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68" w:rsidRPr="00753B29" w:rsidRDefault="00C02D68" w:rsidP="00900CDD">
      <w:pPr>
        <w:spacing w:after="0" w:line="240" w:lineRule="auto"/>
        <w:ind w:left="720" w:right="605" w:hanging="720"/>
        <w:jc w:val="both"/>
        <w:rPr>
          <w:rFonts w:ascii="Times New Roman" w:hAnsi="Times New Roman"/>
          <w:sz w:val="16"/>
          <w:szCs w:val="16"/>
        </w:rPr>
      </w:pPr>
    </w:p>
    <w:p w:rsidR="00B71C20" w:rsidRPr="00B26829" w:rsidRDefault="00186E57" w:rsidP="00B71C20">
      <w:pPr>
        <w:widowControl w:val="0"/>
        <w:tabs>
          <w:tab w:val="left" w:pos="1200"/>
        </w:tabs>
        <w:spacing w:after="0" w:line="240" w:lineRule="auto"/>
        <w:ind w:left="720" w:right="605" w:hanging="720"/>
        <w:jc w:val="both"/>
        <w:rPr>
          <w:rFonts w:ascii="Times New Roman" w:eastAsia="Times New Roman" w:hAnsi="Times New Roman" w:cs="Times New (W1)"/>
          <w:b/>
          <w:sz w:val="20"/>
          <w:szCs w:val="20"/>
        </w:rPr>
      </w:pPr>
      <w:r>
        <w:rPr>
          <w:rFonts w:ascii="Times New Roman" w:eastAsia="Times New Roman" w:hAnsi="Times New Roman" w:cs="Times New (W1)"/>
          <w:b/>
          <w:sz w:val="20"/>
          <w:szCs w:val="20"/>
        </w:rPr>
        <w:t>Annual</w:t>
      </w:r>
      <w:r w:rsidR="005B7E75">
        <w:rPr>
          <w:rFonts w:ascii="Times New Roman" w:eastAsia="Times New Roman" w:hAnsi="Times New Roman" w:cs="Times New (W1)"/>
          <w:b/>
          <w:sz w:val="20"/>
          <w:szCs w:val="20"/>
        </w:rPr>
        <w:t xml:space="preserve"> </w:t>
      </w:r>
      <w:r w:rsidR="00B71C20" w:rsidRPr="00B26829">
        <w:rPr>
          <w:rFonts w:ascii="Times New Roman" w:eastAsia="Times New Roman" w:hAnsi="Times New Roman" w:cs="Times New (W1)"/>
          <w:b/>
          <w:sz w:val="20"/>
          <w:szCs w:val="20"/>
        </w:rPr>
        <w:t>session 20</w:t>
      </w:r>
      <w:r>
        <w:rPr>
          <w:rFonts w:ascii="Times New Roman" w:eastAsia="Times New Roman" w:hAnsi="Times New Roman" w:cs="Times New (W1)"/>
          <w:b/>
          <w:sz w:val="20"/>
          <w:szCs w:val="20"/>
        </w:rPr>
        <w:t>17</w:t>
      </w:r>
    </w:p>
    <w:p w:rsidR="00B71C20" w:rsidRPr="001430A1" w:rsidRDefault="00186E57" w:rsidP="001430A1">
      <w:pPr>
        <w:widowControl w:val="0"/>
        <w:tabs>
          <w:tab w:val="left" w:pos="1200"/>
        </w:tabs>
        <w:spacing w:after="0" w:line="240" w:lineRule="auto"/>
        <w:ind w:left="720" w:right="605" w:hanging="720"/>
        <w:jc w:val="both"/>
        <w:rPr>
          <w:rFonts w:ascii="Times New Roman" w:eastAsia="Times New Roman" w:hAnsi="Times New Roman" w:cs="Times New (W1)"/>
          <w:sz w:val="20"/>
          <w:szCs w:val="20"/>
        </w:rPr>
      </w:pPr>
      <w:r>
        <w:rPr>
          <w:rFonts w:ascii="Times New Roman" w:eastAsia="Times New Roman" w:hAnsi="Times New Roman" w:cs="Times New (W1)"/>
          <w:sz w:val="20"/>
          <w:szCs w:val="20"/>
        </w:rPr>
        <w:t>30 May – 9 June 2017</w:t>
      </w:r>
      <w:r w:rsidR="00B71C20" w:rsidRPr="00047E0F">
        <w:rPr>
          <w:rFonts w:ascii="Times New Roman" w:eastAsia="Times New Roman" w:hAnsi="Times New Roman" w:cs="Times New (W1)"/>
          <w:sz w:val="20"/>
          <w:szCs w:val="20"/>
        </w:rPr>
        <w:t>,</w:t>
      </w:r>
      <w:r w:rsidR="00B71C20" w:rsidRPr="00B26829">
        <w:rPr>
          <w:rFonts w:ascii="Times New Roman" w:eastAsia="Times New Roman" w:hAnsi="Times New Roman" w:cs="Times New (W1)"/>
          <w:sz w:val="20"/>
          <w:szCs w:val="20"/>
        </w:rPr>
        <w:t xml:space="preserve"> </w:t>
      </w:r>
      <w:r w:rsidR="00B71C20" w:rsidRPr="001430A1">
        <w:rPr>
          <w:rFonts w:ascii="Times New Roman" w:eastAsia="Times New Roman" w:hAnsi="Times New Roman" w:cs="Times New (W1)"/>
          <w:sz w:val="20"/>
          <w:szCs w:val="20"/>
        </w:rPr>
        <w:t>New York</w:t>
      </w:r>
    </w:p>
    <w:p w:rsidR="00B71C20" w:rsidRPr="00B26829" w:rsidRDefault="00B71C20" w:rsidP="00B71C20">
      <w:pPr>
        <w:widowControl w:val="0"/>
        <w:tabs>
          <w:tab w:val="left" w:pos="1200"/>
        </w:tabs>
        <w:spacing w:after="0" w:line="240" w:lineRule="auto"/>
        <w:ind w:left="720" w:right="605" w:hanging="720"/>
        <w:jc w:val="both"/>
        <w:rPr>
          <w:rFonts w:ascii="Times New Roman" w:eastAsia="Times New Roman" w:hAnsi="Times New Roman" w:cs="Times New (W1)"/>
          <w:sz w:val="20"/>
          <w:szCs w:val="20"/>
        </w:rPr>
      </w:pPr>
      <w:r>
        <w:rPr>
          <w:rFonts w:ascii="Times New Roman" w:eastAsia="Times New Roman" w:hAnsi="Times New Roman" w:cs="Times New (W1)"/>
          <w:sz w:val="20"/>
          <w:szCs w:val="20"/>
        </w:rPr>
        <w:t xml:space="preserve">Item </w:t>
      </w:r>
      <w:r w:rsidR="00186E57">
        <w:rPr>
          <w:rFonts w:ascii="Times New Roman" w:eastAsia="Times New Roman" w:hAnsi="Times New Roman" w:cs="Times New (W1)"/>
          <w:sz w:val="20"/>
          <w:szCs w:val="20"/>
        </w:rPr>
        <w:t>4</w:t>
      </w:r>
      <w:r>
        <w:rPr>
          <w:rFonts w:ascii="Times New Roman" w:eastAsia="Times New Roman" w:hAnsi="Times New Roman" w:cs="Times New (W1)"/>
          <w:sz w:val="20"/>
          <w:szCs w:val="20"/>
        </w:rPr>
        <w:t xml:space="preserve"> of the provisional agenda</w:t>
      </w:r>
    </w:p>
    <w:p w:rsidR="00B71C20" w:rsidRPr="00B26829" w:rsidRDefault="00B71C20" w:rsidP="00B71C20">
      <w:pPr>
        <w:keepNext/>
        <w:widowControl w:val="0"/>
        <w:tabs>
          <w:tab w:val="left" w:pos="1200"/>
        </w:tabs>
        <w:spacing w:after="0" w:line="240" w:lineRule="auto"/>
        <w:ind w:left="720" w:right="605" w:hanging="720"/>
        <w:jc w:val="both"/>
        <w:outlineLvl w:val="3"/>
        <w:rPr>
          <w:rFonts w:ascii="Times New Roman" w:eastAsia="Times New Roman" w:hAnsi="Times New Roman"/>
          <w:b/>
          <w:bCs/>
          <w:sz w:val="20"/>
          <w:szCs w:val="24"/>
        </w:rPr>
      </w:pPr>
      <w:r w:rsidRPr="00B26829">
        <w:rPr>
          <w:rFonts w:ascii="Times New Roman" w:eastAsia="Times New Roman" w:hAnsi="Times New Roman"/>
          <w:b/>
          <w:bCs/>
          <w:sz w:val="20"/>
          <w:szCs w:val="24"/>
        </w:rPr>
        <w:t>UNDP strategic plan, 20</w:t>
      </w:r>
      <w:r w:rsidRPr="00047E0F">
        <w:rPr>
          <w:rFonts w:ascii="Times New Roman" w:eastAsia="Times New Roman" w:hAnsi="Times New Roman"/>
          <w:b/>
          <w:bCs/>
          <w:sz w:val="20"/>
          <w:szCs w:val="24"/>
        </w:rPr>
        <w:t>14</w:t>
      </w:r>
      <w:r w:rsidRPr="00B26829">
        <w:rPr>
          <w:rFonts w:ascii="Times New Roman" w:eastAsia="Times New Roman" w:hAnsi="Times New Roman"/>
          <w:b/>
          <w:bCs/>
          <w:sz w:val="20"/>
          <w:szCs w:val="24"/>
        </w:rPr>
        <w:t>-20</w:t>
      </w:r>
      <w:r w:rsidRPr="00047E0F">
        <w:rPr>
          <w:rFonts w:ascii="Times New Roman" w:eastAsia="Times New Roman" w:hAnsi="Times New Roman"/>
          <w:b/>
          <w:bCs/>
          <w:sz w:val="20"/>
          <w:szCs w:val="24"/>
        </w:rPr>
        <w:t>17</w:t>
      </w:r>
    </w:p>
    <w:p w:rsidR="00753B29" w:rsidRPr="00786F66" w:rsidRDefault="00753B29" w:rsidP="00B71C20">
      <w:pPr>
        <w:spacing w:after="60" w:line="240" w:lineRule="auto"/>
        <w:ind w:left="720" w:right="605" w:hanging="720"/>
        <w:jc w:val="both"/>
        <w:rPr>
          <w:rFonts w:ascii="Times New Roman" w:hAnsi="Times New Roman"/>
          <w:sz w:val="28"/>
          <w:szCs w:val="28"/>
        </w:rPr>
      </w:pPr>
    </w:p>
    <w:p w:rsidR="00B71C20" w:rsidRPr="00802779" w:rsidRDefault="00B71C20" w:rsidP="00B71C20">
      <w:pPr>
        <w:spacing w:after="60" w:line="240" w:lineRule="auto"/>
        <w:ind w:left="720" w:right="605" w:hanging="720"/>
        <w:jc w:val="both"/>
        <w:rPr>
          <w:rFonts w:ascii="Times New Roman" w:hAnsi="Times New Roman"/>
          <w:b/>
          <w:sz w:val="34"/>
          <w:szCs w:val="34"/>
        </w:rPr>
      </w:pPr>
      <w:r w:rsidRPr="00802779">
        <w:rPr>
          <w:rFonts w:ascii="Times New Roman" w:hAnsi="Times New Roman"/>
          <w:b/>
          <w:sz w:val="34"/>
          <w:szCs w:val="34"/>
        </w:rPr>
        <w:t xml:space="preserve">UNDP </w:t>
      </w:r>
      <w:r w:rsidR="000A0422">
        <w:rPr>
          <w:rFonts w:ascii="Times New Roman" w:hAnsi="Times New Roman"/>
          <w:b/>
          <w:sz w:val="34"/>
          <w:szCs w:val="34"/>
        </w:rPr>
        <w:t>s</w:t>
      </w:r>
      <w:r w:rsidR="000A0422" w:rsidRPr="00802779">
        <w:rPr>
          <w:rFonts w:ascii="Times New Roman" w:hAnsi="Times New Roman"/>
          <w:b/>
          <w:sz w:val="34"/>
          <w:szCs w:val="34"/>
        </w:rPr>
        <w:t xml:space="preserve">trategic </w:t>
      </w:r>
      <w:r w:rsidR="000A0422">
        <w:rPr>
          <w:rFonts w:ascii="Times New Roman" w:hAnsi="Times New Roman"/>
          <w:b/>
          <w:sz w:val="34"/>
          <w:szCs w:val="34"/>
        </w:rPr>
        <w:t>p</w:t>
      </w:r>
      <w:r w:rsidR="000A0422" w:rsidRPr="00802779">
        <w:rPr>
          <w:rFonts w:ascii="Times New Roman" w:hAnsi="Times New Roman"/>
          <w:b/>
          <w:sz w:val="34"/>
          <w:szCs w:val="34"/>
        </w:rPr>
        <w:t>lan</w:t>
      </w:r>
      <w:r w:rsidRPr="00802779">
        <w:rPr>
          <w:rFonts w:ascii="Times New Roman" w:hAnsi="Times New Roman"/>
          <w:b/>
          <w:sz w:val="34"/>
          <w:szCs w:val="34"/>
        </w:rPr>
        <w:t>, 201</w:t>
      </w:r>
      <w:r w:rsidR="000934E1">
        <w:rPr>
          <w:rFonts w:ascii="Times New Roman" w:hAnsi="Times New Roman"/>
          <w:b/>
          <w:sz w:val="34"/>
          <w:szCs w:val="34"/>
        </w:rPr>
        <w:t>8</w:t>
      </w:r>
      <w:r w:rsidRPr="00802779">
        <w:rPr>
          <w:rFonts w:ascii="Times New Roman" w:hAnsi="Times New Roman"/>
          <w:b/>
          <w:sz w:val="34"/>
          <w:szCs w:val="34"/>
        </w:rPr>
        <w:t>-20</w:t>
      </w:r>
      <w:r w:rsidR="000934E1">
        <w:rPr>
          <w:rFonts w:ascii="Times New Roman" w:hAnsi="Times New Roman"/>
          <w:b/>
          <w:sz w:val="34"/>
          <w:szCs w:val="34"/>
        </w:rPr>
        <w:t>2</w:t>
      </w:r>
      <w:r w:rsidRPr="00802779">
        <w:rPr>
          <w:rFonts w:ascii="Times New Roman" w:hAnsi="Times New Roman"/>
          <w:b/>
          <w:sz w:val="34"/>
          <w:szCs w:val="34"/>
        </w:rPr>
        <w:t>1</w:t>
      </w:r>
      <w:r w:rsidR="00F64150">
        <w:rPr>
          <w:rFonts w:ascii="Times New Roman" w:hAnsi="Times New Roman"/>
          <w:b/>
          <w:sz w:val="34"/>
          <w:szCs w:val="34"/>
        </w:rPr>
        <w:t xml:space="preserve"> (zero draft)</w:t>
      </w:r>
    </w:p>
    <w:p w:rsidR="00B71C20" w:rsidRPr="000D2E25" w:rsidRDefault="00776B3F" w:rsidP="00B71C20">
      <w:pPr>
        <w:spacing w:after="120" w:line="240" w:lineRule="auto"/>
        <w:ind w:left="720" w:right="605" w:hanging="720"/>
        <w:jc w:val="both"/>
        <w:rPr>
          <w:rFonts w:ascii="Times New Roman" w:hAnsi="Times New Roman"/>
          <w:b/>
          <w:sz w:val="28"/>
          <w:szCs w:val="28"/>
        </w:rPr>
      </w:pPr>
      <w:r>
        <w:rPr>
          <w:rFonts w:ascii="Times New Roman" w:hAnsi="Times New Roman"/>
          <w:b/>
          <w:sz w:val="28"/>
          <w:szCs w:val="28"/>
        </w:rPr>
        <w:t>The road to 2030</w:t>
      </w:r>
    </w:p>
    <w:p w:rsidR="000D2E25" w:rsidRDefault="00776B3F" w:rsidP="000D2E25">
      <w:pPr>
        <w:spacing w:after="120" w:line="240" w:lineRule="auto"/>
        <w:ind w:right="605"/>
        <w:jc w:val="both"/>
        <w:rPr>
          <w:rFonts w:ascii="Times New Roman" w:hAnsi="Times New Roman"/>
          <w:b/>
          <w:sz w:val="24"/>
          <w:szCs w:val="24"/>
        </w:rPr>
      </w:pPr>
      <w:r>
        <w:rPr>
          <w:rFonts w:ascii="Times New Roman" w:hAnsi="Times New Roman"/>
          <w:b/>
          <w:sz w:val="24"/>
          <w:szCs w:val="24"/>
        </w:rPr>
        <w:t>Creating opportunity for sustainable development</w:t>
      </w:r>
    </w:p>
    <w:p w:rsidR="00965849" w:rsidRDefault="00965849" w:rsidP="00F44CCD">
      <w:pPr>
        <w:pStyle w:val="HCh"/>
        <w:tabs>
          <w:tab w:val="left" w:pos="1260"/>
        </w:tabs>
        <w:spacing w:after="0" w:line="240" w:lineRule="auto"/>
        <w:outlineLvl w:val="0"/>
        <w:rPr>
          <w:rFonts w:ascii="Times New Roman" w:hAnsi="Times New Roman" w:cs="Times New Roman"/>
          <w:b w:val="0"/>
          <w:spacing w:val="0"/>
          <w:sz w:val="24"/>
          <w:szCs w:val="24"/>
        </w:rPr>
      </w:pPr>
    </w:p>
    <w:p w:rsidR="00F44CCD" w:rsidRPr="001124DE" w:rsidRDefault="00F44CCD" w:rsidP="00F44CCD">
      <w:pPr>
        <w:pStyle w:val="HCh"/>
        <w:tabs>
          <w:tab w:val="left" w:pos="1260"/>
        </w:tabs>
        <w:spacing w:after="0" w:line="240" w:lineRule="auto"/>
        <w:outlineLvl w:val="0"/>
        <w:rPr>
          <w:rFonts w:ascii="Times New Roman" w:hAnsi="Times New Roman" w:cs="Times New Roman"/>
          <w:b w:val="0"/>
          <w:spacing w:val="0"/>
          <w:sz w:val="24"/>
          <w:szCs w:val="24"/>
        </w:rPr>
      </w:pPr>
      <w:r w:rsidRPr="001124DE">
        <w:rPr>
          <w:rFonts w:ascii="Times New Roman" w:hAnsi="Times New Roman" w:cs="Times New Roman"/>
          <w:b w:val="0"/>
          <w:spacing w:val="0"/>
          <w:sz w:val="24"/>
          <w:szCs w:val="24"/>
        </w:rPr>
        <w:t>Contents</w:t>
      </w:r>
    </w:p>
    <w:p w:rsidR="00F44CCD" w:rsidRPr="00535BA4" w:rsidRDefault="00F44CCD" w:rsidP="00F44CCD">
      <w:pPr>
        <w:spacing w:after="0" w:line="240" w:lineRule="auto"/>
      </w:pPr>
    </w:p>
    <w:tbl>
      <w:tblPr>
        <w:tblW w:w="9126" w:type="dxa"/>
        <w:tblLayout w:type="fixed"/>
        <w:tblLook w:val="0000" w:firstRow="0" w:lastRow="0" w:firstColumn="0" w:lastColumn="0" w:noHBand="0" w:noVBand="0"/>
      </w:tblPr>
      <w:tblGrid>
        <w:gridCol w:w="1800"/>
        <w:gridCol w:w="5400"/>
        <w:gridCol w:w="1116"/>
        <w:gridCol w:w="810"/>
      </w:tblGrid>
      <w:tr w:rsidR="00F44CCD" w:rsidRPr="00941CD5" w:rsidTr="00831CFC">
        <w:tc>
          <w:tcPr>
            <w:tcW w:w="1800" w:type="dxa"/>
            <w:shd w:val="clear" w:color="auto" w:fill="auto"/>
          </w:tcPr>
          <w:p w:rsidR="00F44CCD" w:rsidRPr="00AE7AFA" w:rsidRDefault="00F44CCD" w:rsidP="00AE7AFA">
            <w:pPr>
              <w:tabs>
                <w:tab w:val="left" w:pos="1260"/>
              </w:tabs>
              <w:spacing w:after="120" w:line="240" w:lineRule="auto"/>
              <w:rPr>
                <w:rFonts w:ascii="Times New Roman" w:hAnsi="Times New Roman"/>
                <w:i/>
                <w:sz w:val="18"/>
                <w:szCs w:val="18"/>
              </w:rPr>
            </w:pPr>
            <w:r w:rsidRPr="00AE7AFA">
              <w:rPr>
                <w:rFonts w:ascii="Times New Roman" w:hAnsi="Times New Roman"/>
                <w:i/>
                <w:sz w:val="18"/>
                <w:szCs w:val="18"/>
              </w:rPr>
              <w:t xml:space="preserve">                  Chapter</w:t>
            </w:r>
          </w:p>
        </w:tc>
        <w:tc>
          <w:tcPr>
            <w:tcW w:w="5400" w:type="dxa"/>
            <w:shd w:val="clear" w:color="auto" w:fill="auto"/>
          </w:tcPr>
          <w:p w:rsidR="00F44CCD" w:rsidRPr="00AE7AFA" w:rsidRDefault="00F44CCD" w:rsidP="00AE7AFA">
            <w:pPr>
              <w:tabs>
                <w:tab w:val="left" w:pos="1260"/>
              </w:tabs>
              <w:snapToGrid w:val="0"/>
              <w:spacing w:after="120" w:line="240" w:lineRule="auto"/>
              <w:rPr>
                <w:rFonts w:ascii="Times New Roman" w:hAnsi="Times New Roman"/>
                <w:i/>
                <w:sz w:val="18"/>
                <w:szCs w:val="18"/>
              </w:rPr>
            </w:pPr>
          </w:p>
        </w:tc>
        <w:tc>
          <w:tcPr>
            <w:tcW w:w="1116" w:type="dxa"/>
            <w:shd w:val="clear" w:color="auto" w:fill="auto"/>
          </w:tcPr>
          <w:p w:rsidR="00F44CCD" w:rsidRPr="00AE7AFA" w:rsidRDefault="00F44CCD" w:rsidP="00AE7AFA">
            <w:pPr>
              <w:tabs>
                <w:tab w:val="left" w:pos="1260"/>
              </w:tabs>
              <w:snapToGrid w:val="0"/>
              <w:spacing w:after="120" w:line="240" w:lineRule="auto"/>
              <w:rPr>
                <w:rFonts w:ascii="Times New Roman" w:hAnsi="Times New Roman"/>
                <w:i/>
                <w:sz w:val="18"/>
                <w:szCs w:val="18"/>
              </w:rPr>
            </w:pPr>
          </w:p>
        </w:tc>
        <w:tc>
          <w:tcPr>
            <w:tcW w:w="810" w:type="dxa"/>
            <w:shd w:val="clear" w:color="auto" w:fill="auto"/>
          </w:tcPr>
          <w:p w:rsidR="00F44CCD" w:rsidRPr="00AE7AFA" w:rsidRDefault="00F44CCD" w:rsidP="00AE7AFA">
            <w:pPr>
              <w:tabs>
                <w:tab w:val="left" w:pos="1260"/>
              </w:tabs>
              <w:spacing w:after="120" w:line="240" w:lineRule="auto"/>
              <w:jc w:val="center"/>
              <w:rPr>
                <w:rFonts w:ascii="Times New Roman" w:hAnsi="Times New Roman"/>
                <w:i/>
                <w:sz w:val="18"/>
                <w:szCs w:val="18"/>
              </w:rPr>
            </w:pPr>
            <w:r w:rsidRPr="00AE7AFA">
              <w:rPr>
                <w:rFonts w:ascii="Times New Roman" w:hAnsi="Times New Roman"/>
                <w:i/>
                <w:sz w:val="18"/>
                <w:szCs w:val="18"/>
              </w:rPr>
              <w:t>Page</w:t>
            </w:r>
          </w:p>
        </w:tc>
      </w:tr>
      <w:tr w:rsidR="00F44CCD" w:rsidRPr="00941CD5" w:rsidTr="00831CFC">
        <w:tc>
          <w:tcPr>
            <w:tcW w:w="8316" w:type="dxa"/>
            <w:gridSpan w:val="3"/>
            <w:shd w:val="clear" w:color="auto" w:fill="auto"/>
          </w:tcPr>
          <w:p w:rsidR="00F44CCD" w:rsidRPr="00AE7AFA" w:rsidRDefault="003C5385" w:rsidP="00831CFC">
            <w:pPr>
              <w:tabs>
                <w:tab w:val="right" w:pos="1080"/>
                <w:tab w:val="left" w:pos="1260"/>
                <w:tab w:val="left" w:pos="1296"/>
                <w:tab w:val="left" w:pos="1620"/>
                <w:tab w:val="left" w:pos="1728"/>
                <w:tab w:val="left" w:pos="1792"/>
                <w:tab w:val="right" w:leader="dot" w:pos="9360"/>
              </w:tabs>
              <w:spacing w:after="120" w:line="240" w:lineRule="auto"/>
              <w:rPr>
                <w:rFonts w:ascii="Times New Roman" w:hAnsi="Times New Roman"/>
                <w:sz w:val="20"/>
              </w:rPr>
            </w:pPr>
            <w:r w:rsidRPr="00AE7AFA">
              <w:rPr>
                <w:rFonts w:ascii="Times New Roman" w:hAnsi="Times New Roman"/>
                <w:sz w:val="20"/>
              </w:rPr>
              <w:tab/>
              <w:t>I.</w:t>
            </w:r>
            <w:r w:rsidRPr="00AE7AFA">
              <w:rPr>
                <w:rFonts w:ascii="Times New Roman" w:hAnsi="Times New Roman"/>
                <w:sz w:val="20"/>
              </w:rPr>
              <w:tab/>
            </w:r>
            <w:r w:rsidR="00831CFC">
              <w:rPr>
                <w:rFonts w:ascii="Times New Roman" w:hAnsi="Times New Roman"/>
                <w:sz w:val="20"/>
              </w:rPr>
              <w:t>The strategic setting</w:t>
            </w:r>
            <w:r w:rsidR="00F44CCD" w:rsidRPr="00AE7AFA">
              <w:rPr>
                <w:rFonts w:ascii="Times New Roman" w:hAnsi="Times New Roman"/>
                <w:sz w:val="20"/>
              </w:rPr>
              <w:tab/>
            </w:r>
          </w:p>
        </w:tc>
        <w:tc>
          <w:tcPr>
            <w:tcW w:w="810" w:type="dxa"/>
            <w:shd w:val="clear" w:color="auto" w:fill="auto"/>
          </w:tcPr>
          <w:p w:rsidR="00F44CCD" w:rsidRPr="00AE7AFA" w:rsidRDefault="00831CFC" w:rsidP="00AE7AFA">
            <w:pPr>
              <w:tabs>
                <w:tab w:val="left" w:pos="1260"/>
              </w:tabs>
              <w:snapToGrid w:val="0"/>
              <w:spacing w:after="120" w:line="240" w:lineRule="auto"/>
              <w:jc w:val="center"/>
              <w:rPr>
                <w:rFonts w:ascii="Times New Roman" w:hAnsi="Times New Roman"/>
                <w:sz w:val="20"/>
              </w:rPr>
            </w:pPr>
            <w:r>
              <w:rPr>
                <w:rFonts w:ascii="Times New Roman" w:hAnsi="Times New Roman"/>
                <w:sz w:val="20"/>
              </w:rPr>
              <w:t>3</w:t>
            </w:r>
          </w:p>
        </w:tc>
      </w:tr>
      <w:tr w:rsidR="00831CFC" w:rsidRPr="00941CD5" w:rsidTr="00831CFC">
        <w:tc>
          <w:tcPr>
            <w:tcW w:w="8316" w:type="dxa"/>
            <w:gridSpan w:val="3"/>
            <w:shd w:val="clear" w:color="auto" w:fill="auto"/>
          </w:tcPr>
          <w:p w:rsidR="00831CFC" w:rsidRPr="00AE7AFA" w:rsidRDefault="00831CFC" w:rsidP="00D82CEB">
            <w:pPr>
              <w:tabs>
                <w:tab w:val="right" w:pos="1080"/>
                <w:tab w:val="left" w:pos="1260"/>
                <w:tab w:val="left" w:pos="1296"/>
                <w:tab w:val="left" w:pos="1620"/>
                <w:tab w:val="left" w:pos="1728"/>
                <w:tab w:val="left" w:pos="1792"/>
                <w:tab w:val="right" w:leader="dot" w:pos="9360"/>
              </w:tabs>
              <w:spacing w:after="120" w:line="240" w:lineRule="auto"/>
              <w:rPr>
                <w:rFonts w:ascii="Times New Roman" w:hAnsi="Times New Roman"/>
                <w:sz w:val="20"/>
              </w:rPr>
            </w:pPr>
            <w:r w:rsidRPr="00AE7AFA">
              <w:rPr>
                <w:rFonts w:ascii="Times New Roman" w:hAnsi="Times New Roman"/>
                <w:sz w:val="20"/>
              </w:rPr>
              <w:tab/>
              <w:t>II.</w:t>
            </w:r>
            <w:r w:rsidRPr="00AE7AFA">
              <w:rPr>
                <w:rFonts w:ascii="Times New Roman" w:hAnsi="Times New Roman"/>
                <w:sz w:val="20"/>
              </w:rPr>
              <w:tab/>
              <w:t>UNDP in the U</w:t>
            </w:r>
            <w:r>
              <w:rPr>
                <w:rFonts w:ascii="Times New Roman" w:hAnsi="Times New Roman"/>
                <w:sz w:val="20"/>
              </w:rPr>
              <w:t xml:space="preserve">nited </w:t>
            </w:r>
            <w:r w:rsidRPr="00AE7AFA">
              <w:rPr>
                <w:rFonts w:ascii="Times New Roman" w:hAnsi="Times New Roman"/>
                <w:sz w:val="20"/>
              </w:rPr>
              <w:t>N</w:t>
            </w:r>
            <w:r>
              <w:rPr>
                <w:rFonts w:ascii="Times New Roman" w:hAnsi="Times New Roman"/>
                <w:sz w:val="20"/>
              </w:rPr>
              <w:t>ations</w:t>
            </w:r>
            <w:r w:rsidRPr="00AE7AFA">
              <w:rPr>
                <w:rFonts w:ascii="Times New Roman" w:hAnsi="Times New Roman"/>
                <w:sz w:val="20"/>
              </w:rPr>
              <w:tab/>
            </w:r>
          </w:p>
        </w:tc>
        <w:tc>
          <w:tcPr>
            <w:tcW w:w="810" w:type="dxa"/>
            <w:shd w:val="clear" w:color="auto" w:fill="auto"/>
          </w:tcPr>
          <w:p w:rsidR="00831CFC" w:rsidRPr="00AE7AFA" w:rsidRDefault="0021737D" w:rsidP="00D82CEB">
            <w:pPr>
              <w:tabs>
                <w:tab w:val="left" w:pos="1260"/>
              </w:tabs>
              <w:snapToGrid w:val="0"/>
              <w:spacing w:after="120" w:line="240" w:lineRule="auto"/>
              <w:jc w:val="center"/>
              <w:rPr>
                <w:rFonts w:ascii="Times New Roman" w:hAnsi="Times New Roman"/>
                <w:sz w:val="20"/>
              </w:rPr>
            </w:pPr>
            <w:r>
              <w:rPr>
                <w:rFonts w:ascii="Times New Roman" w:hAnsi="Times New Roman"/>
                <w:sz w:val="20"/>
              </w:rPr>
              <w:t>3</w:t>
            </w:r>
          </w:p>
        </w:tc>
      </w:tr>
      <w:tr w:rsidR="00F44CCD" w:rsidRPr="00941CD5" w:rsidTr="00831CFC">
        <w:tc>
          <w:tcPr>
            <w:tcW w:w="8316" w:type="dxa"/>
            <w:gridSpan w:val="3"/>
            <w:shd w:val="clear" w:color="auto" w:fill="auto"/>
          </w:tcPr>
          <w:p w:rsidR="00F44CCD" w:rsidRPr="00AE7AFA" w:rsidRDefault="00F44CCD" w:rsidP="00AE7AFA">
            <w:pPr>
              <w:tabs>
                <w:tab w:val="right" w:pos="1080"/>
                <w:tab w:val="left" w:pos="1260"/>
                <w:tab w:val="left" w:pos="1296"/>
                <w:tab w:val="left" w:pos="1728"/>
                <w:tab w:val="left" w:pos="2160"/>
                <w:tab w:val="left" w:pos="2520"/>
                <w:tab w:val="left" w:pos="2592"/>
                <w:tab w:val="right" w:leader="dot" w:pos="9360"/>
              </w:tabs>
              <w:spacing w:after="120" w:line="240" w:lineRule="auto"/>
              <w:rPr>
                <w:rFonts w:ascii="Times New Roman" w:hAnsi="Times New Roman"/>
                <w:sz w:val="20"/>
              </w:rPr>
            </w:pPr>
            <w:r w:rsidRPr="00AE7AFA">
              <w:rPr>
                <w:rFonts w:ascii="Times New Roman" w:hAnsi="Times New Roman"/>
                <w:sz w:val="20"/>
              </w:rPr>
              <w:tab/>
            </w:r>
            <w:r w:rsidRPr="00AE7AFA">
              <w:rPr>
                <w:rFonts w:ascii="Times New Roman" w:hAnsi="Times New Roman"/>
                <w:sz w:val="20"/>
              </w:rPr>
              <w:tab/>
              <w:t>A. Co</w:t>
            </w:r>
            <w:r w:rsidR="003C5385" w:rsidRPr="00AE7AFA">
              <w:rPr>
                <w:rFonts w:ascii="Times New Roman" w:hAnsi="Times New Roman"/>
                <w:sz w:val="20"/>
              </w:rPr>
              <w:t>ordination and integration</w:t>
            </w:r>
            <w:r w:rsidRPr="00AE7AFA">
              <w:rPr>
                <w:rFonts w:ascii="Times New Roman" w:hAnsi="Times New Roman"/>
                <w:sz w:val="20"/>
              </w:rPr>
              <w:tab/>
            </w:r>
          </w:p>
        </w:tc>
        <w:tc>
          <w:tcPr>
            <w:tcW w:w="810" w:type="dxa"/>
            <w:shd w:val="clear" w:color="auto" w:fill="auto"/>
          </w:tcPr>
          <w:p w:rsidR="00F44CCD" w:rsidRPr="00AE7AFA" w:rsidRDefault="003C5385" w:rsidP="00AE7AFA">
            <w:pPr>
              <w:tabs>
                <w:tab w:val="left" w:pos="1260"/>
              </w:tabs>
              <w:snapToGrid w:val="0"/>
              <w:spacing w:after="120" w:line="240" w:lineRule="auto"/>
              <w:jc w:val="center"/>
              <w:rPr>
                <w:rFonts w:ascii="Times New Roman" w:hAnsi="Times New Roman"/>
                <w:sz w:val="20"/>
              </w:rPr>
            </w:pPr>
            <w:r w:rsidRPr="00AE7AFA">
              <w:rPr>
                <w:rFonts w:ascii="Times New Roman" w:hAnsi="Times New Roman"/>
                <w:sz w:val="20"/>
              </w:rPr>
              <w:t>4</w:t>
            </w:r>
          </w:p>
        </w:tc>
      </w:tr>
      <w:tr w:rsidR="00F44CCD" w:rsidRPr="00941CD5" w:rsidTr="00831CFC">
        <w:tc>
          <w:tcPr>
            <w:tcW w:w="8316" w:type="dxa"/>
            <w:gridSpan w:val="3"/>
            <w:shd w:val="clear" w:color="auto" w:fill="auto"/>
          </w:tcPr>
          <w:p w:rsidR="00F44CCD" w:rsidRPr="00AE7AFA" w:rsidRDefault="00F44CCD" w:rsidP="00AE7AFA">
            <w:pPr>
              <w:tabs>
                <w:tab w:val="right" w:pos="1080"/>
                <w:tab w:val="left" w:pos="1260"/>
                <w:tab w:val="left" w:pos="1296"/>
                <w:tab w:val="left" w:pos="1728"/>
                <w:tab w:val="left" w:pos="2160"/>
                <w:tab w:val="left" w:pos="2520"/>
                <w:tab w:val="left" w:pos="2592"/>
                <w:tab w:val="right" w:leader="dot" w:pos="9360"/>
              </w:tabs>
              <w:spacing w:after="120" w:line="240" w:lineRule="auto"/>
              <w:rPr>
                <w:rFonts w:ascii="Times New Roman" w:hAnsi="Times New Roman"/>
                <w:sz w:val="20"/>
              </w:rPr>
            </w:pPr>
            <w:r w:rsidRPr="00AE7AFA">
              <w:rPr>
                <w:rFonts w:ascii="Times New Roman" w:hAnsi="Times New Roman"/>
                <w:sz w:val="20"/>
              </w:rPr>
              <w:tab/>
            </w:r>
            <w:r w:rsidRPr="00AE7AFA">
              <w:rPr>
                <w:rFonts w:ascii="Times New Roman" w:hAnsi="Times New Roman"/>
                <w:sz w:val="20"/>
              </w:rPr>
              <w:tab/>
              <w:t xml:space="preserve">B. </w:t>
            </w:r>
            <w:r w:rsidR="00364E0E" w:rsidRPr="00AE7AFA">
              <w:rPr>
                <w:rFonts w:ascii="Times New Roman" w:hAnsi="Times New Roman"/>
                <w:sz w:val="20"/>
              </w:rPr>
              <w:t>Common approach with UNFPA, UNICEF and UN-Women</w:t>
            </w:r>
            <w:r w:rsidRPr="00AE7AFA">
              <w:rPr>
                <w:rFonts w:ascii="Times New Roman" w:hAnsi="Times New Roman"/>
                <w:sz w:val="20"/>
              </w:rPr>
              <w:tab/>
            </w:r>
          </w:p>
        </w:tc>
        <w:tc>
          <w:tcPr>
            <w:tcW w:w="810" w:type="dxa"/>
            <w:shd w:val="clear" w:color="auto" w:fill="auto"/>
          </w:tcPr>
          <w:p w:rsidR="00F44CCD" w:rsidRPr="00AE7AFA" w:rsidRDefault="00F56E9F" w:rsidP="00AE7AFA">
            <w:pPr>
              <w:tabs>
                <w:tab w:val="left" w:pos="1260"/>
              </w:tabs>
              <w:snapToGrid w:val="0"/>
              <w:spacing w:after="120" w:line="240" w:lineRule="auto"/>
              <w:jc w:val="center"/>
              <w:rPr>
                <w:rFonts w:ascii="Times New Roman" w:hAnsi="Times New Roman"/>
                <w:sz w:val="20"/>
              </w:rPr>
            </w:pPr>
            <w:r w:rsidRPr="00AE7AFA">
              <w:rPr>
                <w:rFonts w:ascii="Times New Roman" w:hAnsi="Times New Roman"/>
                <w:sz w:val="20"/>
              </w:rPr>
              <w:t>6</w:t>
            </w:r>
          </w:p>
        </w:tc>
      </w:tr>
      <w:tr w:rsidR="00F44CCD" w:rsidRPr="00941CD5" w:rsidTr="00831CFC">
        <w:tc>
          <w:tcPr>
            <w:tcW w:w="8316" w:type="dxa"/>
            <w:gridSpan w:val="3"/>
            <w:shd w:val="clear" w:color="auto" w:fill="auto"/>
          </w:tcPr>
          <w:p w:rsidR="00F44CCD" w:rsidRPr="00AE7AFA" w:rsidRDefault="00F44CCD" w:rsidP="00AE7AFA">
            <w:pPr>
              <w:tabs>
                <w:tab w:val="right" w:pos="1080"/>
                <w:tab w:val="left" w:pos="1260"/>
                <w:tab w:val="left" w:pos="1296"/>
                <w:tab w:val="left" w:pos="1728"/>
                <w:tab w:val="left" w:pos="2160"/>
                <w:tab w:val="left" w:pos="2520"/>
                <w:tab w:val="left" w:pos="2592"/>
                <w:tab w:val="right" w:leader="dot" w:pos="9360"/>
              </w:tabs>
              <w:spacing w:after="120" w:line="240" w:lineRule="auto"/>
              <w:rPr>
                <w:rFonts w:ascii="Times New Roman" w:hAnsi="Times New Roman"/>
                <w:sz w:val="20"/>
              </w:rPr>
            </w:pPr>
            <w:r w:rsidRPr="00AE7AFA">
              <w:rPr>
                <w:rFonts w:ascii="Times New Roman" w:hAnsi="Times New Roman"/>
                <w:sz w:val="20"/>
              </w:rPr>
              <w:tab/>
              <w:t>III.</w:t>
            </w:r>
            <w:r w:rsidRPr="00AE7AFA">
              <w:rPr>
                <w:rFonts w:ascii="Times New Roman" w:hAnsi="Times New Roman"/>
                <w:sz w:val="20"/>
              </w:rPr>
              <w:tab/>
            </w:r>
            <w:r w:rsidR="004C2728">
              <w:rPr>
                <w:rFonts w:ascii="Times New Roman" w:hAnsi="Times New Roman"/>
                <w:sz w:val="20"/>
              </w:rPr>
              <w:t xml:space="preserve">The </w:t>
            </w:r>
            <w:r w:rsidRPr="00AE7AFA">
              <w:rPr>
                <w:rFonts w:ascii="Times New Roman" w:hAnsi="Times New Roman"/>
                <w:bCs/>
                <w:sz w:val="20"/>
              </w:rPr>
              <w:t>UN</w:t>
            </w:r>
            <w:r w:rsidR="00C7121E" w:rsidRPr="00AE7AFA">
              <w:rPr>
                <w:rFonts w:ascii="Times New Roman" w:hAnsi="Times New Roman"/>
                <w:bCs/>
                <w:sz w:val="20"/>
              </w:rPr>
              <w:t>DP approach to the 2030 Agenda</w:t>
            </w:r>
            <w:r w:rsidR="000A0422">
              <w:rPr>
                <w:rFonts w:ascii="Times New Roman" w:hAnsi="Times New Roman"/>
                <w:bCs/>
                <w:sz w:val="20"/>
              </w:rPr>
              <w:t xml:space="preserve"> for Sustainable Development</w:t>
            </w:r>
            <w:r w:rsidR="007B234F" w:rsidRPr="00AE7AFA">
              <w:rPr>
                <w:rFonts w:ascii="Times New Roman" w:hAnsi="Times New Roman"/>
                <w:sz w:val="20"/>
              </w:rPr>
              <w:tab/>
            </w:r>
          </w:p>
        </w:tc>
        <w:tc>
          <w:tcPr>
            <w:tcW w:w="810" w:type="dxa"/>
            <w:shd w:val="clear" w:color="auto" w:fill="auto"/>
          </w:tcPr>
          <w:p w:rsidR="00F44CCD" w:rsidRPr="00AE7AFA" w:rsidRDefault="00F56E9F" w:rsidP="00AE7AFA">
            <w:pPr>
              <w:tabs>
                <w:tab w:val="left" w:pos="1260"/>
              </w:tabs>
              <w:snapToGrid w:val="0"/>
              <w:spacing w:after="120" w:line="240" w:lineRule="auto"/>
              <w:jc w:val="center"/>
              <w:rPr>
                <w:rFonts w:ascii="Times New Roman" w:hAnsi="Times New Roman"/>
                <w:sz w:val="20"/>
              </w:rPr>
            </w:pPr>
            <w:r w:rsidRPr="00AE7AFA">
              <w:rPr>
                <w:rFonts w:ascii="Times New Roman" w:hAnsi="Times New Roman"/>
                <w:sz w:val="20"/>
              </w:rPr>
              <w:t>7</w:t>
            </w:r>
          </w:p>
        </w:tc>
      </w:tr>
      <w:tr w:rsidR="007B234F" w:rsidRPr="00941CD5" w:rsidTr="00D82CEB">
        <w:tc>
          <w:tcPr>
            <w:tcW w:w="8316" w:type="dxa"/>
            <w:gridSpan w:val="3"/>
            <w:shd w:val="clear" w:color="auto" w:fill="auto"/>
          </w:tcPr>
          <w:p w:rsidR="007B234F" w:rsidRPr="00AE7AFA" w:rsidRDefault="007B234F" w:rsidP="00D82CEB">
            <w:pPr>
              <w:tabs>
                <w:tab w:val="right" w:pos="1080"/>
                <w:tab w:val="left" w:pos="1260"/>
                <w:tab w:val="left" w:pos="1296"/>
                <w:tab w:val="left" w:pos="1620"/>
                <w:tab w:val="left" w:pos="1728"/>
                <w:tab w:val="left" w:pos="1792"/>
                <w:tab w:val="right" w:leader="dot" w:pos="9360"/>
              </w:tabs>
              <w:spacing w:after="120" w:line="240" w:lineRule="auto"/>
              <w:rPr>
                <w:rFonts w:ascii="Times New Roman" w:hAnsi="Times New Roman"/>
                <w:sz w:val="20"/>
              </w:rPr>
            </w:pPr>
            <w:r w:rsidRPr="00AE7AFA">
              <w:rPr>
                <w:rFonts w:ascii="Times New Roman" w:hAnsi="Times New Roman"/>
                <w:sz w:val="20"/>
              </w:rPr>
              <w:tab/>
            </w:r>
            <w:r>
              <w:rPr>
                <w:rFonts w:ascii="Times New Roman" w:hAnsi="Times New Roman"/>
                <w:sz w:val="20"/>
              </w:rPr>
              <w:t>I</w:t>
            </w:r>
            <w:r w:rsidRPr="00AE7AFA">
              <w:rPr>
                <w:rFonts w:ascii="Times New Roman" w:hAnsi="Times New Roman"/>
                <w:sz w:val="20"/>
              </w:rPr>
              <w:t>V.</w:t>
            </w:r>
            <w:r w:rsidRPr="00AE7AFA">
              <w:rPr>
                <w:rFonts w:ascii="Times New Roman" w:hAnsi="Times New Roman"/>
                <w:sz w:val="20"/>
              </w:rPr>
              <w:tab/>
            </w:r>
            <w:r w:rsidRPr="007B234F">
              <w:rPr>
                <w:rFonts w:ascii="Times New Roman" w:hAnsi="Times New Roman"/>
                <w:sz w:val="20"/>
              </w:rPr>
              <w:t>Vision and thematic areas</w:t>
            </w:r>
            <w:r>
              <w:rPr>
                <w:rFonts w:ascii="Times New Roman" w:hAnsi="Times New Roman"/>
                <w:sz w:val="20"/>
              </w:rPr>
              <w:t xml:space="preserve"> of work</w:t>
            </w:r>
            <w:r w:rsidRPr="00AE7AFA">
              <w:rPr>
                <w:rFonts w:ascii="Times New Roman" w:hAnsi="Times New Roman"/>
                <w:sz w:val="20"/>
              </w:rPr>
              <w:tab/>
            </w:r>
          </w:p>
        </w:tc>
        <w:tc>
          <w:tcPr>
            <w:tcW w:w="810" w:type="dxa"/>
            <w:shd w:val="clear" w:color="auto" w:fill="auto"/>
          </w:tcPr>
          <w:p w:rsidR="007B234F" w:rsidRPr="00AE7AFA" w:rsidRDefault="007B234F" w:rsidP="007B234F">
            <w:pPr>
              <w:tabs>
                <w:tab w:val="left" w:pos="1260"/>
              </w:tabs>
              <w:snapToGrid w:val="0"/>
              <w:spacing w:after="120" w:line="240" w:lineRule="auto"/>
              <w:jc w:val="center"/>
              <w:rPr>
                <w:rFonts w:ascii="Times New Roman" w:hAnsi="Times New Roman"/>
                <w:sz w:val="20"/>
              </w:rPr>
            </w:pPr>
            <w:r>
              <w:rPr>
                <w:rFonts w:ascii="Times New Roman" w:hAnsi="Times New Roman"/>
                <w:sz w:val="20"/>
              </w:rPr>
              <w:t>8</w:t>
            </w:r>
          </w:p>
        </w:tc>
      </w:tr>
      <w:tr w:rsidR="00EE5F19" w:rsidRPr="00941CD5" w:rsidTr="00831CFC">
        <w:tc>
          <w:tcPr>
            <w:tcW w:w="8316" w:type="dxa"/>
            <w:gridSpan w:val="3"/>
            <w:shd w:val="clear" w:color="auto" w:fill="auto"/>
          </w:tcPr>
          <w:p w:rsidR="00EE5F19" w:rsidRPr="00AE7AFA" w:rsidRDefault="00EE5F19" w:rsidP="00AE7AFA">
            <w:pPr>
              <w:tabs>
                <w:tab w:val="right" w:pos="1080"/>
                <w:tab w:val="left" w:pos="1260"/>
                <w:tab w:val="left" w:pos="1296"/>
                <w:tab w:val="left" w:pos="1728"/>
                <w:tab w:val="left" w:pos="2160"/>
                <w:tab w:val="left" w:pos="2520"/>
                <w:tab w:val="left" w:pos="2592"/>
                <w:tab w:val="right" w:leader="dot" w:pos="9360"/>
              </w:tabs>
              <w:spacing w:after="120" w:line="240" w:lineRule="auto"/>
              <w:rPr>
                <w:rFonts w:ascii="Times New Roman" w:hAnsi="Times New Roman"/>
                <w:sz w:val="20"/>
              </w:rPr>
            </w:pPr>
            <w:r w:rsidRPr="00AE7AFA">
              <w:rPr>
                <w:rFonts w:ascii="Times New Roman" w:hAnsi="Times New Roman"/>
                <w:sz w:val="20"/>
              </w:rPr>
              <w:tab/>
            </w:r>
            <w:r w:rsidRPr="00AE7AFA">
              <w:rPr>
                <w:rFonts w:ascii="Times New Roman" w:hAnsi="Times New Roman"/>
                <w:sz w:val="20"/>
              </w:rPr>
              <w:tab/>
              <w:t>A. Inclusive and sustainable development pathways</w:t>
            </w:r>
            <w:r w:rsidRPr="00AE7AFA">
              <w:rPr>
                <w:rFonts w:ascii="Times New Roman" w:hAnsi="Times New Roman"/>
                <w:sz w:val="20"/>
              </w:rPr>
              <w:tab/>
            </w:r>
          </w:p>
        </w:tc>
        <w:tc>
          <w:tcPr>
            <w:tcW w:w="810" w:type="dxa"/>
            <w:shd w:val="clear" w:color="auto" w:fill="auto"/>
          </w:tcPr>
          <w:p w:rsidR="00EE5F19" w:rsidRPr="00AE7AFA" w:rsidRDefault="00F56E9F" w:rsidP="00AE7AFA">
            <w:pPr>
              <w:tabs>
                <w:tab w:val="left" w:pos="1260"/>
              </w:tabs>
              <w:snapToGrid w:val="0"/>
              <w:spacing w:after="120" w:line="240" w:lineRule="auto"/>
              <w:jc w:val="center"/>
              <w:rPr>
                <w:rFonts w:ascii="Times New Roman" w:hAnsi="Times New Roman"/>
                <w:sz w:val="20"/>
              </w:rPr>
            </w:pPr>
            <w:r w:rsidRPr="00AE7AFA">
              <w:rPr>
                <w:rFonts w:ascii="Times New Roman" w:hAnsi="Times New Roman"/>
                <w:sz w:val="20"/>
              </w:rPr>
              <w:t>9</w:t>
            </w:r>
          </w:p>
        </w:tc>
      </w:tr>
      <w:tr w:rsidR="00EE5F19" w:rsidRPr="00941CD5" w:rsidTr="00831CFC">
        <w:tc>
          <w:tcPr>
            <w:tcW w:w="8316" w:type="dxa"/>
            <w:gridSpan w:val="3"/>
            <w:shd w:val="clear" w:color="auto" w:fill="auto"/>
          </w:tcPr>
          <w:p w:rsidR="00EE5F19" w:rsidRPr="00AE7AFA" w:rsidRDefault="00EE5F19" w:rsidP="00AE7AFA">
            <w:pPr>
              <w:tabs>
                <w:tab w:val="right" w:pos="1080"/>
                <w:tab w:val="left" w:pos="1260"/>
                <w:tab w:val="left" w:pos="1296"/>
                <w:tab w:val="left" w:pos="1728"/>
                <w:tab w:val="left" w:pos="2160"/>
                <w:tab w:val="left" w:pos="2520"/>
                <w:tab w:val="left" w:pos="2592"/>
                <w:tab w:val="right" w:leader="dot" w:pos="9360"/>
              </w:tabs>
              <w:spacing w:after="120" w:line="240" w:lineRule="auto"/>
              <w:rPr>
                <w:rFonts w:ascii="Times New Roman" w:hAnsi="Times New Roman"/>
                <w:sz w:val="20"/>
              </w:rPr>
            </w:pPr>
            <w:r w:rsidRPr="00AE7AFA">
              <w:rPr>
                <w:rFonts w:ascii="Times New Roman" w:hAnsi="Times New Roman"/>
                <w:sz w:val="20"/>
              </w:rPr>
              <w:tab/>
            </w:r>
            <w:r w:rsidRPr="00AE7AFA">
              <w:rPr>
                <w:rFonts w:ascii="Times New Roman" w:hAnsi="Times New Roman"/>
                <w:sz w:val="20"/>
              </w:rPr>
              <w:tab/>
              <w:t>B. Effective governance for prevention and participation</w:t>
            </w:r>
            <w:r w:rsidRPr="00AE7AFA">
              <w:rPr>
                <w:rFonts w:ascii="Times New Roman" w:hAnsi="Times New Roman"/>
                <w:sz w:val="20"/>
              </w:rPr>
              <w:tab/>
            </w:r>
          </w:p>
        </w:tc>
        <w:tc>
          <w:tcPr>
            <w:tcW w:w="810" w:type="dxa"/>
            <w:shd w:val="clear" w:color="auto" w:fill="auto"/>
          </w:tcPr>
          <w:p w:rsidR="00EE5F19" w:rsidRPr="00AE7AFA" w:rsidRDefault="00360788" w:rsidP="00360788">
            <w:pPr>
              <w:tabs>
                <w:tab w:val="left" w:pos="1260"/>
              </w:tabs>
              <w:snapToGrid w:val="0"/>
              <w:spacing w:after="120" w:line="240" w:lineRule="auto"/>
              <w:jc w:val="center"/>
              <w:rPr>
                <w:rFonts w:ascii="Times New Roman" w:hAnsi="Times New Roman"/>
                <w:sz w:val="20"/>
              </w:rPr>
            </w:pPr>
            <w:r w:rsidRPr="00AE7AFA">
              <w:rPr>
                <w:rFonts w:ascii="Times New Roman" w:hAnsi="Times New Roman"/>
                <w:sz w:val="20"/>
              </w:rPr>
              <w:t>1</w:t>
            </w:r>
            <w:r>
              <w:rPr>
                <w:rFonts w:ascii="Times New Roman" w:hAnsi="Times New Roman"/>
                <w:sz w:val="20"/>
              </w:rPr>
              <w:t>1</w:t>
            </w:r>
          </w:p>
        </w:tc>
      </w:tr>
      <w:tr w:rsidR="00C7121E" w:rsidRPr="00941CD5" w:rsidTr="00831CFC">
        <w:tc>
          <w:tcPr>
            <w:tcW w:w="8316" w:type="dxa"/>
            <w:gridSpan w:val="3"/>
            <w:shd w:val="clear" w:color="auto" w:fill="auto"/>
          </w:tcPr>
          <w:p w:rsidR="00C7121E" w:rsidRPr="00AE7AFA" w:rsidRDefault="00C7121E" w:rsidP="00AE7AFA">
            <w:pPr>
              <w:tabs>
                <w:tab w:val="right" w:pos="1080"/>
                <w:tab w:val="left" w:pos="1260"/>
                <w:tab w:val="left" w:pos="1296"/>
                <w:tab w:val="left" w:pos="1620"/>
                <w:tab w:val="left" w:pos="1728"/>
                <w:tab w:val="left" w:pos="1792"/>
                <w:tab w:val="right" w:leader="dot" w:pos="9360"/>
              </w:tabs>
              <w:spacing w:after="120" w:line="240" w:lineRule="auto"/>
              <w:rPr>
                <w:rFonts w:ascii="Times New Roman" w:hAnsi="Times New Roman"/>
                <w:sz w:val="20"/>
              </w:rPr>
            </w:pPr>
            <w:r w:rsidRPr="00AE7AFA">
              <w:rPr>
                <w:rFonts w:ascii="Times New Roman" w:hAnsi="Times New Roman"/>
                <w:sz w:val="20"/>
              </w:rPr>
              <w:tab/>
              <w:t>V.</w:t>
            </w:r>
            <w:r w:rsidRPr="00AE7AFA">
              <w:rPr>
                <w:rFonts w:ascii="Times New Roman" w:hAnsi="Times New Roman"/>
                <w:sz w:val="20"/>
              </w:rPr>
              <w:tab/>
            </w:r>
            <w:r w:rsidR="00F23749" w:rsidRPr="00AE7AFA">
              <w:rPr>
                <w:rFonts w:ascii="Times New Roman" w:hAnsi="Times New Roman"/>
                <w:sz w:val="20"/>
              </w:rPr>
              <w:t>Building back better after crisis</w:t>
            </w:r>
            <w:r w:rsidRPr="00AE7AFA">
              <w:rPr>
                <w:rFonts w:ascii="Times New Roman" w:hAnsi="Times New Roman"/>
                <w:sz w:val="20"/>
              </w:rPr>
              <w:tab/>
            </w:r>
          </w:p>
        </w:tc>
        <w:tc>
          <w:tcPr>
            <w:tcW w:w="810" w:type="dxa"/>
            <w:shd w:val="clear" w:color="auto" w:fill="auto"/>
          </w:tcPr>
          <w:p w:rsidR="00C7121E" w:rsidRPr="00AE7AFA" w:rsidRDefault="00F56E9F" w:rsidP="00AE7AFA">
            <w:pPr>
              <w:tabs>
                <w:tab w:val="left" w:pos="1260"/>
              </w:tabs>
              <w:snapToGrid w:val="0"/>
              <w:spacing w:after="120" w:line="240" w:lineRule="auto"/>
              <w:jc w:val="center"/>
              <w:rPr>
                <w:rFonts w:ascii="Times New Roman" w:hAnsi="Times New Roman"/>
                <w:sz w:val="20"/>
              </w:rPr>
            </w:pPr>
            <w:r w:rsidRPr="00AE7AFA">
              <w:rPr>
                <w:rFonts w:ascii="Times New Roman" w:hAnsi="Times New Roman"/>
                <w:sz w:val="20"/>
              </w:rPr>
              <w:t>12</w:t>
            </w:r>
          </w:p>
        </w:tc>
      </w:tr>
      <w:tr w:rsidR="00F23749" w:rsidRPr="00941CD5" w:rsidTr="00831CFC">
        <w:tc>
          <w:tcPr>
            <w:tcW w:w="8316" w:type="dxa"/>
            <w:gridSpan w:val="3"/>
            <w:shd w:val="clear" w:color="auto" w:fill="auto"/>
          </w:tcPr>
          <w:p w:rsidR="00F23749" w:rsidRPr="00AE7AFA" w:rsidRDefault="00F23749" w:rsidP="00AE7AFA">
            <w:pPr>
              <w:tabs>
                <w:tab w:val="right" w:pos="1080"/>
                <w:tab w:val="left" w:pos="1260"/>
                <w:tab w:val="left" w:pos="1296"/>
                <w:tab w:val="left" w:pos="1620"/>
                <w:tab w:val="left" w:pos="1728"/>
                <w:tab w:val="left" w:pos="1792"/>
                <w:tab w:val="right" w:leader="dot" w:pos="9360"/>
              </w:tabs>
              <w:spacing w:after="120" w:line="240" w:lineRule="auto"/>
              <w:rPr>
                <w:rFonts w:ascii="Times New Roman" w:hAnsi="Times New Roman"/>
                <w:sz w:val="20"/>
              </w:rPr>
            </w:pPr>
            <w:r w:rsidRPr="00AE7AFA">
              <w:rPr>
                <w:rFonts w:ascii="Times New Roman" w:hAnsi="Times New Roman"/>
                <w:sz w:val="20"/>
              </w:rPr>
              <w:tab/>
              <w:t>VI.</w:t>
            </w:r>
            <w:r w:rsidRPr="00AE7AFA">
              <w:rPr>
                <w:rFonts w:ascii="Times New Roman" w:hAnsi="Times New Roman"/>
                <w:sz w:val="20"/>
              </w:rPr>
              <w:tab/>
              <w:t>Development outcomes and targeting</w:t>
            </w:r>
            <w:r w:rsidRPr="00AE7AFA">
              <w:rPr>
                <w:rFonts w:ascii="Times New Roman" w:hAnsi="Times New Roman"/>
                <w:sz w:val="20"/>
              </w:rPr>
              <w:tab/>
            </w:r>
          </w:p>
        </w:tc>
        <w:tc>
          <w:tcPr>
            <w:tcW w:w="810" w:type="dxa"/>
            <w:shd w:val="clear" w:color="auto" w:fill="auto"/>
          </w:tcPr>
          <w:p w:rsidR="00F23749" w:rsidRPr="00AE7AFA" w:rsidRDefault="00F56E9F" w:rsidP="00AE7AFA">
            <w:pPr>
              <w:tabs>
                <w:tab w:val="left" w:pos="1260"/>
              </w:tabs>
              <w:snapToGrid w:val="0"/>
              <w:spacing w:after="120" w:line="240" w:lineRule="auto"/>
              <w:jc w:val="center"/>
              <w:rPr>
                <w:rFonts w:ascii="Times New Roman" w:hAnsi="Times New Roman"/>
                <w:sz w:val="20"/>
              </w:rPr>
            </w:pPr>
            <w:r w:rsidRPr="00AE7AFA">
              <w:rPr>
                <w:rFonts w:ascii="Times New Roman" w:hAnsi="Times New Roman"/>
                <w:sz w:val="20"/>
              </w:rPr>
              <w:t>13</w:t>
            </w:r>
          </w:p>
        </w:tc>
      </w:tr>
      <w:tr w:rsidR="00F23749" w:rsidRPr="00941CD5" w:rsidTr="00831CFC">
        <w:tc>
          <w:tcPr>
            <w:tcW w:w="8316" w:type="dxa"/>
            <w:gridSpan w:val="3"/>
            <w:shd w:val="clear" w:color="auto" w:fill="auto"/>
          </w:tcPr>
          <w:p w:rsidR="00F23749" w:rsidRPr="00AE7AFA" w:rsidRDefault="00F23749" w:rsidP="00AE7AFA">
            <w:pPr>
              <w:tabs>
                <w:tab w:val="right" w:pos="1080"/>
                <w:tab w:val="left" w:pos="1260"/>
                <w:tab w:val="left" w:pos="1296"/>
                <w:tab w:val="left" w:pos="1620"/>
                <w:tab w:val="left" w:pos="1728"/>
                <w:tab w:val="left" w:pos="1792"/>
                <w:tab w:val="right" w:leader="dot" w:pos="9360"/>
              </w:tabs>
              <w:spacing w:after="120" w:line="240" w:lineRule="auto"/>
              <w:rPr>
                <w:rFonts w:ascii="Times New Roman" w:hAnsi="Times New Roman"/>
                <w:sz w:val="20"/>
              </w:rPr>
            </w:pPr>
            <w:r w:rsidRPr="00AE7AFA">
              <w:rPr>
                <w:rFonts w:ascii="Times New Roman" w:hAnsi="Times New Roman"/>
                <w:sz w:val="20"/>
              </w:rPr>
              <w:tab/>
              <w:t>V</w:t>
            </w:r>
            <w:r w:rsidR="00823D11" w:rsidRPr="00AE7AFA">
              <w:rPr>
                <w:rFonts w:ascii="Times New Roman" w:hAnsi="Times New Roman"/>
                <w:sz w:val="20"/>
              </w:rPr>
              <w:t>II</w:t>
            </w:r>
            <w:r w:rsidRPr="00AE7AFA">
              <w:rPr>
                <w:rFonts w:ascii="Times New Roman" w:hAnsi="Times New Roman"/>
                <w:sz w:val="20"/>
              </w:rPr>
              <w:t>.</w:t>
            </w:r>
            <w:r w:rsidRPr="00AE7AFA">
              <w:rPr>
                <w:rFonts w:ascii="Times New Roman" w:hAnsi="Times New Roman"/>
                <w:sz w:val="20"/>
              </w:rPr>
              <w:tab/>
            </w:r>
            <w:r w:rsidR="00823D11" w:rsidRPr="00AE7AFA">
              <w:rPr>
                <w:rFonts w:ascii="Times New Roman" w:hAnsi="Times New Roman"/>
                <w:sz w:val="20"/>
              </w:rPr>
              <w:t>Partnerships</w:t>
            </w:r>
            <w:r w:rsidRPr="00AE7AFA">
              <w:rPr>
                <w:rFonts w:ascii="Times New Roman" w:hAnsi="Times New Roman"/>
                <w:sz w:val="20"/>
              </w:rPr>
              <w:tab/>
            </w:r>
          </w:p>
        </w:tc>
        <w:tc>
          <w:tcPr>
            <w:tcW w:w="810" w:type="dxa"/>
            <w:shd w:val="clear" w:color="auto" w:fill="auto"/>
          </w:tcPr>
          <w:p w:rsidR="00F23749" w:rsidRPr="00AE7AFA" w:rsidRDefault="00360788" w:rsidP="00360788">
            <w:pPr>
              <w:tabs>
                <w:tab w:val="left" w:pos="1260"/>
              </w:tabs>
              <w:snapToGrid w:val="0"/>
              <w:spacing w:after="120" w:line="240" w:lineRule="auto"/>
              <w:jc w:val="center"/>
              <w:rPr>
                <w:rFonts w:ascii="Times New Roman" w:hAnsi="Times New Roman"/>
                <w:sz w:val="20"/>
              </w:rPr>
            </w:pPr>
            <w:r w:rsidRPr="00AE7AFA">
              <w:rPr>
                <w:rFonts w:ascii="Times New Roman" w:hAnsi="Times New Roman"/>
                <w:sz w:val="20"/>
              </w:rPr>
              <w:t>1</w:t>
            </w:r>
            <w:r>
              <w:rPr>
                <w:rFonts w:ascii="Times New Roman" w:hAnsi="Times New Roman"/>
                <w:sz w:val="20"/>
              </w:rPr>
              <w:t>4</w:t>
            </w:r>
          </w:p>
        </w:tc>
      </w:tr>
      <w:tr w:rsidR="00823D11" w:rsidRPr="00941CD5" w:rsidTr="00831CFC">
        <w:tc>
          <w:tcPr>
            <w:tcW w:w="8316" w:type="dxa"/>
            <w:gridSpan w:val="3"/>
            <w:shd w:val="clear" w:color="auto" w:fill="auto"/>
          </w:tcPr>
          <w:p w:rsidR="00823D11" w:rsidRPr="00AE7AFA" w:rsidRDefault="00823D11" w:rsidP="00AE7AFA">
            <w:pPr>
              <w:tabs>
                <w:tab w:val="right" w:pos="1080"/>
                <w:tab w:val="left" w:pos="1260"/>
                <w:tab w:val="left" w:pos="1296"/>
                <w:tab w:val="left" w:pos="1620"/>
                <w:tab w:val="left" w:pos="1728"/>
                <w:tab w:val="left" w:pos="1792"/>
                <w:tab w:val="right" w:leader="dot" w:pos="9360"/>
              </w:tabs>
              <w:spacing w:after="120" w:line="240" w:lineRule="auto"/>
              <w:rPr>
                <w:rFonts w:ascii="Times New Roman" w:hAnsi="Times New Roman"/>
                <w:sz w:val="20"/>
              </w:rPr>
            </w:pPr>
            <w:r w:rsidRPr="00AE7AFA">
              <w:rPr>
                <w:rFonts w:ascii="Times New Roman" w:hAnsi="Times New Roman"/>
                <w:sz w:val="20"/>
              </w:rPr>
              <w:tab/>
              <w:t>VIII.</w:t>
            </w:r>
            <w:r w:rsidRPr="00AE7AFA">
              <w:rPr>
                <w:rFonts w:ascii="Times New Roman" w:hAnsi="Times New Roman"/>
                <w:sz w:val="20"/>
              </w:rPr>
              <w:tab/>
              <w:t>Institutional transformation</w:t>
            </w:r>
            <w:r w:rsidRPr="00AE7AFA">
              <w:rPr>
                <w:rFonts w:ascii="Times New Roman" w:hAnsi="Times New Roman"/>
                <w:sz w:val="20"/>
              </w:rPr>
              <w:tab/>
            </w:r>
          </w:p>
        </w:tc>
        <w:tc>
          <w:tcPr>
            <w:tcW w:w="810" w:type="dxa"/>
            <w:shd w:val="clear" w:color="auto" w:fill="auto"/>
          </w:tcPr>
          <w:p w:rsidR="00965849" w:rsidRPr="00AE7AFA" w:rsidRDefault="00360788" w:rsidP="00360788">
            <w:pPr>
              <w:tabs>
                <w:tab w:val="left" w:pos="1260"/>
              </w:tabs>
              <w:snapToGrid w:val="0"/>
              <w:spacing w:after="120" w:line="240" w:lineRule="auto"/>
              <w:jc w:val="center"/>
              <w:rPr>
                <w:rFonts w:ascii="Times New Roman" w:hAnsi="Times New Roman"/>
                <w:sz w:val="20"/>
              </w:rPr>
            </w:pPr>
            <w:r w:rsidRPr="00AE7AFA">
              <w:rPr>
                <w:rFonts w:ascii="Times New Roman" w:hAnsi="Times New Roman"/>
                <w:sz w:val="20"/>
              </w:rPr>
              <w:t>1</w:t>
            </w:r>
            <w:r>
              <w:rPr>
                <w:rFonts w:ascii="Times New Roman" w:hAnsi="Times New Roman"/>
                <w:sz w:val="20"/>
              </w:rPr>
              <w:t>5</w:t>
            </w:r>
          </w:p>
        </w:tc>
      </w:tr>
      <w:tr w:rsidR="00360788" w:rsidRPr="00941CD5" w:rsidTr="00831CFC">
        <w:tc>
          <w:tcPr>
            <w:tcW w:w="8316" w:type="dxa"/>
            <w:gridSpan w:val="3"/>
            <w:shd w:val="clear" w:color="auto" w:fill="auto"/>
          </w:tcPr>
          <w:p w:rsidR="00360788" w:rsidRPr="00AE7AFA" w:rsidRDefault="00360788" w:rsidP="00AE7AFA">
            <w:pPr>
              <w:tabs>
                <w:tab w:val="right" w:pos="1080"/>
                <w:tab w:val="left" w:pos="1260"/>
                <w:tab w:val="left" w:pos="1296"/>
                <w:tab w:val="left" w:pos="1620"/>
                <w:tab w:val="left" w:pos="1728"/>
                <w:tab w:val="left" w:pos="1792"/>
                <w:tab w:val="right" w:leader="dot" w:pos="9360"/>
              </w:tabs>
              <w:spacing w:after="120" w:line="240" w:lineRule="auto"/>
              <w:rPr>
                <w:rFonts w:ascii="Times New Roman" w:hAnsi="Times New Roman"/>
                <w:sz w:val="20"/>
              </w:rPr>
            </w:pPr>
            <w:r>
              <w:rPr>
                <w:rFonts w:ascii="Times New Roman" w:hAnsi="Times New Roman"/>
                <w:sz w:val="20"/>
              </w:rPr>
              <w:tab/>
            </w:r>
            <w:r>
              <w:rPr>
                <w:rFonts w:ascii="Times New Roman" w:hAnsi="Times New Roman"/>
                <w:sz w:val="20"/>
              </w:rPr>
              <w:tab/>
              <w:t>A. Higher-quality programmes and managing for results</w:t>
            </w:r>
            <w:r>
              <w:rPr>
                <w:rFonts w:ascii="Times New Roman" w:hAnsi="Times New Roman"/>
                <w:sz w:val="20"/>
              </w:rPr>
              <w:tab/>
            </w:r>
          </w:p>
        </w:tc>
        <w:tc>
          <w:tcPr>
            <w:tcW w:w="810" w:type="dxa"/>
            <w:shd w:val="clear" w:color="auto" w:fill="auto"/>
          </w:tcPr>
          <w:p w:rsidR="00360788" w:rsidRPr="00AE7AFA" w:rsidRDefault="00360788" w:rsidP="00AE7AFA">
            <w:pPr>
              <w:tabs>
                <w:tab w:val="left" w:pos="1260"/>
              </w:tabs>
              <w:snapToGrid w:val="0"/>
              <w:spacing w:after="120" w:line="240" w:lineRule="auto"/>
              <w:jc w:val="center"/>
              <w:rPr>
                <w:rFonts w:ascii="Times New Roman" w:hAnsi="Times New Roman"/>
                <w:sz w:val="20"/>
              </w:rPr>
            </w:pPr>
            <w:r>
              <w:rPr>
                <w:rFonts w:ascii="Times New Roman" w:hAnsi="Times New Roman"/>
                <w:sz w:val="20"/>
              </w:rPr>
              <w:t>15</w:t>
            </w:r>
          </w:p>
        </w:tc>
      </w:tr>
      <w:tr w:rsidR="00360788" w:rsidRPr="00941CD5" w:rsidTr="00831CFC">
        <w:tc>
          <w:tcPr>
            <w:tcW w:w="8316" w:type="dxa"/>
            <w:gridSpan w:val="3"/>
            <w:shd w:val="clear" w:color="auto" w:fill="auto"/>
          </w:tcPr>
          <w:p w:rsidR="00360788" w:rsidRPr="00AE7AFA" w:rsidRDefault="00360788" w:rsidP="00AE7AFA">
            <w:pPr>
              <w:tabs>
                <w:tab w:val="right" w:pos="1080"/>
                <w:tab w:val="left" w:pos="1260"/>
                <w:tab w:val="left" w:pos="1296"/>
                <w:tab w:val="left" w:pos="1620"/>
                <w:tab w:val="left" w:pos="1728"/>
                <w:tab w:val="left" w:pos="1792"/>
                <w:tab w:val="right" w:leader="dot" w:pos="9360"/>
              </w:tabs>
              <w:spacing w:after="120" w:line="240" w:lineRule="auto"/>
              <w:rPr>
                <w:rFonts w:ascii="Times New Roman" w:hAnsi="Times New Roman"/>
                <w:sz w:val="20"/>
              </w:rPr>
            </w:pPr>
            <w:r>
              <w:rPr>
                <w:rFonts w:ascii="Times New Roman" w:hAnsi="Times New Roman"/>
                <w:sz w:val="20"/>
              </w:rPr>
              <w:tab/>
            </w:r>
            <w:r>
              <w:rPr>
                <w:rFonts w:ascii="Times New Roman" w:hAnsi="Times New Roman"/>
                <w:sz w:val="20"/>
              </w:rPr>
              <w:tab/>
              <w:t>B. Making UNDP a more efficient and adaptable organization</w:t>
            </w:r>
            <w:r>
              <w:rPr>
                <w:rFonts w:ascii="Times New Roman" w:hAnsi="Times New Roman"/>
                <w:sz w:val="20"/>
              </w:rPr>
              <w:tab/>
            </w:r>
          </w:p>
        </w:tc>
        <w:tc>
          <w:tcPr>
            <w:tcW w:w="810" w:type="dxa"/>
            <w:shd w:val="clear" w:color="auto" w:fill="auto"/>
          </w:tcPr>
          <w:p w:rsidR="00360788" w:rsidRPr="00AE7AFA" w:rsidRDefault="00360788" w:rsidP="00AE7AFA">
            <w:pPr>
              <w:tabs>
                <w:tab w:val="left" w:pos="1260"/>
              </w:tabs>
              <w:snapToGrid w:val="0"/>
              <w:spacing w:after="120" w:line="240" w:lineRule="auto"/>
              <w:jc w:val="center"/>
              <w:rPr>
                <w:rFonts w:ascii="Times New Roman" w:hAnsi="Times New Roman"/>
                <w:sz w:val="20"/>
              </w:rPr>
            </w:pPr>
            <w:r>
              <w:rPr>
                <w:rFonts w:ascii="Times New Roman" w:hAnsi="Times New Roman"/>
                <w:sz w:val="20"/>
              </w:rPr>
              <w:t>16</w:t>
            </w:r>
          </w:p>
        </w:tc>
      </w:tr>
      <w:tr w:rsidR="00360788" w:rsidRPr="00941CD5" w:rsidTr="00831CFC">
        <w:tc>
          <w:tcPr>
            <w:tcW w:w="8316" w:type="dxa"/>
            <w:gridSpan w:val="3"/>
            <w:shd w:val="clear" w:color="auto" w:fill="auto"/>
          </w:tcPr>
          <w:p w:rsidR="00360788" w:rsidRPr="00AE7AFA" w:rsidRDefault="00360788" w:rsidP="00360788">
            <w:pPr>
              <w:tabs>
                <w:tab w:val="right" w:pos="1080"/>
                <w:tab w:val="left" w:pos="1260"/>
                <w:tab w:val="left" w:pos="1296"/>
                <w:tab w:val="left" w:pos="1620"/>
                <w:tab w:val="left" w:pos="1728"/>
                <w:tab w:val="left" w:pos="1792"/>
                <w:tab w:val="right" w:leader="dot" w:pos="9360"/>
              </w:tabs>
              <w:spacing w:after="120" w:line="240" w:lineRule="auto"/>
              <w:rPr>
                <w:rFonts w:ascii="Times New Roman" w:hAnsi="Times New Roman"/>
                <w:sz w:val="20"/>
              </w:rPr>
            </w:pPr>
            <w:r>
              <w:rPr>
                <w:rFonts w:ascii="Times New Roman" w:hAnsi="Times New Roman"/>
                <w:sz w:val="20"/>
              </w:rPr>
              <w:tab/>
            </w:r>
            <w:r>
              <w:rPr>
                <w:rFonts w:ascii="Times New Roman" w:hAnsi="Times New Roman"/>
                <w:sz w:val="20"/>
              </w:rPr>
              <w:tab/>
              <w:t>C. Improving sustainability and enhancing financing capacities</w:t>
            </w:r>
            <w:r>
              <w:rPr>
                <w:rFonts w:ascii="Times New Roman" w:hAnsi="Times New Roman"/>
                <w:sz w:val="20"/>
              </w:rPr>
              <w:tab/>
            </w:r>
          </w:p>
        </w:tc>
        <w:tc>
          <w:tcPr>
            <w:tcW w:w="810" w:type="dxa"/>
            <w:shd w:val="clear" w:color="auto" w:fill="auto"/>
          </w:tcPr>
          <w:p w:rsidR="00360788" w:rsidRPr="00AE7AFA" w:rsidRDefault="00360788" w:rsidP="00402F7C">
            <w:pPr>
              <w:tabs>
                <w:tab w:val="left" w:pos="1260"/>
              </w:tabs>
              <w:snapToGrid w:val="0"/>
              <w:spacing w:after="120" w:line="240" w:lineRule="auto"/>
              <w:jc w:val="center"/>
              <w:rPr>
                <w:rFonts w:ascii="Times New Roman" w:hAnsi="Times New Roman"/>
                <w:sz w:val="20"/>
              </w:rPr>
            </w:pPr>
            <w:r>
              <w:rPr>
                <w:rFonts w:ascii="Times New Roman" w:hAnsi="Times New Roman"/>
                <w:sz w:val="20"/>
              </w:rPr>
              <w:t>1</w:t>
            </w:r>
            <w:r w:rsidR="00402F7C">
              <w:rPr>
                <w:rFonts w:ascii="Times New Roman" w:hAnsi="Times New Roman"/>
                <w:sz w:val="20"/>
              </w:rPr>
              <w:t>6</w:t>
            </w:r>
            <w:bookmarkStart w:id="0" w:name="_GoBack"/>
            <w:bookmarkEnd w:id="0"/>
          </w:p>
        </w:tc>
      </w:tr>
    </w:tbl>
    <w:p w:rsidR="00096B91" w:rsidRDefault="00096B91">
      <w:pPr>
        <w:spacing w:after="0" w:line="240" w:lineRule="auto"/>
        <w:rPr>
          <w:rFonts w:ascii="Times New Roman" w:hAnsi="Times New Roman"/>
          <w:b/>
          <w:sz w:val="28"/>
          <w:szCs w:val="28"/>
        </w:rPr>
      </w:pPr>
      <w:bookmarkStart w:id="1" w:name="_Toc353185030"/>
      <w:bookmarkStart w:id="2" w:name="_Toc353185123"/>
      <w:bookmarkStart w:id="3" w:name="_Toc362968647"/>
    </w:p>
    <w:p w:rsidR="005E5F41" w:rsidRPr="001D7A43" w:rsidRDefault="0095421E" w:rsidP="0095421E">
      <w:pPr>
        <w:tabs>
          <w:tab w:val="left" w:pos="540"/>
        </w:tabs>
        <w:spacing w:after="120" w:line="240" w:lineRule="auto"/>
        <w:ind w:right="605" w:firstLine="180"/>
        <w:jc w:val="both"/>
        <w:rPr>
          <w:rFonts w:ascii="Times New Roman" w:hAnsi="Times New Roman"/>
          <w:b/>
          <w:sz w:val="28"/>
          <w:szCs w:val="28"/>
        </w:rPr>
      </w:pPr>
      <w:r>
        <w:rPr>
          <w:rFonts w:ascii="Times New Roman" w:hAnsi="Times New Roman"/>
          <w:b/>
          <w:sz w:val="28"/>
          <w:szCs w:val="28"/>
        </w:rPr>
        <w:lastRenderedPageBreak/>
        <w:t>I.</w:t>
      </w:r>
      <w:r>
        <w:rPr>
          <w:rFonts w:ascii="Times New Roman" w:hAnsi="Times New Roman"/>
          <w:b/>
          <w:sz w:val="28"/>
          <w:szCs w:val="28"/>
        </w:rPr>
        <w:tab/>
        <w:t>The</w:t>
      </w:r>
      <w:r w:rsidR="005E5F41" w:rsidRPr="001D7A43">
        <w:rPr>
          <w:rFonts w:ascii="Times New Roman" w:hAnsi="Times New Roman"/>
          <w:b/>
          <w:sz w:val="28"/>
          <w:szCs w:val="28"/>
        </w:rPr>
        <w:t xml:space="preserve"> strategic setting</w:t>
      </w:r>
      <w:bookmarkEnd w:id="1"/>
      <w:bookmarkEnd w:id="2"/>
      <w:bookmarkEnd w:id="3"/>
    </w:p>
    <w:p w:rsidR="0095421E" w:rsidRPr="0095421E" w:rsidRDefault="0095421E" w:rsidP="00AE7AFA">
      <w:pPr>
        <w:numPr>
          <w:ilvl w:val="0"/>
          <w:numId w:val="1"/>
        </w:numPr>
        <w:tabs>
          <w:tab w:val="left" w:pos="540"/>
          <w:tab w:val="left" w:pos="810"/>
          <w:tab w:val="left" w:pos="8100"/>
        </w:tabs>
        <w:spacing w:after="120" w:line="240" w:lineRule="auto"/>
        <w:ind w:left="540" w:right="810" w:firstLine="0"/>
        <w:jc w:val="both"/>
        <w:rPr>
          <w:rFonts w:ascii="Times New Roman" w:hAnsi="Times New Roman"/>
          <w:sz w:val="20"/>
          <w:szCs w:val="20"/>
          <w:lang w:eastAsia="x-none"/>
        </w:rPr>
      </w:pPr>
      <w:r w:rsidRPr="0095421E">
        <w:rPr>
          <w:rFonts w:ascii="Times New Roman" w:hAnsi="Times New Roman"/>
          <w:sz w:val="20"/>
          <w:szCs w:val="20"/>
          <w:lang w:eastAsia="x-none"/>
        </w:rPr>
        <w:t>UNDP is a development agency working in a volatile context that has changed fundamentally. Important advances have been made over the past decade in reducing poverty, improving health and education and increasing access to basic services. Yet, there are still high levels of deprivation and deepening inequalities within countries. Even where there has been sustained growth, not everyone has benefited and even those who have are vulnerable to a rapid reversal of their gains. Gender inequality continues to persist, both structural</w:t>
      </w:r>
      <w:r w:rsidR="00FA3403">
        <w:rPr>
          <w:rFonts w:ascii="Times New Roman" w:hAnsi="Times New Roman"/>
          <w:sz w:val="20"/>
          <w:szCs w:val="20"/>
          <w:lang w:eastAsia="x-none"/>
        </w:rPr>
        <w:t>ly</w:t>
      </w:r>
      <w:r w:rsidRPr="0095421E">
        <w:rPr>
          <w:rFonts w:ascii="Times New Roman" w:hAnsi="Times New Roman"/>
          <w:sz w:val="20"/>
          <w:szCs w:val="20"/>
          <w:lang w:eastAsia="x-none"/>
        </w:rPr>
        <w:t xml:space="preserve"> and in discriminatory social norms, attitudes and practices. This mixed picture has given rise to popular disenchantment with current development models and rising social tensions.</w:t>
      </w:r>
    </w:p>
    <w:p w:rsidR="0095421E" w:rsidRPr="0095421E" w:rsidRDefault="0095421E" w:rsidP="00AE7AFA">
      <w:pPr>
        <w:numPr>
          <w:ilvl w:val="0"/>
          <w:numId w:val="1"/>
        </w:numPr>
        <w:tabs>
          <w:tab w:val="left" w:pos="540"/>
          <w:tab w:val="left" w:pos="810"/>
          <w:tab w:val="left" w:pos="8100"/>
        </w:tabs>
        <w:spacing w:after="120" w:line="240" w:lineRule="auto"/>
        <w:ind w:left="540" w:right="810" w:firstLine="0"/>
        <w:jc w:val="both"/>
        <w:rPr>
          <w:rFonts w:ascii="Times New Roman" w:hAnsi="Times New Roman"/>
          <w:bCs/>
          <w:sz w:val="20"/>
          <w:szCs w:val="20"/>
          <w:lang w:eastAsia="x-none"/>
        </w:rPr>
      </w:pPr>
      <w:r w:rsidRPr="0095421E">
        <w:rPr>
          <w:rFonts w:ascii="Times New Roman" w:hAnsi="Times New Roman"/>
          <w:sz w:val="20"/>
          <w:szCs w:val="20"/>
          <w:lang w:eastAsia="x-none"/>
        </w:rPr>
        <w:t>After a period when it looked as if violent conflicts might diminish in their intensity and scope, there has been a recent spike in the number of people affected by armed conflict, with the world now facing its worst</w:t>
      </w:r>
      <w:r w:rsidRPr="0095421E">
        <w:rPr>
          <w:rFonts w:ascii="Times New Roman" w:hAnsi="Times New Roman"/>
          <w:bCs/>
          <w:sz w:val="20"/>
          <w:szCs w:val="20"/>
          <w:lang w:eastAsia="x-none"/>
        </w:rPr>
        <w:t xml:space="preserve"> humanitarian crisis since 1945. The outlook is darkened by the slow onset emergency of climate change. Recent experience also shows how fragility and vulnerability rooted in longer-term development shortfalls can escalate rapidly into full blown crises that reverse decades of economic and social progress.  </w:t>
      </w:r>
    </w:p>
    <w:p w:rsidR="0095421E" w:rsidRPr="0095421E" w:rsidRDefault="0095421E" w:rsidP="00AE7AFA">
      <w:pPr>
        <w:numPr>
          <w:ilvl w:val="0"/>
          <w:numId w:val="1"/>
        </w:numPr>
        <w:tabs>
          <w:tab w:val="left" w:pos="540"/>
          <w:tab w:val="left" w:pos="810"/>
          <w:tab w:val="left" w:pos="8100"/>
        </w:tabs>
        <w:spacing w:after="120" w:line="240" w:lineRule="auto"/>
        <w:ind w:left="540" w:right="810" w:firstLine="0"/>
        <w:jc w:val="both"/>
        <w:rPr>
          <w:rFonts w:ascii="Times New Roman" w:hAnsi="Times New Roman"/>
          <w:sz w:val="20"/>
          <w:szCs w:val="20"/>
          <w:lang w:eastAsia="x-none"/>
        </w:rPr>
      </w:pPr>
      <w:r w:rsidRPr="0095421E">
        <w:rPr>
          <w:rFonts w:ascii="Times New Roman" w:hAnsi="Times New Roman"/>
          <w:bCs/>
          <w:sz w:val="20"/>
          <w:szCs w:val="20"/>
          <w:lang w:eastAsia="x-none"/>
        </w:rPr>
        <w:t xml:space="preserve">Major structural changes are underway as well. Developing countries are increasing their share of global economic output. Technology is redefining economic prospects and social behaviour. The demography of development is changing: there is still </w:t>
      </w:r>
      <w:r w:rsidRPr="0095421E">
        <w:rPr>
          <w:rFonts w:ascii="Times New Roman" w:hAnsi="Times New Roman"/>
          <w:sz w:val="20"/>
          <w:szCs w:val="20"/>
          <w:lang w:eastAsia="x-none"/>
        </w:rPr>
        <w:t>rapid population growth in some developing regions but also rapid ageing in others. More people now live in cities and towns than in rural areas, for the first time in human history. And even as the effects of climate change</w:t>
      </w:r>
      <w:r w:rsidRPr="0095421E">
        <w:rPr>
          <w:rFonts w:ascii="Times New Roman" w:hAnsi="Times New Roman"/>
          <w:iCs/>
          <w:sz w:val="20"/>
          <w:szCs w:val="20"/>
          <w:lang w:eastAsia="x-none"/>
        </w:rPr>
        <w:t xml:space="preserve"> become more apparent, the world is crossing other p</w:t>
      </w:r>
      <w:r w:rsidRPr="0095421E">
        <w:rPr>
          <w:rFonts w:ascii="Times New Roman" w:hAnsi="Times New Roman"/>
          <w:sz w:val="20"/>
          <w:szCs w:val="20"/>
          <w:lang w:eastAsia="x-none"/>
        </w:rPr>
        <w:t>lanetary boundaries</w:t>
      </w:r>
      <w:r w:rsidR="0047217D">
        <w:rPr>
          <w:rFonts w:ascii="Times New Roman" w:hAnsi="Times New Roman"/>
          <w:sz w:val="20"/>
          <w:szCs w:val="20"/>
          <w:lang w:eastAsia="x-none"/>
        </w:rPr>
        <w:t xml:space="preserve"> that are</w:t>
      </w:r>
      <w:r w:rsidRPr="0095421E">
        <w:rPr>
          <w:rFonts w:ascii="Times New Roman" w:hAnsi="Times New Roman"/>
          <w:sz w:val="20"/>
          <w:szCs w:val="20"/>
          <w:lang w:eastAsia="x-none"/>
        </w:rPr>
        <w:t xml:space="preserve"> evident, for example, in </w:t>
      </w:r>
      <w:r w:rsidRPr="0095421E">
        <w:rPr>
          <w:rFonts w:ascii="Times New Roman" w:hAnsi="Times New Roman"/>
          <w:iCs/>
          <w:sz w:val="20"/>
          <w:szCs w:val="20"/>
          <w:lang w:eastAsia="x-none"/>
        </w:rPr>
        <w:t xml:space="preserve">loss of biodiversity and forest cover. </w:t>
      </w:r>
    </w:p>
    <w:p w:rsidR="0095421E" w:rsidRPr="0095421E" w:rsidRDefault="0095421E" w:rsidP="00AE7AFA">
      <w:pPr>
        <w:numPr>
          <w:ilvl w:val="0"/>
          <w:numId w:val="1"/>
        </w:numPr>
        <w:tabs>
          <w:tab w:val="left" w:pos="540"/>
          <w:tab w:val="left" w:pos="810"/>
          <w:tab w:val="left" w:pos="8100"/>
        </w:tabs>
        <w:spacing w:after="120" w:line="240" w:lineRule="auto"/>
        <w:ind w:left="540" w:right="810" w:firstLine="0"/>
        <w:jc w:val="both"/>
        <w:rPr>
          <w:rFonts w:ascii="Times New Roman" w:hAnsi="Times New Roman"/>
          <w:sz w:val="20"/>
          <w:szCs w:val="20"/>
          <w:lang w:eastAsia="x-none"/>
        </w:rPr>
      </w:pPr>
      <w:r w:rsidRPr="0095421E">
        <w:rPr>
          <w:rFonts w:ascii="Times New Roman" w:hAnsi="Times New Roman"/>
          <w:sz w:val="20"/>
          <w:szCs w:val="20"/>
          <w:lang w:eastAsia="x-none"/>
        </w:rPr>
        <w:t>New problems – or older problems in a new guise – are emerging. Violent extremism with disruptive potential on a global scale is one. Another is susceptibility to contagion in a highly integrated world. Lack of structural economic change in a significant number of developing economies has now become a pressing concern.</w:t>
      </w:r>
    </w:p>
    <w:p w:rsidR="0095421E" w:rsidRPr="0095421E" w:rsidRDefault="0095421E" w:rsidP="00AE7AFA">
      <w:pPr>
        <w:numPr>
          <w:ilvl w:val="0"/>
          <w:numId w:val="1"/>
        </w:numPr>
        <w:tabs>
          <w:tab w:val="left" w:pos="540"/>
          <w:tab w:val="left" w:pos="810"/>
          <w:tab w:val="left" w:pos="8100"/>
        </w:tabs>
        <w:spacing w:after="120" w:line="240" w:lineRule="auto"/>
        <w:ind w:left="540" w:right="810" w:firstLine="0"/>
        <w:jc w:val="both"/>
        <w:rPr>
          <w:rFonts w:ascii="Times New Roman" w:hAnsi="Times New Roman"/>
          <w:b/>
          <w:i/>
          <w:sz w:val="20"/>
          <w:szCs w:val="20"/>
          <w:lang w:eastAsia="x-none"/>
        </w:rPr>
      </w:pPr>
      <w:r w:rsidRPr="0095421E">
        <w:rPr>
          <w:rFonts w:ascii="Times New Roman" w:hAnsi="Times New Roman"/>
          <w:sz w:val="20"/>
          <w:szCs w:val="20"/>
          <w:lang w:eastAsia="x-none"/>
        </w:rPr>
        <w:t xml:space="preserve">It is difficult to know exactly how these factors will interact and influence events in the future. But this much is clear: volatility has become the new normal, in a world dealing with major and rapidly escalating risks but, paradoxically, unexpected opportunities for progress as well.  </w:t>
      </w:r>
      <w:r w:rsidRPr="0095421E">
        <w:rPr>
          <w:rFonts w:ascii="Times New Roman" w:hAnsi="Times New Roman"/>
          <w:b/>
          <w:i/>
          <w:sz w:val="20"/>
          <w:szCs w:val="20"/>
          <w:lang w:eastAsia="x-none"/>
        </w:rPr>
        <w:t xml:space="preserve">  </w:t>
      </w:r>
    </w:p>
    <w:p w:rsidR="0095421E" w:rsidRPr="0095421E" w:rsidRDefault="0095421E" w:rsidP="00AE7AFA">
      <w:pPr>
        <w:numPr>
          <w:ilvl w:val="0"/>
          <w:numId w:val="1"/>
        </w:numPr>
        <w:tabs>
          <w:tab w:val="left" w:pos="540"/>
          <w:tab w:val="left" w:pos="810"/>
          <w:tab w:val="left" w:pos="8100"/>
        </w:tabs>
        <w:spacing w:after="120" w:line="240" w:lineRule="auto"/>
        <w:ind w:left="540" w:right="810" w:firstLine="0"/>
        <w:jc w:val="both"/>
        <w:rPr>
          <w:rFonts w:ascii="Times New Roman" w:hAnsi="Times New Roman"/>
          <w:iCs/>
          <w:sz w:val="20"/>
          <w:szCs w:val="20"/>
          <w:lang w:eastAsia="x-none"/>
        </w:rPr>
      </w:pPr>
      <w:r w:rsidRPr="0095421E">
        <w:rPr>
          <w:rFonts w:ascii="Times New Roman" w:hAnsi="Times New Roman"/>
          <w:sz w:val="20"/>
          <w:szCs w:val="20"/>
          <w:lang w:eastAsia="x-none"/>
        </w:rPr>
        <w:t>It is against this backdrop, amidst growing scepticism towards globalization and multilateralism and the political, economic and funding ramifications of a complex international environment, that the U</w:t>
      </w:r>
      <w:r w:rsidR="0047217D">
        <w:rPr>
          <w:rFonts w:ascii="Times New Roman" w:hAnsi="Times New Roman"/>
          <w:sz w:val="20"/>
          <w:szCs w:val="20"/>
          <w:lang w:eastAsia="x-none"/>
        </w:rPr>
        <w:t xml:space="preserve">nited </w:t>
      </w:r>
      <w:r w:rsidRPr="0095421E">
        <w:rPr>
          <w:rFonts w:ascii="Times New Roman" w:hAnsi="Times New Roman"/>
          <w:sz w:val="20"/>
          <w:szCs w:val="20"/>
          <w:lang w:eastAsia="x-none"/>
        </w:rPr>
        <w:t>N</w:t>
      </w:r>
      <w:r w:rsidR="0047217D">
        <w:rPr>
          <w:rFonts w:ascii="Times New Roman" w:hAnsi="Times New Roman"/>
          <w:sz w:val="20"/>
          <w:szCs w:val="20"/>
          <w:lang w:eastAsia="x-none"/>
        </w:rPr>
        <w:t>ations</w:t>
      </w:r>
      <w:r w:rsidRPr="0095421E">
        <w:rPr>
          <w:rFonts w:ascii="Times New Roman" w:hAnsi="Times New Roman"/>
          <w:sz w:val="20"/>
          <w:szCs w:val="20"/>
          <w:lang w:eastAsia="x-none"/>
        </w:rPr>
        <w:t xml:space="preserve"> is undergoing a major transition, the contours of which are still being defined. The 2030 Agenda </w:t>
      </w:r>
      <w:r w:rsidR="0047217D">
        <w:rPr>
          <w:rFonts w:ascii="Times New Roman" w:hAnsi="Times New Roman"/>
          <w:sz w:val="20"/>
          <w:szCs w:val="20"/>
          <w:lang w:eastAsia="x-none"/>
        </w:rPr>
        <w:t xml:space="preserve">for Sustainable Development </w:t>
      </w:r>
      <w:r w:rsidRPr="0095421E">
        <w:rPr>
          <w:rFonts w:ascii="Times New Roman" w:hAnsi="Times New Roman"/>
          <w:sz w:val="20"/>
          <w:szCs w:val="20"/>
          <w:lang w:eastAsia="x-none"/>
        </w:rPr>
        <w:t>points the way forward underpinned by the Addis Ababa Action Agenda, Istanbul Programme of Action, New Urban Agenda, Paris Agreement on Climate Change, S</w:t>
      </w:r>
      <w:r w:rsidR="0047217D" w:rsidRPr="0095421E">
        <w:rPr>
          <w:rFonts w:ascii="Times New Roman" w:hAnsi="Times New Roman"/>
          <w:sz w:val="20"/>
          <w:szCs w:val="20"/>
          <w:lang w:eastAsia="x-none"/>
        </w:rPr>
        <w:t>amoa</w:t>
      </w:r>
      <w:r w:rsidRPr="0095421E">
        <w:rPr>
          <w:rFonts w:ascii="Times New Roman" w:hAnsi="Times New Roman"/>
          <w:sz w:val="20"/>
          <w:szCs w:val="20"/>
          <w:lang w:eastAsia="x-none"/>
        </w:rPr>
        <w:t xml:space="preserve"> Pathway and Sendai Framework for Disaster Risk Reduction, among others. At the same time, resolutions adopted </w:t>
      </w:r>
      <w:r w:rsidR="0047217D">
        <w:rPr>
          <w:rFonts w:ascii="Times New Roman" w:hAnsi="Times New Roman"/>
          <w:sz w:val="20"/>
          <w:szCs w:val="20"/>
          <w:lang w:eastAsia="x-none"/>
        </w:rPr>
        <w:t xml:space="preserve">by United </w:t>
      </w:r>
      <w:r w:rsidR="00CA3269">
        <w:rPr>
          <w:rFonts w:ascii="Times New Roman" w:hAnsi="Times New Roman"/>
          <w:sz w:val="20"/>
          <w:szCs w:val="20"/>
          <w:lang w:eastAsia="x-none"/>
        </w:rPr>
        <w:t xml:space="preserve">Nations </w:t>
      </w:r>
      <w:r w:rsidR="0047217D">
        <w:rPr>
          <w:rFonts w:ascii="Times New Roman" w:hAnsi="Times New Roman"/>
          <w:sz w:val="20"/>
          <w:szCs w:val="20"/>
          <w:lang w:eastAsia="x-none"/>
        </w:rPr>
        <w:t xml:space="preserve">bodies </w:t>
      </w:r>
      <w:r w:rsidRPr="0095421E">
        <w:rPr>
          <w:rFonts w:ascii="Times New Roman" w:hAnsi="Times New Roman"/>
          <w:sz w:val="20"/>
          <w:szCs w:val="20"/>
          <w:lang w:eastAsia="x-none"/>
        </w:rPr>
        <w:t>in 2016 signalled an important breakthrough in connecting c</w:t>
      </w:r>
      <w:r w:rsidRPr="0095421E">
        <w:rPr>
          <w:rFonts w:ascii="Times New Roman" w:hAnsi="Times New Roman"/>
          <w:iCs/>
          <w:sz w:val="20"/>
          <w:szCs w:val="20"/>
          <w:lang w:eastAsia="x-none"/>
        </w:rPr>
        <w:t>onflict prevention, the humanitarian-development nexus and sustainable development, calling for much better integration across the three pillars of the U</w:t>
      </w:r>
      <w:r w:rsidR="0047217D">
        <w:rPr>
          <w:rFonts w:ascii="Times New Roman" w:hAnsi="Times New Roman"/>
          <w:iCs/>
          <w:sz w:val="20"/>
          <w:szCs w:val="20"/>
          <w:lang w:eastAsia="x-none"/>
        </w:rPr>
        <w:t xml:space="preserve">nited </w:t>
      </w:r>
      <w:r w:rsidRPr="0095421E">
        <w:rPr>
          <w:rFonts w:ascii="Times New Roman" w:hAnsi="Times New Roman"/>
          <w:iCs/>
          <w:sz w:val="20"/>
          <w:szCs w:val="20"/>
          <w:lang w:eastAsia="x-none"/>
        </w:rPr>
        <w:t>N</w:t>
      </w:r>
      <w:r w:rsidR="0047217D">
        <w:rPr>
          <w:rFonts w:ascii="Times New Roman" w:hAnsi="Times New Roman"/>
          <w:iCs/>
          <w:sz w:val="20"/>
          <w:szCs w:val="20"/>
          <w:lang w:eastAsia="x-none"/>
        </w:rPr>
        <w:t>ations</w:t>
      </w:r>
      <w:r w:rsidRPr="0095421E">
        <w:rPr>
          <w:rFonts w:ascii="Times New Roman" w:hAnsi="Times New Roman"/>
          <w:iCs/>
          <w:sz w:val="20"/>
          <w:szCs w:val="20"/>
          <w:lang w:eastAsia="x-none"/>
        </w:rPr>
        <w:t xml:space="preserve">. This was echoed by commitments </w:t>
      </w:r>
      <w:r w:rsidRPr="0095421E">
        <w:rPr>
          <w:rFonts w:ascii="Times New Roman" w:hAnsi="Times New Roman"/>
          <w:sz w:val="20"/>
          <w:szCs w:val="20"/>
          <w:lang w:eastAsia="x-none"/>
        </w:rPr>
        <w:t xml:space="preserve">at the World Humanitarian Summit.  </w:t>
      </w:r>
    </w:p>
    <w:p w:rsidR="0095421E" w:rsidRPr="0095421E" w:rsidRDefault="0047217D" w:rsidP="00AE7AFA">
      <w:pPr>
        <w:numPr>
          <w:ilvl w:val="0"/>
          <w:numId w:val="1"/>
        </w:numPr>
        <w:tabs>
          <w:tab w:val="left" w:pos="540"/>
          <w:tab w:val="left" w:pos="810"/>
          <w:tab w:val="left" w:pos="8100"/>
        </w:tabs>
        <w:spacing w:after="120" w:line="240" w:lineRule="auto"/>
        <w:ind w:left="540" w:right="810" w:firstLine="0"/>
        <w:jc w:val="both"/>
        <w:rPr>
          <w:rFonts w:ascii="Times New Roman" w:hAnsi="Times New Roman"/>
          <w:b/>
          <w:iCs/>
          <w:sz w:val="20"/>
          <w:szCs w:val="20"/>
          <w:lang w:eastAsia="x-none"/>
        </w:rPr>
      </w:pPr>
      <w:r>
        <w:rPr>
          <w:rFonts w:ascii="Times New Roman" w:hAnsi="Times New Roman"/>
          <w:iCs/>
          <w:sz w:val="20"/>
          <w:szCs w:val="20"/>
          <w:lang w:eastAsia="x-none"/>
        </w:rPr>
        <w:t xml:space="preserve">General Assembly resolution 71/243 of 21 December 2016 on the quadrennial comprehensive policy review </w:t>
      </w:r>
      <w:r w:rsidR="00A44C77">
        <w:rPr>
          <w:rFonts w:ascii="Times New Roman" w:hAnsi="Times New Roman"/>
          <w:iCs/>
          <w:sz w:val="20"/>
          <w:szCs w:val="20"/>
          <w:lang w:eastAsia="x-none"/>
        </w:rPr>
        <w:t>(</w:t>
      </w:r>
      <w:r w:rsidR="0095421E" w:rsidRPr="0095421E">
        <w:rPr>
          <w:rFonts w:ascii="Times New Roman" w:hAnsi="Times New Roman"/>
          <w:iCs/>
          <w:sz w:val="20"/>
          <w:szCs w:val="20"/>
          <w:lang w:eastAsia="x-none"/>
        </w:rPr>
        <w:t>QCPR</w:t>
      </w:r>
      <w:r w:rsidR="00A44C77">
        <w:rPr>
          <w:rFonts w:ascii="Times New Roman" w:hAnsi="Times New Roman"/>
          <w:iCs/>
          <w:sz w:val="20"/>
          <w:szCs w:val="20"/>
          <w:lang w:eastAsia="x-none"/>
        </w:rPr>
        <w:t>)</w:t>
      </w:r>
      <w:r w:rsidR="0095421E" w:rsidRPr="0095421E">
        <w:rPr>
          <w:rFonts w:ascii="Times New Roman" w:hAnsi="Times New Roman"/>
          <w:iCs/>
          <w:sz w:val="20"/>
          <w:szCs w:val="20"/>
          <w:lang w:eastAsia="x-none"/>
        </w:rPr>
        <w:t xml:space="preserve"> </w:t>
      </w:r>
      <w:r w:rsidR="00A44C77">
        <w:rPr>
          <w:rFonts w:ascii="Times New Roman" w:hAnsi="Times New Roman"/>
          <w:iCs/>
          <w:sz w:val="20"/>
          <w:szCs w:val="20"/>
          <w:lang w:eastAsia="x-none"/>
        </w:rPr>
        <w:t xml:space="preserve">of operational activities for development of the United Nations system </w:t>
      </w:r>
      <w:r w:rsidR="0095421E" w:rsidRPr="0095421E">
        <w:rPr>
          <w:rFonts w:ascii="Times New Roman" w:hAnsi="Times New Roman"/>
          <w:iCs/>
          <w:sz w:val="20"/>
          <w:szCs w:val="20"/>
          <w:lang w:eastAsia="x-none"/>
        </w:rPr>
        <w:t>focused on the ability of the U</w:t>
      </w:r>
      <w:r w:rsidR="00A44C77">
        <w:rPr>
          <w:rFonts w:ascii="Times New Roman" w:hAnsi="Times New Roman"/>
          <w:iCs/>
          <w:sz w:val="20"/>
          <w:szCs w:val="20"/>
          <w:lang w:eastAsia="x-none"/>
        </w:rPr>
        <w:t xml:space="preserve">nited </w:t>
      </w:r>
      <w:r w:rsidR="0095421E" w:rsidRPr="0095421E">
        <w:rPr>
          <w:rFonts w:ascii="Times New Roman" w:hAnsi="Times New Roman"/>
          <w:iCs/>
          <w:sz w:val="20"/>
          <w:szCs w:val="20"/>
          <w:lang w:eastAsia="x-none"/>
        </w:rPr>
        <w:t>N</w:t>
      </w:r>
      <w:r w:rsidR="00A44C77">
        <w:rPr>
          <w:rFonts w:ascii="Times New Roman" w:hAnsi="Times New Roman"/>
          <w:iCs/>
          <w:sz w:val="20"/>
          <w:szCs w:val="20"/>
          <w:lang w:eastAsia="x-none"/>
        </w:rPr>
        <w:t>ations</w:t>
      </w:r>
      <w:r w:rsidR="0095421E" w:rsidRPr="0095421E">
        <w:rPr>
          <w:rFonts w:ascii="Times New Roman" w:hAnsi="Times New Roman"/>
          <w:iCs/>
          <w:sz w:val="20"/>
          <w:szCs w:val="20"/>
          <w:lang w:eastAsia="x-none"/>
        </w:rPr>
        <w:t xml:space="preserve"> </w:t>
      </w:r>
      <w:r w:rsidR="00A44C77">
        <w:rPr>
          <w:rFonts w:ascii="Times New Roman" w:hAnsi="Times New Roman"/>
          <w:iCs/>
          <w:sz w:val="20"/>
          <w:szCs w:val="20"/>
          <w:lang w:eastAsia="x-none"/>
        </w:rPr>
        <w:t>d</w:t>
      </w:r>
      <w:r w:rsidR="00A44C77" w:rsidRPr="0095421E">
        <w:rPr>
          <w:rFonts w:ascii="Times New Roman" w:hAnsi="Times New Roman"/>
          <w:iCs/>
          <w:sz w:val="20"/>
          <w:szCs w:val="20"/>
          <w:lang w:eastAsia="x-none"/>
        </w:rPr>
        <w:t xml:space="preserve">evelopment </w:t>
      </w:r>
      <w:r w:rsidR="00A44C77">
        <w:rPr>
          <w:rFonts w:ascii="Times New Roman" w:hAnsi="Times New Roman"/>
          <w:iCs/>
          <w:sz w:val="20"/>
          <w:szCs w:val="20"/>
          <w:lang w:eastAsia="x-none"/>
        </w:rPr>
        <w:t>s</w:t>
      </w:r>
      <w:r w:rsidR="00A44C77" w:rsidRPr="0095421E">
        <w:rPr>
          <w:rFonts w:ascii="Times New Roman" w:hAnsi="Times New Roman"/>
          <w:iCs/>
          <w:sz w:val="20"/>
          <w:szCs w:val="20"/>
          <w:lang w:eastAsia="x-none"/>
        </w:rPr>
        <w:t xml:space="preserve">ystem </w:t>
      </w:r>
      <w:r w:rsidR="0095421E" w:rsidRPr="0095421E">
        <w:rPr>
          <w:rFonts w:ascii="Times New Roman" w:hAnsi="Times New Roman"/>
          <w:iCs/>
          <w:sz w:val="20"/>
          <w:szCs w:val="20"/>
          <w:lang w:eastAsia="x-none"/>
        </w:rPr>
        <w:t xml:space="preserve">(UNDS) to assist Members States as they implement the 2030 Agenda. </w:t>
      </w:r>
      <w:r w:rsidR="00A44C77">
        <w:rPr>
          <w:rFonts w:ascii="Times New Roman" w:hAnsi="Times New Roman"/>
          <w:iCs/>
          <w:sz w:val="20"/>
          <w:szCs w:val="20"/>
          <w:lang w:eastAsia="x-none"/>
        </w:rPr>
        <w:t xml:space="preserve">The resolution </w:t>
      </w:r>
      <w:r w:rsidR="0095421E" w:rsidRPr="0095421E">
        <w:rPr>
          <w:rFonts w:ascii="Times New Roman" w:hAnsi="Times New Roman"/>
          <w:iCs/>
          <w:sz w:val="20"/>
          <w:szCs w:val="20"/>
          <w:lang w:eastAsia="x-none"/>
        </w:rPr>
        <w:t>covers a wide range of issues with an important bearing on the future work of the UNDS: alignment with the Sustainable Development Goals and of planning processes, funding and functions.</w:t>
      </w:r>
    </w:p>
    <w:p w:rsidR="0095421E" w:rsidRPr="0095421E" w:rsidRDefault="0095421E" w:rsidP="00AE7AFA">
      <w:pPr>
        <w:numPr>
          <w:ilvl w:val="0"/>
          <w:numId w:val="1"/>
        </w:numPr>
        <w:tabs>
          <w:tab w:val="left" w:pos="540"/>
          <w:tab w:val="left" w:pos="810"/>
          <w:tab w:val="left" w:pos="8100"/>
        </w:tabs>
        <w:spacing w:after="120" w:line="240" w:lineRule="auto"/>
        <w:ind w:left="540" w:right="810" w:firstLine="0"/>
        <w:jc w:val="both"/>
        <w:rPr>
          <w:rFonts w:ascii="Times New Roman" w:hAnsi="Times New Roman"/>
          <w:sz w:val="20"/>
          <w:szCs w:val="20"/>
          <w:lang w:eastAsia="x-none"/>
        </w:rPr>
      </w:pPr>
      <w:r w:rsidRPr="0095421E">
        <w:rPr>
          <w:rFonts w:ascii="Times New Roman" w:hAnsi="Times New Roman"/>
          <w:sz w:val="20"/>
          <w:szCs w:val="20"/>
          <w:lang w:eastAsia="x-none"/>
        </w:rPr>
        <w:t xml:space="preserve">This setting requires UNDP to do things differently, through smart evolution that: </w:t>
      </w:r>
    </w:p>
    <w:p w:rsidR="0095421E" w:rsidRPr="0095421E" w:rsidRDefault="0095421E" w:rsidP="00A44C77">
      <w:pPr>
        <w:numPr>
          <w:ilvl w:val="0"/>
          <w:numId w:val="3"/>
        </w:numPr>
        <w:tabs>
          <w:tab w:val="left" w:pos="540"/>
          <w:tab w:val="left" w:pos="810"/>
          <w:tab w:val="left" w:pos="1170"/>
        </w:tabs>
        <w:spacing w:after="120" w:line="240" w:lineRule="auto"/>
        <w:ind w:left="1170" w:right="810"/>
        <w:jc w:val="both"/>
        <w:rPr>
          <w:rFonts w:ascii="Times New Roman" w:hAnsi="Times New Roman"/>
          <w:sz w:val="20"/>
          <w:szCs w:val="20"/>
          <w:lang w:eastAsia="x-none"/>
        </w:rPr>
      </w:pPr>
      <w:r w:rsidRPr="0095421E">
        <w:rPr>
          <w:rFonts w:ascii="Times New Roman" w:hAnsi="Times New Roman"/>
          <w:sz w:val="20"/>
          <w:szCs w:val="20"/>
          <w:lang w:eastAsia="x-none"/>
        </w:rPr>
        <w:t xml:space="preserve">unlocks the value of a comprehensive and integrated </w:t>
      </w:r>
      <w:r w:rsidR="00A44C77">
        <w:rPr>
          <w:rFonts w:ascii="Times New Roman" w:hAnsi="Times New Roman"/>
          <w:sz w:val="20"/>
          <w:szCs w:val="20"/>
          <w:lang w:eastAsia="x-none"/>
        </w:rPr>
        <w:t xml:space="preserve">2030 </w:t>
      </w:r>
      <w:r w:rsidRPr="0095421E">
        <w:rPr>
          <w:rFonts w:ascii="Times New Roman" w:hAnsi="Times New Roman"/>
          <w:sz w:val="20"/>
          <w:szCs w:val="20"/>
          <w:lang w:eastAsia="x-none"/>
        </w:rPr>
        <w:t>Agenda;</w:t>
      </w:r>
    </w:p>
    <w:p w:rsidR="0095421E" w:rsidRPr="0095421E" w:rsidRDefault="0095421E" w:rsidP="00A44C77">
      <w:pPr>
        <w:numPr>
          <w:ilvl w:val="0"/>
          <w:numId w:val="3"/>
        </w:numPr>
        <w:tabs>
          <w:tab w:val="left" w:pos="540"/>
          <w:tab w:val="left" w:pos="810"/>
          <w:tab w:val="left" w:pos="1170"/>
        </w:tabs>
        <w:spacing w:after="120" w:line="240" w:lineRule="auto"/>
        <w:ind w:left="1170" w:right="810"/>
        <w:jc w:val="both"/>
        <w:rPr>
          <w:rFonts w:ascii="Times New Roman" w:hAnsi="Times New Roman"/>
          <w:sz w:val="20"/>
          <w:szCs w:val="20"/>
          <w:lang w:eastAsia="x-none"/>
        </w:rPr>
      </w:pPr>
      <w:r w:rsidRPr="0095421E">
        <w:rPr>
          <w:rFonts w:ascii="Times New Roman" w:hAnsi="Times New Roman"/>
          <w:sz w:val="20"/>
          <w:szCs w:val="20"/>
          <w:lang w:eastAsia="x-none"/>
        </w:rPr>
        <w:t xml:space="preserve">focuses attention on those left behind, reaching the furthest behind first; </w:t>
      </w:r>
    </w:p>
    <w:p w:rsidR="0095421E" w:rsidRPr="0095421E" w:rsidRDefault="0095421E" w:rsidP="00A44C77">
      <w:pPr>
        <w:numPr>
          <w:ilvl w:val="0"/>
          <w:numId w:val="3"/>
        </w:numPr>
        <w:tabs>
          <w:tab w:val="left" w:pos="540"/>
          <w:tab w:val="left" w:pos="810"/>
          <w:tab w:val="left" w:pos="1170"/>
        </w:tabs>
        <w:spacing w:after="120" w:line="240" w:lineRule="auto"/>
        <w:ind w:left="1170" w:right="810"/>
        <w:jc w:val="both"/>
        <w:rPr>
          <w:rFonts w:ascii="Times New Roman" w:hAnsi="Times New Roman"/>
          <w:sz w:val="20"/>
          <w:szCs w:val="20"/>
          <w:lang w:eastAsia="x-none"/>
        </w:rPr>
      </w:pPr>
      <w:r w:rsidRPr="0095421E">
        <w:rPr>
          <w:rFonts w:ascii="Times New Roman" w:hAnsi="Times New Roman"/>
          <w:sz w:val="20"/>
          <w:szCs w:val="20"/>
          <w:lang w:eastAsia="x-none"/>
        </w:rPr>
        <w:lastRenderedPageBreak/>
        <w:t>broadens partnerships, within the UNDS, across the U</w:t>
      </w:r>
      <w:r w:rsidR="00A44C77">
        <w:rPr>
          <w:rFonts w:ascii="Times New Roman" w:hAnsi="Times New Roman"/>
          <w:sz w:val="20"/>
          <w:szCs w:val="20"/>
          <w:lang w:eastAsia="x-none"/>
        </w:rPr>
        <w:t xml:space="preserve">nited </w:t>
      </w:r>
      <w:r w:rsidRPr="0095421E">
        <w:rPr>
          <w:rFonts w:ascii="Times New Roman" w:hAnsi="Times New Roman"/>
          <w:sz w:val="20"/>
          <w:szCs w:val="20"/>
          <w:lang w:eastAsia="x-none"/>
        </w:rPr>
        <w:t>N</w:t>
      </w:r>
      <w:r w:rsidR="00A44C77">
        <w:rPr>
          <w:rFonts w:ascii="Times New Roman" w:hAnsi="Times New Roman"/>
          <w:sz w:val="20"/>
          <w:szCs w:val="20"/>
          <w:lang w:eastAsia="x-none"/>
        </w:rPr>
        <w:t>ations</w:t>
      </w:r>
      <w:r w:rsidRPr="0095421E">
        <w:rPr>
          <w:rFonts w:ascii="Times New Roman" w:hAnsi="Times New Roman"/>
          <w:sz w:val="20"/>
          <w:szCs w:val="20"/>
          <w:lang w:eastAsia="x-none"/>
        </w:rPr>
        <w:t xml:space="preserve"> </w:t>
      </w:r>
      <w:r w:rsidR="00CA3269">
        <w:rPr>
          <w:rFonts w:ascii="Times New Roman" w:hAnsi="Times New Roman"/>
          <w:sz w:val="20"/>
          <w:szCs w:val="20"/>
          <w:lang w:eastAsia="x-none"/>
        </w:rPr>
        <w:t>s</w:t>
      </w:r>
      <w:r w:rsidR="00CA3269" w:rsidRPr="0095421E">
        <w:rPr>
          <w:rFonts w:ascii="Times New Roman" w:hAnsi="Times New Roman"/>
          <w:sz w:val="20"/>
          <w:szCs w:val="20"/>
          <w:lang w:eastAsia="x-none"/>
        </w:rPr>
        <w:t xml:space="preserve">ystem </w:t>
      </w:r>
      <w:r w:rsidRPr="0095421E">
        <w:rPr>
          <w:rFonts w:ascii="Times New Roman" w:hAnsi="Times New Roman"/>
          <w:sz w:val="20"/>
          <w:szCs w:val="20"/>
          <w:lang w:eastAsia="x-none"/>
        </w:rPr>
        <w:t xml:space="preserve">and beyond; </w:t>
      </w:r>
    </w:p>
    <w:p w:rsidR="0095421E" w:rsidRPr="0095421E" w:rsidRDefault="0095421E" w:rsidP="00A44C77">
      <w:pPr>
        <w:numPr>
          <w:ilvl w:val="0"/>
          <w:numId w:val="3"/>
        </w:numPr>
        <w:tabs>
          <w:tab w:val="left" w:pos="540"/>
          <w:tab w:val="left" w:pos="810"/>
          <w:tab w:val="left" w:pos="1170"/>
        </w:tabs>
        <w:spacing w:after="120" w:line="240" w:lineRule="auto"/>
        <w:ind w:left="1170" w:right="810"/>
        <w:jc w:val="both"/>
        <w:rPr>
          <w:rFonts w:ascii="Times New Roman" w:hAnsi="Times New Roman"/>
          <w:sz w:val="20"/>
          <w:szCs w:val="20"/>
          <w:lang w:eastAsia="x-none"/>
        </w:rPr>
      </w:pPr>
      <w:r w:rsidRPr="0095421E">
        <w:rPr>
          <w:rFonts w:ascii="Times New Roman" w:hAnsi="Times New Roman"/>
          <w:sz w:val="20"/>
          <w:szCs w:val="20"/>
          <w:lang w:eastAsia="x-none"/>
        </w:rPr>
        <w:t>builds on existing strengths but adjusts to new realities</w:t>
      </w:r>
      <w:r w:rsidR="00A44C77">
        <w:rPr>
          <w:rFonts w:ascii="Times New Roman" w:hAnsi="Times New Roman"/>
          <w:sz w:val="20"/>
          <w:szCs w:val="20"/>
          <w:lang w:eastAsia="x-none"/>
        </w:rPr>
        <w:t>:</w:t>
      </w:r>
      <w:r w:rsidRPr="0095421E">
        <w:rPr>
          <w:rFonts w:ascii="Times New Roman" w:hAnsi="Times New Roman"/>
          <w:sz w:val="20"/>
          <w:szCs w:val="20"/>
          <w:lang w:eastAsia="x-none"/>
        </w:rPr>
        <w:t xml:space="preserve"> </w:t>
      </w:r>
      <w:r w:rsidR="00A44C77" w:rsidRPr="0095421E">
        <w:rPr>
          <w:rFonts w:ascii="Times New Roman" w:hAnsi="Times New Roman"/>
          <w:sz w:val="20"/>
          <w:szCs w:val="20"/>
          <w:lang w:eastAsia="x-none"/>
        </w:rPr>
        <w:t>urbani</w:t>
      </w:r>
      <w:r w:rsidR="00A44C77">
        <w:rPr>
          <w:rFonts w:ascii="Times New Roman" w:hAnsi="Times New Roman"/>
          <w:sz w:val="20"/>
          <w:szCs w:val="20"/>
          <w:lang w:eastAsia="x-none"/>
        </w:rPr>
        <w:t>z</w:t>
      </w:r>
      <w:r w:rsidR="00A44C77" w:rsidRPr="0095421E">
        <w:rPr>
          <w:rFonts w:ascii="Times New Roman" w:hAnsi="Times New Roman"/>
          <w:sz w:val="20"/>
          <w:szCs w:val="20"/>
          <w:lang w:eastAsia="x-none"/>
        </w:rPr>
        <w:t>ation</w:t>
      </w:r>
      <w:r w:rsidRPr="0095421E">
        <w:rPr>
          <w:rFonts w:ascii="Times New Roman" w:hAnsi="Times New Roman"/>
          <w:sz w:val="20"/>
          <w:szCs w:val="20"/>
          <w:lang w:eastAsia="x-none"/>
        </w:rPr>
        <w:t xml:space="preserve">, ageing and the youth bulge, displacement, violent extremism or innovation and new forms of financing; </w:t>
      </w:r>
    </w:p>
    <w:p w:rsidR="0095421E" w:rsidRPr="0095421E" w:rsidRDefault="0095421E" w:rsidP="00A44C77">
      <w:pPr>
        <w:numPr>
          <w:ilvl w:val="0"/>
          <w:numId w:val="3"/>
        </w:numPr>
        <w:tabs>
          <w:tab w:val="left" w:pos="540"/>
          <w:tab w:val="left" w:pos="810"/>
          <w:tab w:val="left" w:pos="1170"/>
        </w:tabs>
        <w:spacing w:after="120" w:line="240" w:lineRule="auto"/>
        <w:ind w:left="1170" w:right="810"/>
        <w:jc w:val="both"/>
        <w:rPr>
          <w:rFonts w:ascii="Times New Roman" w:hAnsi="Times New Roman"/>
          <w:sz w:val="20"/>
          <w:szCs w:val="20"/>
          <w:lang w:eastAsia="x-none"/>
        </w:rPr>
      </w:pPr>
      <w:r w:rsidRPr="0095421E">
        <w:rPr>
          <w:rFonts w:ascii="Times New Roman" w:hAnsi="Times New Roman"/>
          <w:sz w:val="20"/>
          <w:szCs w:val="20"/>
          <w:lang w:eastAsia="x-none"/>
        </w:rPr>
        <w:t>concentrates efforts on crisis and conflict prevention, response and recovery.</w:t>
      </w:r>
    </w:p>
    <w:p w:rsidR="0095421E" w:rsidRPr="0095421E" w:rsidRDefault="0095421E" w:rsidP="00AE7AFA">
      <w:pPr>
        <w:numPr>
          <w:ilvl w:val="0"/>
          <w:numId w:val="1"/>
        </w:numPr>
        <w:tabs>
          <w:tab w:val="left" w:pos="540"/>
          <w:tab w:val="left" w:pos="810"/>
          <w:tab w:val="left" w:pos="8100"/>
        </w:tabs>
        <w:spacing w:after="120" w:line="240" w:lineRule="auto"/>
        <w:ind w:left="540" w:right="810" w:firstLine="0"/>
        <w:jc w:val="both"/>
        <w:rPr>
          <w:rFonts w:ascii="Times New Roman" w:hAnsi="Times New Roman"/>
          <w:sz w:val="20"/>
          <w:szCs w:val="20"/>
          <w:lang w:eastAsia="x-none"/>
        </w:rPr>
      </w:pPr>
      <w:r w:rsidRPr="0095421E">
        <w:rPr>
          <w:rFonts w:ascii="Times New Roman" w:hAnsi="Times New Roman"/>
          <w:sz w:val="20"/>
          <w:szCs w:val="20"/>
          <w:lang w:eastAsia="x-none"/>
        </w:rPr>
        <w:t xml:space="preserve">Smart evolution needs to draw upon </w:t>
      </w:r>
      <w:r w:rsidR="00A44C77">
        <w:rPr>
          <w:rFonts w:ascii="Times New Roman" w:hAnsi="Times New Roman"/>
          <w:sz w:val="20"/>
          <w:szCs w:val="20"/>
          <w:lang w:eastAsia="x-none"/>
        </w:rPr>
        <w:t>the</w:t>
      </w:r>
      <w:r w:rsidR="00A44C77" w:rsidRPr="0095421E">
        <w:rPr>
          <w:rFonts w:ascii="Times New Roman" w:hAnsi="Times New Roman"/>
          <w:sz w:val="20"/>
          <w:szCs w:val="20"/>
          <w:lang w:eastAsia="x-none"/>
        </w:rPr>
        <w:t xml:space="preserve"> </w:t>
      </w:r>
      <w:r w:rsidRPr="0095421E">
        <w:rPr>
          <w:rFonts w:ascii="Times New Roman" w:hAnsi="Times New Roman"/>
          <w:sz w:val="20"/>
          <w:szCs w:val="20"/>
          <w:lang w:eastAsia="x-none"/>
        </w:rPr>
        <w:t>comparative advantage</w:t>
      </w:r>
      <w:r w:rsidR="00A44C77">
        <w:rPr>
          <w:rFonts w:ascii="Times New Roman" w:hAnsi="Times New Roman"/>
          <w:sz w:val="20"/>
          <w:szCs w:val="20"/>
          <w:lang w:eastAsia="x-none"/>
        </w:rPr>
        <w:t xml:space="preserve"> of UNDP</w:t>
      </w:r>
      <w:r w:rsidRPr="0095421E">
        <w:rPr>
          <w:rFonts w:ascii="Times New Roman" w:hAnsi="Times New Roman"/>
          <w:sz w:val="20"/>
          <w:szCs w:val="20"/>
          <w:lang w:eastAsia="x-none"/>
        </w:rPr>
        <w:t>.  This resides in:</w:t>
      </w:r>
    </w:p>
    <w:p w:rsidR="0095421E" w:rsidRPr="0095421E" w:rsidRDefault="0095421E" w:rsidP="000B6EC1">
      <w:pPr>
        <w:numPr>
          <w:ilvl w:val="0"/>
          <w:numId w:val="15"/>
        </w:numPr>
        <w:tabs>
          <w:tab w:val="left" w:pos="540"/>
          <w:tab w:val="left" w:pos="810"/>
          <w:tab w:val="left" w:pos="1170"/>
        </w:tabs>
        <w:spacing w:after="120" w:line="240" w:lineRule="auto"/>
        <w:ind w:left="1170" w:right="810"/>
        <w:jc w:val="both"/>
        <w:rPr>
          <w:rFonts w:ascii="Times New Roman" w:hAnsi="Times New Roman"/>
          <w:sz w:val="20"/>
          <w:szCs w:val="20"/>
          <w:lang w:eastAsia="x-none"/>
        </w:rPr>
      </w:pPr>
      <w:r w:rsidRPr="0095421E">
        <w:rPr>
          <w:rFonts w:ascii="Times New Roman" w:hAnsi="Times New Roman"/>
          <w:sz w:val="20"/>
          <w:szCs w:val="20"/>
          <w:lang w:eastAsia="x-none"/>
        </w:rPr>
        <w:t xml:space="preserve">mandate, expertise, operational capacities and a large programme portfolio that cut across all three dimensions of sustainable development, making UNDP one among a select group of development agencies that can play a substantive </w:t>
      </w:r>
      <w:r w:rsidR="00A44C77" w:rsidRPr="0095421E">
        <w:rPr>
          <w:rFonts w:ascii="Times New Roman" w:hAnsi="Times New Roman"/>
          <w:sz w:val="20"/>
          <w:szCs w:val="20"/>
          <w:lang w:eastAsia="x-none"/>
        </w:rPr>
        <w:t>integrat</w:t>
      </w:r>
      <w:r w:rsidR="00A44C77">
        <w:rPr>
          <w:rFonts w:ascii="Times New Roman" w:hAnsi="Times New Roman"/>
          <w:sz w:val="20"/>
          <w:szCs w:val="20"/>
          <w:lang w:eastAsia="x-none"/>
        </w:rPr>
        <w:t>ing</w:t>
      </w:r>
      <w:r w:rsidR="00A44C77" w:rsidRPr="0095421E">
        <w:rPr>
          <w:rFonts w:ascii="Times New Roman" w:hAnsi="Times New Roman"/>
          <w:sz w:val="20"/>
          <w:szCs w:val="20"/>
          <w:lang w:eastAsia="x-none"/>
        </w:rPr>
        <w:t xml:space="preserve"> </w:t>
      </w:r>
      <w:r w:rsidRPr="0095421E">
        <w:rPr>
          <w:rFonts w:ascii="Times New Roman" w:hAnsi="Times New Roman"/>
          <w:sz w:val="20"/>
          <w:szCs w:val="20"/>
          <w:lang w:eastAsia="x-none"/>
        </w:rPr>
        <w:t xml:space="preserve">and </w:t>
      </w:r>
      <w:r w:rsidR="00A44C77" w:rsidRPr="0095421E">
        <w:rPr>
          <w:rFonts w:ascii="Times New Roman" w:hAnsi="Times New Roman"/>
          <w:sz w:val="20"/>
          <w:szCs w:val="20"/>
          <w:lang w:eastAsia="x-none"/>
        </w:rPr>
        <w:t>conven</w:t>
      </w:r>
      <w:r w:rsidR="00A44C77">
        <w:rPr>
          <w:rFonts w:ascii="Times New Roman" w:hAnsi="Times New Roman"/>
          <w:sz w:val="20"/>
          <w:szCs w:val="20"/>
          <w:lang w:eastAsia="x-none"/>
        </w:rPr>
        <w:t>ing</w:t>
      </w:r>
      <w:r w:rsidR="00A44C77" w:rsidRPr="0095421E">
        <w:rPr>
          <w:rFonts w:ascii="Times New Roman" w:hAnsi="Times New Roman"/>
          <w:sz w:val="20"/>
          <w:szCs w:val="20"/>
          <w:lang w:eastAsia="x-none"/>
        </w:rPr>
        <w:t xml:space="preserve"> </w:t>
      </w:r>
      <w:r w:rsidRPr="0095421E">
        <w:rPr>
          <w:rFonts w:ascii="Times New Roman" w:hAnsi="Times New Roman"/>
          <w:sz w:val="20"/>
          <w:szCs w:val="20"/>
          <w:lang w:eastAsia="x-none"/>
        </w:rPr>
        <w:t xml:space="preserve">role </w:t>
      </w:r>
      <w:r w:rsidR="00A44C77">
        <w:rPr>
          <w:rFonts w:ascii="Times New Roman" w:hAnsi="Times New Roman"/>
          <w:sz w:val="20"/>
          <w:szCs w:val="20"/>
          <w:lang w:eastAsia="x-none"/>
        </w:rPr>
        <w:t>i</w:t>
      </w:r>
      <w:r w:rsidR="00A44C77" w:rsidRPr="0095421E">
        <w:rPr>
          <w:rFonts w:ascii="Times New Roman" w:hAnsi="Times New Roman"/>
          <w:sz w:val="20"/>
          <w:szCs w:val="20"/>
          <w:lang w:eastAsia="x-none"/>
        </w:rPr>
        <w:t xml:space="preserve">n </w:t>
      </w:r>
      <w:r w:rsidRPr="0095421E">
        <w:rPr>
          <w:rFonts w:ascii="Times New Roman" w:hAnsi="Times New Roman"/>
          <w:sz w:val="20"/>
          <w:szCs w:val="20"/>
          <w:lang w:eastAsia="x-none"/>
        </w:rPr>
        <w:t>the 2030 Agenda;</w:t>
      </w:r>
    </w:p>
    <w:p w:rsidR="0095421E" w:rsidRPr="0095421E" w:rsidRDefault="0095421E" w:rsidP="000B6EC1">
      <w:pPr>
        <w:numPr>
          <w:ilvl w:val="0"/>
          <w:numId w:val="15"/>
        </w:numPr>
        <w:tabs>
          <w:tab w:val="left" w:pos="540"/>
          <w:tab w:val="left" w:pos="810"/>
          <w:tab w:val="left" w:pos="1170"/>
        </w:tabs>
        <w:spacing w:after="120" w:line="240" w:lineRule="auto"/>
        <w:ind w:left="1170" w:right="810"/>
        <w:jc w:val="both"/>
        <w:rPr>
          <w:rFonts w:ascii="Times New Roman" w:hAnsi="Times New Roman"/>
          <w:sz w:val="20"/>
          <w:szCs w:val="20"/>
          <w:lang w:eastAsia="x-none"/>
        </w:rPr>
      </w:pPr>
      <w:r w:rsidRPr="0095421E">
        <w:rPr>
          <w:rFonts w:ascii="Times New Roman" w:hAnsi="Times New Roman"/>
          <w:sz w:val="20"/>
          <w:szCs w:val="20"/>
          <w:lang w:eastAsia="x-none"/>
        </w:rPr>
        <w:t>a coordination role combined with an unmatched global footprint across all income typologies as well as development and crisis conditions that provide the ‘backbone’ of the UNDS in the field;</w:t>
      </w:r>
    </w:p>
    <w:p w:rsidR="0095421E" w:rsidRPr="0095421E" w:rsidRDefault="00A44C77" w:rsidP="000B6EC1">
      <w:pPr>
        <w:numPr>
          <w:ilvl w:val="0"/>
          <w:numId w:val="15"/>
        </w:numPr>
        <w:tabs>
          <w:tab w:val="left" w:pos="540"/>
          <w:tab w:val="left" w:pos="810"/>
          <w:tab w:val="left" w:pos="1170"/>
        </w:tabs>
        <w:spacing w:after="120" w:line="240" w:lineRule="auto"/>
        <w:ind w:left="1170" w:right="810"/>
        <w:jc w:val="both"/>
        <w:rPr>
          <w:rFonts w:ascii="Times New Roman" w:hAnsi="Times New Roman"/>
          <w:sz w:val="20"/>
          <w:szCs w:val="20"/>
          <w:lang w:eastAsia="x-none"/>
        </w:rPr>
      </w:pPr>
      <w:r>
        <w:rPr>
          <w:rFonts w:ascii="Times New Roman" w:hAnsi="Times New Roman"/>
          <w:sz w:val="20"/>
          <w:szCs w:val="20"/>
          <w:lang w:eastAsia="x-none"/>
        </w:rPr>
        <w:t xml:space="preserve">the </w:t>
      </w:r>
      <w:r w:rsidR="0095421E" w:rsidRPr="0095421E">
        <w:rPr>
          <w:rFonts w:ascii="Times New Roman" w:hAnsi="Times New Roman"/>
          <w:sz w:val="20"/>
          <w:szCs w:val="20"/>
          <w:lang w:eastAsia="x-none"/>
        </w:rPr>
        <w:t xml:space="preserve">ability to work on some of the most sensitive and consequential issues at the intersection of growth, governance, crisis and conflict, based on an understanding of realities on the ground, relationships of trust and successful partnership with programme countries nurtured over decades; </w:t>
      </w:r>
    </w:p>
    <w:p w:rsidR="0095421E" w:rsidRPr="0095421E" w:rsidRDefault="0095421E" w:rsidP="000B6EC1">
      <w:pPr>
        <w:numPr>
          <w:ilvl w:val="0"/>
          <w:numId w:val="15"/>
        </w:numPr>
        <w:tabs>
          <w:tab w:val="left" w:pos="540"/>
          <w:tab w:val="left" w:pos="810"/>
          <w:tab w:val="left" w:pos="1170"/>
        </w:tabs>
        <w:spacing w:after="120" w:line="240" w:lineRule="auto"/>
        <w:ind w:left="1170" w:right="810"/>
        <w:jc w:val="both"/>
        <w:rPr>
          <w:rFonts w:ascii="Times New Roman" w:hAnsi="Times New Roman"/>
          <w:sz w:val="20"/>
          <w:szCs w:val="20"/>
          <w:lang w:eastAsia="x-none"/>
        </w:rPr>
      </w:pPr>
      <w:r w:rsidRPr="0095421E">
        <w:rPr>
          <w:rFonts w:ascii="Times New Roman" w:hAnsi="Times New Roman"/>
          <w:sz w:val="20"/>
          <w:szCs w:val="20"/>
          <w:lang w:eastAsia="x-none"/>
        </w:rPr>
        <w:t>the highest levels of transparency and accountability in international development cooperation, rated as the most transparent development partner worldwide by the International Aid Transparency Initiative for two years in a row and with unqualified audit opinions from the U</w:t>
      </w:r>
      <w:r w:rsidR="00A44C77">
        <w:rPr>
          <w:rFonts w:ascii="Times New Roman" w:hAnsi="Times New Roman"/>
          <w:sz w:val="20"/>
          <w:szCs w:val="20"/>
          <w:lang w:eastAsia="x-none"/>
        </w:rPr>
        <w:t xml:space="preserve">nited </w:t>
      </w:r>
      <w:r w:rsidRPr="0095421E">
        <w:rPr>
          <w:rFonts w:ascii="Times New Roman" w:hAnsi="Times New Roman"/>
          <w:sz w:val="20"/>
          <w:szCs w:val="20"/>
          <w:lang w:eastAsia="x-none"/>
        </w:rPr>
        <w:t>N</w:t>
      </w:r>
      <w:r w:rsidR="00A44C77">
        <w:rPr>
          <w:rFonts w:ascii="Times New Roman" w:hAnsi="Times New Roman"/>
          <w:sz w:val="20"/>
          <w:szCs w:val="20"/>
          <w:lang w:eastAsia="x-none"/>
        </w:rPr>
        <w:t>ations</w:t>
      </w:r>
      <w:r w:rsidRPr="0095421E">
        <w:rPr>
          <w:rFonts w:ascii="Times New Roman" w:hAnsi="Times New Roman"/>
          <w:sz w:val="20"/>
          <w:szCs w:val="20"/>
          <w:lang w:eastAsia="x-none"/>
        </w:rPr>
        <w:t xml:space="preserve"> Board of Auditors for </w:t>
      </w:r>
      <w:r w:rsidR="00A44C77">
        <w:rPr>
          <w:rFonts w:ascii="Times New Roman" w:hAnsi="Times New Roman"/>
          <w:sz w:val="20"/>
          <w:szCs w:val="20"/>
          <w:lang w:eastAsia="x-none"/>
        </w:rPr>
        <w:t>11</w:t>
      </w:r>
      <w:r w:rsidR="00A44C77" w:rsidRPr="0095421E">
        <w:rPr>
          <w:rFonts w:ascii="Times New Roman" w:hAnsi="Times New Roman"/>
          <w:sz w:val="20"/>
          <w:szCs w:val="20"/>
          <w:lang w:eastAsia="x-none"/>
        </w:rPr>
        <w:t xml:space="preserve"> </w:t>
      </w:r>
      <w:r w:rsidRPr="0095421E">
        <w:rPr>
          <w:rFonts w:ascii="Times New Roman" w:hAnsi="Times New Roman"/>
          <w:sz w:val="20"/>
          <w:szCs w:val="20"/>
          <w:lang w:eastAsia="x-none"/>
        </w:rPr>
        <w:t>straight years.</w:t>
      </w:r>
    </w:p>
    <w:p w:rsidR="000E1D60" w:rsidRDefault="00A44C77" w:rsidP="00AE7AFA">
      <w:pPr>
        <w:numPr>
          <w:ilvl w:val="0"/>
          <w:numId w:val="1"/>
        </w:numPr>
        <w:tabs>
          <w:tab w:val="left" w:pos="900"/>
          <w:tab w:val="left" w:pos="8100"/>
        </w:tabs>
        <w:spacing w:after="120" w:line="240" w:lineRule="auto"/>
        <w:ind w:left="540" w:right="810" w:firstLine="0"/>
        <w:jc w:val="both"/>
        <w:rPr>
          <w:rFonts w:ascii="Times New Roman" w:hAnsi="Times New Roman"/>
          <w:iCs/>
          <w:sz w:val="20"/>
          <w:szCs w:val="20"/>
          <w:lang w:eastAsia="x-none"/>
        </w:rPr>
      </w:pPr>
      <w:r>
        <w:rPr>
          <w:rFonts w:ascii="Times New Roman" w:hAnsi="Times New Roman"/>
          <w:iCs/>
          <w:sz w:val="20"/>
          <w:szCs w:val="20"/>
          <w:lang w:eastAsia="x-none"/>
        </w:rPr>
        <w:t xml:space="preserve">The </w:t>
      </w:r>
      <w:r w:rsidR="0095421E" w:rsidRPr="0095421E">
        <w:rPr>
          <w:rFonts w:ascii="Times New Roman" w:hAnsi="Times New Roman"/>
          <w:iCs/>
          <w:sz w:val="20"/>
          <w:szCs w:val="20"/>
          <w:lang w:eastAsia="x-none"/>
        </w:rPr>
        <w:t>UNDP response to a changing world, therefore, draws upon its strengths and is informed by its knowledge and experience of how development happens in different conditions. The task</w:t>
      </w:r>
      <w:r w:rsidRPr="0095421E">
        <w:rPr>
          <w:rFonts w:ascii="Times New Roman" w:hAnsi="Times New Roman"/>
          <w:iCs/>
          <w:sz w:val="20"/>
          <w:szCs w:val="20"/>
          <w:lang w:eastAsia="x-none"/>
        </w:rPr>
        <w:t xml:space="preserve"> – </w:t>
      </w:r>
      <w:r w:rsidR="0095421E" w:rsidRPr="0095421E">
        <w:rPr>
          <w:rFonts w:ascii="Times New Roman" w:hAnsi="Times New Roman"/>
          <w:iCs/>
          <w:sz w:val="20"/>
          <w:szCs w:val="20"/>
          <w:lang w:eastAsia="x-none"/>
        </w:rPr>
        <w:t>as a major U</w:t>
      </w:r>
      <w:r>
        <w:rPr>
          <w:rFonts w:ascii="Times New Roman" w:hAnsi="Times New Roman"/>
          <w:iCs/>
          <w:sz w:val="20"/>
          <w:szCs w:val="20"/>
          <w:lang w:eastAsia="x-none"/>
        </w:rPr>
        <w:t xml:space="preserve">nited </w:t>
      </w:r>
      <w:r w:rsidR="0095421E" w:rsidRPr="0095421E">
        <w:rPr>
          <w:rFonts w:ascii="Times New Roman" w:hAnsi="Times New Roman"/>
          <w:iCs/>
          <w:sz w:val="20"/>
          <w:szCs w:val="20"/>
          <w:lang w:eastAsia="x-none"/>
        </w:rPr>
        <w:t>N</w:t>
      </w:r>
      <w:r>
        <w:rPr>
          <w:rFonts w:ascii="Times New Roman" w:hAnsi="Times New Roman"/>
          <w:iCs/>
          <w:sz w:val="20"/>
          <w:szCs w:val="20"/>
          <w:lang w:eastAsia="x-none"/>
        </w:rPr>
        <w:t>ations</w:t>
      </w:r>
      <w:r w:rsidR="0095421E" w:rsidRPr="0095421E">
        <w:rPr>
          <w:rFonts w:ascii="Times New Roman" w:hAnsi="Times New Roman"/>
          <w:iCs/>
          <w:sz w:val="20"/>
          <w:szCs w:val="20"/>
          <w:lang w:eastAsia="x-none"/>
        </w:rPr>
        <w:t xml:space="preserve"> development agency, with its Administrator as the </w:t>
      </w:r>
      <w:r>
        <w:rPr>
          <w:rFonts w:ascii="Times New Roman" w:hAnsi="Times New Roman"/>
          <w:iCs/>
          <w:sz w:val="20"/>
          <w:szCs w:val="20"/>
          <w:lang w:eastAsia="x-none"/>
        </w:rPr>
        <w:t>c</w:t>
      </w:r>
      <w:r w:rsidRPr="0095421E">
        <w:rPr>
          <w:rFonts w:ascii="Times New Roman" w:hAnsi="Times New Roman"/>
          <w:iCs/>
          <w:sz w:val="20"/>
          <w:szCs w:val="20"/>
          <w:lang w:eastAsia="x-none"/>
        </w:rPr>
        <w:t xml:space="preserve">hair </w:t>
      </w:r>
      <w:r w:rsidR="0095421E" w:rsidRPr="0095421E">
        <w:rPr>
          <w:rFonts w:ascii="Times New Roman" w:hAnsi="Times New Roman"/>
          <w:iCs/>
          <w:sz w:val="20"/>
          <w:szCs w:val="20"/>
          <w:lang w:eastAsia="x-none"/>
        </w:rPr>
        <w:t>of the U</w:t>
      </w:r>
      <w:r>
        <w:rPr>
          <w:rFonts w:ascii="Times New Roman" w:hAnsi="Times New Roman"/>
          <w:iCs/>
          <w:sz w:val="20"/>
          <w:szCs w:val="20"/>
          <w:lang w:eastAsia="x-none"/>
        </w:rPr>
        <w:t xml:space="preserve">nited </w:t>
      </w:r>
      <w:r w:rsidR="0095421E" w:rsidRPr="0095421E">
        <w:rPr>
          <w:rFonts w:ascii="Times New Roman" w:hAnsi="Times New Roman"/>
          <w:iCs/>
          <w:sz w:val="20"/>
          <w:szCs w:val="20"/>
          <w:lang w:eastAsia="x-none"/>
        </w:rPr>
        <w:t>N</w:t>
      </w:r>
      <w:r>
        <w:rPr>
          <w:rFonts w:ascii="Times New Roman" w:hAnsi="Times New Roman"/>
          <w:iCs/>
          <w:sz w:val="20"/>
          <w:szCs w:val="20"/>
          <w:lang w:eastAsia="x-none"/>
        </w:rPr>
        <w:t>ations</w:t>
      </w:r>
      <w:r w:rsidR="0095421E" w:rsidRPr="0095421E">
        <w:rPr>
          <w:rFonts w:ascii="Times New Roman" w:hAnsi="Times New Roman"/>
          <w:iCs/>
          <w:sz w:val="20"/>
          <w:szCs w:val="20"/>
          <w:lang w:eastAsia="x-none"/>
        </w:rPr>
        <w:t xml:space="preserve"> Development Group (UNDG), and as custodian of the </w:t>
      </w:r>
      <w:r>
        <w:rPr>
          <w:rFonts w:ascii="Times New Roman" w:hAnsi="Times New Roman"/>
          <w:iCs/>
          <w:sz w:val="20"/>
          <w:szCs w:val="20"/>
          <w:lang w:eastAsia="x-none"/>
        </w:rPr>
        <w:t>r</w:t>
      </w:r>
      <w:r w:rsidRPr="0095421E">
        <w:rPr>
          <w:rFonts w:ascii="Times New Roman" w:hAnsi="Times New Roman"/>
          <w:iCs/>
          <w:sz w:val="20"/>
          <w:szCs w:val="20"/>
          <w:lang w:eastAsia="x-none"/>
        </w:rPr>
        <w:t xml:space="preserve">esident </w:t>
      </w:r>
      <w:r>
        <w:rPr>
          <w:rFonts w:ascii="Times New Roman" w:hAnsi="Times New Roman"/>
          <w:iCs/>
          <w:sz w:val="20"/>
          <w:szCs w:val="20"/>
          <w:lang w:eastAsia="x-none"/>
        </w:rPr>
        <w:t>c</w:t>
      </w:r>
      <w:r w:rsidRPr="0095421E">
        <w:rPr>
          <w:rFonts w:ascii="Times New Roman" w:hAnsi="Times New Roman"/>
          <w:iCs/>
          <w:sz w:val="20"/>
          <w:szCs w:val="20"/>
          <w:lang w:eastAsia="x-none"/>
        </w:rPr>
        <w:t xml:space="preserve">oordinator </w:t>
      </w:r>
      <w:r>
        <w:rPr>
          <w:rFonts w:ascii="Times New Roman" w:hAnsi="Times New Roman"/>
          <w:iCs/>
          <w:sz w:val="20"/>
          <w:szCs w:val="20"/>
          <w:lang w:eastAsia="x-none"/>
        </w:rPr>
        <w:t>s</w:t>
      </w:r>
      <w:r w:rsidRPr="0095421E">
        <w:rPr>
          <w:rFonts w:ascii="Times New Roman" w:hAnsi="Times New Roman"/>
          <w:iCs/>
          <w:sz w:val="20"/>
          <w:szCs w:val="20"/>
          <w:lang w:eastAsia="x-none"/>
        </w:rPr>
        <w:t xml:space="preserve">ystem </w:t>
      </w:r>
      <w:r w:rsidR="0095421E" w:rsidRPr="0095421E">
        <w:rPr>
          <w:rFonts w:ascii="Times New Roman" w:hAnsi="Times New Roman"/>
          <w:iCs/>
          <w:sz w:val="20"/>
          <w:szCs w:val="20"/>
          <w:lang w:eastAsia="x-none"/>
        </w:rPr>
        <w:t xml:space="preserve"> – is to ensure that:</w:t>
      </w:r>
    </w:p>
    <w:p w:rsidR="0095421E" w:rsidRPr="000E1D60" w:rsidRDefault="0095421E" w:rsidP="000B6EC1">
      <w:pPr>
        <w:numPr>
          <w:ilvl w:val="0"/>
          <w:numId w:val="4"/>
        </w:numPr>
        <w:tabs>
          <w:tab w:val="left" w:pos="810"/>
          <w:tab w:val="left" w:pos="1170"/>
          <w:tab w:val="left" w:pos="1260"/>
        </w:tabs>
        <w:spacing w:after="120" w:line="240" w:lineRule="auto"/>
        <w:ind w:left="1170" w:right="810"/>
        <w:jc w:val="both"/>
        <w:rPr>
          <w:rFonts w:ascii="Times New Roman" w:hAnsi="Times New Roman"/>
          <w:iCs/>
          <w:sz w:val="20"/>
          <w:szCs w:val="20"/>
          <w:lang w:eastAsia="x-none"/>
        </w:rPr>
      </w:pPr>
      <w:r w:rsidRPr="000E1D60">
        <w:rPr>
          <w:rFonts w:ascii="Times New Roman" w:hAnsi="Times New Roman"/>
          <w:iCs/>
          <w:sz w:val="20"/>
          <w:szCs w:val="20"/>
          <w:lang w:eastAsia="x-none"/>
        </w:rPr>
        <w:t xml:space="preserve">UNDP contributes to having a UNDS that is coherent, effectively coordinated and well-integrated; </w:t>
      </w:r>
    </w:p>
    <w:p w:rsidR="0095421E" w:rsidRPr="0095421E" w:rsidRDefault="0095421E" w:rsidP="000B6EC1">
      <w:pPr>
        <w:numPr>
          <w:ilvl w:val="0"/>
          <w:numId w:val="4"/>
        </w:numPr>
        <w:tabs>
          <w:tab w:val="left" w:pos="540"/>
          <w:tab w:val="left" w:pos="810"/>
          <w:tab w:val="left" w:pos="1170"/>
        </w:tabs>
        <w:spacing w:after="120" w:line="240" w:lineRule="auto"/>
        <w:ind w:left="1170" w:right="810"/>
        <w:jc w:val="both"/>
        <w:rPr>
          <w:rFonts w:ascii="Times New Roman" w:hAnsi="Times New Roman"/>
          <w:iCs/>
          <w:sz w:val="20"/>
          <w:szCs w:val="20"/>
          <w:lang w:eastAsia="x-none"/>
        </w:rPr>
      </w:pPr>
      <w:r w:rsidRPr="0095421E">
        <w:rPr>
          <w:rFonts w:ascii="Times New Roman" w:hAnsi="Times New Roman"/>
          <w:iCs/>
          <w:sz w:val="20"/>
          <w:szCs w:val="20"/>
          <w:lang w:eastAsia="x-none"/>
        </w:rPr>
        <w:t xml:space="preserve">UNDP responds to the priorities and needs of programme countries with assistance that is of high quality and designed to be transformational in support of the 2030 Agenda. </w:t>
      </w:r>
    </w:p>
    <w:p w:rsidR="0095421E" w:rsidRPr="0095421E" w:rsidRDefault="0095421E" w:rsidP="00AE7AFA">
      <w:pPr>
        <w:numPr>
          <w:ilvl w:val="0"/>
          <w:numId w:val="1"/>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95421E">
        <w:rPr>
          <w:rFonts w:ascii="Times New Roman" w:hAnsi="Times New Roman"/>
          <w:sz w:val="20"/>
          <w:szCs w:val="20"/>
          <w:lang w:eastAsia="x-none"/>
        </w:rPr>
        <w:t>Reflecting this argument, and as detailed in subsequent sections, UNDP proposes to concentrate on two thematic areas of work and two cross-cutting elements (the ‘2+2’), as well as four outcomes, moving in the direction of greater focus, less fragmentation and higher impact on fewer issues. UNDP is determined to phase out activities that are less relevant to its mandate, do less of what it is not best suited for in the U</w:t>
      </w:r>
      <w:r w:rsidR="00682911">
        <w:rPr>
          <w:rFonts w:ascii="Times New Roman" w:hAnsi="Times New Roman"/>
          <w:sz w:val="20"/>
          <w:szCs w:val="20"/>
          <w:lang w:eastAsia="x-none"/>
        </w:rPr>
        <w:t xml:space="preserve">nited </w:t>
      </w:r>
      <w:r w:rsidRPr="0095421E">
        <w:rPr>
          <w:rFonts w:ascii="Times New Roman" w:hAnsi="Times New Roman"/>
          <w:sz w:val="20"/>
          <w:szCs w:val="20"/>
          <w:lang w:eastAsia="x-none"/>
        </w:rPr>
        <w:t>N</w:t>
      </w:r>
      <w:r w:rsidR="00682911">
        <w:rPr>
          <w:rFonts w:ascii="Times New Roman" w:hAnsi="Times New Roman"/>
          <w:sz w:val="20"/>
          <w:szCs w:val="20"/>
          <w:lang w:eastAsia="x-none"/>
        </w:rPr>
        <w:t>ations</w:t>
      </w:r>
      <w:r w:rsidRPr="0095421E">
        <w:rPr>
          <w:rFonts w:ascii="Times New Roman" w:hAnsi="Times New Roman"/>
          <w:sz w:val="20"/>
          <w:szCs w:val="20"/>
          <w:lang w:eastAsia="x-none"/>
        </w:rPr>
        <w:t xml:space="preserve"> </w:t>
      </w:r>
      <w:r w:rsidR="00FA3403">
        <w:rPr>
          <w:rFonts w:ascii="Times New Roman" w:hAnsi="Times New Roman"/>
          <w:sz w:val="20"/>
          <w:szCs w:val="20"/>
          <w:lang w:eastAsia="x-none"/>
        </w:rPr>
        <w:t>s</w:t>
      </w:r>
      <w:r w:rsidR="00FA3403" w:rsidRPr="0095421E">
        <w:rPr>
          <w:rFonts w:ascii="Times New Roman" w:hAnsi="Times New Roman"/>
          <w:sz w:val="20"/>
          <w:szCs w:val="20"/>
          <w:lang w:eastAsia="x-none"/>
        </w:rPr>
        <w:t xml:space="preserve">ystem </w:t>
      </w:r>
      <w:r w:rsidRPr="0095421E">
        <w:rPr>
          <w:rFonts w:ascii="Times New Roman" w:hAnsi="Times New Roman"/>
          <w:sz w:val="20"/>
          <w:szCs w:val="20"/>
          <w:lang w:eastAsia="x-none"/>
        </w:rPr>
        <w:t>and hand over to others activities for which it does not have the highest comparative advantage. UNDP will opt for fewer and larger</w:t>
      </w:r>
      <w:r w:rsidR="00682911">
        <w:rPr>
          <w:rFonts w:ascii="Times New Roman" w:hAnsi="Times New Roman"/>
          <w:sz w:val="20"/>
          <w:szCs w:val="20"/>
          <w:lang w:eastAsia="x-none"/>
        </w:rPr>
        <w:t>,</w:t>
      </w:r>
      <w:r w:rsidRPr="0095421E">
        <w:rPr>
          <w:rFonts w:ascii="Times New Roman" w:hAnsi="Times New Roman"/>
          <w:sz w:val="20"/>
          <w:szCs w:val="20"/>
          <w:lang w:eastAsia="x-none"/>
        </w:rPr>
        <w:t xml:space="preserve"> rather than smaller and too many</w:t>
      </w:r>
      <w:r w:rsidR="00682911">
        <w:rPr>
          <w:rFonts w:ascii="Times New Roman" w:hAnsi="Times New Roman"/>
          <w:sz w:val="20"/>
          <w:szCs w:val="20"/>
          <w:lang w:eastAsia="x-none"/>
        </w:rPr>
        <w:t xml:space="preserve"> </w:t>
      </w:r>
      <w:r w:rsidR="00682911" w:rsidRPr="0095421E">
        <w:rPr>
          <w:rFonts w:ascii="Times New Roman" w:hAnsi="Times New Roman"/>
          <w:sz w:val="20"/>
          <w:szCs w:val="20"/>
          <w:lang w:eastAsia="x-none"/>
        </w:rPr>
        <w:t>interventions</w:t>
      </w:r>
      <w:r w:rsidRPr="0095421E">
        <w:rPr>
          <w:rFonts w:ascii="Times New Roman" w:hAnsi="Times New Roman"/>
          <w:sz w:val="20"/>
          <w:szCs w:val="20"/>
          <w:lang w:eastAsia="x-none"/>
        </w:rPr>
        <w:t xml:space="preserve">, avoiding the fragmentation of </w:t>
      </w:r>
      <w:r w:rsidR="00682911">
        <w:rPr>
          <w:rFonts w:ascii="Times New Roman" w:hAnsi="Times New Roman"/>
          <w:sz w:val="20"/>
          <w:szCs w:val="20"/>
          <w:lang w:eastAsia="x-none"/>
        </w:rPr>
        <w:t>its</w:t>
      </w:r>
      <w:r w:rsidR="00682911" w:rsidRPr="0095421E">
        <w:rPr>
          <w:rFonts w:ascii="Times New Roman" w:hAnsi="Times New Roman"/>
          <w:sz w:val="20"/>
          <w:szCs w:val="20"/>
          <w:lang w:eastAsia="x-none"/>
        </w:rPr>
        <w:t xml:space="preserve"> </w:t>
      </w:r>
      <w:r w:rsidRPr="0095421E">
        <w:rPr>
          <w:rFonts w:ascii="Times New Roman" w:hAnsi="Times New Roman"/>
          <w:sz w:val="20"/>
          <w:szCs w:val="20"/>
          <w:lang w:eastAsia="x-none"/>
        </w:rPr>
        <w:t xml:space="preserve">portfolio at country, regional or global levels.        </w:t>
      </w:r>
    </w:p>
    <w:p w:rsidR="0095421E" w:rsidRPr="0095421E" w:rsidRDefault="0095421E" w:rsidP="0021737D">
      <w:pPr>
        <w:numPr>
          <w:ilvl w:val="0"/>
          <w:numId w:val="1"/>
        </w:numPr>
        <w:tabs>
          <w:tab w:val="left" w:pos="540"/>
          <w:tab w:val="left" w:pos="900"/>
          <w:tab w:val="left" w:pos="8100"/>
        </w:tabs>
        <w:spacing w:line="240" w:lineRule="auto"/>
        <w:ind w:left="540" w:right="810" w:firstLine="0"/>
        <w:jc w:val="both"/>
        <w:rPr>
          <w:rFonts w:ascii="Times New Roman" w:hAnsi="Times New Roman"/>
          <w:iCs/>
          <w:sz w:val="20"/>
          <w:szCs w:val="20"/>
          <w:lang w:eastAsia="x-none"/>
        </w:rPr>
      </w:pPr>
      <w:r w:rsidRPr="0095421E">
        <w:rPr>
          <w:rFonts w:ascii="Times New Roman" w:hAnsi="Times New Roman"/>
          <w:iCs/>
          <w:sz w:val="20"/>
          <w:szCs w:val="20"/>
          <w:lang w:eastAsia="x-none"/>
        </w:rPr>
        <w:t xml:space="preserve">This </w:t>
      </w:r>
      <w:r w:rsidR="00682911">
        <w:rPr>
          <w:rFonts w:ascii="Times New Roman" w:hAnsi="Times New Roman"/>
          <w:iCs/>
          <w:sz w:val="20"/>
          <w:szCs w:val="20"/>
          <w:lang w:eastAsia="x-none"/>
        </w:rPr>
        <w:t>p</w:t>
      </w:r>
      <w:r w:rsidR="00682911" w:rsidRPr="0095421E">
        <w:rPr>
          <w:rFonts w:ascii="Times New Roman" w:hAnsi="Times New Roman"/>
          <w:iCs/>
          <w:sz w:val="20"/>
          <w:szCs w:val="20"/>
          <w:lang w:eastAsia="x-none"/>
        </w:rPr>
        <w:t xml:space="preserve">lan </w:t>
      </w:r>
      <w:r w:rsidRPr="0095421E">
        <w:rPr>
          <w:rFonts w:ascii="Times New Roman" w:hAnsi="Times New Roman"/>
          <w:iCs/>
          <w:sz w:val="20"/>
          <w:szCs w:val="20"/>
          <w:lang w:eastAsia="x-none"/>
        </w:rPr>
        <w:t xml:space="preserve">is also designed with the necessary flexibility to integrate UNDS reforms and adapt to recommendations made in forthcoming reports </w:t>
      </w:r>
      <w:r w:rsidR="00682911">
        <w:rPr>
          <w:rFonts w:ascii="Times New Roman" w:hAnsi="Times New Roman"/>
          <w:iCs/>
          <w:sz w:val="20"/>
          <w:szCs w:val="20"/>
          <w:lang w:eastAsia="x-none"/>
        </w:rPr>
        <w:t>of</w:t>
      </w:r>
      <w:r w:rsidR="00682911" w:rsidRPr="0095421E">
        <w:rPr>
          <w:rFonts w:ascii="Times New Roman" w:hAnsi="Times New Roman"/>
          <w:iCs/>
          <w:sz w:val="20"/>
          <w:szCs w:val="20"/>
          <w:lang w:eastAsia="x-none"/>
        </w:rPr>
        <w:t xml:space="preserve"> </w:t>
      </w:r>
      <w:r w:rsidRPr="0095421E">
        <w:rPr>
          <w:rFonts w:ascii="Times New Roman" w:hAnsi="Times New Roman"/>
          <w:iCs/>
          <w:sz w:val="20"/>
          <w:szCs w:val="20"/>
          <w:lang w:eastAsia="x-none"/>
        </w:rPr>
        <w:t xml:space="preserve">the Secretary-General. By focusing on what it does best, UNDP retains the flexibility to absorb any changes quickly and successfully.  </w:t>
      </w:r>
    </w:p>
    <w:p w:rsidR="0095421E" w:rsidRPr="00635964" w:rsidRDefault="0095421E" w:rsidP="00096B91">
      <w:pPr>
        <w:numPr>
          <w:ilvl w:val="0"/>
          <w:numId w:val="5"/>
        </w:numPr>
        <w:tabs>
          <w:tab w:val="left" w:pos="540"/>
          <w:tab w:val="left" w:pos="8100"/>
        </w:tabs>
        <w:spacing w:line="240" w:lineRule="auto"/>
        <w:ind w:right="810" w:hanging="1170"/>
        <w:jc w:val="both"/>
        <w:rPr>
          <w:rFonts w:ascii="Times New Roman" w:hAnsi="Times New Roman"/>
          <w:b/>
          <w:sz w:val="28"/>
          <w:szCs w:val="28"/>
          <w:lang w:eastAsia="x-none"/>
        </w:rPr>
      </w:pPr>
      <w:r w:rsidRPr="00635964">
        <w:rPr>
          <w:rFonts w:ascii="Times New Roman" w:hAnsi="Times New Roman"/>
          <w:b/>
          <w:sz w:val="28"/>
          <w:szCs w:val="28"/>
          <w:lang w:eastAsia="x-none"/>
        </w:rPr>
        <w:t>UNDP in the U</w:t>
      </w:r>
      <w:r w:rsidR="00682911" w:rsidRPr="00635964">
        <w:rPr>
          <w:rFonts w:ascii="Times New Roman" w:hAnsi="Times New Roman"/>
          <w:b/>
          <w:sz w:val="28"/>
          <w:szCs w:val="28"/>
          <w:lang w:eastAsia="x-none"/>
        </w:rPr>
        <w:t xml:space="preserve">nited </w:t>
      </w:r>
      <w:r w:rsidRPr="00635964">
        <w:rPr>
          <w:rFonts w:ascii="Times New Roman" w:hAnsi="Times New Roman"/>
          <w:b/>
          <w:sz w:val="28"/>
          <w:szCs w:val="28"/>
          <w:lang w:eastAsia="x-none"/>
        </w:rPr>
        <w:t>N</w:t>
      </w:r>
      <w:r w:rsidR="00682911" w:rsidRPr="00635964">
        <w:rPr>
          <w:rFonts w:ascii="Times New Roman" w:hAnsi="Times New Roman"/>
          <w:b/>
          <w:sz w:val="28"/>
          <w:szCs w:val="28"/>
          <w:lang w:eastAsia="x-none"/>
        </w:rPr>
        <w:t>ations</w:t>
      </w:r>
      <w:r w:rsidRPr="00635964">
        <w:rPr>
          <w:rFonts w:ascii="Times New Roman" w:hAnsi="Times New Roman"/>
          <w:b/>
          <w:sz w:val="28"/>
          <w:szCs w:val="28"/>
          <w:lang w:eastAsia="x-none"/>
        </w:rPr>
        <w:t xml:space="preserve"> </w:t>
      </w:r>
    </w:p>
    <w:p w:rsidR="0095421E" w:rsidRPr="0095421E" w:rsidRDefault="0095421E" w:rsidP="00AE7AFA">
      <w:pPr>
        <w:numPr>
          <w:ilvl w:val="0"/>
          <w:numId w:val="1"/>
        </w:numPr>
        <w:tabs>
          <w:tab w:val="left" w:pos="990"/>
        </w:tabs>
        <w:spacing w:after="120" w:line="240" w:lineRule="auto"/>
        <w:ind w:left="540" w:right="810" w:firstLine="0"/>
        <w:jc w:val="both"/>
        <w:rPr>
          <w:rFonts w:ascii="Times New Roman" w:hAnsi="Times New Roman"/>
          <w:sz w:val="20"/>
          <w:szCs w:val="20"/>
          <w:lang w:eastAsia="x-none"/>
        </w:rPr>
      </w:pPr>
      <w:r w:rsidRPr="0095421E">
        <w:rPr>
          <w:rFonts w:ascii="Times New Roman" w:hAnsi="Times New Roman"/>
          <w:sz w:val="20"/>
          <w:szCs w:val="20"/>
          <w:lang w:eastAsia="x-none"/>
        </w:rPr>
        <w:t>UNDP occupies a strategic place in the U</w:t>
      </w:r>
      <w:r w:rsidR="00682911">
        <w:rPr>
          <w:rFonts w:ascii="Times New Roman" w:hAnsi="Times New Roman"/>
          <w:sz w:val="20"/>
          <w:szCs w:val="20"/>
          <w:lang w:eastAsia="x-none"/>
        </w:rPr>
        <w:t xml:space="preserve">nited </w:t>
      </w:r>
      <w:r w:rsidRPr="0095421E">
        <w:rPr>
          <w:rFonts w:ascii="Times New Roman" w:hAnsi="Times New Roman"/>
          <w:sz w:val="20"/>
          <w:szCs w:val="20"/>
          <w:lang w:eastAsia="x-none"/>
        </w:rPr>
        <w:t>N</w:t>
      </w:r>
      <w:r w:rsidR="00682911">
        <w:rPr>
          <w:rFonts w:ascii="Times New Roman" w:hAnsi="Times New Roman"/>
          <w:sz w:val="20"/>
          <w:szCs w:val="20"/>
          <w:lang w:eastAsia="x-none"/>
        </w:rPr>
        <w:t>ations system</w:t>
      </w:r>
      <w:r w:rsidRPr="0095421E">
        <w:rPr>
          <w:rFonts w:ascii="Times New Roman" w:hAnsi="Times New Roman"/>
          <w:sz w:val="20"/>
          <w:szCs w:val="20"/>
          <w:lang w:eastAsia="x-none"/>
        </w:rPr>
        <w:t xml:space="preserve">. With its extensive network of </w:t>
      </w:r>
      <w:r w:rsidR="00682911">
        <w:rPr>
          <w:rFonts w:ascii="Times New Roman" w:hAnsi="Times New Roman"/>
          <w:sz w:val="20"/>
          <w:szCs w:val="20"/>
          <w:lang w:eastAsia="x-none"/>
        </w:rPr>
        <w:t>c</w:t>
      </w:r>
      <w:r w:rsidR="00682911" w:rsidRPr="0095421E">
        <w:rPr>
          <w:rFonts w:ascii="Times New Roman" w:hAnsi="Times New Roman"/>
          <w:sz w:val="20"/>
          <w:szCs w:val="20"/>
          <w:lang w:eastAsia="x-none"/>
        </w:rPr>
        <w:t xml:space="preserve">ountry </w:t>
      </w:r>
      <w:r w:rsidR="00682911">
        <w:rPr>
          <w:rFonts w:ascii="Times New Roman" w:hAnsi="Times New Roman"/>
          <w:sz w:val="20"/>
          <w:szCs w:val="20"/>
          <w:lang w:eastAsia="x-none"/>
        </w:rPr>
        <w:t>o</w:t>
      </w:r>
      <w:r w:rsidR="00682911" w:rsidRPr="0095421E">
        <w:rPr>
          <w:rFonts w:ascii="Times New Roman" w:hAnsi="Times New Roman"/>
          <w:sz w:val="20"/>
          <w:szCs w:val="20"/>
          <w:lang w:eastAsia="x-none"/>
        </w:rPr>
        <w:t>ffices</w:t>
      </w:r>
      <w:r w:rsidRPr="0095421E">
        <w:rPr>
          <w:rFonts w:ascii="Times New Roman" w:hAnsi="Times New Roman"/>
          <w:sz w:val="20"/>
          <w:szCs w:val="20"/>
          <w:lang w:eastAsia="x-none"/>
        </w:rPr>
        <w:t>, it is at the centre of the development pillar and works closely with the other two</w:t>
      </w:r>
      <w:r w:rsidR="00682911">
        <w:rPr>
          <w:rFonts w:ascii="Times New Roman" w:hAnsi="Times New Roman"/>
          <w:sz w:val="20"/>
          <w:szCs w:val="20"/>
          <w:lang w:eastAsia="x-none"/>
        </w:rPr>
        <w:t>,</w:t>
      </w:r>
      <w:r w:rsidR="00682911" w:rsidRPr="0095421E">
        <w:rPr>
          <w:rFonts w:ascii="Times New Roman" w:hAnsi="Times New Roman"/>
          <w:sz w:val="20"/>
          <w:szCs w:val="20"/>
          <w:lang w:eastAsia="x-none"/>
        </w:rPr>
        <w:t xml:space="preserve"> </w:t>
      </w:r>
      <w:r w:rsidRPr="0095421E">
        <w:rPr>
          <w:rFonts w:ascii="Times New Roman" w:hAnsi="Times New Roman"/>
          <w:sz w:val="20"/>
          <w:szCs w:val="20"/>
          <w:lang w:eastAsia="x-none"/>
        </w:rPr>
        <w:t>peace and security and human rights, including humanitarian action. UNDP collaborates with the political arm of the U</w:t>
      </w:r>
      <w:r w:rsidR="00682911">
        <w:rPr>
          <w:rFonts w:ascii="Times New Roman" w:hAnsi="Times New Roman"/>
          <w:sz w:val="20"/>
          <w:szCs w:val="20"/>
          <w:lang w:eastAsia="x-none"/>
        </w:rPr>
        <w:t xml:space="preserve">nited </w:t>
      </w:r>
      <w:r w:rsidRPr="0095421E">
        <w:rPr>
          <w:rFonts w:ascii="Times New Roman" w:hAnsi="Times New Roman"/>
          <w:sz w:val="20"/>
          <w:szCs w:val="20"/>
          <w:lang w:eastAsia="x-none"/>
        </w:rPr>
        <w:t>N</w:t>
      </w:r>
      <w:r w:rsidR="00682911">
        <w:rPr>
          <w:rFonts w:ascii="Times New Roman" w:hAnsi="Times New Roman"/>
          <w:sz w:val="20"/>
          <w:szCs w:val="20"/>
          <w:lang w:eastAsia="x-none"/>
        </w:rPr>
        <w:t>ations</w:t>
      </w:r>
      <w:r w:rsidRPr="0095421E">
        <w:rPr>
          <w:rFonts w:ascii="Times New Roman" w:hAnsi="Times New Roman"/>
          <w:sz w:val="20"/>
          <w:szCs w:val="20"/>
          <w:lang w:eastAsia="x-none"/>
        </w:rPr>
        <w:t xml:space="preserve">, whether on elections, development solutions to </w:t>
      </w:r>
      <w:r w:rsidRPr="0095421E">
        <w:rPr>
          <w:rFonts w:ascii="Times New Roman" w:hAnsi="Times New Roman"/>
          <w:sz w:val="20"/>
          <w:szCs w:val="20"/>
          <w:lang w:eastAsia="x-none"/>
        </w:rPr>
        <w:lastRenderedPageBreak/>
        <w:t xml:space="preserve">violent extremism, mediation or peace and development, and with </w:t>
      </w:r>
      <w:r w:rsidR="00682911">
        <w:rPr>
          <w:rFonts w:ascii="Times New Roman" w:hAnsi="Times New Roman"/>
          <w:sz w:val="20"/>
          <w:szCs w:val="20"/>
          <w:lang w:eastAsia="x-none"/>
        </w:rPr>
        <w:t>m</w:t>
      </w:r>
      <w:r w:rsidR="00682911" w:rsidRPr="0095421E">
        <w:rPr>
          <w:rFonts w:ascii="Times New Roman" w:hAnsi="Times New Roman"/>
          <w:sz w:val="20"/>
          <w:szCs w:val="20"/>
          <w:lang w:eastAsia="x-none"/>
        </w:rPr>
        <w:t xml:space="preserve">issions </w:t>
      </w:r>
      <w:r w:rsidRPr="0095421E">
        <w:rPr>
          <w:rFonts w:ascii="Times New Roman" w:hAnsi="Times New Roman"/>
          <w:sz w:val="20"/>
          <w:szCs w:val="20"/>
          <w:lang w:eastAsia="x-none"/>
        </w:rPr>
        <w:t xml:space="preserve">in conflict and post-conflict settings on a broad range of civilian affairs, with the purpose of contributing to </w:t>
      </w:r>
      <w:r w:rsidR="00682911">
        <w:rPr>
          <w:rFonts w:ascii="Times New Roman" w:hAnsi="Times New Roman"/>
          <w:sz w:val="20"/>
          <w:szCs w:val="20"/>
          <w:lang w:eastAsia="x-none"/>
        </w:rPr>
        <w:t>m</w:t>
      </w:r>
      <w:r w:rsidR="00682911" w:rsidRPr="0095421E">
        <w:rPr>
          <w:rFonts w:ascii="Times New Roman" w:hAnsi="Times New Roman"/>
          <w:sz w:val="20"/>
          <w:szCs w:val="20"/>
          <w:lang w:eastAsia="x-none"/>
        </w:rPr>
        <w:t xml:space="preserve">ission </w:t>
      </w:r>
      <w:r w:rsidRPr="0095421E">
        <w:rPr>
          <w:rFonts w:ascii="Times New Roman" w:hAnsi="Times New Roman"/>
          <w:sz w:val="20"/>
          <w:szCs w:val="20"/>
          <w:lang w:eastAsia="x-none"/>
        </w:rPr>
        <w:t>objectives</w:t>
      </w:r>
      <w:r w:rsidR="00682911">
        <w:rPr>
          <w:rFonts w:ascii="Times New Roman" w:hAnsi="Times New Roman"/>
          <w:sz w:val="20"/>
          <w:szCs w:val="20"/>
          <w:lang w:eastAsia="x-none"/>
        </w:rPr>
        <w:t>,</w:t>
      </w:r>
      <w:r w:rsidRPr="0095421E">
        <w:rPr>
          <w:rFonts w:ascii="Times New Roman" w:hAnsi="Times New Roman"/>
          <w:sz w:val="20"/>
          <w:szCs w:val="20"/>
          <w:lang w:eastAsia="x-none"/>
        </w:rPr>
        <w:t xml:space="preserve"> within </w:t>
      </w:r>
      <w:r w:rsidR="00682911">
        <w:rPr>
          <w:rFonts w:ascii="Times New Roman" w:hAnsi="Times New Roman"/>
          <w:sz w:val="20"/>
          <w:szCs w:val="20"/>
          <w:lang w:eastAsia="x-none"/>
        </w:rPr>
        <w:t xml:space="preserve">the </w:t>
      </w:r>
      <w:r w:rsidRPr="0095421E">
        <w:rPr>
          <w:rFonts w:ascii="Times New Roman" w:hAnsi="Times New Roman"/>
          <w:sz w:val="20"/>
          <w:szCs w:val="20"/>
          <w:lang w:eastAsia="x-none"/>
        </w:rPr>
        <w:t>UNDP mandate, in mediation, stability and return to peace. UNDP supports on the ground the efforts of the Secretary-General,</w:t>
      </w:r>
      <w:r w:rsidR="00682911">
        <w:rPr>
          <w:rFonts w:ascii="Times New Roman" w:hAnsi="Times New Roman"/>
          <w:sz w:val="20"/>
          <w:szCs w:val="20"/>
          <w:lang w:eastAsia="x-none"/>
        </w:rPr>
        <w:t xml:space="preserve"> and United Nations</w:t>
      </w:r>
      <w:r w:rsidRPr="0095421E">
        <w:rPr>
          <w:rFonts w:ascii="Times New Roman" w:hAnsi="Times New Roman"/>
          <w:sz w:val="20"/>
          <w:szCs w:val="20"/>
          <w:lang w:eastAsia="x-none"/>
        </w:rPr>
        <w:t xml:space="preserve"> </w:t>
      </w:r>
      <w:r w:rsidR="00682911">
        <w:rPr>
          <w:rFonts w:ascii="Times New Roman" w:hAnsi="Times New Roman"/>
          <w:sz w:val="20"/>
          <w:szCs w:val="20"/>
          <w:lang w:eastAsia="x-none"/>
        </w:rPr>
        <w:t>d</w:t>
      </w:r>
      <w:r w:rsidR="00682911" w:rsidRPr="0095421E">
        <w:rPr>
          <w:rFonts w:ascii="Times New Roman" w:hAnsi="Times New Roman"/>
          <w:sz w:val="20"/>
          <w:szCs w:val="20"/>
          <w:lang w:eastAsia="x-none"/>
        </w:rPr>
        <w:t>epartments</w:t>
      </w:r>
      <w:r w:rsidRPr="0095421E">
        <w:rPr>
          <w:rFonts w:ascii="Times New Roman" w:hAnsi="Times New Roman"/>
          <w:sz w:val="20"/>
          <w:szCs w:val="20"/>
          <w:lang w:eastAsia="x-none"/>
        </w:rPr>
        <w:t xml:space="preserve">, </w:t>
      </w:r>
      <w:r w:rsidR="00682911">
        <w:rPr>
          <w:rFonts w:ascii="Times New Roman" w:hAnsi="Times New Roman"/>
          <w:sz w:val="20"/>
          <w:szCs w:val="20"/>
          <w:lang w:eastAsia="x-none"/>
        </w:rPr>
        <w:t>s</w:t>
      </w:r>
      <w:r w:rsidR="00682911" w:rsidRPr="0095421E">
        <w:rPr>
          <w:rFonts w:ascii="Times New Roman" w:hAnsi="Times New Roman"/>
          <w:sz w:val="20"/>
          <w:szCs w:val="20"/>
          <w:lang w:eastAsia="x-none"/>
        </w:rPr>
        <w:t xml:space="preserve">pecial </w:t>
      </w:r>
      <w:r w:rsidR="00682911">
        <w:rPr>
          <w:rFonts w:ascii="Times New Roman" w:hAnsi="Times New Roman"/>
          <w:sz w:val="20"/>
          <w:szCs w:val="20"/>
          <w:lang w:eastAsia="x-none"/>
        </w:rPr>
        <w:t>r</w:t>
      </w:r>
      <w:r w:rsidR="00682911" w:rsidRPr="0095421E">
        <w:rPr>
          <w:rFonts w:ascii="Times New Roman" w:hAnsi="Times New Roman"/>
          <w:sz w:val="20"/>
          <w:szCs w:val="20"/>
          <w:lang w:eastAsia="x-none"/>
        </w:rPr>
        <w:t xml:space="preserve">epresentatives </w:t>
      </w:r>
      <w:r w:rsidRPr="0095421E">
        <w:rPr>
          <w:rFonts w:ascii="Times New Roman" w:hAnsi="Times New Roman"/>
          <w:sz w:val="20"/>
          <w:szCs w:val="20"/>
          <w:lang w:eastAsia="x-none"/>
        </w:rPr>
        <w:t xml:space="preserve">and agencies, funds and programmes.  This includes contributing to the </w:t>
      </w:r>
      <w:r w:rsidR="00682911">
        <w:rPr>
          <w:rFonts w:ascii="Times New Roman" w:hAnsi="Times New Roman"/>
          <w:sz w:val="20"/>
          <w:szCs w:val="20"/>
          <w:lang w:eastAsia="x-none"/>
        </w:rPr>
        <w:t>'</w:t>
      </w:r>
      <w:r w:rsidRPr="0095421E">
        <w:rPr>
          <w:rFonts w:ascii="Times New Roman" w:hAnsi="Times New Roman"/>
          <w:sz w:val="20"/>
          <w:szCs w:val="20"/>
          <w:lang w:eastAsia="x-none"/>
        </w:rPr>
        <w:t>Sustaining Peace</w:t>
      </w:r>
      <w:r w:rsidR="00682911">
        <w:rPr>
          <w:rFonts w:ascii="Times New Roman" w:hAnsi="Times New Roman"/>
          <w:sz w:val="20"/>
          <w:szCs w:val="20"/>
          <w:lang w:eastAsia="x-none"/>
        </w:rPr>
        <w:t>'</w:t>
      </w:r>
      <w:r w:rsidRPr="0095421E">
        <w:rPr>
          <w:rFonts w:ascii="Times New Roman" w:hAnsi="Times New Roman"/>
          <w:sz w:val="20"/>
          <w:szCs w:val="20"/>
          <w:lang w:eastAsia="x-none"/>
        </w:rPr>
        <w:t xml:space="preserve"> </w:t>
      </w:r>
      <w:r w:rsidR="00682911">
        <w:rPr>
          <w:rFonts w:ascii="Times New Roman" w:hAnsi="Times New Roman"/>
          <w:sz w:val="20"/>
          <w:szCs w:val="20"/>
          <w:lang w:eastAsia="x-none"/>
        </w:rPr>
        <w:t>a</w:t>
      </w:r>
      <w:r w:rsidR="00682911" w:rsidRPr="0095421E">
        <w:rPr>
          <w:rFonts w:ascii="Times New Roman" w:hAnsi="Times New Roman"/>
          <w:sz w:val="20"/>
          <w:szCs w:val="20"/>
          <w:lang w:eastAsia="x-none"/>
        </w:rPr>
        <w:t xml:space="preserve">genda </w:t>
      </w:r>
      <w:r w:rsidRPr="0095421E">
        <w:rPr>
          <w:rFonts w:ascii="Times New Roman" w:hAnsi="Times New Roman"/>
          <w:sz w:val="20"/>
          <w:szCs w:val="20"/>
          <w:lang w:eastAsia="x-none"/>
        </w:rPr>
        <w:t xml:space="preserve">from a development perspective, as UNDP supports activities aimed at preventing the outbreak, escalation, continuation and recurrence of conflict, addressing root causes, assisting parties to conflict to end hostilities, ensuring national reconciliation, and moving towards recovery, reconstruction and development. </w:t>
      </w:r>
    </w:p>
    <w:p w:rsidR="0095421E" w:rsidRPr="002C74F8" w:rsidRDefault="0095421E" w:rsidP="00AE7AFA">
      <w:pPr>
        <w:numPr>
          <w:ilvl w:val="0"/>
          <w:numId w:val="1"/>
        </w:numPr>
        <w:tabs>
          <w:tab w:val="left" w:pos="540"/>
          <w:tab w:val="left" w:pos="810"/>
          <w:tab w:val="left" w:pos="8100"/>
        </w:tabs>
        <w:spacing w:after="120" w:line="240" w:lineRule="auto"/>
        <w:ind w:left="540" w:right="810" w:firstLine="0"/>
        <w:jc w:val="both"/>
        <w:rPr>
          <w:rFonts w:ascii="Times New Roman" w:hAnsi="Times New Roman"/>
          <w:sz w:val="20"/>
          <w:szCs w:val="20"/>
          <w:lang w:eastAsia="x-none"/>
        </w:rPr>
      </w:pPr>
      <w:r w:rsidRPr="0095421E">
        <w:rPr>
          <w:rFonts w:ascii="Times New Roman" w:hAnsi="Times New Roman"/>
          <w:sz w:val="20"/>
          <w:szCs w:val="20"/>
          <w:lang w:eastAsia="x-none"/>
        </w:rPr>
        <w:t xml:space="preserve">UNDP is also at the core of the UNDS. It works with the development arm of the </w:t>
      </w:r>
      <w:r w:rsidR="00682911">
        <w:rPr>
          <w:rFonts w:ascii="Times New Roman" w:hAnsi="Times New Roman"/>
          <w:sz w:val="20"/>
          <w:szCs w:val="20"/>
          <w:lang w:eastAsia="x-none"/>
        </w:rPr>
        <w:t xml:space="preserve">United Nations </w:t>
      </w:r>
      <w:r w:rsidRPr="0095421E">
        <w:rPr>
          <w:rFonts w:ascii="Times New Roman" w:hAnsi="Times New Roman"/>
          <w:sz w:val="20"/>
          <w:szCs w:val="20"/>
          <w:lang w:eastAsia="x-none"/>
        </w:rPr>
        <w:t xml:space="preserve">Secretariat on the 2030 Agenda. In recognition of this and taking its cue from the QCPR, UNDP plans to reinforce its contributions towards a coherent </w:t>
      </w:r>
      <w:r w:rsidR="00682911">
        <w:rPr>
          <w:rFonts w:ascii="Times New Roman" w:hAnsi="Times New Roman"/>
          <w:sz w:val="20"/>
          <w:szCs w:val="20"/>
          <w:lang w:eastAsia="x-none"/>
        </w:rPr>
        <w:t>s</w:t>
      </w:r>
      <w:r w:rsidR="00682911" w:rsidRPr="0095421E">
        <w:rPr>
          <w:rFonts w:ascii="Times New Roman" w:hAnsi="Times New Roman"/>
          <w:sz w:val="20"/>
          <w:szCs w:val="20"/>
          <w:lang w:eastAsia="x-none"/>
        </w:rPr>
        <w:t>ystem</w:t>
      </w:r>
      <w:r w:rsidRPr="0095421E">
        <w:rPr>
          <w:rFonts w:ascii="Times New Roman" w:hAnsi="Times New Roman"/>
          <w:sz w:val="20"/>
          <w:szCs w:val="20"/>
          <w:lang w:eastAsia="x-none"/>
        </w:rPr>
        <w:t xml:space="preserve">, viewing its </w:t>
      </w:r>
      <w:r w:rsidR="00682911" w:rsidRPr="0095421E">
        <w:rPr>
          <w:rFonts w:ascii="Times New Roman" w:hAnsi="Times New Roman"/>
          <w:iCs/>
          <w:sz w:val="20"/>
          <w:szCs w:val="20"/>
          <w:lang w:eastAsia="x-none"/>
        </w:rPr>
        <w:t>integrat</w:t>
      </w:r>
      <w:r w:rsidR="00682911">
        <w:rPr>
          <w:rFonts w:ascii="Times New Roman" w:hAnsi="Times New Roman"/>
          <w:iCs/>
          <w:sz w:val="20"/>
          <w:szCs w:val="20"/>
          <w:lang w:eastAsia="x-none"/>
        </w:rPr>
        <w:t>ing</w:t>
      </w:r>
      <w:r w:rsidRPr="0095421E">
        <w:rPr>
          <w:rFonts w:ascii="Times New Roman" w:hAnsi="Times New Roman"/>
          <w:iCs/>
          <w:sz w:val="20"/>
          <w:szCs w:val="20"/>
          <w:lang w:eastAsia="x-none"/>
        </w:rPr>
        <w:t xml:space="preserve">, convening and </w:t>
      </w:r>
      <w:r w:rsidR="004F7D79" w:rsidRPr="0095421E">
        <w:rPr>
          <w:rFonts w:ascii="Times New Roman" w:hAnsi="Times New Roman"/>
          <w:iCs/>
          <w:sz w:val="20"/>
          <w:szCs w:val="20"/>
          <w:lang w:eastAsia="x-none"/>
        </w:rPr>
        <w:t>coordinati</w:t>
      </w:r>
      <w:r w:rsidR="004F7D79">
        <w:rPr>
          <w:rFonts w:ascii="Times New Roman" w:hAnsi="Times New Roman"/>
          <w:iCs/>
          <w:sz w:val="20"/>
          <w:szCs w:val="20"/>
          <w:lang w:eastAsia="x-none"/>
        </w:rPr>
        <w:t>ng</w:t>
      </w:r>
      <w:r w:rsidR="00682911" w:rsidRPr="0095421E">
        <w:rPr>
          <w:rFonts w:ascii="Times New Roman" w:hAnsi="Times New Roman"/>
          <w:iCs/>
          <w:sz w:val="20"/>
          <w:szCs w:val="20"/>
          <w:lang w:eastAsia="x-none"/>
        </w:rPr>
        <w:t xml:space="preserve"> </w:t>
      </w:r>
      <w:r w:rsidRPr="0095421E">
        <w:rPr>
          <w:rFonts w:ascii="Times New Roman" w:hAnsi="Times New Roman"/>
          <w:iCs/>
          <w:sz w:val="20"/>
          <w:szCs w:val="20"/>
          <w:lang w:eastAsia="x-none"/>
        </w:rPr>
        <w:t xml:space="preserve">roles as being of critical importance to the overall UNDS response to implementation of the </w:t>
      </w:r>
      <w:r w:rsidR="00682911">
        <w:rPr>
          <w:rFonts w:ascii="Times New Roman" w:hAnsi="Times New Roman"/>
          <w:iCs/>
          <w:sz w:val="20"/>
          <w:szCs w:val="20"/>
          <w:lang w:eastAsia="x-none"/>
        </w:rPr>
        <w:t>Sustainable Development Goals</w:t>
      </w:r>
      <w:r w:rsidR="002C74F8">
        <w:rPr>
          <w:rFonts w:ascii="Times New Roman" w:hAnsi="Times New Roman"/>
          <w:iCs/>
          <w:sz w:val="20"/>
          <w:szCs w:val="20"/>
          <w:lang w:eastAsia="x-none"/>
        </w:rPr>
        <w:t>.</w:t>
      </w:r>
    </w:p>
    <w:p w:rsidR="002C74F8" w:rsidRPr="002C74F8" w:rsidRDefault="002C74F8" w:rsidP="002C74F8">
      <w:pPr>
        <w:tabs>
          <w:tab w:val="left" w:pos="540"/>
          <w:tab w:val="left" w:pos="810"/>
          <w:tab w:val="left" w:pos="8100"/>
        </w:tabs>
        <w:spacing w:after="120" w:line="240" w:lineRule="auto"/>
        <w:ind w:left="540" w:right="810"/>
        <w:jc w:val="both"/>
        <w:rPr>
          <w:rFonts w:ascii="Times New Roman" w:hAnsi="Times New Roman"/>
          <w:b/>
          <w:sz w:val="24"/>
          <w:szCs w:val="24"/>
          <w:lang w:eastAsia="x-none"/>
        </w:rPr>
      </w:pPr>
      <w:r w:rsidRPr="002C74F8">
        <w:rPr>
          <w:rFonts w:ascii="Times New Roman" w:hAnsi="Times New Roman"/>
          <w:b/>
          <w:sz w:val="24"/>
          <w:szCs w:val="24"/>
          <w:lang w:eastAsia="x-none"/>
        </w:rPr>
        <w:t>A.</w:t>
      </w:r>
      <w:r w:rsidRPr="002C74F8">
        <w:rPr>
          <w:rFonts w:ascii="Times New Roman" w:hAnsi="Times New Roman"/>
          <w:b/>
          <w:sz w:val="24"/>
          <w:szCs w:val="24"/>
          <w:lang w:eastAsia="x-none"/>
        </w:rPr>
        <w:tab/>
        <w:t>Coordination and integration</w:t>
      </w:r>
    </w:p>
    <w:p w:rsidR="00501173" w:rsidRPr="006F112C" w:rsidRDefault="00501173" w:rsidP="002C74F8">
      <w:pPr>
        <w:tabs>
          <w:tab w:val="left" w:pos="540"/>
          <w:tab w:val="left" w:pos="810"/>
          <w:tab w:val="left" w:pos="8100"/>
        </w:tabs>
        <w:spacing w:after="120" w:line="240" w:lineRule="auto"/>
        <w:ind w:right="810" w:firstLine="540"/>
        <w:jc w:val="both"/>
        <w:rPr>
          <w:rFonts w:ascii="Times New Roman" w:hAnsi="Times New Roman"/>
          <w:b/>
          <w:i/>
          <w:sz w:val="20"/>
          <w:szCs w:val="20"/>
          <w:lang w:eastAsia="x-none"/>
        </w:rPr>
      </w:pPr>
      <w:r w:rsidRPr="006F112C">
        <w:rPr>
          <w:rFonts w:ascii="Times New Roman" w:hAnsi="Times New Roman"/>
          <w:b/>
          <w:i/>
          <w:sz w:val="20"/>
          <w:szCs w:val="20"/>
          <w:lang w:eastAsia="x-none"/>
        </w:rPr>
        <w:t xml:space="preserve">Coordination for </w:t>
      </w:r>
      <w:r w:rsidR="00682911">
        <w:rPr>
          <w:rFonts w:ascii="Times New Roman" w:hAnsi="Times New Roman"/>
          <w:b/>
          <w:i/>
          <w:sz w:val="20"/>
          <w:szCs w:val="20"/>
          <w:lang w:eastAsia="x-none"/>
        </w:rPr>
        <w:t>s</w:t>
      </w:r>
      <w:r w:rsidR="00682911" w:rsidRPr="006F112C">
        <w:rPr>
          <w:rFonts w:ascii="Times New Roman" w:hAnsi="Times New Roman"/>
          <w:b/>
          <w:i/>
          <w:sz w:val="20"/>
          <w:szCs w:val="20"/>
          <w:lang w:eastAsia="x-none"/>
        </w:rPr>
        <w:t xml:space="preserve">ustainable </w:t>
      </w:r>
      <w:r w:rsidR="00682911">
        <w:rPr>
          <w:rFonts w:ascii="Times New Roman" w:hAnsi="Times New Roman"/>
          <w:b/>
          <w:i/>
          <w:sz w:val="20"/>
          <w:szCs w:val="20"/>
          <w:lang w:eastAsia="x-none"/>
        </w:rPr>
        <w:t>d</w:t>
      </w:r>
      <w:r w:rsidR="00682911" w:rsidRPr="006F112C">
        <w:rPr>
          <w:rFonts w:ascii="Times New Roman" w:hAnsi="Times New Roman"/>
          <w:b/>
          <w:i/>
          <w:sz w:val="20"/>
          <w:szCs w:val="20"/>
          <w:lang w:eastAsia="x-none"/>
        </w:rPr>
        <w:t xml:space="preserve">evelopment </w:t>
      </w:r>
    </w:p>
    <w:p w:rsidR="00501173" w:rsidRPr="00501173" w:rsidRDefault="00501173" w:rsidP="00AE7AFA">
      <w:pPr>
        <w:numPr>
          <w:ilvl w:val="0"/>
          <w:numId w:val="1"/>
        </w:numPr>
        <w:tabs>
          <w:tab w:val="left" w:pos="540"/>
          <w:tab w:val="left" w:pos="900"/>
          <w:tab w:val="left" w:pos="990"/>
        </w:tabs>
        <w:spacing w:after="120" w:line="240" w:lineRule="auto"/>
        <w:ind w:left="540" w:right="810" w:firstLine="0"/>
        <w:jc w:val="both"/>
        <w:rPr>
          <w:rFonts w:ascii="Times New Roman" w:hAnsi="Times New Roman"/>
          <w:sz w:val="20"/>
          <w:szCs w:val="20"/>
          <w:lang w:eastAsia="x-none"/>
        </w:rPr>
      </w:pPr>
      <w:r w:rsidRPr="00501173">
        <w:rPr>
          <w:rFonts w:ascii="Times New Roman" w:hAnsi="Times New Roman"/>
          <w:sz w:val="20"/>
          <w:szCs w:val="20"/>
          <w:lang w:eastAsia="x-none"/>
        </w:rPr>
        <w:t xml:space="preserve">UNDP will work with sister agencies and entities to improve the </w:t>
      </w:r>
      <w:r w:rsidRPr="0010586A">
        <w:rPr>
          <w:rFonts w:ascii="Times New Roman" w:hAnsi="Times New Roman"/>
          <w:sz w:val="20"/>
          <w:szCs w:val="20"/>
          <w:u w:val="single"/>
          <w:lang w:eastAsia="x-none"/>
        </w:rPr>
        <w:t>quality of coordination of U</w:t>
      </w:r>
      <w:r w:rsidR="00682911">
        <w:rPr>
          <w:rFonts w:ascii="Times New Roman" w:hAnsi="Times New Roman"/>
          <w:sz w:val="20"/>
          <w:szCs w:val="20"/>
          <w:u w:val="single"/>
          <w:lang w:eastAsia="x-none"/>
        </w:rPr>
        <w:t xml:space="preserve">nited </w:t>
      </w:r>
      <w:r w:rsidRPr="0010586A">
        <w:rPr>
          <w:rFonts w:ascii="Times New Roman" w:hAnsi="Times New Roman"/>
          <w:sz w:val="20"/>
          <w:szCs w:val="20"/>
          <w:u w:val="single"/>
          <w:lang w:eastAsia="x-none"/>
        </w:rPr>
        <w:t>N</w:t>
      </w:r>
      <w:r w:rsidR="00682911">
        <w:rPr>
          <w:rFonts w:ascii="Times New Roman" w:hAnsi="Times New Roman"/>
          <w:sz w:val="20"/>
          <w:szCs w:val="20"/>
          <w:u w:val="single"/>
          <w:lang w:eastAsia="x-none"/>
        </w:rPr>
        <w:t>ations</w:t>
      </w:r>
      <w:r w:rsidRPr="0010586A">
        <w:rPr>
          <w:rFonts w:ascii="Times New Roman" w:hAnsi="Times New Roman"/>
          <w:sz w:val="20"/>
          <w:szCs w:val="20"/>
          <w:u w:val="single"/>
          <w:lang w:eastAsia="x-none"/>
        </w:rPr>
        <w:t xml:space="preserve"> </w:t>
      </w:r>
      <w:r w:rsidR="00682911">
        <w:rPr>
          <w:rFonts w:ascii="Times New Roman" w:hAnsi="Times New Roman"/>
          <w:sz w:val="20"/>
          <w:szCs w:val="20"/>
          <w:u w:val="single"/>
          <w:lang w:eastAsia="x-none"/>
        </w:rPr>
        <w:t>c</w:t>
      </w:r>
      <w:r w:rsidR="00682911" w:rsidRPr="0010586A">
        <w:rPr>
          <w:rFonts w:ascii="Times New Roman" w:hAnsi="Times New Roman"/>
          <w:sz w:val="20"/>
          <w:szCs w:val="20"/>
          <w:u w:val="single"/>
          <w:lang w:eastAsia="x-none"/>
        </w:rPr>
        <w:t xml:space="preserve">ountry </w:t>
      </w:r>
      <w:r w:rsidR="00682911">
        <w:rPr>
          <w:rFonts w:ascii="Times New Roman" w:hAnsi="Times New Roman"/>
          <w:sz w:val="20"/>
          <w:szCs w:val="20"/>
          <w:u w:val="single"/>
          <w:lang w:eastAsia="x-none"/>
        </w:rPr>
        <w:t>t</w:t>
      </w:r>
      <w:r w:rsidR="00682911" w:rsidRPr="0010586A">
        <w:rPr>
          <w:rFonts w:ascii="Times New Roman" w:hAnsi="Times New Roman"/>
          <w:sz w:val="20"/>
          <w:szCs w:val="20"/>
          <w:u w:val="single"/>
          <w:lang w:eastAsia="x-none"/>
        </w:rPr>
        <w:t xml:space="preserve">eams </w:t>
      </w:r>
      <w:r w:rsidRPr="0010586A">
        <w:rPr>
          <w:rFonts w:ascii="Times New Roman" w:hAnsi="Times New Roman"/>
          <w:sz w:val="20"/>
          <w:szCs w:val="20"/>
          <w:u w:val="single"/>
          <w:lang w:eastAsia="x-none"/>
        </w:rPr>
        <w:t>(UNCTs)</w:t>
      </w:r>
      <w:r w:rsidRPr="00501173">
        <w:rPr>
          <w:rFonts w:ascii="Times New Roman" w:hAnsi="Times New Roman"/>
          <w:sz w:val="20"/>
          <w:szCs w:val="20"/>
          <w:lang w:eastAsia="x-none"/>
        </w:rPr>
        <w:t xml:space="preserve"> in programming and implementation</w:t>
      </w:r>
      <w:r w:rsidR="00682911">
        <w:rPr>
          <w:rFonts w:ascii="Times New Roman" w:hAnsi="Times New Roman"/>
          <w:sz w:val="20"/>
          <w:szCs w:val="20"/>
          <w:lang w:eastAsia="x-none"/>
        </w:rPr>
        <w:t xml:space="preserve"> to</w:t>
      </w:r>
      <w:r w:rsidR="00682911" w:rsidRPr="00501173">
        <w:rPr>
          <w:rFonts w:ascii="Times New Roman" w:hAnsi="Times New Roman"/>
          <w:sz w:val="20"/>
          <w:szCs w:val="20"/>
          <w:lang w:eastAsia="x-none"/>
        </w:rPr>
        <w:t xml:space="preserve"> </w:t>
      </w:r>
      <w:r w:rsidRPr="00501173">
        <w:rPr>
          <w:rFonts w:ascii="Times New Roman" w:hAnsi="Times New Roman"/>
          <w:sz w:val="20"/>
          <w:szCs w:val="20"/>
          <w:lang w:eastAsia="x-none"/>
        </w:rPr>
        <w:t>simplify and lighten processes and products to lower transaction costs and clearly identify U</w:t>
      </w:r>
      <w:r w:rsidR="00A651C2">
        <w:rPr>
          <w:rFonts w:ascii="Times New Roman" w:hAnsi="Times New Roman"/>
          <w:sz w:val="20"/>
          <w:szCs w:val="20"/>
          <w:lang w:eastAsia="x-none"/>
        </w:rPr>
        <w:t xml:space="preserve">nited </w:t>
      </w:r>
      <w:r w:rsidRPr="00501173">
        <w:rPr>
          <w:rFonts w:ascii="Times New Roman" w:hAnsi="Times New Roman"/>
          <w:sz w:val="20"/>
          <w:szCs w:val="20"/>
          <w:lang w:eastAsia="x-none"/>
        </w:rPr>
        <w:t>N</w:t>
      </w:r>
      <w:r w:rsidR="00A651C2">
        <w:rPr>
          <w:rFonts w:ascii="Times New Roman" w:hAnsi="Times New Roman"/>
          <w:sz w:val="20"/>
          <w:szCs w:val="20"/>
          <w:lang w:eastAsia="x-none"/>
        </w:rPr>
        <w:t>ations</w:t>
      </w:r>
      <w:r w:rsidRPr="00501173">
        <w:rPr>
          <w:rFonts w:ascii="Times New Roman" w:hAnsi="Times New Roman"/>
          <w:sz w:val="20"/>
          <w:szCs w:val="20"/>
          <w:lang w:eastAsia="x-none"/>
        </w:rPr>
        <w:t xml:space="preserve"> support for accelerating sustainable development. This will be framed by the </w:t>
      </w:r>
      <w:r w:rsidR="00A651C2">
        <w:rPr>
          <w:rFonts w:ascii="Times New Roman" w:hAnsi="Times New Roman"/>
          <w:sz w:val="20"/>
          <w:szCs w:val="20"/>
          <w:lang w:eastAsia="x-none"/>
        </w:rPr>
        <w:t xml:space="preserve">common </w:t>
      </w:r>
      <w:r w:rsidRPr="00501173">
        <w:rPr>
          <w:rFonts w:ascii="Times New Roman" w:hAnsi="Times New Roman"/>
          <w:sz w:val="20"/>
          <w:szCs w:val="20"/>
          <w:lang w:eastAsia="x-none"/>
        </w:rPr>
        <w:t>UNDS approach to Mainstreaming, Acceleration and Policy Support (MAPS) and enhanced joint analysis and planning. Identifying those left behind and furthest behind, as well as factors contributing to fragility and vulnerability</w:t>
      </w:r>
      <w:r w:rsidR="00A651C2">
        <w:rPr>
          <w:rFonts w:ascii="Times New Roman" w:hAnsi="Times New Roman"/>
          <w:sz w:val="20"/>
          <w:szCs w:val="20"/>
          <w:lang w:eastAsia="x-none"/>
        </w:rPr>
        <w:t>,</w:t>
      </w:r>
      <w:r w:rsidRPr="00501173">
        <w:rPr>
          <w:rFonts w:ascii="Times New Roman" w:hAnsi="Times New Roman"/>
          <w:sz w:val="20"/>
          <w:szCs w:val="20"/>
          <w:lang w:eastAsia="x-none"/>
        </w:rPr>
        <w:t xml:space="preserve"> will advance context-sensitive programming and promote joint and collaborative work by resident and non-resident agencies to deliver transformational results. Another vital objective will be stronger partnerships with international financial institutions (IFIs), other development partners, the private sector, academia and civil society to build effective coalitions that can support national development priorities.  </w:t>
      </w:r>
    </w:p>
    <w:p w:rsidR="00501173" w:rsidRPr="00501173" w:rsidRDefault="00501173" w:rsidP="00AE7AFA">
      <w:pPr>
        <w:numPr>
          <w:ilvl w:val="0"/>
          <w:numId w:val="1"/>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501173">
        <w:rPr>
          <w:rFonts w:ascii="Times New Roman" w:hAnsi="Times New Roman"/>
          <w:sz w:val="20"/>
          <w:szCs w:val="20"/>
          <w:lang w:eastAsia="x-none"/>
        </w:rPr>
        <w:t xml:space="preserve">Effective management of the </w:t>
      </w:r>
      <w:r w:rsidR="00A651C2">
        <w:rPr>
          <w:rFonts w:ascii="Times New Roman" w:hAnsi="Times New Roman"/>
          <w:sz w:val="20"/>
          <w:szCs w:val="20"/>
          <w:lang w:eastAsia="x-none"/>
        </w:rPr>
        <w:t>j</w:t>
      </w:r>
      <w:r w:rsidR="00A651C2" w:rsidRPr="00501173">
        <w:rPr>
          <w:rFonts w:ascii="Times New Roman" w:hAnsi="Times New Roman"/>
          <w:sz w:val="20"/>
          <w:szCs w:val="20"/>
          <w:lang w:eastAsia="x-none"/>
        </w:rPr>
        <w:t xml:space="preserve">oint </w:t>
      </w:r>
      <w:r w:rsidR="00A651C2">
        <w:rPr>
          <w:rFonts w:ascii="Times New Roman" w:hAnsi="Times New Roman"/>
          <w:sz w:val="20"/>
          <w:szCs w:val="20"/>
          <w:lang w:eastAsia="x-none"/>
        </w:rPr>
        <w:t>policy f</w:t>
      </w:r>
      <w:r w:rsidRPr="00501173">
        <w:rPr>
          <w:rFonts w:ascii="Times New Roman" w:hAnsi="Times New Roman"/>
          <w:sz w:val="20"/>
          <w:szCs w:val="20"/>
          <w:lang w:eastAsia="x-none"/>
        </w:rPr>
        <w:t xml:space="preserve">und </w:t>
      </w:r>
      <w:r w:rsidR="00A651C2">
        <w:rPr>
          <w:rFonts w:ascii="Times New Roman" w:hAnsi="Times New Roman"/>
          <w:sz w:val="20"/>
          <w:szCs w:val="20"/>
          <w:lang w:eastAsia="x-none"/>
        </w:rPr>
        <w:t xml:space="preserve">to advance the 2030 Agenda through </w:t>
      </w:r>
      <w:r w:rsidRPr="00501173">
        <w:rPr>
          <w:rFonts w:ascii="Times New Roman" w:hAnsi="Times New Roman"/>
          <w:sz w:val="20"/>
          <w:szCs w:val="20"/>
          <w:lang w:eastAsia="x-none"/>
        </w:rPr>
        <w:t xml:space="preserve">inter-agency policy integration will help </w:t>
      </w:r>
      <w:r w:rsidR="00A651C2">
        <w:rPr>
          <w:rFonts w:ascii="Times New Roman" w:hAnsi="Times New Roman"/>
          <w:sz w:val="20"/>
          <w:szCs w:val="20"/>
          <w:lang w:eastAsia="x-none"/>
        </w:rPr>
        <w:t xml:space="preserve">to </w:t>
      </w:r>
      <w:r w:rsidRPr="00501173">
        <w:rPr>
          <w:rFonts w:ascii="Times New Roman" w:hAnsi="Times New Roman"/>
          <w:sz w:val="20"/>
          <w:szCs w:val="20"/>
          <w:lang w:eastAsia="x-none"/>
        </w:rPr>
        <w:t xml:space="preserve">raise the quality of </w:t>
      </w:r>
      <w:r w:rsidR="00A651C2" w:rsidRPr="00501173">
        <w:rPr>
          <w:rFonts w:ascii="Times New Roman" w:hAnsi="Times New Roman"/>
          <w:sz w:val="20"/>
          <w:szCs w:val="20"/>
          <w:lang w:eastAsia="x-none"/>
        </w:rPr>
        <w:t>country</w:t>
      </w:r>
      <w:r w:rsidR="00A651C2">
        <w:rPr>
          <w:rFonts w:ascii="Times New Roman" w:hAnsi="Times New Roman"/>
          <w:sz w:val="20"/>
          <w:szCs w:val="20"/>
          <w:lang w:eastAsia="x-none"/>
        </w:rPr>
        <w:t>-</w:t>
      </w:r>
      <w:r w:rsidRPr="00501173">
        <w:rPr>
          <w:rFonts w:ascii="Times New Roman" w:hAnsi="Times New Roman"/>
          <w:sz w:val="20"/>
          <w:szCs w:val="20"/>
          <w:lang w:eastAsia="x-none"/>
        </w:rPr>
        <w:t xml:space="preserve">level coordination.  UNDP continues to invest matching funds from its own resources in this regard and will call on the </w:t>
      </w:r>
      <w:r w:rsidR="00A651C2">
        <w:rPr>
          <w:rFonts w:ascii="Times New Roman" w:hAnsi="Times New Roman"/>
          <w:sz w:val="20"/>
          <w:szCs w:val="20"/>
          <w:lang w:eastAsia="x-none"/>
        </w:rPr>
        <w:t>agencies, funds and programmes</w:t>
      </w:r>
      <w:r w:rsidR="00A651C2" w:rsidRPr="00501173">
        <w:rPr>
          <w:rFonts w:ascii="Times New Roman" w:hAnsi="Times New Roman"/>
          <w:sz w:val="20"/>
          <w:szCs w:val="20"/>
          <w:lang w:eastAsia="x-none"/>
        </w:rPr>
        <w:t xml:space="preserve"> </w:t>
      </w:r>
      <w:r w:rsidRPr="00501173">
        <w:rPr>
          <w:rFonts w:ascii="Times New Roman" w:hAnsi="Times New Roman"/>
          <w:sz w:val="20"/>
          <w:szCs w:val="20"/>
          <w:lang w:eastAsia="x-none"/>
        </w:rPr>
        <w:t xml:space="preserve">to support </w:t>
      </w:r>
      <w:r w:rsidR="00A651C2" w:rsidRPr="00501173">
        <w:rPr>
          <w:rFonts w:ascii="Times New Roman" w:hAnsi="Times New Roman"/>
          <w:sz w:val="20"/>
          <w:szCs w:val="20"/>
          <w:lang w:eastAsia="x-none"/>
        </w:rPr>
        <w:t>capitali</w:t>
      </w:r>
      <w:r w:rsidR="00A651C2">
        <w:rPr>
          <w:rFonts w:ascii="Times New Roman" w:hAnsi="Times New Roman"/>
          <w:sz w:val="20"/>
          <w:szCs w:val="20"/>
          <w:lang w:eastAsia="x-none"/>
        </w:rPr>
        <w:t>z</w:t>
      </w:r>
      <w:r w:rsidR="00A651C2" w:rsidRPr="00501173">
        <w:rPr>
          <w:rFonts w:ascii="Times New Roman" w:hAnsi="Times New Roman"/>
          <w:sz w:val="20"/>
          <w:szCs w:val="20"/>
          <w:lang w:eastAsia="x-none"/>
        </w:rPr>
        <w:t xml:space="preserve">ation </w:t>
      </w:r>
      <w:r w:rsidRPr="00501173">
        <w:rPr>
          <w:rFonts w:ascii="Times New Roman" w:hAnsi="Times New Roman"/>
          <w:sz w:val="20"/>
          <w:szCs w:val="20"/>
          <w:lang w:eastAsia="x-none"/>
        </w:rPr>
        <w:t xml:space="preserve">of the </w:t>
      </w:r>
      <w:r w:rsidR="00A651C2">
        <w:rPr>
          <w:rFonts w:ascii="Times New Roman" w:hAnsi="Times New Roman"/>
          <w:sz w:val="20"/>
          <w:szCs w:val="20"/>
          <w:lang w:eastAsia="x-none"/>
        </w:rPr>
        <w:t>j</w:t>
      </w:r>
      <w:r w:rsidR="00A651C2" w:rsidRPr="00501173">
        <w:rPr>
          <w:rFonts w:ascii="Times New Roman" w:hAnsi="Times New Roman"/>
          <w:sz w:val="20"/>
          <w:szCs w:val="20"/>
          <w:lang w:eastAsia="x-none"/>
        </w:rPr>
        <w:t xml:space="preserve">oint </w:t>
      </w:r>
      <w:r w:rsidR="00A651C2">
        <w:rPr>
          <w:rFonts w:ascii="Times New Roman" w:hAnsi="Times New Roman"/>
          <w:sz w:val="20"/>
          <w:szCs w:val="20"/>
          <w:lang w:eastAsia="x-none"/>
        </w:rPr>
        <w:t>f</w:t>
      </w:r>
      <w:r w:rsidR="00A651C2" w:rsidRPr="00501173">
        <w:rPr>
          <w:rFonts w:ascii="Times New Roman" w:hAnsi="Times New Roman"/>
          <w:sz w:val="20"/>
          <w:szCs w:val="20"/>
          <w:lang w:eastAsia="x-none"/>
        </w:rPr>
        <w:t>und</w:t>
      </w:r>
      <w:r w:rsidRPr="00501173">
        <w:rPr>
          <w:rFonts w:ascii="Times New Roman" w:hAnsi="Times New Roman"/>
          <w:sz w:val="20"/>
          <w:szCs w:val="20"/>
          <w:lang w:eastAsia="x-none"/>
        </w:rPr>
        <w:t xml:space="preserve">. </w:t>
      </w:r>
    </w:p>
    <w:p w:rsidR="00501173" w:rsidRPr="00501173" w:rsidRDefault="00501173" w:rsidP="00AE7AFA">
      <w:pPr>
        <w:numPr>
          <w:ilvl w:val="0"/>
          <w:numId w:val="1"/>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501173">
        <w:rPr>
          <w:rFonts w:ascii="Times New Roman" w:hAnsi="Times New Roman"/>
          <w:sz w:val="20"/>
          <w:szCs w:val="20"/>
          <w:lang w:eastAsia="x-none"/>
        </w:rPr>
        <w:t xml:space="preserve">Underpinning these proposals, UNDP will better distinguish the </w:t>
      </w:r>
      <w:r w:rsidR="00A651C2">
        <w:rPr>
          <w:rFonts w:ascii="Times New Roman" w:hAnsi="Times New Roman"/>
          <w:sz w:val="20"/>
          <w:szCs w:val="20"/>
          <w:lang w:eastAsia="x-none"/>
        </w:rPr>
        <w:t xml:space="preserve">role of the resident coordinator from that of the </w:t>
      </w:r>
      <w:r w:rsidRPr="00501173">
        <w:rPr>
          <w:rFonts w:ascii="Times New Roman" w:hAnsi="Times New Roman"/>
          <w:sz w:val="20"/>
          <w:szCs w:val="20"/>
          <w:lang w:eastAsia="x-none"/>
        </w:rPr>
        <w:t xml:space="preserve">UNDP </w:t>
      </w:r>
      <w:r w:rsidR="00A651C2">
        <w:rPr>
          <w:rFonts w:ascii="Times New Roman" w:hAnsi="Times New Roman"/>
          <w:sz w:val="20"/>
          <w:szCs w:val="20"/>
          <w:lang w:eastAsia="x-none"/>
        </w:rPr>
        <w:t>resident representative</w:t>
      </w:r>
      <w:r w:rsidRPr="00501173">
        <w:rPr>
          <w:rFonts w:ascii="Times New Roman" w:hAnsi="Times New Roman"/>
          <w:sz w:val="20"/>
          <w:szCs w:val="20"/>
          <w:lang w:eastAsia="x-none"/>
        </w:rPr>
        <w:t xml:space="preserve">, implementing a revised delegation of authority from </w:t>
      </w:r>
      <w:r w:rsidR="00A651C2">
        <w:rPr>
          <w:rFonts w:ascii="Times New Roman" w:hAnsi="Times New Roman"/>
          <w:sz w:val="20"/>
          <w:szCs w:val="20"/>
          <w:lang w:eastAsia="x-none"/>
        </w:rPr>
        <w:t>resident coordinator/resident representative</w:t>
      </w:r>
      <w:r w:rsidRPr="00501173">
        <w:rPr>
          <w:rFonts w:ascii="Times New Roman" w:hAnsi="Times New Roman"/>
          <w:sz w:val="20"/>
          <w:szCs w:val="20"/>
          <w:lang w:eastAsia="x-none"/>
        </w:rPr>
        <w:t xml:space="preserve"> to </w:t>
      </w:r>
      <w:r w:rsidR="00A651C2">
        <w:rPr>
          <w:rFonts w:ascii="Times New Roman" w:hAnsi="Times New Roman"/>
          <w:sz w:val="20"/>
          <w:szCs w:val="20"/>
          <w:lang w:eastAsia="x-none"/>
        </w:rPr>
        <w:t>country director/deputy resident representative</w:t>
      </w:r>
      <w:r w:rsidRPr="00501173">
        <w:rPr>
          <w:rFonts w:ascii="Times New Roman" w:hAnsi="Times New Roman"/>
          <w:sz w:val="20"/>
          <w:szCs w:val="20"/>
          <w:lang w:eastAsia="x-none"/>
        </w:rPr>
        <w:t xml:space="preserve"> by the end of 2017. It will make the case for an updated profile</w:t>
      </w:r>
      <w:r w:rsidR="00A651C2">
        <w:rPr>
          <w:rFonts w:ascii="Times New Roman" w:hAnsi="Times New Roman"/>
          <w:sz w:val="20"/>
          <w:szCs w:val="20"/>
          <w:lang w:eastAsia="x-none"/>
        </w:rPr>
        <w:t xml:space="preserve"> for resident coordinators</w:t>
      </w:r>
      <w:r w:rsidRPr="00501173">
        <w:rPr>
          <w:rFonts w:ascii="Times New Roman" w:hAnsi="Times New Roman"/>
          <w:sz w:val="20"/>
          <w:szCs w:val="20"/>
          <w:lang w:eastAsia="x-none"/>
        </w:rPr>
        <w:t xml:space="preserve">, </w:t>
      </w:r>
      <w:r w:rsidR="00A651C2" w:rsidRPr="00501173">
        <w:rPr>
          <w:rFonts w:ascii="Times New Roman" w:hAnsi="Times New Roman"/>
          <w:sz w:val="20"/>
          <w:szCs w:val="20"/>
          <w:lang w:eastAsia="x-none"/>
        </w:rPr>
        <w:t>emphasi</w:t>
      </w:r>
      <w:r w:rsidR="00A651C2">
        <w:rPr>
          <w:rFonts w:ascii="Times New Roman" w:hAnsi="Times New Roman"/>
          <w:sz w:val="20"/>
          <w:szCs w:val="20"/>
          <w:lang w:eastAsia="x-none"/>
        </w:rPr>
        <w:t>z</w:t>
      </w:r>
      <w:r w:rsidR="00A651C2" w:rsidRPr="00501173">
        <w:rPr>
          <w:rFonts w:ascii="Times New Roman" w:hAnsi="Times New Roman"/>
          <w:sz w:val="20"/>
          <w:szCs w:val="20"/>
          <w:lang w:eastAsia="x-none"/>
        </w:rPr>
        <w:t xml:space="preserve">ing </w:t>
      </w:r>
      <w:r w:rsidRPr="00501173">
        <w:rPr>
          <w:rFonts w:ascii="Times New Roman" w:hAnsi="Times New Roman"/>
          <w:sz w:val="20"/>
          <w:szCs w:val="20"/>
          <w:lang w:eastAsia="x-none"/>
        </w:rPr>
        <w:t xml:space="preserve">greater substantive competence, versatility and context-specificity, solid team management skills and a stronger background in building and growing partnerships. The </w:t>
      </w:r>
      <w:r w:rsidR="004F7D79">
        <w:rPr>
          <w:rFonts w:ascii="Times New Roman" w:hAnsi="Times New Roman"/>
          <w:sz w:val="20"/>
          <w:szCs w:val="20"/>
          <w:lang w:eastAsia="x-none"/>
        </w:rPr>
        <w:t>resident</w:t>
      </w:r>
      <w:r w:rsidR="00A651C2">
        <w:rPr>
          <w:rFonts w:ascii="Times New Roman" w:hAnsi="Times New Roman"/>
          <w:sz w:val="20"/>
          <w:szCs w:val="20"/>
          <w:lang w:eastAsia="x-none"/>
        </w:rPr>
        <w:t xml:space="preserve"> coordinator</w:t>
      </w:r>
      <w:r w:rsidR="00A651C2" w:rsidRPr="00501173">
        <w:rPr>
          <w:rFonts w:ascii="Times New Roman" w:hAnsi="Times New Roman"/>
          <w:sz w:val="20"/>
          <w:szCs w:val="20"/>
          <w:lang w:eastAsia="x-none"/>
        </w:rPr>
        <w:t xml:space="preserve"> </w:t>
      </w:r>
      <w:r w:rsidRPr="00501173">
        <w:rPr>
          <w:rFonts w:ascii="Times New Roman" w:hAnsi="Times New Roman"/>
          <w:sz w:val="20"/>
          <w:szCs w:val="20"/>
          <w:lang w:eastAsia="x-none"/>
        </w:rPr>
        <w:t>must also be more empowered in the future, along the lines set out in the QCPR, and have the right profile of skills and capacities to meet changing needs.</w:t>
      </w:r>
    </w:p>
    <w:p w:rsidR="00501173" w:rsidRPr="00501173" w:rsidRDefault="00501173" w:rsidP="00AE7AFA">
      <w:pPr>
        <w:numPr>
          <w:ilvl w:val="0"/>
          <w:numId w:val="1"/>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501173">
        <w:rPr>
          <w:rFonts w:ascii="Times New Roman" w:hAnsi="Times New Roman"/>
          <w:sz w:val="20"/>
          <w:szCs w:val="20"/>
          <w:lang w:eastAsia="x-none"/>
        </w:rPr>
        <w:t xml:space="preserve">Better </w:t>
      </w:r>
      <w:r w:rsidR="00A651C2" w:rsidRPr="00501173">
        <w:rPr>
          <w:rFonts w:ascii="Times New Roman" w:hAnsi="Times New Roman"/>
          <w:sz w:val="20"/>
          <w:szCs w:val="20"/>
          <w:lang w:eastAsia="x-none"/>
        </w:rPr>
        <w:t>country</w:t>
      </w:r>
      <w:r w:rsidR="00A651C2">
        <w:rPr>
          <w:rFonts w:ascii="Times New Roman" w:hAnsi="Times New Roman"/>
          <w:sz w:val="20"/>
          <w:szCs w:val="20"/>
          <w:lang w:eastAsia="x-none"/>
        </w:rPr>
        <w:t>-</w:t>
      </w:r>
      <w:r w:rsidRPr="00501173">
        <w:rPr>
          <w:rFonts w:ascii="Times New Roman" w:hAnsi="Times New Roman"/>
          <w:sz w:val="20"/>
          <w:szCs w:val="20"/>
          <w:lang w:eastAsia="x-none"/>
        </w:rPr>
        <w:t>level effort</w:t>
      </w:r>
      <w:r w:rsidR="00A651C2">
        <w:rPr>
          <w:rFonts w:ascii="Times New Roman" w:hAnsi="Times New Roman"/>
          <w:sz w:val="20"/>
          <w:szCs w:val="20"/>
          <w:lang w:eastAsia="x-none"/>
        </w:rPr>
        <w:t>s</w:t>
      </w:r>
      <w:r w:rsidRPr="00501173">
        <w:rPr>
          <w:rFonts w:ascii="Times New Roman" w:hAnsi="Times New Roman"/>
          <w:sz w:val="20"/>
          <w:szCs w:val="20"/>
          <w:lang w:eastAsia="x-none"/>
        </w:rPr>
        <w:t xml:space="preserve"> by UNCTs demand improved quality of coordination at </w:t>
      </w:r>
      <w:r w:rsidR="00A651C2">
        <w:rPr>
          <w:rFonts w:ascii="Times New Roman" w:hAnsi="Times New Roman"/>
          <w:sz w:val="20"/>
          <w:szCs w:val="20"/>
          <w:u w:val="single"/>
          <w:lang w:eastAsia="x-none"/>
        </w:rPr>
        <w:t>h</w:t>
      </w:r>
      <w:r w:rsidR="00A651C2" w:rsidRPr="0010586A">
        <w:rPr>
          <w:rFonts w:ascii="Times New Roman" w:hAnsi="Times New Roman"/>
          <w:sz w:val="20"/>
          <w:szCs w:val="20"/>
          <w:u w:val="single"/>
          <w:lang w:eastAsia="x-none"/>
        </w:rPr>
        <w:t>eadquarters</w:t>
      </w:r>
      <w:r w:rsidRPr="00501173">
        <w:rPr>
          <w:rFonts w:ascii="Times New Roman" w:hAnsi="Times New Roman"/>
          <w:sz w:val="20"/>
          <w:szCs w:val="20"/>
          <w:lang w:eastAsia="x-none"/>
        </w:rPr>
        <w:t>. UNDP will pursue this in several ways. One strand will be stronger coordination with the U</w:t>
      </w:r>
      <w:r w:rsidR="00A651C2">
        <w:rPr>
          <w:rFonts w:ascii="Times New Roman" w:hAnsi="Times New Roman"/>
          <w:sz w:val="20"/>
          <w:szCs w:val="20"/>
          <w:lang w:eastAsia="x-none"/>
        </w:rPr>
        <w:t xml:space="preserve">nited </w:t>
      </w:r>
      <w:r w:rsidRPr="00501173">
        <w:rPr>
          <w:rFonts w:ascii="Times New Roman" w:hAnsi="Times New Roman"/>
          <w:sz w:val="20"/>
          <w:szCs w:val="20"/>
          <w:lang w:eastAsia="x-none"/>
        </w:rPr>
        <w:t>N</w:t>
      </w:r>
      <w:r w:rsidR="00A651C2">
        <w:rPr>
          <w:rFonts w:ascii="Times New Roman" w:hAnsi="Times New Roman"/>
          <w:sz w:val="20"/>
          <w:szCs w:val="20"/>
          <w:lang w:eastAsia="x-none"/>
        </w:rPr>
        <w:t>ations</w:t>
      </w:r>
      <w:r w:rsidRPr="00501173">
        <w:rPr>
          <w:rFonts w:ascii="Times New Roman" w:hAnsi="Times New Roman"/>
          <w:sz w:val="20"/>
          <w:szCs w:val="20"/>
          <w:lang w:eastAsia="x-none"/>
        </w:rPr>
        <w:t xml:space="preserve"> Secretariat and other partners on prevention, sustaining peace and the humanitarian-development nexus. Another will be stepped-up and systematic collaboration with </w:t>
      </w:r>
      <w:r w:rsidR="00A651C2">
        <w:rPr>
          <w:rFonts w:ascii="Times New Roman" w:hAnsi="Times New Roman"/>
          <w:sz w:val="20"/>
          <w:szCs w:val="20"/>
          <w:lang w:eastAsia="x-none"/>
        </w:rPr>
        <w:t>r</w:t>
      </w:r>
      <w:r w:rsidR="00A651C2" w:rsidRPr="00501173">
        <w:rPr>
          <w:rFonts w:ascii="Times New Roman" w:hAnsi="Times New Roman"/>
          <w:sz w:val="20"/>
          <w:szCs w:val="20"/>
          <w:lang w:eastAsia="x-none"/>
        </w:rPr>
        <w:t xml:space="preserve">egional </w:t>
      </w:r>
      <w:r w:rsidR="00A651C2">
        <w:rPr>
          <w:rFonts w:ascii="Times New Roman" w:hAnsi="Times New Roman"/>
          <w:sz w:val="20"/>
          <w:szCs w:val="20"/>
          <w:lang w:eastAsia="x-none"/>
        </w:rPr>
        <w:t>e</w:t>
      </w:r>
      <w:r w:rsidR="00A651C2" w:rsidRPr="00501173">
        <w:rPr>
          <w:rFonts w:ascii="Times New Roman" w:hAnsi="Times New Roman"/>
          <w:sz w:val="20"/>
          <w:szCs w:val="20"/>
          <w:lang w:eastAsia="x-none"/>
        </w:rPr>
        <w:t xml:space="preserve">conomic </w:t>
      </w:r>
      <w:r w:rsidR="00A651C2">
        <w:rPr>
          <w:rFonts w:ascii="Times New Roman" w:hAnsi="Times New Roman"/>
          <w:sz w:val="20"/>
          <w:szCs w:val="20"/>
          <w:lang w:eastAsia="x-none"/>
        </w:rPr>
        <w:t>c</w:t>
      </w:r>
      <w:r w:rsidR="00A651C2" w:rsidRPr="00501173">
        <w:rPr>
          <w:rFonts w:ascii="Times New Roman" w:hAnsi="Times New Roman"/>
          <w:sz w:val="20"/>
          <w:szCs w:val="20"/>
          <w:lang w:eastAsia="x-none"/>
        </w:rPr>
        <w:t xml:space="preserve">ommissions </w:t>
      </w:r>
      <w:r w:rsidRPr="00501173">
        <w:rPr>
          <w:rFonts w:ascii="Times New Roman" w:hAnsi="Times New Roman"/>
          <w:sz w:val="20"/>
          <w:szCs w:val="20"/>
          <w:lang w:eastAsia="x-none"/>
        </w:rPr>
        <w:t xml:space="preserve">through regional UNDG </w:t>
      </w:r>
      <w:r w:rsidR="00A651C2">
        <w:rPr>
          <w:rFonts w:ascii="Times New Roman" w:hAnsi="Times New Roman"/>
          <w:sz w:val="20"/>
          <w:szCs w:val="20"/>
          <w:lang w:eastAsia="x-none"/>
        </w:rPr>
        <w:t>t</w:t>
      </w:r>
      <w:r w:rsidR="00A651C2" w:rsidRPr="00501173">
        <w:rPr>
          <w:rFonts w:ascii="Times New Roman" w:hAnsi="Times New Roman"/>
          <w:sz w:val="20"/>
          <w:szCs w:val="20"/>
          <w:lang w:eastAsia="x-none"/>
        </w:rPr>
        <w:t xml:space="preserve">eams </w:t>
      </w:r>
      <w:r w:rsidRPr="00501173">
        <w:rPr>
          <w:rFonts w:ascii="Times New Roman" w:hAnsi="Times New Roman"/>
          <w:sz w:val="20"/>
          <w:szCs w:val="20"/>
          <w:lang w:eastAsia="x-none"/>
        </w:rPr>
        <w:t xml:space="preserve">on issues of supranational nature that demand </w:t>
      </w:r>
      <w:r w:rsidR="00B729F1">
        <w:rPr>
          <w:rFonts w:ascii="Times New Roman" w:hAnsi="Times New Roman"/>
          <w:sz w:val="20"/>
          <w:szCs w:val="20"/>
          <w:lang w:eastAsia="x-none"/>
        </w:rPr>
        <w:t>'</w:t>
      </w:r>
      <w:r w:rsidRPr="00501173">
        <w:rPr>
          <w:rFonts w:ascii="Times New Roman" w:hAnsi="Times New Roman"/>
          <w:sz w:val="20"/>
          <w:szCs w:val="20"/>
          <w:lang w:eastAsia="x-none"/>
        </w:rPr>
        <w:t>neighbourhood</w:t>
      </w:r>
      <w:r w:rsidR="00B729F1">
        <w:rPr>
          <w:rFonts w:ascii="Times New Roman" w:hAnsi="Times New Roman"/>
          <w:sz w:val="20"/>
          <w:szCs w:val="20"/>
          <w:lang w:eastAsia="x-none"/>
        </w:rPr>
        <w:t>'</w:t>
      </w:r>
      <w:r w:rsidRPr="00501173">
        <w:rPr>
          <w:rFonts w:ascii="Times New Roman" w:hAnsi="Times New Roman"/>
          <w:sz w:val="20"/>
          <w:szCs w:val="20"/>
          <w:lang w:eastAsia="x-none"/>
        </w:rPr>
        <w:t xml:space="preserve"> and regional solutions.  </w:t>
      </w:r>
    </w:p>
    <w:p w:rsidR="00501173" w:rsidRPr="00501173" w:rsidRDefault="00501173" w:rsidP="00AE7AFA">
      <w:pPr>
        <w:numPr>
          <w:ilvl w:val="0"/>
          <w:numId w:val="1"/>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501173">
        <w:rPr>
          <w:rFonts w:ascii="Times New Roman" w:hAnsi="Times New Roman"/>
          <w:sz w:val="20"/>
          <w:szCs w:val="20"/>
          <w:lang w:eastAsia="x-none"/>
        </w:rPr>
        <w:t xml:space="preserve">Progress on operational issues will be equally important. Building on progress with </w:t>
      </w:r>
      <w:r w:rsidR="00B729F1">
        <w:rPr>
          <w:rFonts w:ascii="Times New Roman" w:hAnsi="Times New Roman"/>
          <w:sz w:val="20"/>
          <w:szCs w:val="20"/>
          <w:lang w:eastAsia="x-none"/>
        </w:rPr>
        <w:t>standard operating procedures</w:t>
      </w:r>
      <w:r w:rsidR="00B729F1" w:rsidRPr="00501173">
        <w:rPr>
          <w:rFonts w:ascii="Times New Roman" w:hAnsi="Times New Roman"/>
          <w:sz w:val="20"/>
          <w:szCs w:val="20"/>
          <w:lang w:eastAsia="x-none"/>
        </w:rPr>
        <w:t xml:space="preserve"> </w:t>
      </w:r>
      <w:r w:rsidRPr="00501173">
        <w:rPr>
          <w:rFonts w:ascii="Times New Roman" w:hAnsi="Times New Roman"/>
          <w:sz w:val="20"/>
          <w:szCs w:val="20"/>
          <w:lang w:eastAsia="x-none"/>
        </w:rPr>
        <w:t xml:space="preserve">and business operations, UNDP will move towards full mutual recognition of good practices, expansion of shared services and further </w:t>
      </w:r>
      <w:r w:rsidR="00B729F1" w:rsidRPr="00501173">
        <w:rPr>
          <w:rFonts w:ascii="Times New Roman" w:hAnsi="Times New Roman"/>
          <w:sz w:val="20"/>
          <w:szCs w:val="20"/>
          <w:lang w:eastAsia="x-none"/>
        </w:rPr>
        <w:t>utili</w:t>
      </w:r>
      <w:r w:rsidR="00B729F1">
        <w:rPr>
          <w:rFonts w:ascii="Times New Roman" w:hAnsi="Times New Roman"/>
          <w:sz w:val="20"/>
          <w:szCs w:val="20"/>
          <w:lang w:eastAsia="x-none"/>
        </w:rPr>
        <w:t>z</w:t>
      </w:r>
      <w:r w:rsidR="00B729F1" w:rsidRPr="00501173">
        <w:rPr>
          <w:rFonts w:ascii="Times New Roman" w:hAnsi="Times New Roman"/>
          <w:sz w:val="20"/>
          <w:szCs w:val="20"/>
          <w:lang w:eastAsia="x-none"/>
        </w:rPr>
        <w:t xml:space="preserve">ation </w:t>
      </w:r>
      <w:r w:rsidRPr="00501173">
        <w:rPr>
          <w:rFonts w:ascii="Times New Roman" w:hAnsi="Times New Roman"/>
          <w:sz w:val="20"/>
          <w:szCs w:val="20"/>
          <w:lang w:eastAsia="x-none"/>
        </w:rPr>
        <w:t xml:space="preserve">of shared back-office operations.  </w:t>
      </w:r>
    </w:p>
    <w:p w:rsidR="0021737D" w:rsidRDefault="0021737D">
      <w:pPr>
        <w:spacing w:after="0" w:line="240" w:lineRule="auto"/>
        <w:rPr>
          <w:rFonts w:ascii="Times New Roman" w:hAnsi="Times New Roman"/>
          <w:b/>
          <w:i/>
          <w:sz w:val="20"/>
          <w:szCs w:val="20"/>
          <w:lang w:eastAsia="x-none"/>
        </w:rPr>
      </w:pPr>
      <w:r>
        <w:rPr>
          <w:rFonts w:ascii="Times New Roman" w:hAnsi="Times New Roman"/>
          <w:b/>
          <w:i/>
          <w:sz w:val="20"/>
          <w:szCs w:val="20"/>
          <w:lang w:eastAsia="x-none"/>
        </w:rPr>
        <w:br w:type="page"/>
      </w:r>
    </w:p>
    <w:p w:rsidR="00501173" w:rsidRPr="006F112C" w:rsidRDefault="00501173" w:rsidP="006F112C">
      <w:pPr>
        <w:tabs>
          <w:tab w:val="left" w:pos="540"/>
          <w:tab w:val="left" w:pos="810"/>
          <w:tab w:val="left" w:pos="8100"/>
        </w:tabs>
        <w:spacing w:after="120" w:line="240" w:lineRule="auto"/>
        <w:ind w:left="720" w:right="810" w:hanging="180"/>
        <w:jc w:val="both"/>
        <w:rPr>
          <w:rFonts w:ascii="Times New Roman" w:hAnsi="Times New Roman"/>
          <w:b/>
          <w:i/>
          <w:sz w:val="20"/>
          <w:szCs w:val="20"/>
          <w:lang w:eastAsia="x-none"/>
        </w:rPr>
      </w:pPr>
      <w:r w:rsidRPr="006F112C">
        <w:rPr>
          <w:rFonts w:ascii="Times New Roman" w:hAnsi="Times New Roman"/>
          <w:b/>
          <w:i/>
          <w:sz w:val="20"/>
          <w:szCs w:val="20"/>
          <w:lang w:eastAsia="x-none"/>
        </w:rPr>
        <w:lastRenderedPageBreak/>
        <w:t xml:space="preserve">Integration </w:t>
      </w:r>
      <w:r w:rsidR="00B729F1">
        <w:rPr>
          <w:rFonts w:ascii="Times New Roman" w:hAnsi="Times New Roman"/>
          <w:b/>
          <w:i/>
          <w:sz w:val="20"/>
          <w:szCs w:val="20"/>
          <w:lang w:eastAsia="x-none"/>
        </w:rPr>
        <w:t>a</w:t>
      </w:r>
      <w:r w:rsidR="00B729F1" w:rsidRPr="006F112C">
        <w:rPr>
          <w:rFonts w:ascii="Times New Roman" w:hAnsi="Times New Roman"/>
          <w:b/>
          <w:i/>
          <w:sz w:val="20"/>
          <w:szCs w:val="20"/>
          <w:lang w:eastAsia="x-none"/>
        </w:rPr>
        <w:t xml:space="preserve">cross </w:t>
      </w:r>
      <w:r w:rsidRPr="006F112C">
        <w:rPr>
          <w:rFonts w:ascii="Times New Roman" w:hAnsi="Times New Roman"/>
          <w:b/>
          <w:i/>
          <w:sz w:val="20"/>
          <w:szCs w:val="20"/>
          <w:lang w:eastAsia="x-none"/>
        </w:rPr>
        <w:t xml:space="preserve">the </w:t>
      </w:r>
      <w:r w:rsidR="00B729F1">
        <w:rPr>
          <w:rFonts w:ascii="Times New Roman" w:hAnsi="Times New Roman"/>
          <w:b/>
          <w:i/>
          <w:sz w:val="20"/>
          <w:szCs w:val="20"/>
          <w:lang w:eastAsia="x-none"/>
        </w:rPr>
        <w:t>t</w:t>
      </w:r>
      <w:r w:rsidR="00B729F1" w:rsidRPr="006F112C">
        <w:rPr>
          <w:rFonts w:ascii="Times New Roman" w:hAnsi="Times New Roman"/>
          <w:b/>
          <w:i/>
          <w:sz w:val="20"/>
          <w:szCs w:val="20"/>
          <w:lang w:eastAsia="x-none"/>
        </w:rPr>
        <w:t xml:space="preserve">hree </w:t>
      </w:r>
      <w:r w:rsidR="00B729F1">
        <w:rPr>
          <w:rFonts w:ascii="Times New Roman" w:hAnsi="Times New Roman"/>
          <w:b/>
          <w:i/>
          <w:sz w:val="20"/>
          <w:szCs w:val="20"/>
          <w:lang w:eastAsia="x-none"/>
        </w:rPr>
        <w:t>p</w:t>
      </w:r>
      <w:r w:rsidR="00B729F1" w:rsidRPr="006F112C">
        <w:rPr>
          <w:rFonts w:ascii="Times New Roman" w:hAnsi="Times New Roman"/>
          <w:b/>
          <w:i/>
          <w:sz w:val="20"/>
          <w:szCs w:val="20"/>
          <w:lang w:eastAsia="x-none"/>
        </w:rPr>
        <w:t xml:space="preserve">illars </w:t>
      </w:r>
    </w:p>
    <w:p w:rsidR="00501173" w:rsidRPr="00501173" w:rsidRDefault="00501173" w:rsidP="00AE7AFA">
      <w:pPr>
        <w:numPr>
          <w:ilvl w:val="0"/>
          <w:numId w:val="1"/>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501173">
        <w:rPr>
          <w:rFonts w:ascii="Times New Roman" w:hAnsi="Times New Roman"/>
          <w:sz w:val="20"/>
          <w:szCs w:val="20"/>
          <w:lang w:eastAsia="x-none"/>
        </w:rPr>
        <w:t xml:space="preserve">UNDP is already a strong actor on prevention and response to crises. As a development agency, it is ready to contribute to the Secretary-General’s prevention agenda. As custodian of the </w:t>
      </w:r>
      <w:r w:rsidR="004F7D79">
        <w:rPr>
          <w:rFonts w:ascii="Times New Roman" w:hAnsi="Times New Roman"/>
          <w:sz w:val="20"/>
          <w:szCs w:val="20"/>
          <w:lang w:eastAsia="x-none"/>
        </w:rPr>
        <w:t>resident</w:t>
      </w:r>
      <w:r w:rsidR="00B729F1">
        <w:rPr>
          <w:rFonts w:ascii="Times New Roman" w:hAnsi="Times New Roman"/>
          <w:sz w:val="20"/>
          <w:szCs w:val="20"/>
          <w:lang w:eastAsia="x-none"/>
        </w:rPr>
        <w:t xml:space="preserve"> coordinator</w:t>
      </w:r>
      <w:r w:rsidR="00B729F1" w:rsidRPr="00501173">
        <w:rPr>
          <w:rFonts w:ascii="Times New Roman" w:hAnsi="Times New Roman"/>
          <w:sz w:val="20"/>
          <w:szCs w:val="20"/>
          <w:lang w:eastAsia="x-none"/>
        </w:rPr>
        <w:t xml:space="preserve"> </w:t>
      </w:r>
      <w:r w:rsidR="00B729F1">
        <w:rPr>
          <w:rFonts w:ascii="Times New Roman" w:hAnsi="Times New Roman"/>
          <w:sz w:val="20"/>
          <w:szCs w:val="20"/>
          <w:lang w:eastAsia="x-none"/>
        </w:rPr>
        <w:t>s</w:t>
      </w:r>
      <w:r w:rsidR="00B729F1" w:rsidRPr="00501173">
        <w:rPr>
          <w:rFonts w:ascii="Times New Roman" w:hAnsi="Times New Roman"/>
          <w:sz w:val="20"/>
          <w:szCs w:val="20"/>
          <w:lang w:eastAsia="x-none"/>
        </w:rPr>
        <w:t>ystem</w:t>
      </w:r>
      <w:r w:rsidRPr="00501173">
        <w:rPr>
          <w:rFonts w:ascii="Times New Roman" w:hAnsi="Times New Roman"/>
          <w:sz w:val="20"/>
          <w:szCs w:val="20"/>
          <w:lang w:eastAsia="x-none"/>
        </w:rPr>
        <w:t xml:space="preserve">, and given the concurrent responsibilities of </w:t>
      </w:r>
      <w:r w:rsidR="004F7D79">
        <w:rPr>
          <w:rFonts w:ascii="Times New Roman" w:hAnsi="Times New Roman"/>
          <w:sz w:val="20"/>
          <w:szCs w:val="20"/>
          <w:lang w:eastAsia="x-none"/>
        </w:rPr>
        <w:t>resident</w:t>
      </w:r>
      <w:r w:rsidR="00B729F1">
        <w:rPr>
          <w:rFonts w:ascii="Times New Roman" w:hAnsi="Times New Roman"/>
          <w:sz w:val="20"/>
          <w:szCs w:val="20"/>
          <w:lang w:eastAsia="x-none"/>
        </w:rPr>
        <w:t xml:space="preserve"> coordinator</w:t>
      </w:r>
      <w:r w:rsidR="00B729F1" w:rsidRPr="00501173">
        <w:rPr>
          <w:rFonts w:ascii="Times New Roman" w:hAnsi="Times New Roman"/>
          <w:sz w:val="20"/>
          <w:szCs w:val="20"/>
          <w:lang w:eastAsia="x-none"/>
        </w:rPr>
        <w:t xml:space="preserve"> </w:t>
      </w:r>
      <w:r w:rsidRPr="00501173">
        <w:rPr>
          <w:rFonts w:ascii="Times New Roman" w:hAnsi="Times New Roman"/>
          <w:sz w:val="20"/>
          <w:szCs w:val="20"/>
          <w:lang w:eastAsia="x-none"/>
        </w:rPr>
        <w:t xml:space="preserve">and </w:t>
      </w:r>
      <w:r w:rsidR="00B729F1">
        <w:rPr>
          <w:rFonts w:ascii="Times New Roman" w:hAnsi="Times New Roman"/>
          <w:sz w:val="20"/>
          <w:szCs w:val="20"/>
          <w:lang w:eastAsia="x-none"/>
        </w:rPr>
        <w:t>humanitarian coordinator</w:t>
      </w:r>
      <w:r w:rsidR="00B729F1" w:rsidRPr="00501173">
        <w:rPr>
          <w:rFonts w:ascii="Times New Roman" w:hAnsi="Times New Roman"/>
          <w:sz w:val="20"/>
          <w:szCs w:val="20"/>
          <w:lang w:eastAsia="x-none"/>
        </w:rPr>
        <w:t xml:space="preserve"> </w:t>
      </w:r>
      <w:r w:rsidRPr="00501173">
        <w:rPr>
          <w:rFonts w:ascii="Times New Roman" w:hAnsi="Times New Roman"/>
          <w:sz w:val="20"/>
          <w:szCs w:val="20"/>
          <w:lang w:eastAsia="x-none"/>
        </w:rPr>
        <w:t xml:space="preserve">in many countries, UNDP will continue to support </w:t>
      </w:r>
      <w:r w:rsidR="00B729F1">
        <w:rPr>
          <w:rFonts w:ascii="Times New Roman" w:hAnsi="Times New Roman"/>
          <w:sz w:val="20"/>
          <w:szCs w:val="20"/>
          <w:lang w:eastAsia="x-none"/>
        </w:rPr>
        <w:t>humanitarian coordinators</w:t>
      </w:r>
      <w:r w:rsidRPr="00501173">
        <w:rPr>
          <w:rFonts w:ascii="Times New Roman" w:hAnsi="Times New Roman"/>
          <w:sz w:val="20"/>
          <w:szCs w:val="20"/>
          <w:lang w:eastAsia="x-none"/>
        </w:rPr>
        <w:t xml:space="preserve"> and fully participate in </w:t>
      </w:r>
      <w:r w:rsidR="00CA3269">
        <w:rPr>
          <w:rFonts w:ascii="Times New Roman" w:hAnsi="Times New Roman"/>
          <w:sz w:val="20"/>
          <w:szCs w:val="20"/>
          <w:lang w:eastAsia="x-none"/>
        </w:rPr>
        <w:t>h</w:t>
      </w:r>
      <w:r w:rsidR="00CA3269" w:rsidRPr="00501173">
        <w:rPr>
          <w:rFonts w:ascii="Times New Roman" w:hAnsi="Times New Roman"/>
          <w:sz w:val="20"/>
          <w:szCs w:val="20"/>
          <w:lang w:eastAsia="x-none"/>
        </w:rPr>
        <w:t xml:space="preserve">umanitarian </w:t>
      </w:r>
      <w:r w:rsidR="00CA3269">
        <w:rPr>
          <w:rFonts w:ascii="Times New Roman" w:hAnsi="Times New Roman"/>
          <w:sz w:val="20"/>
          <w:szCs w:val="20"/>
          <w:lang w:eastAsia="x-none"/>
        </w:rPr>
        <w:t>c</w:t>
      </w:r>
      <w:r w:rsidR="00CA3269" w:rsidRPr="00501173">
        <w:rPr>
          <w:rFonts w:ascii="Times New Roman" w:hAnsi="Times New Roman"/>
          <w:sz w:val="20"/>
          <w:szCs w:val="20"/>
          <w:lang w:eastAsia="x-none"/>
        </w:rPr>
        <w:t xml:space="preserve">ountry </w:t>
      </w:r>
      <w:r w:rsidR="00CA3269">
        <w:rPr>
          <w:rFonts w:ascii="Times New Roman" w:hAnsi="Times New Roman"/>
          <w:sz w:val="20"/>
          <w:szCs w:val="20"/>
          <w:lang w:eastAsia="x-none"/>
        </w:rPr>
        <w:t>t</w:t>
      </w:r>
      <w:r w:rsidR="00CA3269" w:rsidRPr="00501173">
        <w:rPr>
          <w:rFonts w:ascii="Times New Roman" w:hAnsi="Times New Roman"/>
          <w:sz w:val="20"/>
          <w:szCs w:val="20"/>
          <w:lang w:eastAsia="x-none"/>
        </w:rPr>
        <w:t xml:space="preserve">eams </w:t>
      </w:r>
      <w:r w:rsidRPr="00501173">
        <w:rPr>
          <w:rFonts w:ascii="Times New Roman" w:hAnsi="Times New Roman"/>
          <w:sz w:val="20"/>
          <w:szCs w:val="20"/>
          <w:lang w:eastAsia="x-none"/>
        </w:rPr>
        <w:t xml:space="preserve">(HCTs) in the same way that it supports </w:t>
      </w:r>
      <w:r w:rsidR="00B729F1">
        <w:rPr>
          <w:rFonts w:ascii="Times New Roman" w:hAnsi="Times New Roman"/>
          <w:sz w:val="20"/>
          <w:szCs w:val="20"/>
          <w:lang w:eastAsia="x-none"/>
        </w:rPr>
        <w:t>resident coordinators</w:t>
      </w:r>
      <w:r w:rsidR="00B729F1" w:rsidRPr="00501173">
        <w:rPr>
          <w:rFonts w:ascii="Times New Roman" w:hAnsi="Times New Roman"/>
          <w:sz w:val="20"/>
          <w:szCs w:val="20"/>
          <w:lang w:eastAsia="x-none"/>
        </w:rPr>
        <w:t xml:space="preserve"> </w:t>
      </w:r>
      <w:r w:rsidRPr="00501173">
        <w:rPr>
          <w:rFonts w:ascii="Times New Roman" w:hAnsi="Times New Roman"/>
          <w:sz w:val="20"/>
          <w:szCs w:val="20"/>
          <w:lang w:eastAsia="x-none"/>
        </w:rPr>
        <w:t xml:space="preserve">and UNCTs, in the former case under the leadership of </w:t>
      </w:r>
      <w:r w:rsidR="00B729F1">
        <w:rPr>
          <w:rFonts w:ascii="Times New Roman" w:hAnsi="Times New Roman"/>
          <w:sz w:val="20"/>
          <w:szCs w:val="20"/>
          <w:lang w:eastAsia="x-none"/>
        </w:rPr>
        <w:t>the Office for the Coordination of Humanitarian Affairs</w:t>
      </w:r>
      <w:r w:rsidRPr="00501173">
        <w:rPr>
          <w:rFonts w:ascii="Times New Roman" w:hAnsi="Times New Roman"/>
          <w:sz w:val="20"/>
          <w:szCs w:val="20"/>
          <w:lang w:eastAsia="x-none"/>
        </w:rPr>
        <w:t xml:space="preserve">. </w:t>
      </w:r>
    </w:p>
    <w:p w:rsidR="00501173" w:rsidRPr="00501173" w:rsidRDefault="00501173" w:rsidP="00AE7AFA">
      <w:pPr>
        <w:numPr>
          <w:ilvl w:val="0"/>
          <w:numId w:val="1"/>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501173">
        <w:rPr>
          <w:rFonts w:ascii="Times New Roman" w:hAnsi="Times New Roman"/>
          <w:sz w:val="20"/>
          <w:szCs w:val="20"/>
          <w:lang w:eastAsia="x-none"/>
        </w:rPr>
        <w:t>As the development agency of the U</w:t>
      </w:r>
      <w:r w:rsidR="00B729F1">
        <w:rPr>
          <w:rFonts w:ascii="Times New Roman" w:hAnsi="Times New Roman"/>
          <w:sz w:val="20"/>
          <w:szCs w:val="20"/>
          <w:lang w:eastAsia="x-none"/>
        </w:rPr>
        <w:t xml:space="preserve">nited </w:t>
      </w:r>
      <w:r w:rsidRPr="00501173">
        <w:rPr>
          <w:rFonts w:ascii="Times New Roman" w:hAnsi="Times New Roman"/>
          <w:sz w:val="20"/>
          <w:szCs w:val="20"/>
          <w:lang w:eastAsia="x-none"/>
        </w:rPr>
        <w:t>N</w:t>
      </w:r>
      <w:r w:rsidR="00B729F1">
        <w:rPr>
          <w:rFonts w:ascii="Times New Roman" w:hAnsi="Times New Roman"/>
          <w:sz w:val="20"/>
          <w:szCs w:val="20"/>
          <w:lang w:eastAsia="x-none"/>
        </w:rPr>
        <w:t>ations</w:t>
      </w:r>
      <w:r w:rsidRPr="00501173">
        <w:rPr>
          <w:rFonts w:ascii="Times New Roman" w:hAnsi="Times New Roman"/>
          <w:sz w:val="20"/>
          <w:szCs w:val="20"/>
          <w:lang w:eastAsia="x-none"/>
        </w:rPr>
        <w:t xml:space="preserve"> with both cross-sectoral and coordination mandates, UNDP accepts its responsibility to address the humanitarian-development nexus as part of a broader partnership within and outside the </w:t>
      </w:r>
      <w:r w:rsidR="00B729F1">
        <w:rPr>
          <w:rFonts w:ascii="Times New Roman" w:hAnsi="Times New Roman"/>
          <w:sz w:val="20"/>
          <w:szCs w:val="20"/>
          <w:lang w:eastAsia="x-none"/>
        </w:rPr>
        <w:t>UNDS</w:t>
      </w:r>
      <w:r w:rsidRPr="00501173">
        <w:rPr>
          <w:rFonts w:ascii="Times New Roman" w:hAnsi="Times New Roman"/>
          <w:sz w:val="20"/>
          <w:szCs w:val="20"/>
          <w:lang w:eastAsia="x-none"/>
        </w:rPr>
        <w:t>. It is already collaborating to flesh out the New Way of Working, addressing prevention and a more sustainable response to crisis and displacement that takes its starting point in the short</w:t>
      </w:r>
      <w:r w:rsidR="00B729F1">
        <w:rPr>
          <w:rFonts w:ascii="Times New Roman" w:hAnsi="Times New Roman"/>
          <w:sz w:val="20"/>
          <w:szCs w:val="20"/>
          <w:lang w:eastAsia="x-none"/>
        </w:rPr>
        <w:t>-</w:t>
      </w:r>
      <w:r w:rsidRPr="00501173">
        <w:rPr>
          <w:rFonts w:ascii="Times New Roman" w:hAnsi="Times New Roman"/>
          <w:sz w:val="20"/>
          <w:szCs w:val="20"/>
          <w:lang w:eastAsia="x-none"/>
        </w:rPr>
        <w:t xml:space="preserve"> and long-term needs of those displaced and the communities that host them. UNDP will work to ensure that the New Way of Working is implemented in the field, focused on collective outcomes, multi-year timeframes, defining agency contributions based on comparative advantage and working together on the programme cycle.</w:t>
      </w:r>
    </w:p>
    <w:p w:rsidR="00501173" w:rsidRPr="006F112C" w:rsidRDefault="00501173" w:rsidP="007F3735">
      <w:pPr>
        <w:tabs>
          <w:tab w:val="left" w:pos="540"/>
          <w:tab w:val="left" w:pos="810"/>
          <w:tab w:val="left" w:pos="8100"/>
        </w:tabs>
        <w:spacing w:after="120" w:line="240" w:lineRule="auto"/>
        <w:ind w:left="720" w:right="810" w:hanging="180"/>
        <w:jc w:val="both"/>
        <w:rPr>
          <w:rFonts w:ascii="Times New Roman" w:hAnsi="Times New Roman"/>
          <w:b/>
          <w:i/>
          <w:sz w:val="20"/>
          <w:szCs w:val="20"/>
          <w:lang w:eastAsia="x-none"/>
        </w:rPr>
      </w:pPr>
      <w:r w:rsidRPr="006F112C">
        <w:rPr>
          <w:rFonts w:ascii="Times New Roman" w:hAnsi="Times New Roman"/>
          <w:b/>
          <w:i/>
          <w:sz w:val="20"/>
          <w:szCs w:val="20"/>
          <w:lang w:eastAsia="x-none"/>
        </w:rPr>
        <w:t xml:space="preserve">Linked </w:t>
      </w:r>
      <w:r w:rsidR="00B729F1">
        <w:rPr>
          <w:rFonts w:ascii="Times New Roman" w:hAnsi="Times New Roman"/>
          <w:b/>
          <w:i/>
          <w:sz w:val="20"/>
          <w:szCs w:val="20"/>
          <w:lang w:eastAsia="x-none"/>
        </w:rPr>
        <w:t>c</w:t>
      </w:r>
      <w:r w:rsidR="00B729F1" w:rsidRPr="006F112C">
        <w:rPr>
          <w:rFonts w:ascii="Times New Roman" w:hAnsi="Times New Roman"/>
          <w:b/>
          <w:i/>
          <w:sz w:val="20"/>
          <w:szCs w:val="20"/>
          <w:lang w:eastAsia="x-none"/>
        </w:rPr>
        <w:t xml:space="preserve">apacities </w:t>
      </w:r>
      <w:r w:rsidRPr="006F112C">
        <w:rPr>
          <w:rFonts w:ascii="Times New Roman" w:hAnsi="Times New Roman"/>
          <w:b/>
          <w:i/>
          <w:sz w:val="20"/>
          <w:szCs w:val="20"/>
          <w:lang w:eastAsia="x-none"/>
        </w:rPr>
        <w:t xml:space="preserve">for </w:t>
      </w:r>
      <w:r w:rsidR="00B729F1">
        <w:rPr>
          <w:rFonts w:ascii="Times New Roman" w:hAnsi="Times New Roman"/>
          <w:b/>
          <w:i/>
          <w:sz w:val="20"/>
          <w:szCs w:val="20"/>
          <w:lang w:eastAsia="x-none"/>
        </w:rPr>
        <w:t>s</w:t>
      </w:r>
      <w:r w:rsidR="00B729F1" w:rsidRPr="006F112C">
        <w:rPr>
          <w:rFonts w:ascii="Times New Roman" w:hAnsi="Times New Roman"/>
          <w:b/>
          <w:i/>
          <w:sz w:val="20"/>
          <w:szCs w:val="20"/>
          <w:lang w:eastAsia="x-none"/>
        </w:rPr>
        <w:t xml:space="preserve">trategic </w:t>
      </w:r>
      <w:r w:rsidR="00B729F1">
        <w:rPr>
          <w:rFonts w:ascii="Times New Roman" w:hAnsi="Times New Roman"/>
          <w:b/>
          <w:i/>
          <w:sz w:val="20"/>
          <w:szCs w:val="20"/>
          <w:lang w:eastAsia="x-none"/>
        </w:rPr>
        <w:t>p</w:t>
      </w:r>
      <w:r w:rsidR="00B729F1" w:rsidRPr="006F112C">
        <w:rPr>
          <w:rFonts w:ascii="Times New Roman" w:hAnsi="Times New Roman"/>
          <w:b/>
          <w:i/>
          <w:sz w:val="20"/>
          <w:szCs w:val="20"/>
          <w:lang w:eastAsia="x-none"/>
        </w:rPr>
        <w:t xml:space="preserve">lanning </w:t>
      </w:r>
    </w:p>
    <w:p w:rsidR="00501173" w:rsidRPr="00501173" w:rsidRDefault="00501173" w:rsidP="00AE7AFA">
      <w:pPr>
        <w:numPr>
          <w:ilvl w:val="0"/>
          <w:numId w:val="1"/>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501173">
        <w:rPr>
          <w:rFonts w:ascii="Times New Roman" w:hAnsi="Times New Roman"/>
          <w:sz w:val="20"/>
          <w:szCs w:val="20"/>
          <w:lang w:eastAsia="x-none"/>
        </w:rPr>
        <w:t>There are two aspects in which UNDP proposes to advance collaboratively with U</w:t>
      </w:r>
      <w:r w:rsidR="00B729F1">
        <w:rPr>
          <w:rFonts w:ascii="Times New Roman" w:hAnsi="Times New Roman"/>
          <w:sz w:val="20"/>
          <w:szCs w:val="20"/>
          <w:lang w:eastAsia="x-none"/>
        </w:rPr>
        <w:t xml:space="preserve">nited </w:t>
      </w:r>
      <w:r w:rsidRPr="00501173">
        <w:rPr>
          <w:rFonts w:ascii="Times New Roman" w:hAnsi="Times New Roman"/>
          <w:sz w:val="20"/>
          <w:szCs w:val="20"/>
          <w:lang w:eastAsia="x-none"/>
        </w:rPr>
        <w:t>N</w:t>
      </w:r>
      <w:r w:rsidR="00B729F1">
        <w:rPr>
          <w:rFonts w:ascii="Times New Roman" w:hAnsi="Times New Roman"/>
          <w:sz w:val="20"/>
          <w:szCs w:val="20"/>
          <w:lang w:eastAsia="x-none"/>
        </w:rPr>
        <w:t>ations</w:t>
      </w:r>
      <w:r w:rsidRPr="00501173">
        <w:rPr>
          <w:rFonts w:ascii="Times New Roman" w:hAnsi="Times New Roman"/>
          <w:sz w:val="20"/>
          <w:szCs w:val="20"/>
          <w:lang w:eastAsia="x-none"/>
        </w:rPr>
        <w:t xml:space="preserve"> agencies and entities on more forward-thinking and agility. The first is a much better understanding of </w:t>
      </w:r>
      <w:r w:rsidRPr="0010586A">
        <w:rPr>
          <w:rFonts w:ascii="Times New Roman" w:hAnsi="Times New Roman"/>
          <w:sz w:val="20"/>
          <w:szCs w:val="20"/>
          <w:u w:val="single"/>
          <w:lang w:eastAsia="x-none"/>
        </w:rPr>
        <w:t>‘frontier issues’ in development, human rights, peace and security</w:t>
      </w:r>
      <w:r w:rsidRPr="00501173">
        <w:rPr>
          <w:rFonts w:ascii="Times New Roman" w:hAnsi="Times New Roman"/>
          <w:sz w:val="20"/>
          <w:szCs w:val="20"/>
          <w:lang w:eastAsia="x-none"/>
        </w:rPr>
        <w:t xml:space="preserve">, those </w:t>
      </w:r>
      <w:r w:rsidR="00B729F1">
        <w:rPr>
          <w:rFonts w:ascii="Times New Roman" w:hAnsi="Times New Roman"/>
          <w:sz w:val="20"/>
          <w:szCs w:val="20"/>
          <w:lang w:eastAsia="x-none"/>
        </w:rPr>
        <w:t xml:space="preserve">that are </w:t>
      </w:r>
      <w:r w:rsidRPr="00501173">
        <w:rPr>
          <w:rFonts w:ascii="Times New Roman" w:hAnsi="Times New Roman"/>
          <w:sz w:val="20"/>
          <w:szCs w:val="20"/>
          <w:lang w:eastAsia="x-none"/>
        </w:rPr>
        <w:t>currently beyond</w:t>
      </w:r>
      <w:r w:rsidR="00B729F1">
        <w:rPr>
          <w:rFonts w:ascii="Times New Roman" w:hAnsi="Times New Roman"/>
          <w:sz w:val="20"/>
          <w:szCs w:val="20"/>
          <w:lang w:eastAsia="x-none"/>
        </w:rPr>
        <w:t xml:space="preserve"> </w:t>
      </w:r>
      <w:r w:rsidRPr="00501173">
        <w:rPr>
          <w:rFonts w:ascii="Times New Roman" w:hAnsi="Times New Roman"/>
          <w:sz w:val="20"/>
          <w:szCs w:val="20"/>
          <w:lang w:eastAsia="x-none"/>
        </w:rPr>
        <w:t>the</w:t>
      </w:r>
      <w:r w:rsidR="00B729F1">
        <w:rPr>
          <w:rFonts w:ascii="Times New Roman" w:hAnsi="Times New Roman"/>
          <w:sz w:val="20"/>
          <w:szCs w:val="20"/>
          <w:lang w:eastAsia="x-none"/>
        </w:rPr>
        <w:t xml:space="preserve"> </w:t>
      </w:r>
      <w:r w:rsidRPr="00501173">
        <w:rPr>
          <w:rFonts w:ascii="Times New Roman" w:hAnsi="Times New Roman"/>
          <w:sz w:val="20"/>
          <w:szCs w:val="20"/>
          <w:lang w:eastAsia="x-none"/>
        </w:rPr>
        <w:t xml:space="preserve">horizon, with possible large-scale effects within a generation such as the impact of technology, the future of work and the effects of a predominantly </w:t>
      </w:r>
      <w:r w:rsidR="00B729F1" w:rsidRPr="00501173">
        <w:rPr>
          <w:rFonts w:ascii="Times New Roman" w:hAnsi="Times New Roman"/>
          <w:sz w:val="20"/>
          <w:szCs w:val="20"/>
          <w:lang w:eastAsia="x-none"/>
        </w:rPr>
        <w:t>urbani</w:t>
      </w:r>
      <w:r w:rsidR="00B729F1">
        <w:rPr>
          <w:rFonts w:ascii="Times New Roman" w:hAnsi="Times New Roman"/>
          <w:sz w:val="20"/>
          <w:szCs w:val="20"/>
          <w:lang w:eastAsia="x-none"/>
        </w:rPr>
        <w:t>z</w:t>
      </w:r>
      <w:r w:rsidR="00B729F1" w:rsidRPr="00501173">
        <w:rPr>
          <w:rFonts w:ascii="Times New Roman" w:hAnsi="Times New Roman"/>
          <w:sz w:val="20"/>
          <w:szCs w:val="20"/>
          <w:lang w:eastAsia="x-none"/>
        </w:rPr>
        <w:t xml:space="preserve">ed </w:t>
      </w:r>
      <w:r w:rsidRPr="00501173">
        <w:rPr>
          <w:rFonts w:ascii="Times New Roman" w:hAnsi="Times New Roman"/>
          <w:sz w:val="20"/>
          <w:szCs w:val="20"/>
          <w:lang w:eastAsia="x-none"/>
        </w:rPr>
        <w:t xml:space="preserve">world.  </w:t>
      </w:r>
    </w:p>
    <w:p w:rsidR="00501173" w:rsidRPr="00501173" w:rsidRDefault="00501173" w:rsidP="00AE7AFA">
      <w:pPr>
        <w:numPr>
          <w:ilvl w:val="0"/>
          <w:numId w:val="1"/>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501173">
        <w:rPr>
          <w:rFonts w:ascii="Times New Roman" w:hAnsi="Times New Roman"/>
          <w:sz w:val="20"/>
          <w:szCs w:val="20"/>
          <w:lang w:eastAsia="x-none"/>
        </w:rPr>
        <w:t xml:space="preserve">A second aspect is </w:t>
      </w:r>
      <w:r w:rsidRPr="001D4C88">
        <w:rPr>
          <w:rFonts w:ascii="Times New Roman" w:hAnsi="Times New Roman"/>
          <w:sz w:val="20"/>
          <w:szCs w:val="20"/>
          <w:u w:val="single"/>
          <w:lang w:eastAsia="x-none"/>
        </w:rPr>
        <w:t>application of ‘strategic foresight’</w:t>
      </w:r>
      <w:r w:rsidRPr="00501173">
        <w:rPr>
          <w:rFonts w:ascii="Times New Roman" w:hAnsi="Times New Roman"/>
          <w:sz w:val="20"/>
          <w:szCs w:val="20"/>
          <w:lang w:eastAsia="x-none"/>
        </w:rPr>
        <w:t xml:space="preserve">, so that the </w:t>
      </w:r>
      <w:r w:rsidR="00B729F1">
        <w:rPr>
          <w:rFonts w:ascii="Times New Roman" w:hAnsi="Times New Roman"/>
          <w:sz w:val="20"/>
          <w:szCs w:val="20"/>
          <w:lang w:eastAsia="x-none"/>
        </w:rPr>
        <w:t>UNDS</w:t>
      </w:r>
      <w:r w:rsidR="00B729F1" w:rsidRPr="00501173">
        <w:rPr>
          <w:rFonts w:ascii="Times New Roman" w:hAnsi="Times New Roman"/>
          <w:sz w:val="20"/>
          <w:szCs w:val="20"/>
          <w:lang w:eastAsia="x-none"/>
        </w:rPr>
        <w:t xml:space="preserve"> </w:t>
      </w:r>
      <w:r w:rsidRPr="00501173">
        <w:rPr>
          <w:rFonts w:ascii="Times New Roman" w:hAnsi="Times New Roman"/>
          <w:sz w:val="20"/>
          <w:szCs w:val="20"/>
          <w:lang w:eastAsia="x-none"/>
        </w:rPr>
        <w:t xml:space="preserve">can think ahead of the curve and be proactive. Scenarios and </w:t>
      </w:r>
      <w:r w:rsidR="00B729F1">
        <w:rPr>
          <w:rFonts w:ascii="Times New Roman" w:hAnsi="Times New Roman"/>
          <w:sz w:val="20"/>
          <w:szCs w:val="20"/>
          <w:lang w:eastAsia="x-none"/>
        </w:rPr>
        <w:t>s</w:t>
      </w:r>
      <w:r w:rsidR="00B729F1" w:rsidRPr="00501173">
        <w:rPr>
          <w:rFonts w:ascii="Times New Roman" w:hAnsi="Times New Roman"/>
          <w:sz w:val="20"/>
          <w:szCs w:val="20"/>
          <w:lang w:eastAsia="x-none"/>
        </w:rPr>
        <w:t xml:space="preserve">trategy </w:t>
      </w:r>
      <w:r w:rsidR="00B729F1">
        <w:rPr>
          <w:rFonts w:ascii="Times New Roman" w:hAnsi="Times New Roman"/>
          <w:sz w:val="20"/>
          <w:szCs w:val="20"/>
          <w:lang w:eastAsia="x-none"/>
        </w:rPr>
        <w:t>s</w:t>
      </w:r>
      <w:r w:rsidR="00B729F1" w:rsidRPr="00501173">
        <w:rPr>
          <w:rFonts w:ascii="Times New Roman" w:hAnsi="Times New Roman"/>
          <w:sz w:val="20"/>
          <w:szCs w:val="20"/>
          <w:lang w:eastAsia="x-none"/>
        </w:rPr>
        <w:t xml:space="preserve">imulations </w:t>
      </w:r>
      <w:r w:rsidRPr="00501173">
        <w:rPr>
          <w:rFonts w:ascii="Times New Roman" w:hAnsi="Times New Roman"/>
          <w:sz w:val="20"/>
          <w:szCs w:val="20"/>
          <w:lang w:eastAsia="x-none"/>
        </w:rPr>
        <w:t xml:space="preserve">at country level will need to be linked to </w:t>
      </w:r>
      <w:r w:rsidRPr="001D4C88">
        <w:rPr>
          <w:rFonts w:ascii="Times New Roman" w:hAnsi="Times New Roman"/>
          <w:sz w:val="20"/>
          <w:szCs w:val="20"/>
          <w:u w:val="single"/>
          <w:lang w:eastAsia="x-none"/>
        </w:rPr>
        <w:t>collaboration on strategic planning</w:t>
      </w:r>
      <w:r w:rsidRPr="00501173">
        <w:rPr>
          <w:rFonts w:ascii="Times New Roman" w:hAnsi="Times New Roman"/>
          <w:sz w:val="20"/>
          <w:szCs w:val="20"/>
          <w:lang w:eastAsia="x-none"/>
        </w:rPr>
        <w:t xml:space="preserve"> such as the work done by UNDP, </w:t>
      </w:r>
      <w:r w:rsidR="00B729F1">
        <w:rPr>
          <w:rFonts w:ascii="Times New Roman" w:hAnsi="Times New Roman"/>
          <w:sz w:val="20"/>
          <w:szCs w:val="20"/>
          <w:lang w:eastAsia="x-none"/>
        </w:rPr>
        <w:t>the United Nations Population Fund (</w:t>
      </w:r>
      <w:r w:rsidRPr="00501173">
        <w:rPr>
          <w:rFonts w:ascii="Times New Roman" w:hAnsi="Times New Roman"/>
          <w:sz w:val="20"/>
          <w:szCs w:val="20"/>
          <w:lang w:eastAsia="x-none"/>
        </w:rPr>
        <w:t>UNFPA</w:t>
      </w:r>
      <w:r w:rsidR="00B729F1">
        <w:rPr>
          <w:rFonts w:ascii="Times New Roman" w:hAnsi="Times New Roman"/>
          <w:sz w:val="20"/>
          <w:szCs w:val="20"/>
          <w:lang w:eastAsia="x-none"/>
        </w:rPr>
        <w:t>)</w:t>
      </w:r>
      <w:r w:rsidRPr="00501173">
        <w:rPr>
          <w:rFonts w:ascii="Times New Roman" w:hAnsi="Times New Roman"/>
          <w:sz w:val="20"/>
          <w:szCs w:val="20"/>
          <w:lang w:eastAsia="x-none"/>
        </w:rPr>
        <w:t xml:space="preserve">, </w:t>
      </w:r>
      <w:r w:rsidR="00B729F1">
        <w:rPr>
          <w:rFonts w:ascii="Times New Roman" w:hAnsi="Times New Roman"/>
          <w:sz w:val="20"/>
          <w:szCs w:val="20"/>
          <w:lang w:eastAsia="x-none"/>
        </w:rPr>
        <w:t>United Nations Children's Fund (</w:t>
      </w:r>
      <w:r w:rsidRPr="00501173">
        <w:rPr>
          <w:rFonts w:ascii="Times New Roman" w:hAnsi="Times New Roman"/>
          <w:sz w:val="20"/>
          <w:szCs w:val="20"/>
          <w:lang w:eastAsia="x-none"/>
        </w:rPr>
        <w:t>UNICEF</w:t>
      </w:r>
      <w:r w:rsidR="00B729F1">
        <w:rPr>
          <w:rFonts w:ascii="Times New Roman" w:hAnsi="Times New Roman"/>
          <w:sz w:val="20"/>
          <w:szCs w:val="20"/>
          <w:lang w:eastAsia="x-none"/>
        </w:rPr>
        <w:t>)</w:t>
      </w:r>
      <w:r w:rsidRPr="00501173">
        <w:rPr>
          <w:rFonts w:ascii="Times New Roman" w:hAnsi="Times New Roman"/>
          <w:sz w:val="20"/>
          <w:szCs w:val="20"/>
          <w:lang w:eastAsia="x-none"/>
        </w:rPr>
        <w:t xml:space="preserve"> and </w:t>
      </w:r>
      <w:r w:rsidR="00B729F1">
        <w:rPr>
          <w:rFonts w:ascii="Times New Roman" w:hAnsi="Times New Roman"/>
          <w:sz w:val="20"/>
          <w:szCs w:val="20"/>
          <w:lang w:eastAsia="x-none"/>
        </w:rPr>
        <w:t>United Nations Entity for Gender Equality and the Empowerment of Women (</w:t>
      </w:r>
      <w:r w:rsidR="00B729F1" w:rsidRPr="00501173">
        <w:rPr>
          <w:rFonts w:ascii="Times New Roman" w:hAnsi="Times New Roman"/>
          <w:sz w:val="20"/>
          <w:szCs w:val="20"/>
          <w:lang w:eastAsia="x-none"/>
        </w:rPr>
        <w:t>UN</w:t>
      </w:r>
      <w:r w:rsidR="00B729F1">
        <w:rPr>
          <w:rFonts w:ascii="Times New Roman" w:hAnsi="Times New Roman"/>
          <w:sz w:val="20"/>
          <w:szCs w:val="20"/>
          <w:lang w:eastAsia="x-none"/>
        </w:rPr>
        <w:t>-</w:t>
      </w:r>
      <w:r w:rsidRPr="00501173">
        <w:rPr>
          <w:rFonts w:ascii="Times New Roman" w:hAnsi="Times New Roman"/>
          <w:sz w:val="20"/>
          <w:szCs w:val="20"/>
          <w:lang w:eastAsia="x-none"/>
        </w:rPr>
        <w:t>Women</w:t>
      </w:r>
      <w:r w:rsidR="00B729F1">
        <w:rPr>
          <w:rFonts w:ascii="Times New Roman" w:hAnsi="Times New Roman"/>
          <w:sz w:val="20"/>
          <w:szCs w:val="20"/>
          <w:lang w:eastAsia="x-none"/>
        </w:rPr>
        <w:t>)</w:t>
      </w:r>
      <w:r w:rsidRPr="00501173">
        <w:rPr>
          <w:rFonts w:ascii="Times New Roman" w:hAnsi="Times New Roman"/>
          <w:sz w:val="20"/>
          <w:szCs w:val="20"/>
          <w:lang w:eastAsia="x-none"/>
        </w:rPr>
        <w:t xml:space="preserve"> to link</w:t>
      </w:r>
      <w:r w:rsidR="00B729F1">
        <w:rPr>
          <w:rFonts w:ascii="Times New Roman" w:hAnsi="Times New Roman"/>
          <w:sz w:val="20"/>
          <w:szCs w:val="20"/>
          <w:lang w:eastAsia="x-none"/>
        </w:rPr>
        <w:t xml:space="preserve"> </w:t>
      </w:r>
      <w:r w:rsidRPr="00501173">
        <w:rPr>
          <w:rFonts w:ascii="Times New Roman" w:hAnsi="Times New Roman"/>
          <w:sz w:val="20"/>
          <w:szCs w:val="20"/>
          <w:lang w:eastAsia="x-none"/>
        </w:rPr>
        <w:t xml:space="preserve">up their </w:t>
      </w:r>
      <w:r w:rsidR="00B729F1">
        <w:rPr>
          <w:rFonts w:ascii="Times New Roman" w:hAnsi="Times New Roman"/>
          <w:sz w:val="20"/>
          <w:szCs w:val="20"/>
          <w:lang w:eastAsia="x-none"/>
        </w:rPr>
        <w:t>strategic</w:t>
      </w:r>
      <w:r w:rsidR="00B729F1" w:rsidRPr="00501173">
        <w:rPr>
          <w:rFonts w:ascii="Times New Roman" w:hAnsi="Times New Roman"/>
          <w:sz w:val="20"/>
          <w:szCs w:val="20"/>
          <w:lang w:eastAsia="x-none"/>
        </w:rPr>
        <w:t xml:space="preserve"> </w:t>
      </w:r>
      <w:r w:rsidR="0018449C">
        <w:rPr>
          <w:rFonts w:ascii="Times New Roman" w:hAnsi="Times New Roman"/>
          <w:sz w:val="20"/>
          <w:szCs w:val="20"/>
          <w:lang w:eastAsia="x-none"/>
        </w:rPr>
        <w:t xml:space="preserve">plans </w:t>
      </w:r>
      <w:r w:rsidRPr="00501173">
        <w:rPr>
          <w:rFonts w:ascii="Times New Roman" w:hAnsi="Times New Roman"/>
          <w:sz w:val="20"/>
          <w:szCs w:val="20"/>
          <w:lang w:eastAsia="x-none"/>
        </w:rPr>
        <w:t>for 2018-</w:t>
      </w:r>
      <w:r w:rsidR="00B729F1">
        <w:rPr>
          <w:rFonts w:ascii="Times New Roman" w:hAnsi="Times New Roman"/>
          <w:sz w:val="20"/>
          <w:szCs w:val="20"/>
          <w:lang w:eastAsia="x-none"/>
        </w:rPr>
        <w:t>20</w:t>
      </w:r>
      <w:r w:rsidRPr="00501173">
        <w:rPr>
          <w:rFonts w:ascii="Times New Roman" w:hAnsi="Times New Roman"/>
          <w:sz w:val="20"/>
          <w:szCs w:val="20"/>
          <w:lang w:eastAsia="x-none"/>
        </w:rPr>
        <w:t>21, which is an initial step in this direction.</w:t>
      </w:r>
    </w:p>
    <w:p w:rsidR="00501173" w:rsidRPr="007F3735" w:rsidRDefault="00501173" w:rsidP="007F3735">
      <w:pPr>
        <w:tabs>
          <w:tab w:val="left" w:pos="540"/>
          <w:tab w:val="left" w:pos="810"/>
          <w:tab w:val="left" w:pos="8100"/>
        </w:tabs>
        <w:spacing w:after="120" w:line="240" w:lineRule="auto"/>
        <w:ind w:left="720" w:right="810" w:hanging="180"/>
        <w:jc w:val="both"/>
        <w:rPr>
          <w:rFonts w:ascii="Times New Roman" w:hAnsi="Times New Roman"/>
          <w:b/>
          <w:i/>
          <w:sz w:val="20"/>
          <w:szCs w:val="20"/>
          <w:lang w:eastAsia="x-none"/>
        </w:rPr>
      </w:pPr>
      <w:r w:rsidRPr="007F3735">
        <w:rPr>
          <w:rFonts w:ascii="Times New Roman" w:hAnsi="Times New Roman"/>
          <w:b/>
          <w:i/>
          <w:sz w:val="20"/>
          <w:szCs w:val="20"/>
          <w:lang w:eastAsia="x-none"/>
        </w:rPr>
        <w:t xml:space="preserve">Stronger </w:t>
      </w:r>
      <w:r w:rsidR="00B729F1">
        <w:rPr>
          <w:rFonts w:ascii="Times New Roman" w:hAnsi="Times New Roman"/>
          <w:b/>
          <w:i/>
          <w:sz w:val="20"/>
          <w:szCs w:val="20"/>
          <w:lang w:eastAsia="x-none"/>
        </w:rPr>
        <w:t>p</w:t>
      </w:r>
      <w:r w:rsidR="00B729F1" w:rsidRPr="007F3735">
        <w:rPr>
          <w:rFonts w:ascii="Times New Roman" w:hAnsi="Times New Roman"/>
          <w:b/>
          <w:i/>
          <w:sz w:val="20"/>
          <w:szCs w:val="20"/>
          <w:lang w:eastAsia="x-none"/>
        </w:rPr>
        <w:t xml:space="preserve">artnerships </w:t>
      </w:r>
      <w:r w:rsidR="00B729F1">
        <w:rPr>
          <w:rFonts w:ascii="Times New Roman" w:hAnsi="Times New Roman"/>
          <w:b/>
          <w:i/>
          <w:sz w:val="20"/>
          <w:szCs w:val="20"/>
          <w:lang w:eastAsia="x-none"/>
        </w:rPr>
        <w:t>b</w:t>
      </w:r>
      <w:r w:rsidR="00B729F1" w:rsidRPr="007F3735">
        <w:rPr>
          <w:rFonts w:ascii="Times New Roman" w:hAnsi="Times New Roman"/>
          <w:b/>
          <w:i/>
          <w:sz w:val="20"/>
          <w:szCs w:val="20"/>
          <w:lang w:eastAsia="x-none"/>
        </w:rPr>
        <w:t xml:space="preserve">ased </w:t>
      </w:r>
      <w:r w:rsidRPr="007F3735">
        <w:rPr>
          <w:rFonts w:ascii="Times New Roman" w:hAnsi="Times New Roman"/>
          <w:b/>
          <w:i/>
          <w:sz w:val="20"/>
          <w:szCs w:val="20"/>
          <w:lang w:eastAsia="x-none"/>
        </w:rPr>
        <w:t xml:space="preserve">on </w:t>
      </w:r>
      <w:r w:rsidR="00B729F1">
        <w:rPr>
          <w:rFonts w:ascii="Times New Roman" w:hAnsi="Times New Roman"/>
          <w:b/>
          <w:i/>
          <w:sz w:val="20"/>
          <w:szCs w:val="20"/>
          <w:lang w:eastAsia="x-none"/>
        </w:rPr>
        <w:t>c</w:t>
      </w:r>
      <w:r w:rsidR="00B729F1" w:rsidRPr="007F3735">
        <w:rPr>
          <w:rFonts w:ascii="Times New Roman" w:hAnsi="Times New Roman"/>
          <w:b/>
          <w:i/>
          <w:sz w:val="20"/>
          <w:szCs w:val="20"/>
          <w:lang w:eastAsia="x-none"/>
        </w:rPr>
        <w:t xml:space="preserve">ountry </w:t>
      </w:r>
      <w:r w:rsidR="00B729F1">
        <w:rPr>
          <w:rFonts w:ascii="Times New Roman" w:hAnsi="Times New Roman"/>
          <w:b/>
          <w:i/>
          <w:sz w:val="20"/>
          <w:szCs w:val="20"/>
          <w:lang w:eastAsia="x-none"/>
        </w:rPr>
        <w:t>p</w:t>
      </w:r>
      <w:r w:rsidR="00B729F1" w:rsidRPr="007F3735">
        <w:rPr>
          <w:rFonts w:ascii="Times New Roman" w:hAnsi="Times New Roman"/>
          <w:b/>
          <w:i/>
          <w:sz w:val="20"/>
          <w:szCs w:val="20"/>
          <w:lang w:eastAsia="x-none"/>
        </w:rPr>
        <w:t xml:space="preserve">rogrammes </w:t>
      </w:r>
    </w:p>
    <w:p w:rsidR="00501173" w:rsidRPr="00501173" w:rsidRDefault="00501173" w:rsidP="00AE7AFA">
      <w:pPr>
        <w:numPr>
          <w:ilvl w:val="0"/>
          <w:numId w:val="1"/>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501173">
        <w:rPr>
          <w:rFonts w:ascii="Times New Roman" w:hAnsi="Times New Roman"/>
          <w:sz w:val="20"/>
          <w:szCs w:val="20"/>
          <w:lang w:eastAsia="x-none"/>
        </w:rPr>
        <w:t xml:space="preserve">UNDP will leverage its country programmes to build partnerships within the </w:t>
      </w:r>
      <w:r w:rsidR="00B729F1">
        <w:rPr>
          <w:rFonts w:ascii="Times New Roman" w:hAnsi="Times New Roman"/>
          <w:sz w:val="20"/>
          <w:szCs w:val="20"/>
          <w:lang w:eastAsia="x-none"/>
        </w:rPr>
        <w:t>UNDS</w:t>
      </w:r>
      <w:r w:rsidR="00B729F1" w:rsidRPr="00501173">
        <w:rPr>
          <w:rFonts w:ascii="Times New Roman" w:hAnsi="Times New Roman"/>
          <w:sz w:val="20"/>
          <w:szCs w:val="20"/>
          <w:lang w:eastAsia="x-none"/>
        </w:rPr>
        <w:t xml:space="preserve"> </w:t>
      </w:r>
      <w:r w:rsidRPr="00501173">
        <w:rPr>
          <w:rFonts w:ascii="Times New Roman" w:hAnsi="Times New Roman"/>
          <w:sz w:val="20"/>
          <w:szCs w:val="20"/>
          <w:lang w:eastAsia="x-none"/>
        </w:rPr>
        <w:t xml:space="preserve">on the 2030 Agenda </w:t>
      </w:r>
      <w:r w:rsidR="00B729F1" w:rsidRPr="00501173">
        <w:rPr>
          <w:rFonts w:ascii="Times New Roman" w:hAnsi="Times New Roman"/>
          <w:sz w:val="20"/>
          <w:szCs w:val="20"/>
          <w:lang w:eastAsia="x-none"/>
        </w:rPr>
        <w:t>whil</w:t>
      </w:r>
      <w:r w:rsidR="00B729F1">
        <w:rPr>
          <w:rFonts w:ascii="Times New Roman" w:hAnsi="Times New Roman"/>
          <w:sz w:val="20"/>
          <w:szCs w:val="20"/>
          <w:lang w:eastAsia="x-none"/>
        </w:rPr>
        <w:t>e</w:t>
      </w:r>
      <w:r w:rsidR="00B729F1" w:rsidRPr="00501173">
        <w:rPr>
          <w:rFonts w:ascii="Times New Roman" w:hAnsi="Times New Roman"/>
          <w:sz w:val="20"/>
          <w:szCs w:val="20"/>
          <w:lang w:eastAsia="x-none"/>
        </w:rPr>
        <w:t xml:space="preserve"> </w:t>
      </w:r>
      <w:r w:rsidRPr="00501173">
        <w:rPr>
          <w:rFonts w:ascii="Times New Roman" w:hAnsi="Times New Roman"/>
          <w:sz w:val="20"/>
          <w:szCs w:val="20"/>
          <w:lang w:eastAsia="x-none"/>
        </w:rPr>
        <w:t xml:space="preserve">substantially improving coherence and integration. Expanded or new </w:t>
      </w:r>
      <w:r w:rsidRPr="001D4C88">
        <w:rPr>
          <w:rFonts w:ascii="Times New Roman" w:hAnsi="Times New Roman"/>
          <w:sz w:val="20"/>
          <w:szCs w:val="20"/>
          <w:u w:val="single"/>
          <w:lang w:eastAsia="x-none"/>
        </w:rPr>
        <w:t>programmatic partnerships</w:t>
      </w:r>
      <w:r w:rsidRPr="00501173">
        <w:rPr>
          <w:rFonts w:ascii="Times New Roman" w:hAnsi="Times New Roman"/>
          <w:sz w:val="20"/>
          <w:szCs w:val="20"/>
          <w:lang w:eastAsia="x-none"/>
        </w:rPr>
        <w:t xml:space="preserve"> can bring together the </w:t>
      </w:r>
      <w:r w:rsidR="00B729F1" w:rsidRPr="00501173">
        <w:rPr>
          <w:rFonts w:ascii="Times New Roman" w:hAnsi="Times New Roman"/>
          <w:sz w:val="20"/>
          <w:szCs w:val="20"/>
          <w:lang w:eastAsia="x-none"/>
        </w:rPr>
        <w:t>speciali</w:t>
      </w:r>
      <w:r w:rsidR="00B729F1">
        <w:rPr>
          <w:rFonts w:ascii="Times New Roman" w:hAnsi="Times New Roman"/>
          <w:sz w:val="20"/>
          <w:szCs w:val="20"/>
          <w:lang w:eastAsia="x-none"/>
        </w:rPr>
        <w:t>z</w:t>
      </w:r>
      <w:r w:rsidR="00B729F1" w:rsidRPr="00501173">
        <w:rPr>
          <w:rFonts w:ascii="Times New Roman" w:hAnsi="Times New Roman"/>
          <w:sz w:val="20"/>
          <w:szCs w:val="20"/>
          <w:lang w:eastAsia="x-none"/>
        </w:rPr>
        <w:t xml:space="preserve">ed </w:t>
      </w:r>
      <w:r w:rsidRPr="00501173">
        <w:rPr>
          <w:rFonts w:ascii="Times New Roman" w:hAnsi="Times New Roman"/>
          <w:sz w:val="20"/>
          <w:szCs w:val="20"/>
          <w:lang w:eastAsia="x-none"/>
        </w:rPr>
        <w:t xml:space="preserve">skills of agencies, in particular non-resident </w:t>
      </w:r>
      <w:r w:rsidR="00B729F1">
        <w:rPr>
          <w:rFonts w:ascii="Times New Roman" w:hAnsi="Times New Roman"/>
          <w:sz w:val="20"/>
          <w:szCs w:val="20"/>
          <w:lang w:eastAsia="x-none"/>
        </w:rPr>
        <w:t>a</w:t>
      </w:r>
      <w:r w:rsidR="00B729F1" w:rsidRPr="00501173">
        <w:rPr>
          <w:rFonts w:ascii="Times New Roman" w:hAnsi="Times New Roman"/>
          <w:sz w:val="20"/>
          <w:szCs w:val="20"/>
          <w:lang w:eastAsia="x-none"/>
        </w:rPr>
        <w:t>gencies</w:t>
      </w:r>
      <w:r w:rsidRPr="00501173">
        <w:rPr>
          <w:rFonts w:ascii="Times New Roman" w:hAnsi="Times New Roman"/>
          <w:sz w:val="20"/>
          <w:szCs w:val="20"/>
          <w:lang w:eastAsia="x-none"/>
        </w:rPr>
        <w:t xml:space="preserve">, with </w:t>
      </w:r>
      <w:r w:rsidR="00B729F1">
        <w:rPr>
          <w:rFonts w:ascii="Times New Roman" w:hAnsi="Times New Roman"/>
          <w:sz w:val="20"/>
          <w:szCs w:val="20"/>
          <w:lang w:eastAsia="x-none"/>
        </w:rPr>
        <w:t xml:space="preserve">the </w:t>
      </w:r>
      <w:r w:rsidRPr="00501173">
        <w:rPr>
          <w:rFonts w:ascii="Times New Roman" w:hAnsi="Times New Roman"/>
          <w:sz w:val="20"/>
          <w:szCs w:val="20"/>
          <w:lang w:eastAsia="x-none"/>
        </w:rPr>
        <w:t>UNDP presence, relationships</w:t>
      </w:r>
      <w:r w:rsidR="00B8784C">
        <w:rPr>
          <w:rFonts w:ascii="Times New Roman" w:hAnsi="Times New Roman"/>
          <w:sz w:val="20"/>
          <w:szCs w:val="20"/>
          <w:lang w:eastAsia="x-none"/>
        </w:rPr>
        <w:t xml:space="preserve"> </w:t>
      </w:r>
      <w:r w:rsidRPr="00501173">
        <w:rPr>
          <w:rFonts w:ascii="Times New Roman" w:hAnsi="Times New Roman"/>
          <w:sz w:val="20"/>
          <w:szCs w:val="20"/>
          <w:lang w:eastAsia="x-none"/>
        </w:rPr>
        <w:t xml:space="preserve">and country </w:t>
      </w:r>
      <w:r w:rsidR="00B8784C">
        <w:rPr>
          <w:rFonts w:ascii="Times New Roman" w:hAnsi="Times New Roman"/>
          <w:sz w:val="20"/>
          <w:szCs w:val="20"/>
          <w:lang w:eastAsia="x-none"/>
        </w:rPr>
        <w:t xml:space="preserve">and </w:t>
      </w:r>
      <w:r w:rsidRPr="00501173">
        <w:rPr>
          <w:rFonts w:ascii="Times New Roman" w:hAnsi="Times New Roman"/>
          <w:sz w:val="20"/>
          <w:szCs w:val="20"/>
          <w:lang w:eastAsia="x-none"/>
        </w:rPr>
        <w:t xml:space="preserve">regional programmes.  As part of this effort, UNDP is ready to host joint programmes and agency staff outposted to its </w:t>
      </w:r>
      <w:r w:rsidR="00B8784C">
        <w:rPr>
          <w:rFonts w:ascii="Times New Roman" w:hAnsi="Times New Roman"/>
          <w:sz w:val="20"/>
          <w:szCs w:val="20"/>
          <w:lang w:eastAsia="x-none"/>
        </w:rPr>
        <w:t>c</w:t>
      </w:r>
      <w:r w:rsidR="00B8784C" w:rsidRPr="00501173">
        <w:rPr>
          <w:rFonts w:ascii="Times New Roman" w:hAnsi="Times New Roman"/>
          <w:sz w:val="20"/>
          <w:szCs w:val="20"/>
          <w:lang w:eastAsia="x-none"/>
        </w:rPr>
        <w:t xml:space="preserve">ountry </w:t>
      </w:r>
      <w:r w:rsidR="00B8784C">
        <w:rPr>
          <w:rFonts w:ascii="Times New Roman" w:hAnsi="Times New Roman"/>
          <w:sz w:val="20"/>
          <w:szCs w:val="20"/>
          <w:lang w:eastAsia="x-none"/>
        </w:rPr>
        <w:t>o</w:t>
      </w:r>
      <w:r w:rsidR="00B8784C" w:rsidRPr="00501173">
        <w:rPr>
          <w:rFonts w:ascii="Times New Roman" w:hAnsi="Times New Roman"/>
          <w:sz w:val="20"/>
          <w:szCs w:val="20"/>
          <w:lang w:eastAsia="x-none"/>
        </w:rPr>
        <w:t>ffices</w:t>
      </w:r>
      <w:r w:rsidRPr="00501173">
        <w:rPr>
          <w:rFonts w:ascii="Times New Roman" w:hAnsi="Times New Roman"/>
          <w:sz w:val="20"/>
          <w:szCs w:val="20"/>
          <w:lang w:eastAsia="x-none"/>
        </w:rPr>
        <w:t xml:space="preserve">.  </w:t>
      </w:r>
    </w:p>
    <w:p w:rsidR="00501173" w:rsidRPr="00501173" w:rsidRDefault="00501173" w:rsidP="00AE7AFA">
      <w:pPr>
        <w:numPr>
          <w:ilvl w:val="0"/>
          <w:numId w:val="1"/>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501173">
        <w:rPr>
          <w:rFonts w:ascii="Times New Roman" w:hAnsi="Times New Roman"/>
          <w:sz w:val="20"/>
          <w:szCs w:val="20"/>
          <w:lang w:eastAsia="x-none"/>
        </w:rPr>
        <w:t xml:space="preserve">As a contribution to this effort, UNDP will commit to </w:t>
      </w:r>
      <w:r w:rsidRPr="001D4C88">
        <w:rPr>
          <w:rFonts w:ascii="Times New Roman" w:hAnsi="Times New Roman"/>
          <w:sz w:val="20"/>
          <w:szCs w:val="20"/>
          <w:u w:val="single"/>
          <w:lang w:eastAsia="x-none"/>
        </w:rPr>
        <w:t>substantially increasing its share of programme resources dedicated to collaboration with sister U</w:t>
      </w:r>
      <w:r w:rsidR="00B8784C">
        <w:rPr>
          <w:rFonts w:ascii="Times New Roman" w:hAnsi="Times New Roman"/>
          <w:sz w:val="20"/>
          <w:szCs w:val="20"/>
          <w:u w:val="single"/>
          <w:lang w:eastAsia="x-none"/>
        </w:rPr>
        <w:t xml:space="preserve">nited </w:t>
      </w:r>
      <w:r w:rsidRPr="001D4C88">
        <w:rPr>
          <w:rFonts w:ascii="Times New Roman" w:hAnsi="Times New Roman"/>
          <w:sz w:val="20"/>
          <w:szCs w:val="20"/>
          <w:u w:val="single"/>
          <w:lang w:eastAsia="x-none"/>
        </w:rPr>
        <w:t>N</w:t>
      </w:r>
      <w:r w:rsidR="00B8784C">
        <w:rPr>
          <w:rFonts w:ascii="Times New Roman" w:hAnsi="Times New Roman"/>
          <w:sz w:val="20"/>
          <w:szCs w:val="20"/>
          <w:u w:val="single"/>
          <w:lang w:eastAsia="x-none"/>
        </w:rPr>
        <w:t>ations</w:t>
      </w:r>
      <w:r w:rsidRPr="001D4C88">
        <w:rPr>
          <w:rFonts w:ascii="Times New Roman" w:hAnsi="Times New Roman"/>
          <w:sz w:val="20"/>
          <w:szCs w:val="20"/>
          <w:u w:val="single"/>
          <w:lang w:eastAsia="x-none"/>
        </w:rPr>
        <w:t xml:space="preserve"> agencies and entities</w:t>
      </w:r>
      <w:r w:rsidRPr="00501173">
        <w:rPr>
          <w:rFonts w:ascii="Times New Roman" w:hAnsi="Times New Roman"/>
          <w:sz w:val="20"/>
          <w:szCs w:val="20"/>
          <w:lang w:eastAsia="x-none"/>
        </w:rPr>
        <w:t xml:space="preserve">. Initiatives are also being tested with UNDP providing </w:t>
      </w:r>
      <w:r w:rsidRPr="001D4C88">
        <w:rPr>
          <w:rFonts w:ascii="Times New Roman" w:hAnsi="Times New Roman"/>
          <w:sz w:val="20"/>
          <w:szCs w:val="20"/>
          <w:u w:val="single"/>
          <w:lang w:eastAsia="x-none"/>
        </w:rPr>
        <w:t>seed resources for programming</w:t>
      </w:r>
      <w:r w:rsidRPr="00501173">
        <w:rPr>
          <w:rFonts w:ascii="Times New Roman" w:hAnsi="Times New Roman"/>
          <w:sz w:val="20"/>
          <w:szCs w:val="20"/>
          <w:lang w:eastAsia="x-none"/>
        </w:rPr>
        <w:t xml:space="preserve"> with other agencies to attract matching funds. Scaled-up approaches based on this experience could be the next step in collaboration.</w:t>
      </w:r>
    </w:p>
    <w:p w:rsidR="00501173" w:rsidRPr="007F3735" w:rsidRDefault="00501173" w:rsidP="007F3735">
      <w:pPr>
        <w:tabs>
          <w:tab w:val="left" w:pos="540"/>
          <w:tab w:val="left" w:pos="810"/>
          <w:tab w:val="left" w:pos="8100"/>
        </w:tabs>
        <w:spacing w:after="120" w:line="240" w:lineRule="auto"/>
        <w:ind w:left="720" w:right="810" w:hanging="180"/>
        <w:jc w:val="both"/>
        <w:rPr>
          <w:rFonts w:ascii="Times New Roman" w:hAnsi="Times New Roman"/>
          <w:b/>
          <w:i/>
          <w:sz w:val="20"/>
          <w:szCs w:val="20"/>
          <w:lang w:eastAsia="x-none"/>
        </w:rPr>
      </w:pPr>
      <w:r w:rsidRPr="007F3735">
        <w:rPr>
          <w:rFonts w:ascii="Times New Roman" w:hAnsi="Times New Roman"/>
          <w:b/>
          <w:i/>
          <w:sz w:val="20"/>
          <w:szCs w:val="20"/>
          <w:lang w:eastAsia="x-none"/>
        </w:rPr>
        <w:t xml:space="preserve">Nurturing </w:t>
      </w:r>
      <w:r w:rsidR="00B8784C">
        <w:rPr>
          <w:rFonts w:ascii="Times New Roman" w:hAnsi="Times New Roman"/>
          <w:b/>
          <w:i/>
          <w:sz w:val="20"/>
          <w:szCs w:val="20"/>
          <w:lang w:eastAsia="x-none"/>
        </w:rPr>
        <w:t>p</w:t>
      </w:r>
      <w:r w:rsidR="00B8784C" w:rsidRPr="007F3735">
        <w:rPr>
          <w:rFonts w:ascii="Times New Roman" w:hAnsi="Times New Roman"/>
          <w:b/>
          <w:i/>
          <w:sz w:val="20"/>
          <w:szCs w:val="20"/>
          <w:lang w:eastAsia="x-none"/>
        </w:rPr>
        <w:t xml:space="preserve">eople </w:t>
      </w:r>
      <w:r w:rsidRPr="007F3735">
        <w:rPr>
          <w:rFonts w:ascii="Times New Roman" w:hAnsi="Times New Roman"/>
          <w:b/>
          <w:i/>
          <w:sz w:val="20"/>
          <w:szCs w:val="20"/>
          <w:lang w:eastAsia="x-none"/>
        </w:rPr>
        <w:t xml:space="preserve">and </w:t>
      </w:r>
      <w:r w:rsidR="00B8784C">
        <w:rPr>
          <w:rFonts w:ascii="Times New Roman" w:hAnsi="Times New Roman"/>
          <w:b/>
          <w:i/>
          <w:sz w:val="20"/>
          <w:szCs w:val="20"/>
          <w:lang w:eastAsia="x-none"/>
        </w:rPr>
        <w:t>c</w:t>
      </w:r>
      <w:r w:rsidR="00B8784C" w:rsidRPr="007F3735">
        <w:rPr>
          <w:rFonts w:ascii="Times New Roman" w:hAnsi="Times New Roman"/>
          <w:b/>
          <w:i/>
          <w:sz w:val="20"/>
          <w:szCs w:val="20"/>
          <w:lang w:eastAsia="x-none"/>
        </w:rPr>
        <w:t xml:space="preserve">ulture </w:t>
      </w:r>
      <w:r w:rsidRPr="007F3735">
        <w:rPr>
          <w:rFonts w:ascii="Times New Roman" w:hAnsi="Times New Roman"/>
          <w:b/>
          <w:i/>
          <w:sz w:val="20"/>
          <w:szCs w:val="20"/>
          <w:lang w:eastAsia="x-none"/>
        </w:rPr>
        <w:t>for ‘One U</w:t>
      </w:r>
      <w:r w:rsidR="00B8784C">
        <w:rPr>
          <w:rFonts w:ascii="Times New Roman" w:hAnsi="Times New Roman"/>
          <w:b/>
          <w:i/>
          <w:sz w:val="20"/>
          <w:szCs w:val="20"/>
          <w:lang w:eastAsia="x-none"/>
        </w:rPr>
        <w:t xml:space="preserve">nited </w:t>
      </w:r>
      <w:r w:rsidRPr="007F3735">
        <w:rPr>
          <w:rFonts w:ascii="Times New Roman" w:hAnsi="Times New Roman"/>
          <w:b/>
          <w:i/>
          <w:sz w:val="20"/>
          <w:szCs w:val="20"/>
          <w:lang w:eastAsia="x-none"/>
        </w:rPr>
        <w:t>N</w:t>
      </w:r>
      <w:r w:rsidR="00B8784C">
        <w:rPr>
          <w:rFonts w:ascii="Times New Roman" w:hAnsi="Times New Roman"/>
          <w:b/>
          <w:i/>
          <w:sz w:val="20"/>
          <w:szCs w:val="20"/>
          <w:lang w:eastAsia="x-none"/>
        </w:rPr>
        <w:t>ations</w:t>
      </w:r>
      <w:r w:rsidRPr="007F3735">
        <w:rPr>
          <w:rFonts w:ascii="Times New Roman" w:hAnsi="Times New Roman"/>
          <w:b/>
          <w:i/>
          <w:sz w:val="20"/>
          <w:szCs w:val="20"/>
          <w:lang w:eastAsia="x-none"/>
        </w:rPr>
        <w:t>’</w:t>
      </w:r>
    </w:p>
    <w:p w:rsidR="0018449C" w:rsidRPr="00501173" w:rsidRDefault="00A60933" w:rsidP="00A60933">
      <w:pPr>
        <w:tabs>
          <w:tab w:val="left" w:pos="540"/>
          <w:tab w:val="left" w:pos="900"/>
          <w:tab w:val="left" w:pos="8100"/>
        </w:tabs>
        <w:spacing w:after="120" w:line="240" w:lineRule="auto"/>
        <w:ind w:left="540" w:right="810"/>
        <w:jc w:val="both"/>
        <w:rPr>
          <w:rFonts w:ascii="Times New Roman" w:hAnsi="Times New Roman"/>
          <w:b/>
          <w:sz w:val="24"/>
          <w:szCs w:val="24"/>
          <w:lang w:eastAsia="x-none"/>
        </w:rPr>
      </w:pPr>
      <w:r>
        <w:rPr>
          <w:rFonts w:ascii="Times New Roman" w:hAnsi="Times New Roman"/>
          <w:sz w:val="20"/>
          <w:szCs w:val="20"/>
          <w:lang w:eastAsia="x-none"/>
        </w:rPr>
        <w:t>26.</w:t>
      </w:r>
      <w:r>
        <w:rPr>
          <w:rFonts w:ascii="Times New Roman" w:hAnsi="Times New Roman"/>
          <w:sz w:val="20"/>
          <w:szCs w:val="20"/>
          <w:lang w:eastAsia="x-none"/>
        </w:rPr>
        <w:tab/>
      </w:r>
      <w:r w:rsidR="00501173" w:rsidRPr="0018449C">
        <w:rPr>
          <w:rFonts w:ascii="Times New Roman" w:hAnsi="Times New Roman"/>
          <w:sz w:val="20"/>
          <w:szCs w:val="20"/>
          <w:lang w:eastAsia="x-none"/>
        </w:rPr>
        <w:t xml:space="preserve">UNDP will continue to support </w:t>
      </w:r>
      <w:r w:rsidR="00B8784C" w:rsidRPr="0018449C">
        <w:rPr>
          <w:rFonts w:ascii="Times New Roman" w:hAnsi="Times New Roman"/>
          <w:sz w:val="20"/>
          <w:szCs w:val="20"/>
          <w:lang w:eastAsia="x-none"/>
        </w:rPr>
        <w:t>the Development Operations Coordination Office (</w:t>
      </w:r>
      <w:r w:rsidR="00501173" w:rsidRPr="0018449C">
        <w:rPr>
          <w:rFonts w:ascii="Times New Roman" w:hAnsi="Times New Roman"/>
          <w:sz w:val="20"/>
          <w:szCs w:val="20"/>
          <w:lang w:eastAsia="x-none"/>
        </w:rPr>
        <w:t>DOCO</w:t>
      </w:r>
      <w:r w:rsidR="00B8784C" w:rsidRPr="0018449C">
        <w:rPr>
          <w:rFonts w:ascii="Times New Roman" w:hAnsi="Times New Roman"/>
          <w:sz w:val="20"/>
          <w:szCs w:val="20"/>
          <w:lang w:eastAsia="x-none"/>
        </w:rPr>
        <w:t>)</w:t>
      </w:r>
      <w:r w:rsidR="00501173" w:rsidRPr="0018449C">
        <w:rPr>
          <w:rFonts w:ascii="Times New Roman" w:hAnsi="Times New Roman"/>
          <w:sz w:val="20"/>
          <w:szCs w:val="20"/>
          <w:lang w:eastAsia="x-none"/>
        </w:rPr>
        <w:t xml:space="preserve"> and the One U</w:t>
      </w:r>
      <w:r w:rsidR="00B8784C" w:rsidRPr="0018449C">
        <w:rPr>
          <w:rFonts w:ascii="Times New Roman" w:hAnsi="Times New Roman"/>
          <w:sz w:val="20"/>
          <w:szCs w:val="20"/>
          <w:lang w:eastAsia="x-none"/>
        </w:rPr>
        <w:t xml:space="preserve">nited </w:t>
      </w:r>
      <w:r w:rsidR="00501173" w:rsidRPr="0018449C">
        <w:rPr>
          <w:rFonts w:ascii="Times New Roman" w:hAnsi="Times New Roman"/>
          <w:sz w:val="20"/>
          <w:szCs w:val="20"/>
          <w:lang w:eastAsia="x-none"/>
        </w:rPr>
        <w:t>N</w:t>
      </w:r>
      <w:r w:rsidR="00B8784C" w:rsidRPr="0018449C">
        <w:rPr>
          <w:rFonts w:ascii="Times New Roman" w:hAnsi="Times New Roman"/>
          <w:sz w:val="20"/>
          <w:szCs w:val="20"/>
          <w:lang w:eastAsia="x-none"/>
        </w:rPr>
        <w:t>ations</w:t>
      </w:r>
      <w:r w:rsidR="00501173" w:rsidRPr="0018449C">
        <w:rPr>
          <w:rFonts w:ascii="Times New Roman" w:hAnsi="Times New Roman"/>
          <w:sz w:val="20"/>
          <w:szCs w:val="20"/>
          <w:lang w:eastAsia="x-none"/>
        </w:rPr>
        <w:t xml:space="preserve"> toolbox through new ideas for better coordination, system-wide coherence, policy convergence and joint operational effectiveness. UNDP will encourage temporary </w:t>
      </w:r>
      <w:r w:rsidR="00501173" w:rsidRPr="0018449C">
        <w:rPr>
          <w:rFonts w:ascii="Times New Roman" w:hAnsi="Times New Roman"/>
          <w:sz w:val="20"/>
          <w:szCs w:val="20"/>
          <w:u w:val="single"/>
          <w:lang w:eastAsia="x-none"/>
        </w:rPr>
        <w:t>staff movement</w:t>
      </w:r>
      <w:r w:rsidR="00501173" w:rsidRPr="0018449C">
        <w:rPr>
          <w:rFonts w:ascii="Times New Roman" w:hAnsi="Times New Roman"/>
          <w:sz w:val="20"/>
          <w:szCs w:val="20"/>
          <w:lang w:eastAsia="x-none"/>
        </w:rPr>
        <w:t xml:space="preserve"> among agencies that would allow </w:t>
      </w:r>
      <w:r w:rsidR="00B8784C" w:rsidRPr="0018449C">
        <w:rPr>
          <w:rFonts w:ascii="Times New Roman" w:hAnsi="Times New Roman"/>
          <w:sz w:val="20"/>
          <w:szCs w:val="20"/>
          <w:lang w:eastAsia="x-none"/>
        </w:rPr>
        <w:t xml:space="preserve">its </w:t>
      </w:r>
      <w:r w:rsidR="00501173" w:rsidRPr="0018449C">
        <w:rPr>
          <w:rFonts w:ascii="Times New Roman" w:hAnsi="Times New Roman"/>
          <w:sz w:val="20"/>
          <w:szCs w:val="20"/>
          <w:lang w:eastAsia="x-none"/>
        </w:rPr>
        <w:t>staff to gain experience in other U</w:t>
      </w:r>
      <w:r w:rsidR="00B8784C" w:rsidRPr="0018449C">
        <w:rPr>
          <w:rFonts w:ascii="Times New Roman" w:hAnsi="Times New Roman"/>
          <w:sz w:val="20"/>
          <w:szCs w:val="20"/>
          <w:lang w:eastAsia="x-none"/>
        </w:rPr>
        <w:t xml:space="preserve">nited </w:t>
      </w:r>
      <w:r w:rsidR="00501173" w:rsidRPr="0018449C">
        <w:rPr>
          <w:rFonts w:ascii="Times New Roman" w:hAnsi="Times New Roman"/>
          <w:sz w:val="20"/>
          <w:szCs w:val="20"/>
          <w:lang w:eastAsia="x-none"/>
        </w:rPr>
        <w:t>N</w:t>
      </w:r>
      <w:r w:rsidR="00B8784C" w:rsidRPr="0018449C">
        <w:rPr>
          <w:rFonts w:ascii="Times New Roman" w:hAnsi="Times New Roman"/>
          <w:sz w:val="20"/>
          <w:szCs w:val="20"/>
          <w:lang w:eastAsia="x-none"/>
        </w:rPr>
        <w:t>ations</w:t>
      </w:r>
      <w:r w:rsidR="00501173" w:rsidRPr="0018449C">
        <w:rPr>
          <w:rFonts w:ascii="Times New Roman" w:hAnsi="Times New Roman"/>
          <w:sz w:val="20"/>
          <w:szCs w:val="20"/>
          <w:lang w:eastAsia="x-none"/>
        </w:rPr>
        <w:t xml:space="preserve"> agencies and bring staff from those agencies into UNDP on the same basis. </w:t>
      </w:r>
    </w:p>
    <w:p w:rsidR="0021737D" w:rsidRDefault="0021737D">
      <w:pPr>
        <w:spacing w:after="0" w:line="240" w:lineRule="auto"/>
        <w:rPr>
          <w:rFonts w:ascii="Times New Roman" w:hAnsi="Times New Roman"/>
          <w:b/>
          <w:sz w:val="24"/>
          <w:szCs w:val="24"/>
          <w:lang w:val="en-US" w:eastAsia="x-none"/>
        </w:rPr>
      </w:pPr>
      <w:r>
        <w:rPr>
          <w:rFonts w:ascii="Times New Roman" w:hAnsi="Times New Roman"/>
          <w:b/>
          <w:sz w:val="24"/>
          <w:szCs w:val="24"/>
          <w:lang w:val="en-US" w:eastAsia="x-none"/>
        </w:rPr>
        <w:br w:type="page"/>
      </w:r>
    </w:p>
    <w:p w:rsidR="0095421E" w:rsidRPr="001310AE" w:rsidRDefault="00520C36" w:rsidP="007F3735">
      <w:pPr>
        <w:tabs>
          <w:tab w:val="left" w:pos="540"/>
          <w:tab w:val="left" w:pos="810"/>
          <w:tab w:val="left" w:pos="8100"/>
        </w:tabs>
        <w:spacing w:after="120" w:line="240" w:lineRule="auto"/>
        <w:ind w:left="540" w:right="810"/>
        <w:jc w:val="both"/>
        <w:rPr>
          <w:rFonts w:ascii="Times New Roman" w:hAnsi="Times New Roman"/>
          <w:b/>
          <w:sz w:val="24"/>
          <w:szCs w:val="24"/>
          <w:lang w:val="en-US" w:eastAsia="x-none"/>
        </w:rPr>
      </w:pPr>
      <w:r w:rsidRPr="001310AE">
        <w:rPr>
          <w:rFonts w:ascii="Times New Roman" w:hAnsi="Times New Roman"/>
          <w:b/>
          <w:sz w:val="24"/>
          <w:szCs w:val="24"/>
          <w:lang w:val="en-US" w:eastAsia="x-none"/>
        </w:rPr>
        <w:lastRenderedPageBreak/>
        <w:t>B.</w:t>
      </w:r>
      <w:r w:rsidRPr="001310AE">
        <w:rPr>
          <w:rFonts w:ascii="Times New Roman" w:hAnsi="Times New Roman"/>
          <w:b/>
          <w:sz w:val="24"/>
          <w:szCs w:val="24"/>
          <w:lang w:val="en-US" w:eastAsia="x-none"/>
        </w:rPr>
        <w:tab/>
      </w:r>
      <w:r w:rsidR="001310AE" w:rsidRPr="001310AE">
        <w:rPr>
          <w:rFonts w:ascii="Times New Roman" w:hAnsi="Times New Roman"/>
          <w:b/>
          <w:sz w:val="24"/>
          <w:szCs w:val="24"/>
          <w:lang w:val="en-US" w:eastAsia="x-none"/>
        </w:rPr>
        <w:t xml:space="preserve">Common approach with UNFPA, UNICEF and </w:t>
      </w:r>
      <w:r w:rsidR="00B8784C" w:rsidRPr="001310AE">
        <w:rPr>
          <w:rFonts w:ascii="Times New Roman" w:hAnsi="Times New Roman"/>
          <w:b/>
          <w:sz w:val="24"/>
          <w:szCs w:val="24"/>
          <w:lang w:val="en-US" w:eastAsia="x-none"/>
        </w:rPr>
        <w:t>UN</w:t>
      </w:r>
      <w:r w:rsidR="00B8784C">
        <w:rPr>
          <w:rFonts w:ascii="Times New Roman" w:hAnsi="Times New Roman"/>
          <w:b/>
          <w:sz w:val="24"/>
          <w:szCs w:val="24"/>
          <w:lang w:val="en-US" w:eastAsia="x-none"/>
        </w:rPr>
        <w:t>-</w:t>
      </w:r>
      <w:r w:rsidR="001310AE" w:rsidRPr="001310AE">
        <w:rPr>
          <w:rFonts w:ascii="Times New Roman" w:hAnsi="Times New Roman"/>
          <w:b/>
          <w:sz w:val="24"/>
          <w:szCs w:val="24"/>
          <w:lang w:val="en-US" w:eastAsia="x-none"/>
        </w:rPr>
        <w:t>Women</w:t>
      </w:r>
    </w:p>
    <w:p w:rsidR="001310AE" w:rsidRPr="001310AE" w:rsidRDefault="001310AE" w:rsidP="001310AE">
      <w:pPr>
        <w:tabs>
          <w:tab w:val="left" w:pos="540"/>
          <w:tab w:val="left" w:pos="810"/>
          <w:tab w:val="left" w:pos="8100"/>
        </w:tabs>
        <w:spacing w:after="120" w:line="240" w:lineRule="auto"/>
        <w:ind w:left="540" w:right="810"/>
        <w:jc w:val="both"/>
        <w:rPr>
          <w:rFonts w:ascii="Times New Roman" w:hAnsi="Times New Roman"/>
          <w:b/>
          <w:i/>
          <w:sz w:val="20"/>
          <w:szCs w:val="20"/>
          <w:lang w:val="en-US" w:eastAsia="x-none"/>
        </w:rPr>
      </w:pPr>
      <w:r w:rsidRPr="001310AE">
        <w:rPr>
          <w:rFonts w:ascii="Times New Roman" w:hAnsi="Times New Roman"/>
          <w:b/>
          <w:i/>
          <w:sz w:val="20"/>
          <w:szCs w:val="20"/>
          <w:lang w:val="en-US" w:eastAsia="x-none"/>
        </w:rPr>
        <w:t>Shared responsibility for a better future</w:t>
      </w:r>
    </w:p>
    <w:p w:rsidR="001310AE" w:rsidRPr="00153A93" w:rsidRDefault="001310AE"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153A93">
        <w:rPr>
          <w:rFonts w:ascii="Times New Roman" w:hAnsi="Times New Roman"/>
          <w:sz w:val="20"/>
          <w:szCs w:val="20"/>
          <w:lang w:eastAsia="x-none"/>
        </w:rPr>
        <w:t xml:space="preserve">The 2030 Agenda for Sustainable Development and the QCPR present a unique opportunity to align the </w:t>
      </w:r>
      <w:r w:rsidR="00B8784C">
        <w:rPr>
          <w:rFonts w:ascii="Times New Roman" w:hAnsi="Times New Roman"/>
          <w:sz w:val="20"/>
          <w:szCs w:val="20"/>
          <w:lang w:eastAsia="x-none"/>
        </w:rPr>
        <w:t>s</w:t>
      </w:r>
      <w:r w:rsidR="00B8784C" w:rsidRPr="00153A93">
        <w:rPr>
          <w:rFonts w:ascii="Times New Roman" w:hAnsi="Times New Roman"/>
          <w:sz w:val="20"/>
          <w:szCs w:val="20"/>
          <w:lang w:eastAsia="x-none"/>
        </w:rPr>
        <w:t xml:space="preserve">trategic </w:t>
      </w:r>
      <w:r w:rsidR="00B8784C">
        <w:rPr>
          <w:rFonts w:ascii="Times New Roman" w:hAnsi="Times New Roman"/>
          <w:sz w:val="20"/>
          <w:szCs w:val="20"/>
          <w:lang w:eastAsia="x-none"/>
        </w:rPr>
        <w:t>p</w:t>
      </w:r>
      <w:r w:rsidR="00B8784C" w:rsidRPr="00153A93">
        <w:rPr>
          <w:rFonts w:ascii="Times New Roman" w:hAnsi="Times New Roman"/>
          <w:sz w:val="20"/>
          <w:szCs w:val="20"/>
          <w:lang w:eastAsia="x-none"/>
        </w:rPr>
        <w:t xml:space="preserve">lans </w:t>
      </w:r>
      <w:r w:rsidRPr="00153A93">
        <w:rPr>
          <w:rFonts w:ascii="Times New Roman" w:hAnsi="Times New Roman"/>
          <w:sz w:val="20"/>
          <w:szCs w:val="20"/>
          <w:lang w:eastAsia="x-none"/>
        </w:rPr>
        <w:t xml:space="preserve">of </w:t>
      </w:r>
      <w:r w:rsidR="00B8784C">
        <w:rPr>
          <w:rFonts w:ascii="Times New Roman" w:hAnsi="Times New Roman"/>
          <w:sz w:val="20"/>
          <w:szCs w:val="20"/>
          <w:lang w:eastAsia="x-none"/>
        </w:rPr>
        <w:t>UNDP, UNFPA,</w:t>
      </w:r>
      <w:r w:rsidRPr="00153A93">
        <w:rPr>
          <w:rFonts w:ascii="Times New Roman" w:hAnsi="Times New Roman"/>
          <w:sz w:val="20"/>
          <w:szCs w:val="20"/>
          <w:lang w:eastAsia="x-none"/>
        </w:rPr>
        <w:t xml:space="preserve"> </w:t>
      </w:r>
      <w:r w:rsidR="00B8784C">
        <w:rPr>
          <w:rFonts w:ascii="Times New Roman" w:hAnsi="Times New Roman"/>
          <w:sz w:val="20"/>
          <w:szCs w:val="20"/>
          <w:lang w:eastAsia="x-none"/>
        </w:rPr>
        <w:t>UNICEF and UN-Women,</w:t>
      </w:r>
      <w:r w:rsidRPr="00153A93">
        <w:rPr>
          <w:rFonts w:ascii="Times New Roman" w:hAnsi="Times New Roman"/>
          <w:sz w:val="20"/>
          <w:szCs w:val="20"/>
          <w:lang w:eastAsia="x-none"/>
        </w:rPr>
        <w:t xml:space="preserve"> to improve the delivery of results at country level towards achievement of the Sustainable Development Goals. </w:t>
      </w:r>
    </w:p>
    <w:p w:rsidR="001310AE" w:rsidRPr="00153A93" w:rsidRDefault="001310AE"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153A93">
        <w:rPr>
          <w:rFonts w:ascii="Times New Roman" w:hAnsi="Times New Roman"/>
          <w:sz w:val="20"/>
          <w:szCs w:val="20"/>
          <w:lang w:eastAsia="x-none"/>
        </w:rPr>
        <w:t xml:space="preserve">The response reflects the principles of the 2030 Agenda, including the pledge to leave no one behind and to reach the farthest behind first. The four entities will also be guided by the common principles developed by the United Nations System Chief Executives Board for Coordination and the </w:t>
      </w:r>
      <w:r w:rsidR="00B8784C">
        <w:rPr>
          <w:rFonts w:ascii="Times New Roman" w:hAnsi="Times New Roman"/>
          <w:sz w:val="20"/>
          <w:szCs w:val="20"/>
          <w:lang w:eastAsia="x-none"/>
        </w:rPr>
        <w:t>UNDG</w:t>
      </w:r>
      <w:r w:rsidRPr="00153A93">
        <w:rPr>
          <w:rFonts w:ascii="Times New Roman" w:hAnsi="Times New Roman"/>
          <w:sz w:val="20"/>
          <w:szCs w:val="20"/>
          <w:lang w:eastAsia="x-none"/>
        </w:rPr>
        <w:t xml:space="preserve">. They will retain the flexibility necessary to address decisions arising from follow-up to QCPR-mandated processes. </w:t>
      </w:r>
    </w:p>
    <w:p w:rsidR="001310AE" w:rsidRPr="00153A93" w:rsidRDefault="001310AE"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153A93">
        <w:rPr>
          <w:rFonts w:ascii="Times New Roman" w:hAnsi="Times New Roman"/>
          <w:sz w:val="20"/>
          <w:szCs w:val="20"/>
          <w:lang w:eastAsia="x-none"/>
        </w:rPr>
        <w:t>Alignment can be best accomplished through a two-pronged approach. First, ‘collaborative advantage’ to reduce overlap and duplication, pool expertise, build stronger partnerships and achieve greater harmonization, innovation and programme and operational efficiencies. Second, clarification of comparative advantage, using the strengths of each entity to provide flexible, context-specific support.</w:t>
      </w:r>
    </w:p>
    <w:p w:rsidR="001310AE" w:rsidRPr="00153A93" w:rsidRDefault="001310AE" w:rsidP="00153A93">
      <w:pPr>
        <w:tabs>
          <w:tab w:val="left" w:pos="540"/>
          <w:tab w:val="left" w:pos="900"/>
          <w:tab w:val="left" w:pos="8100"/>
        </w:tabs>
        <w:spacing w:after="120" w:line="240" w:lineRule="auto"/>
        <w:ind w:left="540" w:right="810"/>
        <w:jc w:val="both"/>
        <w:rPr>
          <w:rFonts w:ascii="Times New Roman" w:hAnsi="Times New Roman"/>
          <w:b/>
          <w:i/>
          <w:sz w:val="20"/>
          <w:szCs w:val="20"/>
          <w:lang w:eastAsia="x-none"/>
        </w:rPr>
      </w:pPr>
      <w:r w:rsidRPr="00153A93">
        <w:rPr>
          <w:rFonts w:ascii="Times New Roman" w:hAnsi="Times New Roman"/>
          <w:b/>
          <w:i/>
          <w:sz w:val="20"/>
          <w:szCs w:val="20"/>
          <w:lang w:eastAsia="x-none"/>
        </w:rPr>
        <w:t>Areas of collaborative advantage</w:t>
      </w:r>
    </w:p>
    <w:p w:rsidR="001310AE" w:rsidRPr="00153A93" w:rsidRDefault="001310AE"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153A93">
        <w:rPr>
          <w:rFonts w:ascii="Times New Roman" w:hAnsi="Times New Roman"/>
          <w:sz w:val="20"/>
          <w:szCs w:val="20"/>
          <w:lang w:eastAsia="x-none"/>
        </w:rPr>
        <w:t xml:space="preserve">The entities will seek collaborative advantage acknowledging that poverty in all its forms and dimensions, including extreme poverty, is one of the greatest global challenges (QCPR, para. 8). Complementing work that directly addresses poverty and inequality, the entities will also contribute to prevention, peacebuilding and sustaining peace, in accordance with national plans, needs and priorities, and respecting national ownership (QCPR, para. 24 (b)); address climate change; advance gender equality and empowerment of women and girls; and strengthen data for sustainable development. These areas have been selected based on their relevance to a changing environment, positive multiplier effects across the Sustainable Development Goals, early experience with implementation of the 2030 Agenda and shared prioritization across the entities. Collaboration will be open to other issues and broader partnerships as well, in response to country context and priorities.   </w:t>
      </w:r>
    </w:p>
    <w:p w:rsidR="001310AE" w:rsidRPr="00153A93" w:rsidRDefault="001310AE" w:rsidP="00153A93">
      <w:pPr>
        <w:tabs>
          <w:tab w:val="left" w:pos="540"/>
          <w:tab w:val="left" w:pos="900"/>
          <w:tab w:val="left" w:pos="8100"/>
        </w:tabs>
        <w:spacing w:after="120" w:line="240" w:lineRule="auto"/>
        <w:ind w:left="540" w:right="810"/>
        <w:jc w:val="both"/>
        <w:rPr>
          <w:rFonts w:ascii="Times New Roman" w:hAnsi="Times New Roman"/>
          <w:b/>
          <w:i/>
          <w:sz w:val="20"/>
          <w:szCs w:val="20"/>
          <w:lang w:eastAsia="x-none"/>
        </w:rPr>
      </w:pPr>
      <w:r w:rsidRPr="00153A93">
        <w:rPr>
          <w:rFonts w:ascii="Times New Roman" w:hAnsi="Times New Roman"/>
          <w:b/>
          <w:i/>
          <w:sz w:val="20"/>
          <w:szCs w:val="20"/>
          <w:lang w:eastAsia="x-none"/>
        </w:rPr>
        <w:t xml:space="preserve">Commitment to action </w:t>
      </w:r>
    </w:p>
    <w:p w:rsidR="001310AE" w:rsidRPr="00153A93" w:rsidRDefault="001310AE"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153A93">
        <w:rPr>
          <w:rFonts w:ascii="Times New Roman" w:hAnsi="Times New Roman"/>
          <w:sz w:val="20"/>
          <w:szCs w:val="20"/>
          <w:lang w:eastAsia="x-none"/>
        </w:rPr>
        <w:t xml:space="preserve">The respective </w:t>
      </w:r>
      <w:r w:rsidR="00B8784C">
        <w:rPr>
          <w:rFonts w:ascii="Times New Roman" w:hAnsi="Times New Roman"/>
          <w:sz w:val="20"/>
          <w:szCs w:val="20"/>
          <w:lang w:eastAsia="x-none"/>
        </w:rPr>
        <w:t>s</w:t>
      </w:r>
      <w:r w:rsidR="00B8784C" w:rsidRPr="00153A93">
        <w:rPr>
          <w:rFonts w:ascii="Times New Roman" w:hAnsi="Times New Roman"/>
          <w:sz w:val="20"/>
          <w:szCs w:val="20"/>
          <w:lang w:eastAsia="x-none"/>
        </w:rPr>
        <w:t xml:space="preserve">trategic </w:t>
      </w:r>
      <w:r w:rsidR="00B8784C">
        <w:rPr>
          <w:rFonts w:ascii="Times New Roman" w:hAnsi="Times New Roman"/>
          <w:sz w:val="20"/>
          <w:szCs w:val="20"/>
          <w:lang w:eastAsia="x-none"/>
        </w:rPr>
        <w:t>p</w:t>
      </w:r>
      <w:r w:rsidR="00B8784C" w:rsidRPr="00153A93">
        <w:rPr>
          <w:rFonts w:ascii="Times New Roman" w:hAnsi="Times New Roman"/>
          <w:sz w:val="20"/>
          <w:szCs w:val="20"/>
          <w:lang w:eastAsia="x-none"/>
        </w:rPr>
        <w:t xml:space="preserve">lans </w:t>
      </w:r>
      <w:r w:rsidRPr="00153A93">
        <w:rPr>
          <w:rFonts w:ascii="Times New Roman" w:hAnsi="Times New Roman"/>
          <w:sz w:val="20"/>
          <w:szCs w:val="20"/>
          <w:lang w:eastAsia="x-none"/>
        </w:rPr>
        <w:t xml:space="preserve">will include common outcome indicators, drawing upon indicators for the Sustainable Development Goal targets, to track coordinated action while maintaining individual accountabilities through agency-specific outputs and output indicators. The four entities are committed to stronger linkages between results and resources in integrated results and resources frameworks and strengthened and further harmonized results-based management, including reporting. They will also work to achieve more effective collaboration with other entities in the United Nations system; stronger partnerships with Governments, the private sector and civil society; and greater coordination, accountability and transparency in business operations. </w:t>
      </w:r>
    </w:p>
    <w:p w:rsidR="007F3735" w:rsidRDefault="001310AE" w:rsidP="00A60933">
      <w:pPr>
        <w:numPr>
          <w:ilvl w:val="0"/>
          <w:numId w:val="16"/>
        </w:numPr>
        <w:tabs>
          <w:tab w:val="left" w:pos="540"/>
          <w:tab w:val="left" w:pos="900"/>
          <w:tab w:val="left" w:pos="8100"/>
        </w:tabs>
        <w:spacing w:after="240" w:line="240" w:lineRule="auto"/>
        <w:ind w:left="540" w:right="810" w:firstLine="0"/>
        <w:jc w:val="both"/>
        <w:rPr>
          <w:rFonts w:ascii="Times New Roman" w:hAnsi="Times New Roman"/>
          <w:sz w:val="20"/>
          <w:szCs w:val="20"/>
          <w:lang w:val="en-US" w:eastAsia="x-none"/>
        </w:rPr>
      </w:pPr>
      <w:r w:rsidRPr="00153A93">
        <w:rPr>
          <w:rFonts w:ascii="Times New Roman" w:hAnsi="Times New Roman"/>
          <w:sz w:val="20"/>
          <w:szCs w:val="20"/>
          <w:lang w:eastAsia="x-none"/>
        </w:rPr>
        <w:t>At the field level, shared results will also be pursued through United Nations Development Assistance Frameworks (UNDAFs) or related instruments. The new generation of UNDAFs not only aligns United Nations country programming to the 2030 Agenda, but also provides a catalyst for collaboration through several common elements: core programming principles; country assessment across the humanitarian-development nexus; theory of change with a corresponding results matrix; outcomes that</w:t>
      </w:r>
      <w:r w:rsidRPr="001310AE">
        <w:rPr>
          <w:rFonts w:ascii="Times New Roman" w:hAnsi="Times New Roman"/>
          <w:sz w:val="20"/>
          <w:szCs w:val="20"/>
          <w:lang w:val="en-US" w:eastAsia="x-none"/>
        </w:rPr>
        <w:t xml:space="preserve"> are captured in country programme documents and workplans; resource mobilization strategies for joint initiatives; monitoring and evaluation frameworks; and standard operating procedures. The entities will also employ financing arrangements, including pooled funding where efficient and effective, that can advance collaboration in the field and increase country-level access to resources needed to achieve the Sustainable Development Goals.</w:t>
      </w:r>
    </w:p>
    <w:p w:rsidR="00153A93" w:rsidRPr="00635964" w:rsidRDefault="00B8784C" w:rsidP="00AE7AFA">
      <w:pPr>
        <w:numPr>
          <w:ilvl w:val="0"/>
          <w:numId w:val="5"/>
        </w:numPr>
        <w:tabs>
          <w:tab w:val="left" w:pos="540"/>
          <w:tab w:val="left" w:pos="810"/>
        </w:tabs>
        <w:spacing w:after="240" w:line="240" w:lineRule="auto"/>
        <w:ind w:left="540" w:right="810" w:hanging="540"/>
        <w:jc w:val="both"/>
        <w:rPr>
          <w:rFonts w:ascii="Times New Roman" w:hAnsi="Times New Roman"/>
          <w:b/>
          <w:sz w:val="28"/>
          <w:szCs w:val="28"/>
          <w:lang w:eastAsia="x-none"/>
        </w:rPr>
      </w:pPr>
      <w:r w:rsidRPr="00635964">
        <w:rPr>
          <w:rFonts w:ascii="Times New Roman" w:hAnsi="Times New Roman"/>
          <w:b/>
          <w:sz w:val="28"/>
          <w:szCs w:val="28"/>
          <w:lang w:eastAsia="x-none"/>
        </w:rPr>
        <w:lastRenderedPageBreak/>
        <w:t xml:space="preserve">The </w:t>
      </w:r>
      <w:r w:rsidR="00153A93" w:rsidRPr="00635964">
        <w:rPr>
          <w:rFonts w:ascii="Times New Roman" w:hAnsi="Times New Roman"/>
          <w:b/>
          <w:sz w:val="28"/>
          <w:szCs w:val="28"/>
          <w:lang w:eastAsia="x-none"/>
        </w:rPr>
        <w:t>UNDP approach to the 2030 Agenda</w:t>
      </w:r>
      <w:r w:rsidR="00635964">
        <w:rPr>
          <w:rFonts w:ascii="Times New Roman" w:hAnsi="Times New Roman"/>
          <w:b/>
          <w:sz w:val="28"/>
          <w:szCs w:val="28"/>
          <w:lang w:eastAsia="x-none"/>
        </w:rPr>
        <w:t xml:space="preserve"> for Sustainable Development</w:t>
      </w:r>
      <w:r w:rsidR="00153A93" w:rsidRPr="00635964">
        <w:rPr>
          <w:rFonts w:ascii="Times New Roman" w:hAnsi="Times New Roman"/>
          <w:b/>
          <w:sz w:val="28"/>
          <w:szCs w:val="28"/>
          <w:lang w:eastAsia="x-none"/>
        </w:rPr>
        <w:t xml:space="preserve"> </w:t>
      </w:r>
    </w:p>
    <w:p w:rsidR="00153A93" w:rsidRPr="00153A93" w:rsidRDefault="00153A93"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153A93">
        <w:rPr>
          <w:rFonts w:ascii="Times New Roman" w:hAnsi="Times New Roman"/>
          <w:sz w:val="20"/>
          <w:szCs w:val="20"/>
          <w:lang w:eastAsia="x-none"/>
        </w:rPr>
        <w:t xml:space="preserve">The principal frame of reference for UNDP as it implements this </w:t>
      </w:r>
      <w:r w:rsidR="00B8784C">
        <w:rPr>
          <w:rFonts w:ascii="Times New Roman" w:hAnsi="Times New Roman"/>
          <w:sz w:val="20"/>
          <w:szCs w:val="20"/>
          <w:lang w:eastAsia="x-none"/>
        </w:rPr>
        <w:t>s</w:t>
      </w:r>
      <w:r w:rsidR="00B8784C" w:rsidRPr="00153A93">
        <w:rPr>
          <w:rFonts w:ascii="Times New Roman" w:hAnsi="Times New Roman"/>
          <w:sz w:val="20"/>
          <w:szCs w:val="20"/>
          <w:lang w:eastAsia="x-none"/>
        </w:rPr>
        <w:t xml:space="preserve">trategic </w:t>
      </w:r>
      <w:r w:rsidR="00B8784C">
        <w:rPr>
          <w:rFonts w:ascii="Times New Roman" w:hAnsi="Times New Roman"/>
          <w:sz w:val="20"/>
          <w:szCs w:val="20"/>
          <w:lang w:eastAsia="x-none"/>
        </w:rPr>
        <w:t>p</w:t>
      </w:r>
      <w:r w:rsidR="00B8784C" w:rsidRPr="00153A93">
        <w:rPr>
          <w:rFonts w:ascii="Times New Roman" w:hAnsi="Times New Roman"/>
          <w:sz w:val="20"/>
          <w:szCs w:val="20"/>
          <w:lang w:eastAsia="x-none"/>
        </w:rPr>
        <w:t xml:space="preserve">lan </w:t>
      </w:r>
      <w:r w:rsidRPr="00153A93">
        <w:rPr>
          <w:rFonts w:ascii="Times New Roman" w:hAnsi="Times New Roman"/>
          <w:sz w:val="20"/>
          <w:szCs w:val="20"/>
          <w:lang w:eastAsia="x-none"/>
        </w:rPr>
        <w:t xml:space="preserve">is the 2030 Agenda. UNDP is committed to all key aspects of the </w:t>
      </w:r>
      <w:r w:rsidR="00B8784C">
        <w:rPr>
          <w:rFonts w:ascii="Times New Roman" w:hAnsi="Times New Roman"/>
          <w:sz w:val="20"/>
          <w:szCs w:val="20"/>
          <w:lang w:eastAsia="x-none"/>
        </w:rPr>
        <w:t xml:space="preserve">2030 </w:t>
      </w:r>
      <w:r w:rsidRPr="00153A93">
        <w:rPr>
          <w:rFonts w:ascii="Times New Roman" w:hAnsi="Times New Roman"/>
          <w:sz w:val="20"/>
          <w:szCs w:val="20"/>
          <w:lang w:eastAsia="x-none"/>
        </w:rPr>
        <w:t xml:space="preserve">Agenda: the economic, social and environmental dimensions of sustainable development; universality; the integrated and indivisible nature of the </w:t>
      </w:r>
      <w:r w:rsidR="00B8784C">
        <w:rPr>
          <w:rFonts w:ascii="Times New Roman" w:hAnsi="Times New Roman"/>
          <w:sz w:val="20"/>
          <w:szCs w:val="20"/>
          <w:lang w:eastAsia="x-none"/>
        </w:rPr>
        <w:t>Sustainable Development Goals</w:t>
      </w:r>
      <w:r w:rsidRPr="00153A93">
        <w:rPr>
          <w:rFonts w:ascii="Times New Roman" w:hAnsi="Times New Roman"/>
          <w:sz w:val="20"/>
          <w:szCs w:val="20"/>
          <w:lang w:eastAsia="x-none"/>
        </w:rPr>
        <w:t xml:space="preserve">; and meeting the pledge of leaving no one behind, reaching the furthest behind first. UNDP also </w:t>
      </w:r>
      <w:r w:rsidR="00B8784C" w:rsidRPr="00153A93">
        <w:rPr>
          <w:rFonts w:ascii="Times New Roman" w:hAnsi="Times New Roman"/>
          <w:sz w:val="20"/>
          <w:szCs w:val="20"/>
          <w:lang w:eastAsia="x-none"/>
        </w:rPr>
        <w:t>recogni</w:t>
      </w:r>
      <w:r w:rsidR="00B8784C">
        <w:rPr>
          <w:rFonts w:ascii="Times New Roman" w:hAnsi="Times New Roman"/>
          <w:sz w:val="20"/>
          <w:szCs w:val="20"/>
          <w:lang w:eastAsia="x-none"/>
        </w:rPr>
        <w:t>z</w:t>
      </w:r>
      <w:r w:rsidR="00B8784C" w:rsidRPr="00153A93">
        <w:rPr>
          <w:rFonts w:ascii="Times New Roman" w:hAnsi="Times New Roman"/>
          <w:sz w:val="20"/>
          <w:szCs w:val="20"/>
          <w:lang w:eastAsia="x-none"/>
        </w:rPr>
        <w:t>es</w:t>
      </w:r>
      <w:r w:rsidRPr="00153A93">
        <w:rPr>
          <w:rFonts w:ascii="Times New Roman" w:hAnsi="Times New Roman"/>
          <w:sz w:val="20"/>
          <w:szCs w:val="20"/>
          <w:lang w:eastAsia="x-none"/>
        </w:rPr>
        <w:t xml:space="preserve">, as set out in the 2030 Agenda, that there ‘….can be no sustainable development without peace and no peace without sustainable development,’ (Preamble). As </w:t>
      </w:r>
      <w:r w:rsidR="0018449C" w:rsidRPr="00153A93">
        <w:rPr>
          <w:rFonts w:ascii="Times New Roman" w:hAnsi="Times New Roman"/>
          <w:sz w:val="20"/>
          <w:szCs w:val="20"/>
          <w:lang w:eastAsia="x-none"/>
        </w:rPr>
        <w:t>emphasi</w:t>
      </w:r>
      <w:r w:rsidR="0018449C">
        <w:rPr>
          <w:rFonts w:ascii="Times New Roman" w:hAnsi="Times New Roman"/>
          <w:sz w:val="20"/>
          <w:szCs w:val="20"/>
          <w:lang w:eastAsia="x-none"/>
        </w:rPr>
        <w:t>z</w:t>
      </w:r>
      <w:r w:rsidR="0018449C" w:rsidRPr="00153A93">
        <w:rPr>
          <w:rFonts w:ascii="Times New Roman" w:hAnsi="Times New Roman"/>
          <w:sz w:val="20"/>
          <w:szCs w:val="20"/>
          <w:lang w:eastAsia="x-none"/>
        </w:rPr>
        <w:t xml:space="preserve">ed </w:t>
      </w:r>
      <w:r w:rsidRPr="00153A93">
        <w:rPr>
          <w:rFonts w:ascii="Times New Roman" w:hAnsi="Times New Roman"/>
          <w:sz w:val="20"/>
          <w:szCs w:val="20"/>
          <w:lang w:eastAsia="x-none"/>
        </w:rPr>
        <w:t xml:space="preserve">by the Secretary-General, this calls for a renewed focus on prevention of conflict and other shocks to reduce humanitarian need over the long-term by addressing root causes of fragility and vulnerability. </w:t>
      </w:r>
    </w:p>
    <w:p w:rsidR="00153A93" w:rsidRPr="00153A93" w:rsidRDefault="00153A93"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153A93">
        <w:rPr>
          <w:rFonts w:ascii="Times New Roman" w:hAnsi="Times New Roman"/>
          <w:sz w:val="20"/>
          <w:szCs w:val="20"/>
          <w:lang w:eastAsia="x-none"/>
        </w:rPr>
        <w:t xml:space="preserve">The integrated nature of the 2030 Agenda is particularly important from a development perspective because: </w:t>
      </w:r>
    </w:p>
    <w:p w:rsidR="00153A93" w:rsidRPr="00153A93" w:rsidRDefault="00153A93" w:rsidP="00AE7AFA">
      <w:pPr>
        <w:numPr>
          <w:ilvl w:val="0"/>
          <w:numId w:val="6"/>
        </w:numPr>
        <w:tabs>
          <w:tab w:val="left" w:pos="540"/>
          <w:tab w:val="left" w:pos="900"/>
          <w:tab w:val="left" w:pos="1260"/>
        </w:tabs>
        <w:spacing w:after="120" w:line="240" w:lineRule="auto"/>
        <w:ind w:right="810"/>
        <w:jc w:val="both"/>
        <w:rPr>
          <w:rFonts w:ascii="Times New Roman" w:hAnsi="Times New Roman"/>
          <w:sz w:val="20"/>
          <w:szCs w:val="20"/>
          <w:lang w:eastAsia="x-none"/>
        </w:rPr>
      </w:pPr>
      <w:r w:rsidRPr="00153A93">
        <w:rPr>
          <w:rFonts w:ascii="Times New Roman" w:hAnsi="Times New Roman"/>
          <w:sz w:val="20"/>
          <w:szCs w:val="20"/>
          <w:lang w:eastAsia="x-none"/>
        </w:rPr>
        <w:t xml:space="preserve">there are very strong and specific interdependencies between the </w:t>
      </w:r>
      <w:r w:rsidR="00B8784C">
        <w:rPr>
          <w:rFonts w:ascii="Times New Roman" w:hAnsi="Times New Roman"/>
          <w:sz w:val="20"/>
          <w:szCs w:val="20"/>
          <w:lang w:eastAsia="x-none"/>
        </w:rPr>
        <w:t>Sustainable Development Goals</w:t>
      </w:r>
      <w:r w:rsidRPr="00153A93">
        <w:rPr>
          <w:rFonts w:ascii="Times New Roman" w:hAnsi="Times New Roman"/>
          <w:sz w:val="20"/>
          <w:szCs w:val="20"/>
          <w:lang w:eastAsia="x-none"/>
        </w:rPr>
        <w:t xml:space="preserve"> in each country, making it unlikely that significant progress can be made on any individual Goals if others are falling behind;</w:t>
      </w:r>
    </w:p>
    <w:p w:rsidR="00153A93" w:rsidRPr="00153A93" w:rsidRDefault="00153A93" w:rsidP="00AE7AFA">
      <w:pPr>
        <w:numPr>
          <w:ilvl w:val="0"/>
          <w:numId w:val="6"/>
        </w:numPr>
        <w:tabs>
          <w:tab w:val="left" w:pos="540"/>
          <w:tab w:val="left" w:pos="900"/>
          <w:tab w:val="left" w:pos="1260"/>
        </w:tabs>
        <w:spacing w:after="120" w:line="240" w:lineRule="auto"/>
        <w:ind w:right="810"/>
        <w:jc w:val="both"/>
        <w:rPr>
          <w:rFonts w:ascii="Times New Roman" w:hAnsi="Times New Roman"/>
          <w:sz w:val="20"/>
          <w:szCs w:val="20"/>
          <w:lang w:eastAsia="x-none"/>
        </w:rPr>
      </w:pPr>
      <w:r w:rsidRPr="00153A93">
        <w:rPr>
          <w:rFonts w:ascii="Times New Roman" w:hAnsi="Times New Roman"/>
          <w:sz w:val="20"/>
          <w:szCs w:val="20"/>
          <w:lang w:eastAsia="x-none"/>
        </w:rPr>
        <w:t>the Secretary-General’s prevention agenda requires looking at the root causes of poverty, fragility and vulnerability embedded in common structural factors and their interactions;</w:t>
      </w:r>
    </w:p>
    <w:p w:rsidR="00153A93" w:rsidRPr="00153A93" w:rsidRDefault="00153A93" w:rsidP="00AE7AFA">
      <w:pPr>
        <w:numPr>
          <w:ilvl w:val="0"/>
          <w:numId w:val="6"/>
        </w:numPr>
        <w:tabs>
          <w:tab w:val="left" w:pos="540"/>
          <w:tab w:val="left" w:pos="900"/>
          <w:tab w:val="left" w:pos="1260"/>
        </w:tabs>
        <w:spacing w:after="120" w:line="240" w:lineRule="auto"/>
        <w:ind w:right="810"/>
        <w:jc w:val="both"/>
        <w:rPr>
          <w:rFonts w:ascii="Times New Roman" w:hAnsi="Times New Roman"/>
          <w:sz w:val="20"/>
          <w:szCs w:val="20"/>
          <w:lang w:eastAsia="x-none"/>
        </w:rPr>
      </w:pPr>
      <w:r w:rsidRPr="00153A93">
        <w:rPr>
          <w:rFonts w:ascii="Times New Roman" w:hAnsi="Times New Roman"/>
          <w:sz w:val="20"/>
          <w:szCs w:val="20"/>
          <w:lang w:eastAsia="x-none"/>
        </w:rPr>
        <w:t>development progress, crisis and conflict do not follow a linear, sequential trajectory – and can coexist at the same time in the same country</w:t>
      </w:r>
      <w:r w:rsidR="00B8784C" w:rsidRPr="00153A93">
        <w:rPr>
          <w:rFonts w:ascii="Times New Roman" w:hAnsi="Times New Roman"/>
          <w:sz w:val="20"/>
          <w:szCs w:val="20"/>
          <w:lang w:eastAsia="x-none"/>
        </w:rPr>
        <w:t xml:space="preserve"> – </w:t>
      </w:r>
      <w:r w:rsidRPr="00153A93">
        <w:rPr>
          <w:rFonts w:ascii="Times New Roman" w:hAnsi="Times New Roman"/>
          <w:sz w:val="20"/>
          <w:szCs w:val="20"/>
          <w:lang w:eastAsia="x-none"/>
        </w:rPr>
        <w:t xml:space="preserve">demanding a joined-up response that can cope with diverse needs; </w:t>
      </w:r>
    </w:p>
    <w:p w:rsidR="00153A93" w:rsidRPr="00153A93" w:rsidRDefault="00153A93" w:rsidP="00AE7AFA">
      <w:pPr>
        <w:numPr>
          <w:ilvl w:val="0"/>
          <w:numId w:val="6"/>
        </w:numPr>
        <w:tabs>
          <w:tab w:val="left" w:pos="540"/>
          <w:tab w:val="left" w:pos="900"/>
          <w:tab w:val="left" w:pos="1260"/>
        </w:tabs>
        <w:spacing w:after="120" w:line="240" w:lineRule="auto"/>
        <w:ind w:right="810"/>
        <w:jc w:val="both"/>
        <w:rPr>
          <w:rFonts w:ascii="Times New Roman" w:hAnsi="Times New Roman"/>
          <w:sz w:val="20"/>
          <w:szCs w:val="20"/>
          <w:lang w:eastAsia="x-none"/>
        </w:rPr>
      </w:pPr>
      <w:r w:rsidRPr="00153A93">
        <w:rPr>
          <w:rFonts w:ascii="Times New Roman" w:hAnsi="Times New Roman"/>
          <w:sz w:val="20"/>
          <w:szCs w:val="20"/>
          <w:lang w:eastAsia="x-none"/>
        </w:rPr>
        <w:t>those who are being left behind and are furthest behind do not experience their exclusion in a single dimension but in multiple ways</w:t>
      </w:r>
      <w:r w:rsidR="00B8784C">
        <w:rPr>
          <w:rFonts w:ascii="Times New Roman" w:hAnsi="Times New Roman"/>
          <w:sz w:val="20"/>
          <w:szCs w:val="20"/>
          <w:lang w:eastAsia="x-none"/>
        </w:rPr>
        <w:t>,</w:t>
      </w:r>
      <w:r w:rsidRPr="00B8784C">
        <w:rPr>
          <w:rFonts w:ascii="Times New Roman" w:hAnsi="Times New Roman"/>
          <w:sz w:val="20"/>
          <w:szCs w:val="20"/>
          <w:vertAlign w:val="superscript"/>
          <w:lang w:eastAsia="x-none"/>
        </w:rPr>
        <w:footnoteReference w:id="2"/>
      </w:r>
      <w:r w:rsidRPr="00153A93">
        <w:rPr>
          <w:rFonts w:ascii="Times New Roman" w:hAnsi="Times New Roman"/>
          <w:sz w:val="20"/>
          <w:szCs w:val="20"/>
          <w:lang w:eastAsia="x-none"/>
        </w:rPr>
        <w:t xml:space="preserve"> implying that policy solutions to their problems need to cut across sectors.</w:t>
      </w:r>
    </w:p>
    <w:p w:rsidR="00153A93" w:rsidRPr="00153A93" w:rsidRDefault="00B8784C"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Pr>
          <w:rFonts w:ascii="Times New Roman" w:hAnsi="Times New Roman"/>
          <w:sz w:val="20"/>
          <w:szCs w:val="20"/>
          <w:lang w:eastAsia="x-none"/>
        </w:rPr>
        <w:t xml:space="preserve">The </w:t>
      </w:r>
      <w:r w:rsidR="00153A93" w:rsidRPr="00153A93">
        <w:rPr>
          <w:rFonts w:ascii="Times New Roman" w:hAnsi="Times New Roman"/>
          <w:sz w:val="20"/>
          <w:szCs w:val="20"/>
          <w:lang w:eastAsia="x-none"/>
        </w:rPr>
        <w:t xml:space="preserve">proposed </w:t>
      </w:r>
      <w:r>
        <w:rPr>
          <w:rFonts w:ascii="Times New Roman" w:hAnsi="Times New Roman"/>
          <w:sz w:val="20"/>
          <w:szCs w:val="20"/>
          <w:lang w:eastAsia="x-none"/>
        </w:rPr>
        <w:t xml:space="preserve">UNDP </w:t>
      </w:r>
      <w:r w:rsidR="00153A93" w:rsidRPr="00153A93">
        <w:rPr>
          <w:rFonts w:ascii="Times New Roman" w:hAnsi="Times New Roman"/>
          <w:sz w:val="20"/>
          <w:szCs w:val="20"/>
          <w:lang w:eastAsia="x-none"/>
        </w:rPr>
        <w:t xml:space="preserve">approach to the 2030 Agenda, therefore, rests on its integrated nature which calls for inter-agency coordination both in process and substance. UNDP sees its role and responsibility to promote integration, collaboration and coordination in the overall support </w:t>
      </w:r>
      <w:r>
        <w:rPr>
          <w:rFonts w:ascii="Times New Roman" w:hAnsi="Times New Roman"/>
          <w:sz w:val="20"/>
          <w:szCs w:val="20"/>
          <w:lang w:eastAsia="x-none"/>
        </w:rPr>
        <w:t xml:space="preserve">of UNDS </w:t>
      </w:r>
      <w:r w:rsidR="00153A93" w:rsidRPr="00153A93">
        <w:rPr>
          <w:rFonts w:ascii="Times New Roman" w:hAnsi="Times New Roman"/>
          <w:sz w:val="20"/>
          <w:szCs w:val="20"/>
          <w:lang w:eastAsia="x-none"/>
        </w:rPr>
        <w:t>to the 2030 Agenda. By tackling some of the fundamentals of sustainable development – the transition of society and the economy towards inclusiveness and sustainability of development pathways and better governance</w:t>
      </w:r>
      <w:r w:rsidR="00957364" w:rsidRPr="00153A93">
        <w:rPr>
          <w:rFonts w:ascii="Times New Roman" w:hAnsi="Times New Roman"/>
          <w:sz w:val="20"/>
          <w:szCs w:val="20"/>
          <w:lang w:eastAsia="x-none"/>
        </w:rPr>
        <w:t xml:space="preserve"> – </w:t>
      </w:r>
      <w:r w:rsidR="00153A93" w:rsidRPr="00153A93">
        <w:rPr>
          <w:rFonts w:ascii="Times New Roman" w:hAnsi="Times New Roman"/>
          <w:sz w:val="20"/>
          <w:szCs w:val="20"/>
          <w:lang w:eastAsia="x-none"/>
        </w:rPr>
        <w:t xml:space="preserve">it aims to strengthen the foundations for implementing the entire </w:t>
      </w:r>
      <w:r w:rsidR="00957364">
        <w:rPr>
          <w:rFonts w:ascii="Times New Roman" w:hAnsi="Times New Roman"/>
          <w:sz w:val="20"/>
          <w:szCs w:val="20"/>
          <w:lang w:eastAsia="x-none"/>
        </w:rPr>
        <w:t xml:space="preserve">2030 </w:t>
      </w:r>
      <w:r w:rsidR="00153A93" w:rsidRPr="00153A93">
        <w:rPr>
          <w:rFonts w:ascii="Times New Roman" w:hAnsi="Times New Roman"/>
          <w:sz w:val="20"/>
          <w:szCs w:val="20"/>
          <w:lang w:eastAsia="x-none"/>
        </w:rPr>
        <w:t xml:space="preserve">Agenda. With a design that takes inclusive and sustainable development pathways, effective governance, crisis and conflict prevention and recovery out of their silos and integrates them across the portfolio, it reinforces </w:t>
      </w:r>
      <w:r w:rsidR="00957364">
        <w:rPr>
          <w:rFonts w:ascii="Times New Roman" w:hAnsi="Times New Roman"/>
          <w:sz w:val="20"/>
          <w:szCs w:val="20"/>
          <w:lang w:eastAsia="x-none"/>
        </w:rPr>
        <w:t>the</w:t>
      </w:r>
      <w:r w:rsidR="00153A93" w:rsidRPr="00153A93">
        <w:rPr>
          <w:rFonts w:ascii="Times New Roman" w:hAnsi="Times New Roman"/>
          <w:sz w:val="20"/>
          <w:szCs w:val="20"/>
          <w:lang w:eastAsia="x-none"/>
        </w:rPr>
        <w:t xml:space="preserve"> ability </w:t>
      </w:r>
      <w:r w:rsidR="00957364">
        <w:rPr>
          <w:rFonts w:ascii="Times New Roman" w:hAnsi="Times New Roman"/>
          <w:sz w:val="20"/>
          <w:szCs w:val="20"/>
          <w:lang w:eastAsia="x-none"/>
        </w:rPr>
        <w:t xml:space="preserve">of UNDP </w:t>
      </w:r>
      <w:r w:rsidR="00153A93" w:rsidRPr="00153A93">
        <w:rPr>
          <w:rFonts w:ascii="Times New Roman" w:hAnsi="Times New Roman"/>
          <w:sz w:val="20"/>
          <w:szCs w:val="20"/>
          <w:lang w:eastAsia="x-none"/>
        </w:rPr>
        <w:t>to support collaboration across the three pillars of the U</w:t>
      </w:r>
      <w:r w:rsidR="00957364">
        <w:rPr>
          <w:rFonts w:ascii="Times New Roman" w:hAnsi="Times New Roman"/>
          <w:sz w:val="20"/>
          <w:szCs w:val="20"/>
          <w:lang w:eastAsia="x-none"/>
        </w:rPr>
        <w:t xml:space="preserve">nited </w:t>
      </w:r>
      <w:r w:rsidR="00153A93" w:rsidRPr="00153A93">
        <w:rPr>
          <w:rFonts w:ascii="Times New Roman" w:hAnsi="Times New Roman"/>
          <w:sz w:val="20"/>
          <w:szCs w:val="20"/>
          <w:lang w:eastAsia="x-none"/>
        </w:rPr>
        <w:t>N</w:t>
      </w:r>
      <w:r w:rsidR="00957364">
        <w:rPr>
          <w:rFonts w:ascii="Times New Roman" w:hAnsi="Times New Roman"/>
          <w:sz w:val="20"/>
          <w:szCs w:val="20"/>
          <w:lang w:eastAsia="x-none"/>
        </w:rPr>
        <w:t>ations</w:t>
      </w:r>
      <w:r w:rsidR="00153A93" w:rsidRPr="00153A93">
        <w:rPr>
          <w:rFonts w:ascii="Times New Roman" w:hAnsi="Times New Roman"/>
          <w:sz w:val="20"/>
          <w:szCs w:val="20"/>
          <w:lang w:eastAsia="x-none"/>
        </w:rPr>
        <w:t xml:space="preserve">.  </w:t>
      </w:r>
    </w:p>
    <w:p w:rsidR="00153A93" w:rsidRPr="00153A93" w:rsidRDefault="00957364"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Pr>
          <w:rFonts w:ascii="Times New Roman" w:hAnsi="Times New Roman"/>
          <w:b/>
          <w:sz w:val="20"/>
          <w:szCs w:val="20"/>
          <w:lang w:eastAsia="x-none"/>
        </w:rPr>
        <w:t xml:space="preserve">The </w:t>
      </w:r>
      <w:r w:rsidR="00153A93" w:rsidRPr="009F4142">
        <w:rPr>
          <w:rFonts w:ascii="Times New Roman" w:hAnsi="Times New Roman"/>
          <w:b/>
          <w:sz w:val="20"/>
          <w:szCs w:val="20"/>
          <w:lang w:eastAsia="x-none"/>
        </w:rPr>
        <w:t>UNDP approach</w:t>
      </w:r>
      <w:r w:rsidR="00153A93" w:rsidRPr="00153A93">
        <w:rPr>
          <w:rFonts w:ascii="Times New Roman" w:hAnsi="Times New Roman"/>
          <w:sz w:val="20"/>
          <w:szCs w:val="20"/>
          <w:lang w:eastAsia="x-none"/>
        </w:rPr>
        <w:t xml:space="preserve"> consists of two main thematic areas of work with two cross-cutting issues deeply embedded in each (the ‘2+2’). The thematic areas – or the ‘what’ of UNDP work</w:t>
      </w:r>
      <w:r w:rsidRPr="00153A93">
        <w:rPr>
          <w:rFonts w:ascii="Times New Roman" w:hAnsi="Times New Roman"/>
          <w:sz w:val="20"/>
          <w:szCs w:val="20"/>
          <w:lang w:eastAsia="x-none"/>
        </w:rPr>
        <w:t xml:space="preserve"> – </w:t>
      </w:r>
      <w:r w:rsidR="00153A93" w:rsidRPr="00153A93">
        <w:rPr>
          <w:rFonts w:ascii="Times New Roman" w:hAnsi="Times New Roman"/>
          <w:sz w:val="20"/>
          <w:szCs w:val="20"/>
          <w:lang w:eastAsia="x-none"/>
        </w:rPr>
        <w:t xml:space="preserve">build on the strongest parts of its portfolio: </w:t>
      </w:r>
      <w:r w:rsidR="00153A93" w:rsidRPr="009F4142">
        <w:rPr>
          <w:rFonts w:ascii="Times New Roman" w:hAnsi="Times New Roman"/>
          <w:b/>
          <w:sz w:val="20"/>
          <w:szCs w:val="20"/>
          <w:lang w:eastAsia="x-none"/>
        </w:rPr>
        <w:t>inclusive and sustainable development pathways</w:t>
      </w:r>
      <w:r w:rsidR="00153A93" w:rsidRPr="00153A93">
        <w:rPr>
          <w:rFonts w:ascii="Times New Roman" w:hAnsi="Times New Roman"/>
          <w:sz w:val="20"/>
          <w:szCs w:val="20"/>
          <w:lang w:eastAsia="x-none"/>
        </w:rPr>
        <w:t xml:space="preserve"> to improve the condition of the current generation without comprising that of future generations, disproportionately benefiting the poor and excluded; and </w:t>
      </w:r>
      <w:r w:rsidR="00153A93" w:rsidRPr="004D2E19">
        <w:rPr>
          <w:rFonts w:ascii="Times New Roman" w:hAnsi="Times New Roman"/>
          <w:b/>
          <w:sz w:val="20"/>
          <w:szCs w:val="20"/>
          <w:lang w:eastAsia="x-none"/>
        </w:rPr>
        <w:t>effective governance for prevention and participation</w:t>
      </w:r>
      <w:r w:rsidR="00153A93" w:rsidRPr="00153A93">
        <w:rPr>
          <w:rFonts w:ascii="Times New Roman" w:hAnsi="Times New Roman"/>
          <w:sz w:val="20"/>
          <w:szCs w:val="20"/>
          <w:lang w:eastAsia="x-none"/>
        </w:rPr>
        <w:t xml:space="preserve"> so that resources can be used accountably and effectively for development, give voice to the poor and excluded, maintain social cohesion, prevent crisis and conflict and sustain peace.  </w:t>
      </w:r>
    </w:p>
    <w:p w:rsidR="00153A93" w:rsidRPr="00153A93" w:rsidRDefault="00153A93"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153A93">
        <w:rPr>
          <w:rFonts w:ascii="Times New Roman" w:hAnsi="Times New Roman"/>
          <w:sz w:val="20"/>
          <w:szCs w:val="20"/>
          <w:lang w:eastAsia="x-none"/>
        </w:rPr>
        <w:t xml:space="preserve">Two cross-cutting issues address ‘the how’ – the deeply embedded ways in which UNDP will work on both development pathways and governance and prevention. One of these issues is systematically </w:t>
      </w:r>
      <w:r w:rsidRPr="004D2E19">
        <w:rPr>
          <w:rFonts w:ascii="Times New Roman" w:hAnsi="Times New Roman"/>
          <w:b/>
          <w:sz w:val="20"/>
          <w:szCs w:val="20"/>
          <w:lang w:eastAsia="x-none"/>
        </w:rPr>
        <w:t>addressing a broad range of risks to development, to build</w:t>
      </w:r>
      <w:r w:rsidR="00F64150">
        <w:rPr>
          <w:rFonts w:ascii="Times New Roman" w:hAnsi="Times New Roman"/>
          <w:b/>
          <w:sz w:val="20"/>
          <w:szCs w:val="20"/>
          <w:lang w:eastAsia="x-none"/>
        </w:rPr>
        <w:t xml:space="preserve"> </w:t>
      </w:r>
      <w:r w:rsidRPr="004D2E19">
        <w:rPr>
          <w:rFonts w:ascii="Times New Roman" w:hAnsi="Times New Roman"/>
          <w:b/>
          <w:sz w:val="20"/>
          <w:szCs w:val="20"/>
          <w:lang w:eastAsia="x-none"/>
        </w:rPr>
        <w:t xml:space="preserve">in crisis and </w:t>
      </w:r>
      <w:r w:rsidRPr="004D2E19">
        <w:rPr>
          <w:rFonts w:ascii="Times New Roman" w:hAnsi="Times New Roman"/>
          <w:b/>
          <w:sz w:val="20"/>
          <w:szCs w:val="20"/>
          <w:lang w:eastAsia="x-none"/>
        </w:rPr>
        <w:lastRenderedPageBreak/>
        <w:t>conflict prevention (and where necessary recovery)</w:t>
      </w:r>
      <w:r w:rsidRPr="00153A93">
        <w:rPr>
          <w:rFonts w:ascii="Times New Roman" w:hAnsi="Times New Roman"/>
          <w:sz w:val="20"/>
          <w:szCs w:val="20"/>
          <w:lang w:eastAsia="x-none"/>
        </w:rPr>
        <w:t xml:space="preserve"> in a way that is context-sensitive and guided by national priorities. This approach will make it possible to monitor and respond to fragility and vulnerability, supporting Member States to deal with risk factors, particularly but not only in societies already affected by conflict, in danger of entering or relapsing into conflict and facing situations of protracted crisis.        </w:t>
      </w:r>
    </w:p>
    <w:p w:rsidR="00153A93" w:rsidRPr="00153A93" w:rsidRDefault="00153A93"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153A93">
        <w:rPr>
          <w:rFonts w:ascii="Times New Roman" w:hAnsi="Times New Roman"/>
          <w:sz w:val="20"/>
          <w:szCs w:val="20"/>
          <w:lang w:eastAsia="x-none"/>
        </w:rPr>
        <w:t>UNDP will advocate for active risk management across government and society, to bring this issue from the periphery into the centre of development policy. To do this effectively will require building the evidence base and using a growing body of tools and practices to detect, analyse, understand, forecast and address a wide range of risks or vulnerabilities that are precursors to crisis or their direct consequence. Risk-informed and precautionary lenses are being mainstreamed already across UNDP work. The context will determine if the emphasis is to be placed on prevention, emergency development, reconstruction, recovery coordination, or getting core functions back on track after the shock. UNDP work on governance and development pathways, therefore, contributes to resilience and diminishes fragility. </w:t>
      </w:r>
    </w:p>
    <w:p w:rsidR="00153A93" w:rsidRPr="00153A93" w:rsidRDefault="00153A93"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153A93">
        <w:rPr>
          <w:rFonts w:ascii="Times New Roman" w:hAnsi="Times New Roman"/>
          <w:sz w:val="20"/>
          <w:szCs w:val="20"/>
          <w:lang w:eastAsia="x-none"/>
        </w:rPr>
        <w:t xml:space="preserve">UNDP will support integration of risk analysis, mitigation and prevention in development planning, setting of investment priorities, coordination mechanisms and capacity development of key risk-reduction institutions. UNDP will be ready as well to facilitate cooperation across borders and the application of new technologies and innovative partnerships, including with the private sector. A final building block will be contingency planning across government and with a wide range of social partners through the development of local and national plans.  </w:t>
      </w:r>
    </w:p>
    <w:p w:rsidR="00153A93" w:rsidRPr="00153A93" w:rsidRDefault="00153A93"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153A93">
        <w:rPr>
          <w:rFonts w:ascii="Times New Roman" w:hAnsi="Times New Roman"/>
          <w:sz w:val="20"/>
          <w:szCs w:val="20"/>
          <w:lang w:eastAsia="x-none"/>
        </w:rPr>
        <w:t xml:space="preserve">The other cross-cutting issue is </w:t>
      </w:r>
      <w:r w:rsidRPr="004D2E19">
        <w:rPr>
          <w:rFonts w:ascii="Times New Roman" w:hAnsi="Times New Roman"/>
          <w:b/>
          <w:sz w:val="20"/>
          <w:szCs w:val="20"/>
          <w:lang w:eastAsia="x-none"/>
        </w:rPr>
        <w:t xml:space="preserve">advancing gender equality and women’s empowerment </w:t>
      </w:r>
      <w:r w:rsidRPr="00153A93">
        <w:rPr>
          <w:rFonts w:ascii="Times New Roman" w:hAnsi="Times New Roman"/>
          <w:sz w:val="20"/>
          <w:szCs w:val="20"/>
          <w:lang w:eastAsia="x-none"/>
        </w:rPr>
        <w:t xml:space="preserve">through everything UNDP does on sustainable development. This will mean unlocking opportunities for women and girls in the development of their capacities, social relations, the economy, interaction with the environment, political participation and leadership, crisis and conflict management and equal protection of rights under the law, including freedom from violence and discrimination.  </w:t>
      </w:r>
    </w:p>
    <w:p w:rsidR="00153A93" w:rsidRDefault="00153A93" w:rsidP="00A60933">
      <w:pPr>
        <w:numPr>
          <w:ilvl w:val="0"/>
          <w:numId w:val="16"/>
        </w:numPr>
        <w:tabs>
          <w:tab w:val="left" w:pos="540"/>
          <w:tab w:val="left" w:pos="900"/>
          <w:tab w:val="left" w:pos="8100"/>
        </w:tabs>
        <w:spacing w:line="240" w:lineRule="auto"/>
        <w:ind w:left="540" w:right="810" w:firstLine="0"/>
        <w:jc w:val="both"/>
        <w:rPr>
          <w:rFonts w:ascii="Times New Roman" w:hAnsi="Times New Roman"/>
          <w:sz w:val="20"/>
          <w:szCs w:val="20"/>
          <w:lang w:eastAsia="x-none"/>
        </w:rPr>
      </w:pPr>
      <w:r w:rsidRPr="00153A93">
        <w:rPr>
          <w:rFonts w:ascii="Times New Roman" w:hAnsi="Times New Roman"/>
          <w:sz w:val="20"/>
          <w:szCs w:val="20"/>
          <w:lang w:eastAsia="x-none"/>
        </w:rPr>
        <w:t xml:space="preserve">One aspect will be transformative economic policies that address </w:t>
      </w:r>
      <w:r w:rsidR="00F64150">
        <w:rPr>
          <w:rFonts w:ascii="Times New Roman" w:hAnsi="Times New Roman"/>
          <w:sz w:val="20"/>
          <w:szCs w:val="20"/>
          <w:lang w:eastAsia="x-none"/>
        </w:rPr>
        <w:t xml:space="preserve">the role of </w:t>
      </w:r>
      <w:r w:rsidRPr="00153A93">
        <w:rPr>
          <w:rFonts w:ascii="Times New Roman" w:hAnsi="Times New Roman"/>
          <w:sz w:val="20"/>
          <w:szCs w:val="20"/>
          <w:lang w:eastAsia="x-none"/>
        </w:rPr>
        <w:t xml:space="preserve">women in unpaid care work and domestic work. Another will be enabling governance institutions to ensure the inclusion of those left behind, especially women, by addressing embedded gender bias and exclusionary/discriminatory norms as well as supporting women’s participation and leadership </w:t>
      </w:r>
      <w:r w:rsidR="00F64150">
        <w:rPr>
          <w:rFonts w:ascii="Times New Roman" w:hAnsi="Times New Roman"/>
          <w:sz w:val="20"/>
          <w:szCs w:val="20"/>
          <w:lang w:eastAsia="x-none"/>
        </w:rPr>
        <w:t xml:space="preserve">not only </w:t>
      </w:r>
      <w:r w:rsidRPr="00153A93">
        <w:rPr>
          <w:rFonts w:ascii="Times New Roman" w:hAnsi="Times New Roman"/>
          <w:sz w:val="20"/>
          <w:szCs w:val="20"/>
          <w:lang w:eastAsia="x-none"/>
        </w:rPr>
        <w:t>in political parties, parliaments</w:t>
      </w:r>
      <w:r w:rsidR="00F64150">
        <w:rPr>
          <w:rFonts w:ascii="Times New Roman" w:hAnsi="Times New Roman"/>
          <w:sz w:val="20"/>
          <w:szCs w:val="20"/>
          <w:lang w:eastAsia="x-none"/>
        </w:rPr>
        <w:t xml:space="preserve"> and</w:t>
      </w:r>
      <w:r w:rsidR="00F64150" w:rsidRPr="00153A93">
        <w:rPr>
          <w:rFonts w:ascii="Times New Roman" w:hAnsi="Times New Roman"/>
          <w:sz w:val="20"/>
          <w:szCs w:val="20"/>
          <w:lang w:eastAsia="x-none"/>
        </w:rPr>
        <w:t xml:space="preserve"> </w:t>
      </w:r>
      <w:r w:rsidRPr="00153A93">
        <w:rPr>
          <w:rFonts w:ascii="Times New Roman" w:hAnsi="Times New Roman"/>
          <w:sz w:val="20"/>
          <w:szCs w:val="20"/>
          <w:lang w:eastAsia="x-none"/>
        </w:rPr>
        <w:t xml:space="preserve">government but also the private sector and civil society. Both aspects will be complemented by a gender-transformative view of prevention and crisis response. UNDP will implement </w:t>
      </w:r>
      <w:r w:rsidR="00F64150" w:rsidRPr="00153A93">
        <w:rPr>
          <w:rFonts w:ascii="Times New Roman" w:hAnsi="Times New Roman"/>
          <w:sz w:val="20"/>
          <w:szCs w:val="20"/>
          <w:lang w:eastAsia="x-none"/>
        </w:rPr>
        <w:t>locally</w:t>
      </w:r>
      <w:r w:rsidR="00F64150">
        <w:rPr>
          <w:rFonts w:ascii="Times New Roman" w:hAnsi="Times New Roman"/>
          <w:sz w:val="20"/>
          <w:szCs w:val="20"/>
          <w:lang w:eastAsia="x-none"/>
        </w:rPr>
        <w:t>-</w:t>
      </w:r>
      <w:r w:rsidRPr="00153A93">
        <w:rPr>
          <w:rFonts w:ascii="Times New Roman" w:hAnsi="Times New Roman"/>
          <w:sz w:val="20"/>
          <w:szCs w:val="20"/>
          <w:lang w:eastAsia="x-none"/>
        </w:rPr>
        <w:t xml:space="preserve">led initiatives to ensure that women play an essential role in peace processes and rebuilding efforts and that policies give them equal opportunities to livelihoods and access to essential services and resources.  A final aspect will be eliminating gender-based violence. In all gender-equality work, UNDP will include men and boys and pursue more transformative actions. </w:t>
      </w:r>
    </w:p>
    <w:p w:rsidR="004D2E19" w:rsidRPr="0051771A" w:rsidRDefault="004D2E19" w:rsidP="0051771A">
      <w:pPr>
        <w:tabs>
          <w:tab w:val="left" w:pos="540"/>
          <w:tab w:val="left" w:pos="900"/>
          <w:tab w:val="left" w:pos="8100"/>
        </w:tabs>
        <w:spacing w:line="240" w:lineRule="auto"/>
        <w:ind w:left="540" w:right="810" w:hanging="540"/>
        <w:jc w:val="both"/>
        <w:rPr>
          <w:rFonts w:ascii="Times New Roman" w:hAnsi="Times New Roman"/>
          <w:b/>
          <w:sz w:val="24"/>
          <w:szCs w:val="24"/>
          <w:lang w:eastAsia="x-none"/>
        </w:rPr>
      </w:pPr>
      <w:r w:rsidRPr="00635964">
        <w:rPr>
          <w:rFonts w:ascii="Times New Roman" w:hAnsi="Times New Roman"/>
          <w:b/>
          <w:sz w:val="28"/>
          <w:szCs w:val="28"/>
          <w:lang w:eastAsia="x-none"/>
        </w:rPr>
        <w:t>IV.</w:t>
      </w:r>
      <w:r w:rsidRPr="00635964">
        <w:rPr>
          <w:rFonts w:ascii="Times New Roman" w:hAnsi="Times New Roman"/>
          <w:b/>
          <w:sz w:val="28"/>
          <w:szCs w:val="28"/>
          <w:lang w:eastAsia="x-none"/>
        </w:rPr>
        <w:tab/>
        <w:t xml:space="preserve">Vision and </w:t>
      </w:r>
      <w:r w:rsidR="0051771A" w:rsidRPr="00635964">
        <w:rPr>
          <w:rFonts w:ascii="Times New Roman" w:hAnsi="Times New Roman"/>
          <w:b/>
          <w:sz w:val="28"/>
          <w:szCs w:val="28"/>
          <w:lang w:eastAsia="x-none"/>
        </w:rPr>
        <w:t>t</w:t>
      </w:r>
      <w:r w:rsidRPr="00635964">
        <w:rPr>
          <w:rFonts w:ascii="Times New Roman" w:hAnsi="Times New Roman"/>
          <w:b/>
          <w:sz w:val="28"/>
          <w:szCs w:val="28"/>
          <w:lang w:eastAsia="x-none"/>
        </w:rPr>
        <w:t xml:space="preserve">hematic </w:t>
      </w:r>
      <w:r w:rsidR="0051771A" w:rsidRPr="00635964">
        <w:rPr>
          <w:rFonts w:ascii="Times New Roman" w:hAnsi="Times New Roman"/>
          <w:b/>
          <w:sz w:val="28"/>
          <w:szCs w:val="28"/>
          <w:lang w:eastAsia="x-none"/>
        </w:rPr>
        <w:t>a</w:t>
      </w:r>
      <w:r w:rsidRPr="00635964">
        <w:rPr>
          <w:rFonts w:ascii="Times New Roman" w:hAnsi="Times New Roman"/>
          <w:b/>
          <w:sz w:val="28"/>
          <w:szCs w:val="28"/>
          <w:lang w:eastAsia="x-none"/>
        </w:rPr>
        <w:t xml:space="preserve">reas of </w:t>
      </w:r>
      <w:r w:rsidR="0051771A" w:rsidRPr="00635964">
        <w:rPr>
          <w:rFonts w:ascii="Times New Roman" w:hAnsi="Times New Roman"/>
          <w:b/>
          <w:sz w:val="28"/>
          <w:szCs w:val="28"/>
          <w:lang w:eastAsia="x-none"/>
        </w:rPr>
        <w:t>w</w:t>
      </w:r>
      <w:r w:rsidRPr="00635964">
        <w:rPr>
          <w:rFonts w:ascii="Times New Roman" w:hAnsi="Times New Roman"/>
          <w:b/>
          <w:sz w:val="28"/>
          <w:szCs w:val="28"/>
          <w:lang w:eastAsia="x-none"/>
        </w:rPr>
        <w:t>ork</w:t>
      </w:r>
    </w:p>
    <w:p w:rsidR="0051771A" w:rsidRDefault="004D2E19"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4D2E19">
        <w:rPr>
          <w:rFonts w:ascii="Times New Roman" w:hAnsi="Times New Roman"/>
          <w:sz w:val="20"/>
          <w:szCs w:val="20"/>
          <w:lang w:eastAsia="x-none"/>
        </w:rPr>
        <w:t xml:space="preserve">Guided by its approach to the 2030 Agenda, </w:t>
      </w:r>
      <w:r w:rsidR="00F64150">
        <w:rPr>
          <w:rFonts w:ascii="Times New Roman" w:hAnsi="Times New Roman"/>
          <w:sz w:val="20"/>
          <w:szCs w:val="20"/>
          <w:lang w:eastAsia="x-none"/>
        </w:rPr>
        <w:t xml:space="preserve">the </w:t>
      </w:r>
      <w:r w:rsidRPr="004D2E19">
        <w:rPr>
          <w:rFonts w:ascii="Times New Roman" w:hAnsi="Times New Roman"/>
          <w:sz w:val="20"/>
          <w:szCs w:val="20"/>
          <w:lang w:eastAsia="x-none"/>
        </w:rPr>
        <w:t xml:space="preserve">proposed vision </w:t>
      </w:r>
      <w:r w:rsidR="00F64150">
        <w:rPr>
          <w:rFonts w:ascii="Times New Roman" w:hAnsi="Times New Roman"/>
          <w:sz w:val="20"/>
          <w:szCs w:val="20"/>
          <w:lang w:eastAsia="x-none"/>
        </w:rPr>
        <w:t xml:space="preserve">of UNDP </w:t>
      </w:r>
      <w:r w:rsidRPr="004D2E19">
        <w:rPr>
          <w:rFonts w:ascii="Times New Roman" w:hAnsi="Times New Roman"/>
          <w:sz w:val="20"/>
          <w:szCs w:val="20"/>
          <w:lang w:eastAsia="x-none"/>
        </w:rPr>
        <w:t>is:</w:t>
      </w:r>
      <w:r w:rsidR="0051771A">
        <w:rPr>
          <w:rFonts w:ascii="Times New Roman" w:hAnsi="Times New Roman"/>
          <w:sz w:val="20"/>
          <w:szCs w:val="20"/>
          <w:lang w:eastAsia="x-none"/>
        </w:rPr>
        <w:t xml:space="preserve"> </w:t>
      </w:r>
    </w:p>
    <w:p w:rsidR="004D2E19" w:rsidRPr="0051771A" w:rsidRDefault="004D2E19" w:rsidP="0051771A">
      <w:pPr>
        <w:tabs>
          <w:tab w:val="left" w:pos="540"/>
          <w:tab w:val="left" w:pos="900"/>
          <w:tab w:val="left" w:pos="8100"/>
        </w:tabs>
        <w:spacing w:after="120" w:line="240" w:lineRule="auto"/>
        <w:ind w:left="540" w:right="810"/>
        <w:jc w:val="center"/>
        <w:rPr>
          <w:rFonts w:ascii="Times New Roman" w:hAnsi="Times New Roman"/>
          <w:i/>
          <w:sz w:val="20"/>
          <w:szCs w:val="20"/>
          <w:lang w:eastAsia="x-none"/>
        </w:rPr>
      </w:pPr>
      <w:r w:rsidRPr="0051771A">
        <w:rPr>
          <w:rFonts w:ascii="Times New Roman" w:hAnsi="Times New Roman"/>
          <w:i/>
          <w:sz w:val="20"/>
          <w:szCs w:val="20"/>
          <w:lang w:eastAsia="x-none"/>
        </w:rPr>
        <w:t>To help countries achieve sustainable development in peace, with poverty eradicated and inequalities and exclusion reduced significantly.</w:t>
      </w:r>
    </w:p>
    <w:p w:rsidR="004D2E19" w:rsidRPr="004D2E19" w:rsidRDefault="004D2E19"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4D2E19">
        <w:rPr>
          <w:rFonts w:ascii="Times New Roman" w:hAnsi="Times New Roman"/>
          <w:sz w:val="20"/>
          <w:szCs w:val="20"/>
          <w:lang w:eastAsia="x-none"/>
        </w:rPr>
        <w:t>UNDP will be inspired in its work by the U</w:t>
      </w:r>
      <w:r w:rsidR="00F64150">
        <w:rPr>
          <w:rFonts w:ascii="Times New Roman" w:hAnsi="Times New Roman"/>
          <w:sz w:val="20"/>
          <w:szCs w:val="20"/>
          <w:lang w:eastAsia="x-none"/>
        </w:rPr>
        <w:t xml:space="preserve">nited </w:t>
      </w:r>
      <w:r w:rsidRPr="004D2E19">
        <w:rPr>
          <w:rFonts w:ascii="Times New Roman" w:hAnsi="Times New Roman"/>
          <w:sz w:val="20"/>
          <w:szCs w:val="20"/>
          <w:lang w:eastAsia="x-none"/>
        </w:rPr>
        <w:t>N</w:t>
      </w:r>
      <w:r w:rsidR="00F64150">
        <w:rPr>
          <w:rFonts w:ascii="Times New Roman" w:hAnsi="Times New Roman"/>
          <w:sz w:val="20"/>
          <w:szCs w:val="20"/>
          <w:lang w:eastAsia="x-none"/>
        </w:rPr>
        <w:t>ations</w:t>
      </w:r>
      <w:r w:rsidRPr="004D2E19">
        <w:rPr>
          <w:rFonts w:ascii="Times New Roman" w:hAnsi="Times New Roman"/>
          <w:sz w:val="20"/>
          <w:szCs w:val="20"/>
          <w:lang w:eastAsia="x-none"/>
        </w:rPr>
        <w:t xml:space="preserve"> Charter and abide by </w:t>
      </w:r>
      <w:r w:rsidR="00F64150">
        <w:rPr>
          <w:rFonts w:ascii="Times New Roman" w:hAnsi="Times New Roman"/>
          <w:sz w:val="20"/>
          <w:szCs w:val="20"/>
          <w:lang w:eastAsia="x-none"/>
        </w:rPr>
        <w:t>its own</w:t>
      </w:r>
      <w:r w:rsidR="00F64150" w:rsidRPr="004D2E19">
        <w:rPr>
          <w:rFonts w:ascii="Times New Roman" w:hAnsi="Times New Roman"/>
          <w:sz w:val="20"/>
          <w:szCs w:val="20"/>
          <w:lang w:eastAsia="x-none"/>
        </w:rPr>
        <w:t xml:space="preserve"> </w:t>
      </w:r>
      <w:r w:rsidRPr="004D2E19">
        <w:rPr>
          <w:rFonts w:ascii="Times New Roman" w:hAnsi="Times New Roman"/>
          <w:sz w:val="20"/>
          <w:szCs w:val="20"/>
          <w:lang w:eastAsia="x-none"/>
        </w:rPr>
        <w:t xml:space="preserve">longstanding institutional commitments. This means being guided by national ownership, use of national systems and strengthening of country </w:t>
      </w:r>
      <w:r w:rsidR="00F64150" w:rsidRPr="004D2E19">
        <w:rPr>
          <w:rFonts w:ascii="Times New Roman" w:hAnsi="Times New Roman"/>
          <w:sz w:val="20"/>
          <w:szCs w:val="20"/>
          <w:lang w:eastAsia="x-none"/>
        </w:rPr>
        <w:t>capacit</w:t>
      </w:r>
      <w:r w:rsidR="00F64150">
        <w:rPr>
          <w:rFonts w:ascii="Times New Roman" w:hAnsi="Times New Roman"/>
          <w:sz w:val="20"/>
          <w:szCs w:val="20"/>
          <w:lang w:eastAsia="x-none"/>
        </w:rPr>
        <w:t>ies</w:t>
      </w:r>
      <w:r w:rsidRPr="004D2E19">
        <w:rPr>
          <w:rFonts w:ascii="Times New Roman" w:hAnsi="Times New Roman"/>
          <w:sz w:val="20"/>
          <w:szCs w:val="20"/>
          <w:lang w:eastAsia="x-none"/>
        </w:rPr>
        <w:t xml:space="preserve">. It also means ensuring </w:t>
      </w:r>
      <w:r w:rsidR="00C65A42">
        <w:rPr>
          <w:rFonts w:ascii="Times New Roman" w:hAnsi="Times New Roman"/>
          <w:sz w:val="20"/>
          <w:szCs w:val="20"/>
          <w:lang w:eastAsia="x-none"/>
        </w:rPr>
        <w:t xml:space="preserve">the </w:t>
      </w:r>
      <w:r w:rsidRPr="004D2E19">
        <w:rPr>
          <w:rFonts w:ascii="Times New Roman" w:hAnsi="Times New Roman"/>
          <w:sz w:val="20"/>
          <w:szCs w:val="20"/>
          <w:lang w:eastAsia="x-none"/>
        </w:rPr>
        <w:t>well</w:t>
      </w:r>
      <w:r w:rsidR="00F64150">
        <w:rPr>
          <w:rFonts w:ascii="Times New Roman" w:hAnsi="Times New Roman"/>
          <w:sz w:val="20"/>
          <w:szCs w:val="20"/>
          <w:lang w:eastAsia="x-none"/>
        </w:rPr>
        <w:t>-</w:t>
      </w:r>
      <w:r w:rsidRPr="004D2E19">
        <w:rPr>
          <w:rFonts w:ascii="Times New Roman" w:hAnsi="Times New Roman"/>
          <w:sz w:val="20"/>
          <w:szCs w:val="20"/>
          <w:lang w:eastAsia="x-none"/>
        </w:rPr>
        <w:t xml:space="preserve">being, voice and participation of those left behind as well as protecting and promoting universal economic, political, social, civil and cultural rights. UNDP is ultimately a resource for sustainable development, as defined by the Brundtland Commission: </w:t>
      </w:r>
      <w:r w:rsidR="00F64150">
        <w:rPr>
          <w:rFonts w:ascii="Times New Roman" w:hAnsi="Times New Roman"/>
          <w:sz w:val="20"/>
          <w:szCs w:val="20"/>
          <w:lang w:eastAsia="x-none"/>
        </w:rPr>
        <w:t>"</w:t>
      </w:r>
      <w:r w:rsidRPr="004D2E19">
        <w:rPr>
          <w:rFonts w:ascii="Times New Roman" w:hAnsi="Times New Roman"/>
          <w:sz w:val="20"/>
          <w:szCs w:val="20"/>
          <w:lang w:eastAsia="x-none"/>
        </w:rPr>
        <w:t>development that meets the needs of the present without compromising the ability of future generations to meet their own needs</w:t>
      </w:r>
      <w:r w:rsidR="00F64150">
        <w:rPr>
          <w:rFonts w:ascii="Times New Roman" w:hAnsi="Times New Roman"/>
          <w:sz w:val="20"/>
          <w:szCs w:val="20"/>
          <w:lang w:eastAsia="x-none"/>
        </w:rPr>
        <w:t>"</w:t>
      </w:r>
      <w:r w:rsidRPr="004D2E19">
        <w:rPr>
          <w:rFonts w:ascii="Times New Roman" w:hAnsi="Times New Roman"/>
          <w:sz w:val="20"/>
          <w:szCs w:val="20"/>
          <w:lang w:eastAsia="x-none"/>
        </w:rPr>
        <w:t>.</w:t>
      </w:r>
    </w:p>
    <w:p w:rsidR="007B234F" w:rsidRDefault="007B234F">
      <w:pPr>
        <w:spacing w:after="0" w:line="240" w:lineRule="auto"/>
        <w:rPr>
          <w:rFonts w:ascii="Times New Roman" w:hAnsi="Times New Roman"/>
          <w:b/>
          <w:sz w:val="24"/>
          <w:szCs w:val="24"/>
          <w:lang w:eastAsia="x-none"/>
        </w:rPr>
      </w:pPr>
      <w:r>
        <w:rPr>
          <w:rFonts w:ascii="Times New Roman" w:hAnsi="Times New Roman"/>
          <w:b/>
          <w:sz w:val="24"/>
          <w:szCs w:val="24"/>
          <w:lang w:eastAsia="x-none"/>
        </w:rPr>
        <w:br w:type="page"/>
      </w:r>
    </w:p>
    <w:p w:rsidR="004D2E19" w:rsidRPr="00C6253E" w:rsidRDefault="004D2E19" w:rsidP="0051771A">
      <w:pPr>
        <w:tabs>
          <w:tab w:val="left" w:pos="540"/>
          <w:tab w:val="left" w:pos="900"/>
          <w:tab w:val="left" w:pos="8100"/>
        </w:tabs>
        <w:spacing w:after="120" w:line="240" w:lineRule="auto"/>
        <w:ind w:left="540" w:right="810"/>
        <w:jc w:val="both"/>
        <w:rPr>
          <w:rFonts w:ascii="Times New Roman" w:hAnsi="Times New Roman"/>
          <w:b/>
          <w:sz w:val="24"/>
          <w:szCs w:val="24"/>
          <w:lang w:eastAsia="x-none"/>
        </w:rPr>
      </w:pPr>
      <w:r w:rsidRPr="00C6253E">
        <w:rPr>
          <w:rFonts w:ascii="Times New Roman" w:hAnsi="Times New Roman"/>
          <w:b/>
          <w:sz w:val="24"/>
          <w:szCs w:val="24"/>
          <w:lang w:eastAsia="x-none"/>
        </w:rPr>
        <w:lastRenderedPageBreak/>
        <w:t>A</w:t>
      </w:r>
      <w:r w:rsidR="00897A31">
        <w:rPr>
          <w:rFonts w:ascii="Times New Roman" w:hAnsi="Times New Roman"/>
          <w:b/>
          <w:sz w:val="24"/>
          <w:szCs w:val="24"/>
          <w:lang w:eastAsia="x-none"/>
        </w:rPr>
        <w:t>.</w:t>
      </w:r>
      <w:r w:rsidRPr="00C6253E">
        <w:rPr>
          <w:rFonts w:ascii="Times New Roman" w:hAnsi="Times New Roman"/>
          <w:b/>
          <w:sz w:val="24"/>
          <w:szCs w:val="24"/>
          <w:lang w:eastAsia="x-none"/>
        </w:rPr>
        <w:t xml:space="preserve">  Inclusive and </w:t>
      </w:r>
      <w:r w:rsidR="00F64150">
        <w:rPr>
          <w:rFonts w:ascii="Times New Roman" w:hAnsi="Times New Roman"/>
          <w:b/>
          <w:sz w:val="24"/>
          <w:szCs w:val="24"/>
          <w:lang w:eastAsia="x-none"/>
        </w:rPr>
        <w:t>s</w:t>
      </w:r>
      <w:r w:rsidR="00F64150" w:rsidRPr="00C6253E">
        <w:rPr>
          <w:rFonts w:ascii="Times New Roman" w:hAnsi="Times New Roman"/>
          <w:b/>
          <w:sz w:val="24"/>
          <w:szCs w:val="24"/>
          <w:lang w:eastAsia="x-none"/>
        </w:rPr>
        <w:t xml:space="preserve">ustainable </w:t>
      </w:r>
      <w:r w:rsidR="00F64150">
        <w:rPr>
          <w:rFonts w:ascii="Times New Roman" w:hAnsi="Times New Roman"/>
          <w:b/>
          <w:sz w:val="24"/>
          <w:szCs w:val="24"/>
          <w:lang w:eastAsia="x-none"/>
        </w:rPr>
        <w:t>d</w:t>
      </w:r>
      <w:r w:rsidR="00F64150" w:rsidRPr="00C6253E">
        <w:rPr>
          <w:rFonts w:ascii="Times New Roman" w:hAnsi="Times New Roman"/>
          <w:b/>
          <w:sz w:val="24"/>
          <w:szCs w:val="24"/>
          <w:lang w:eastAsia="x-none"/>
        </w:rPr>
        <w:t xml:space="preserve">evelopment </w:t>
      </w:r>
      <w:r w:rsidR="00F64150">
        <w:rPr>
          <w:rFonts w:ascii="Times New Roman" w:hAnsi="Times New Roman"/>
          <w:b/>
          <w:sz w:val="24"/>
          <w:szCs w:val="24"/>
          <w:lang w:eastAsia="x-none"/>
        </w:rPr>
        <w:t>p</w:t>
      </w:r>
      <w:r w:rsidR="00F64150" w:rsidRPr="00C6253E">
        <w:rPr>
          <w:rFonts w:ascii="Times New Roman" w:hAnsi="Times New Roman"/>
          <w:b/>
          <w:sz w:val="24"/>
          <w:szCs w:val="24"/>
          <w:lang w:eastAsia="x-none"/>
        </w:rPr>
        <w:t>athways</w:t>
      </w:r>
    </w:p>
    <w:p w:rsidR="004D2E19" w:rsidRPr="0046263D" w:rsidRDefault="004D2E19" w:rsidP="00C6253E">
      <w:pPr>
        <w:tabs>
          <w:tab w:val="left" w:pos="540"/>
          <w:tab w:val="left" w:pos="900"/>
          <w:tab w:val="left" w:pos="8100"/>
        </w:tabs>
        <w:spacing w:after="120" w:line="240" w:lineRule="auto"/>
        <w:ind w:left="540" w:right="810"/>
        <w:jc w:val="both"/>
        <w:rPr>
          <w:rFonts w:ascii="Times New Roman" w:hAnsi="Times New Roman"/>
          <w:b/>
          <w:i/>
          <w:sz w:val="20"/>
          <w:szCs w:val="20"/>
          <w:lang w:eastAsia="x-none"/>
        </w:rPr>
      </w:pPr>
      <w:r w:rsidRPr="0046263D">
        <w:rPr>
          <w:rFonts w:ascii="Times New Roman" w:hAnsi="Times New Roman"/>
          <w:b/>
          <w:i/>
          <w:sz w:val="20"/>
          <w:szCs w:val="20"/>
          <w:lang w:eastAsia="x-none"/>
        </w:rPr>
        <w:t xml:space="preserve">Integration and </w:t>
      </w:r>
      <w:r w:rsidR="00F64150">
        <w:rPr>
          <w:rFonts w:ascii="Times New Roman" w:hAnsi="Times New Roman"/>
          <w:b/>
          <w:i/>
          <w:sz w:val="20"/>
          <w:szCs w:val="20"/>
          <w:lang w:eastAsia="x-none"/>
        </w:rPr>
        <w:t>m</w:t>
      </w:r>
      <w:r w:rsidR="00F64150" w:rsidRPr="0046263D">
        <w:rPr>
          <w:rFonts w:ascii="Times New Roman" w:hAnsi="Times New Roman"/>
          <w:b/>
          <w:i/>
          <w:sz w:val="20"/>
          <w:szCs w:val="20"/>
          <w:lang w:eastAsia="x-none"/>
        </w:rPr>
        <w:t xml:space="preserve">ainstreaming </w:t>
      </w:r>
      <w:r w:rsidRPr="0046263D">
        <w:rPr>
          <w:rFonts w:ascii="Times New Roman" w:hAnsi="Times New Roman"/>
          <w:b/>
          <w:i/>
          <w:sz w:val="20"/>
          <w:szCs w:val="20"/>
          <w:lang w:eastAsia="x-none"/>
        </w:rPr>
        <w:t xml:space="preserve">of the 2030 Agenda </w:t>
      </w:r>
    </w:p>
    <w:p w:rsidR="004D2E19" w:rsidRPr="004D2E19" w:rsidRDefault="004D2E19"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4D2E19">
        <w:rPr>
          <w:rFonts w:ascii="Times New Roman" w:hAnsi="Times New Roman"/>
          <w:sz w:val="20"/>
          <w:szCs w:val="20"/>
          <w:lang w:eastAsia="x-none"/>
        </w:rPr>
        <w:t xml:space="preserve">UNDP will improve the reach and quality of its </w:t>
      </w:r>
      <w:r w:rsidRPr="00C6253E">
        <w:rPr>
          <w:rFonts w:ascii="Times New Roman" w:hAnsi="Times New Roman"/>
          <w:sz w:val="20"/>
          <w:szCs w:val="20"/>
          <w:u w:val="single"/>
          <w:lang w:eastAsia="x-none"/>
        </w:rPr>
        <w:t>development research and analysis</w:t>
      </w:r>
      <w:r w:rsidRPr="004D2E19">
        <w:rPr>
          <w:rFonts w:ascii="Times New Roman" w:hAnsi="Times New Roman"/>
          <w:sz w:val="20"/>
          <w:szCs w:val="20"/>
          <w:lang w:eastAsia="x-none"/>
        </w:rPr>
        <w:t xml:space="preserve"> to deepen understanding and application of concepts that are central to sustainable development as well as adoption of </w:t>
      </w:r>
      <w:r w:rsidR="00F64150">
        <w:rPr>
          <w:rFonts w:ascii="Times New Roman" w:hAnsi="Times New Roman"/>
          <w:sz w:val="20"/>
          <w:szCs w:val="20"/>
          <w:lang w:eastAsia="x-none"/>
        </w:rPr>
        <w:t>Sustainable Development Goal</w:t>
      </w:r>
      <w:r w:rsidR="00F64150" w:rsidRPr="004D2E19">
        <w:rPr>
          <w:rFonts w:ascii="Times New Roman" w:hAnsi="Times New Roman"/>
          <w:sz w:val="20"/>
          <w:szCs w:val="20"/>
          <w:lang w:eastAsia="x-none"/>
        </w:rPr>
        <w:t xml:space="preserve"> </w:t>
      </w:r>
      <w:r w:rsidRPr="004D2E19">
        <w:rPr>
          <w:rFonts w:ascii="Times New Roman" w:hAnsi="Times New Roman"/>
          <w:sz w:val="20"/>
          <w:szCs w:val="20"/>
          <w:lang w:eastAsia="x-none"/>
        </w:rPr>
        <w:t xml:space="preserve">indicators for which it is a lead or co-lead internationally. An important aspect will be to assess the poverty and sustainability impacts of growth strategies, addressing the role of the private sector as the main engine of increased output and employment. UNDP will </w:t>
      </w:r>
      <w:r w:rsidRPr="00C6253E">
        <w:rPr>
          <w:rFonts w:ascii="Times New Roman" w:hAnsi="Times New Roman"/>
          <w:sz w:val="20"/>
          <w:szCs w:val="20"/>
          <w:u w:val="single"/>
          <w:lang w:eastAsia="x-none"/>
        </w:rPr>
        <w:t>strengthen the capacity of national statistical systems</w:t>
      </w:r>
      <w:r w:rsidRPr="004D2E19">
        <w:rPr>
          <w:rFonts w:ascii="Times New Roman" w:hAnsi="Times New Roman"/>
          <w:sz w:val="20"/>
          <w:szCs w:val="20"/>
          <w:lang w:eastAsia="x-none"/>
        </w:rPr>
        <w:t xml:space="preserve"> to monitor progress towards the </w:t>
      </w:r>
      <w:r w:rsidR="00F64150">
        <w:rPr>
          <w:rFonts w:ascii="Times New Roman" w:hAnsi="Times New Roman"/>
          <w:sz w:val="20"/>
          <w:szCs w:val="20"/>
          <w:lang w:eastAsia="x-none"/>
        </w:rPr>
        <w:t>Goals</w:t>
      </w:r>
      <w:r w:rsidR="00F64150" w:rsidRPr="004D2E19">
        <w:rPr>
          <w:rFonts w:ascii="Times New Roman" w:hAnsi="Times New Roman"/>
          <w:sz w:val="20"/>
          <w:szCs w:val="20"/>
          <w:lang w:eastAsia="x-none"/>
        </w:rPr>
        <w:t xml:space="preserve"> </w:t>
      </w:r>
      <w:r w:rsidRPr="004D2E19">
        <w:rPr>
          <w:rFonts w:ascii="Times New Roman" w:hAnsi="Times New Roman"/>
          <w:sz w:val="20"/>
          <w:szCs w:val="20"/>
          <w:lang w:eastAsia="x-none"/>
        </w:rPr>
        <w:t xml:space="preserve">both for national reporting and voluntary country reporting to the </w:t>
      </w:r>
      <w:r w:rsidR="00F64150">
        <w:rPr>
          <w:rFonts w:ascii="Times New Roman" w:hAnsi="Times New Roman"/>
          <w:sz w:val="20"/>
          <w:szCs w:val="20"/>
          <w:lang w:eastAsia="x-none"/>
        </w:rPr>
        <w:t>high-level political forum on sustainable development</w:t>
      </w:r>
      <w:r w:rsidRPr="004D2E19">
        <w:rPr>
          <w:rFonts w:ascii="Times New Roman" w:hAnsi="Times New Roman"/>
          <w:sz w:val="20"/>
          <w:szCs w:val="20"/>
          <w:lang w:eastAsia="x-none"/>
        </w:rPr>
        <w:t xml:space="preserve">. UNDP aims for full </w:t>
      </w:r>
      <w:r w:rsidRPr="00C6253E">
        <w:rPr>
          <w:rFonts w:ascii="Times New Roman" w:hAnsi="Times New Roman"/>
          <w:sz w:val="20"/>
          <w:szCs w:val="20"/>
          <w:u w:val="single"/>
          <w:lang w:eastAsia="x-none"/>
        </w:rPr>
        <w:t>inter-agency implementation of MAPS by the UNDS</w:t>
      </w:r>
      <w:r w:rsidR="00F64150">
        <w:rPr>
          <w:rFonts w:ascii="Times New Roman" w:hAnsi="Times New Roman"/>
          <w:sz w:val="20"/>
          <w:szCs w:val="20"/>
          <w:u w:val="single"/>
          <w:lang w:eastAsia="x-none"/>
        </w:rPr>
        <w:t>,</w:t>
      </w:r>
      <w:r w:rsidRPr="004D2E19">
        <w:rPr>
          <w:rFonts w:ascii="Times New Roman" w:hAnsi="Times New Roman"/>
          <w:sz w:val="20"/>
          <w:szCs w:val="20"/>
          <w:lang w:eastAsia="x-none"/>
        </w:rPr>
        <w:t xml:space="preserve"> targeting bottlenecks to progress </w:t>
      </w:r>
      <w:r w:rsidR="00F64150">
        <w:rPr>
          <w:rFonts w:ascii="Times New Roman" w:hAnsi="Times New Roman"/>
          <w:sz w:val="20"/>
          <w:szCs w:val="20"/>
          <w:lang w:eastAsia="x-none"/>
        </w:rPr>
        <w:t>towards</w:t>
      </w:r>
      <w:r w:rsidR="00F64150" w:rsidRPr="004D2E19">
        <w:rPr>
          <w:rFonts w:ascii="Times New Roman" w:hAnsi="Times New Roman"/>
          <w:sz w:val="20"/>
          <w:szCs w:val="20"/>
          <w:lang w:eastAsia="x-none"/>
        </w:rPr>
        <w:t xml:space="preserve"> </w:t>
      </w:r>
      <w:r w:rsidRPr="004D2E19">
        <w:rPr>
          <w:rFonts w:ascii="Times New Roman" w:hAnsi="Times New Roman"/>
          <w:sz w:val="20"/>
          <w:szCs w:val="20"/>
          <w:lang w:eastAsia="x-none"/>
        </w:rPr>
        <w:t xml:space="preserve">the </w:t>
      </w:r>
      <w:r w:rsidR="00F64150">
        <w:rPr>
          <w:rFonts w:ascii="Times New Roman" w:hAnsi="Times New Roman"/>
          <w:sz w:val="20"/>
          <w:szCs w:val="20"/>
          <w:lang w:eastAsia="x-none"/>
        </w:rPr>
        <w:t>Goals</w:t>
      </w:r>
      <w:r w:rsidRPr="004D2E19">
        <w:rPr>
          <w:rFonts w:ascii="Times New Roman" w:hAnsi="Times New Roman"/>
          <w:sz w:val="20"/>
          <w:szCs w:val="20"/>
          <w:lang w:eastAsia="x-none"/>
        </w:rPr>
        <w:t xml:space="preserve">, working closely with </w:t>
      </w:r>
      <w:r w:rsidR="00F64150">
        <w:rPr>
          <w:rFonts w:ascii="Times New Roman" w:hAnsi="Times New Roman"/>
          <w:sz w:val="20"/>
          <w:szCs w:val="20"/>
          <w:lang w:eastAsia="x-none"/>
        </w:rPr>
        <w:t xml:space="preserve">the United Nations Department of </w:t>
      </w:r>
      <w:r w:rsidR="004F7D79">
        <w:rPr>
          <w:rFonts w:ascii="Times New Roman" w:hAnsi="Times New Roman"/>
          <w:sz w:val="20"/>
          <w:szCs w:val="20"/>
          <w:lang w:eastAsia="x-none"/>
        </w:rPr>
        <w:t>Economic and</w:t>
      </w:r>
      <w:r w:rsidR="00F64150">
        <w:rPr>
          <w:rFonts w:ascii="Times New Roman" w:hAnsi="Times New Roman"/>
          <w:sz w:val="20"/>
          <w:szCs w:val="20"/>
          <w:lang w:eastAsia="x-none"/>
        </w:rPr>
        <w:t xml:space="preserve"> Social Affairs</w:t>
      </w:r>
      <w:r w:rsidRPr="004D2E19">
        <w:rPr>
          <w:rFonts w:ascii="Times New Roman" w:hAnsi="Times New Roman"/>
          <w:sz w:val="20"/>
          <w:szCs w:val="20"/>
          <w:lang w:eastAsia="x-none"/>
        </w:rPr>
        <w:t xml:space="preserve">, </w:t>
      </w:r>
      <w:r w:rsidR="00F64150">
        <w:rPr>
          <w:rFonts w:ascii="Times New Roman" w:hAnsi="Times New Roman"/>
          <w:sz w:val="20"/>
          <w:szCs w:val="20"/>
          <w:lang w:eastAsia="x-none"/>
        </w:rPr>
        <w:t>agencies, funds and programmes</w:t>
      </w:r>
      <w:r w:rsidR="00F64150" w:rsidRPr="004D2E19">
        <w:rPr>
          <w:rFonts w:ascii="Times New Roman" w:hAnsi="Times New Roman"/>
          <w:sz w:val="20"/>
          <w:szCs w:val="20"/>
          <w:lang w:eastAsia="x-none"/>
        </w:rPr>
        <w:t xml:space="preserve"> </w:t>
      </w:r>
      <w:r w:rsidRPr="004D2E19">
        <w:rPr>
          <w:rFonts w:ascii="Times New Roman" w:hAnsi="Times New Roman"/>
          <w:sz w:val="20"/>
          <w:szCs w:val="20"/>
          <w:lang w:eastAsia="x-none"/>
        </w:rPr>
        <w:t xml:space="preserve">and IFIs.  </w:t>
      </w:r>
    </w:p>
    <w:p w:rsidR="004D2E19" w:rsidRPr="004D2E19" w:rsidRDefault="004D2E19"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4D2E19">
        <w:rPr>
          <w:rFonts w:ascii="Times New Roman" w:hAnsi="Times New Roman"/>
          <w:sz w:val="20"/>
          <w:szCs w:val="20"/>
          <w:lang w:eastAsia="x-none"/>
        </w:rPr>
        <w:t xml:space="preserve">While continuing to advocate for meeting </w:t>
      </w:r>
      <w:r w:rsidR="00F64150">
        <w:rPr>
          <w:rFonts w:ascii="Times New Roman" w:hAnsi="Times New Roman"/>
          <w:sz w:val="20"/>
          <w:szCs w:val="20"/>
          <w:lang w:eastAsia="x-none"/>
        </w:rPr>
        <w:t>official development assistance</w:t>
      </w:r>
      <w:r w:rsidR="00F64150" w:rsidRPr="004D2E19">
        <w:rPr>
          <w:rFonts w:ascii="Times New Roman" w:hAnsi="Times New Roman"/>
          <w:sz w:val="20"/>
          <w:szCs w:val="20"/>
          <w:lang w:eastAsia="x-none"/>
        </w:rPr>
        <w:t xml:space="preserve"> </w:t>
      </w:r>
      <w:r w:rsidR="00F64150">
        <w:rPr>
          <w:rFonts w:ascii="Times New Roman" w:hAnsi="Times New Roman"/>
          <w:sz w:val="20"/>
          <w:szCs w:val="20"/>
          <w:lang w:eastAsia="x-none"/>
        </w:rPr>
        <w:t xml:space="preserve">(ODA) </w:t>
      </w:r>
      <w:r w:rsidRPr="004D2E19">
        <w:rPr>
          <w:rFonts w:ascii="Times New Roman" w:hAnsi="Times New Roman"/>
          <w:sz w:val="20"/>
          <w:szCs w:val="20"/>
          <w:lang w:eastAsia="x-none"/>
        </w:rPr>
        <w:t xml:space="preserve">targets, UNDP proposes to improve access to financing, both domestic and external. Issues of interest would be domestic fiscal space; increasing the volume, efficiency and effectiveness of investment in basic services; combating tax evasion and tax avoidance; and expanding access to sources and instruments such as vertical funds, green bonds, impact investing, blended finance and diaspora bonds. This will include facilitating access to funding, such as through the </w:t>
      </w:r>
      <w:r w:rsidR="0066143D">
        <w:rPr>
          <w:rFonts w:ascii="Times New Roman" w:hAnsi="Times New Roman"/>
          <w:sz w:val="20"/>
          <w:szCs w:val="20"/>
          <w:lang w:eastAsia="x-none"/>
        </w:rPr>
        <w:t>Global Fund to Fight AIDS, Tuberculosis and Malaria</w:t>
      </w:r>
      <w:r w:rsidRPr="004D2E19">
        <w:rPr>
          <w:rFonts w:ascii="Times New Roman" w:hAnsi="Times New Roman"/>
          <w:sz w:val="20"/>
          <w:szCs w:val="20"/>
          <w:lang w:eastAsia="x-none"/>
        </w:rPr>
        <w:t>, for service delivery in situations where local capacities do not meet threshold requirements, and strengthening existing partnerships such as the Joint U</w:t>
      </w:r>
      <w:r w:rsidR="0066143D">
        <w:rPr>
          <w:rFonts w:ascii="Times New Roman" w:hAnsi="Times New Roman"/>
          <w:sz w:val="20"/>
          <w:szCs w:val="20"/>
          <w:lang w:eastAsia="x-none"/>
        </w:rPr>
        <w:t xml:space="preserve">nited </w:t>
      </w:r>
      <w:r w:rsidRPr="004D2E19">
        <w:rPr>
          <w:rFonts w:ascii="Times New Roman" w:hAnsi="Times New Roman"/>
          <w:sz w:val="20"/>
          <w:szCs w:val="20"/>
          <w:lang w:eastAsia="x-none"/>
        </w:rPr>
        <w:t>N</w:t>
      </w:r>
      <w:r w:rsidR="0066143D">
        <w:rPr>
          <w:rFonts w:ascii="Times New Roman" w:hAnsi="Times New Roman"/>
          <w:sz w:val="20"/>
          <w:szCs w:val="20"/>
          <w:lang w:eastAsia="x-none"/>
        </w:rPr>
        <w:t>ations</w:t>
      </w:r>
      <w:r w:rsidRPr="004D2E19">
        <w:rPr>
          <w:rFonts w:ascii="Times New Roman" w:hAnsi="Times New Roman"/>
          <w:sz w:val="20"/>
          <w:szCs w:val="20"/>
          <w:lang w:eastAsia="x-none"/>
        </w:rPr>
        <w:t xml:space="preserve"> Programme on HIV/AIDS. </w:t>
      </w:r>
    </w:p>
    <w:p w:rsidR="004D2E19" w:rsidRPr="0046263D" w:rsidRDefault="004D2E19" w:rsidP="00C6253E">
      <w:pPr>
        <w:tabs>
          <w:tab w:val="left" w:pos="540"/>
          <w:tab w:val="left" w:pos="900"/>
          <w:tab w:val="left" w:pos="8100"/>
        </w:tabs>
        <w:spacing w:after="120" w:line="240" w:lineRule="auto"/>
        <w:ind w:left="540" w:right="810"/>
        <w:jc w:val="both"/>
        <w:rPr>
          <w:rFonts w:ascii="Times New Roman" w:hAnsi="Times New Roman"/>
          <w:b/>
          <w:i/>
          <w:sz w:val="20"/>
          <w:szCs w:val="20"/>
          <w:lang w:eastAsia="x-none"/>
        </w:rPr>
      </w:pPr>
      <w:r w:rsidRPr="0046263D">
        <w:rPr>
          <w:rFonts w:ascii="Times New Roman" w:hAnsi="Times New Roman"/>
          <w:b/>
          <w:i/>
          <w:sz w:val="20"/>
          <w:szCs w:val="20"/>
          <w:lang w:eastAsia="x-none"/>
        </w:rPr>
        <w:t xml:space="preserve">Sustainable </w:t>
      </w:r>
      <w:r w:rsidR="0066143D">
        <w:rPr>
          <w:rFonts w:ascii="Times New Roman" w:hAnsi="Times New Roman"/>
          <w:b/>
          <w:i/>
          <w:sz w:val="20"/>
          <w:szCs w:val="20"/>
          <w:lang w:eastAsia="x-none"/>
        </w:rPr>
        <w:t>m</w:t>
      </w:r>
      <w:r w:rsidR="0066143D" w:rsidRPr="0046263D">
        <w:rPr>
          <w:rFonts w:ascii="Times New Roman" w:hAnsi="Times New Roman"/>
          <w:b/>
          <w:i/>
          <w:sz w:val="20"/>
          <w:szCs w:val="20"/>
          <w:lang w:eastAsia="x-none"/>
        </w:rPr>
        <w:t xml:space="preserve">anagement </w:t>
      </w:r>
      <w:r w:rsidRPr="0046263D">
        <w:rPr>
          <w:rFonts w:ascii="Times New Roman" w:hAnsi="Times New Roman"/>
          <w:b/>
          <w:i/>
          <w:sz w:val="20"/>
          <w:szCs w:val="20"/>
          <w:lang w:eastAsia="x-none"/>
        </w:rPr>
        <w:t xml:space="preserve">of </w:t>
      </w:r>
      <w:r w:rsidR="0066143D">
        <w:rPr>
          <w:rFonts w:ascii="Times New Roman" w:hAnsi="Times New Roman"/>
          <w:b/>
          <w:i/>
          <w:sz w:val="20"/>
          <w:szCs w:val="20"/>
          <w:lang w:eastAsia="x-none"/>
        </w:rPr>
        <w:t>n</w:t>
      </w:r>
      <w:r w:rsidR="0066143D" w:rsidRPr="0046263D">
        <w:rPr>
          <w:rFonts w:ascii="Times New Roman" w:hAnsi="Times New Roman"/>
          <w:b/>
          <w:i/>
          <w:sz w:val="20"/>
          <w:szCs w:val="20"/>
          <w:lang w:eastAsia="x-none"/>
        </w:rPr>
        <w:t xml:space="preserve">atural </w:t>
      </w:r>
      <w:r w:rsidR="0066143D">
        <w:rPr>
          <w:rFonts w:ascii="Times New Roman" w:hAnsi="Times New Roman"/>
          <w:b/>
          <w:i/>
          <w:sz w:val="20"/>
          <w:szCs w:val="20"/>
          <w:lang w:eastAsia="x-none"/>
        </w:rPr>
        <w:t>r</w:t>
      </w:r>
      <w:r w:rsidR="0066143D" w:rsidRPr="0046263D">
        <w:rPr>
          <w:rFonts w:ascii="Times New Roman" w:hAnsi="Times New Roman"/>
          <w:b/>
          <w:i/>
          <w:sz w:val="20"/>
          <w:szCs w:val="20"/>
          <w:lang w:eastAsia="x-none"/>
        </w:rPr>
        <w:t>esources</w:t>
      </w:r>
      <w:r w:rsidRPr="0046263D">
        <w:rPr>
          <w:rFonts w:ascii="Times New Roman" w:hAnsi="Times New Roman"/>
          <w:b/>
          <w:i/>
          <w:sz w:val="20"/>
          <w:szCs w:val="20"/>
          <w:lang w:eastAsia="x-none"/>
        </w:rPr>
        <w:t xml:space="preserve">, </w:t>
      </w:r>
      <w:r w:rsidR="0066143D">
        <w:rPr>
          <w:rFonts w:ascii="Times New Roman" w:hAnsi="Times New Roman"/>
          <w:b/>
          <w:i/>
          <w:sz w:val="20"/>
          <w:szCs w:val="20"/>
          <w:lang w:eastAsia="x-none"/>
        </w:rPr>
        <w:t>e</w:t>
      </w:r>
      <w:r w:rsidR="0066143D" w:rsidRPr="0046263D">
        <w:rPr>
          <w:rFonts w:ascii="Times New Roman" w:hAnsi="Times New Roman"/>
          <w:b/>
          <w:i/>
          <w:sz w:val="20"/>
          <w:szCs w:val="20"/>
          <w:lang w:eastAsia="x-none"/>
        </w:rPr>
        <w:t xml:space="preserve">cosystems </w:t>
      </w:r>
      <w:r w:rsidRPr="0046263D">
        <w:rPr>
          <w:rFonts w:ascii="Times New Roman" w:hAnsi="Times New Roman"/>
          <w:b/>
          <w:i/>
          <w:sz w:val="20"/>
          <w:szCs w:val="20"/>
          <w:lang w:eastAsia="x-none"/>
        </w:rPr>
        <w:t xml:space="preserve">and </w:t>
      </w:r>
      <w:r w:rsidR="0066143D">
        <w:rPr>
          <w:rFonts w:ascii="Times New Roman" w:hAnsi="Times New Roman"/>
          <w:b/>
          <w:i/>
          <w:sz w:val="20"/>
          <w:szCs w:val="20"/>
          <w:lang w:eastAsia="x-none"/>
        </w:rPr>
        <w:t>b</w:t>
      </w:r>
      <w:r w:rsidR="0066143D" w:rsidRPr="0046263D">
        <w:rPr>
          <w:rFonts w:ascii="Times New Roman" w:hAnsi="Times New Roman"/>
          <w:b/>
          <w:i/>
          <w:sz w:val="20"/>
          <w:szCs w:val="20"/>
          <w:lang w:eastAsia="x-none"/>
        </w:rPr>
        <w:t>iodiversity</w:t>
      </w:r>
    </w:p>
    <w:p w:rsidR="004D2E19" w:rsidRPr="004D2E19" w:rsidRDefault="004D2E19"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4D2E19">
        <w:rPr>
          <w:rFonts w:ascii="Times New Roman" w:hAnsi="Times New Roman"/>
          <w:sz w:val="20"/>
          <w:szCs w:val="20"/>
          <w:lang w:eastAsia="x-none"/>
        </w:rPr>
        <w:t>Environmental sustainability is a principle observed and pursued in all UNDP work. Conservation and sustainable use of natural resources and biodiversity will be important not just for environmental sustainability but also because they represent sources of employment and livelihoods for the poor and excluded</w:t>
      </w:r>
      <w:r w:rsidR="0066143D">
        <w:rPr>
          <w:rFonts w:ascii="Times New Roman" w:hAnsi="Times New Roman"/>
          <w:sz w:val="20"/>
          <w:szCs w:val="20"/>
          <w:lang w:eastAsia="x-none"/>
        </w:rPr>
        <w:t>,</w:t>
      </w:r>
      <w:r w:rsidRPr="004D2E19">
        <w:rPr>
          <w:rFonts w:ascii="Times New Roman" w:hAnsi="Times New Roman"/>
          <w:sz w:val="20"/>
          <w:szCs w:val="20"/>
          <w:lang w:eastAsia="x-none"/>
        </w:rPr>
        <w:t xml:space="preserve"> who are often located in areas that are already environmentally degraded. </w:t>
      </w:r>
    </w:p>
    <w:p w:rsidR="004D2E19" w:rsidRPr="004D2E19" w:rsidRDefault="004D2E19"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4D2E19">
        <w:rPr>
          <w:rFonts w:ascii="Times New Roman" w:hAnsi="Times New Roman"/>
          <w:sz w:val="20"/>
          <w:szCs w:val="20"/>
          <w:lang w:eastAsia="x-none"/>
        </w:rPr>
        <w:t xml:space="preserve">The </w:t>
      </w:r>
      <w:r w:rsidR="0066143D">
        <w:rPr>
          <w:rFonts w:ascii="Times New Roman" w:hAnsi="Times New Roman"/>
          <w:sz w:val="20"/>
          <w:szCs w:val="20"/>
          <w:lang w:eastAsia="x-none"/>
        </w:rPr>
        <w:t>p</w:t>
      </w:r>
      <w:r w:rsidR="0066143D" w:rsidRPr="004D2E19">
        <w:rPr>
          <w:rFonts w:ascii="Times New Roman" w:hAnsi="Times New Roman"/>
          <w:sz w:val="20"/>
          <w:szCs w:val="20"/>
          <w:lang w:eastAsia="x-none"/>
        </w:rPr>
        <w:t xml:space="preserve">lan </w:t>
      </w:r>
      <w:r w:rsidRPr="004D2E19">
        <w:rPr>
          <w:rFonts w:ascii="Times New Roman" w:hAnsi="Times New Roman"/>
          <w:sz w:val="20"/>
          <w:szCs w:val="20"/>
          <w:lang w:eastAsia="x-none"/>
        </w:rPr>
        <w:t xml:space="preserve">proposes work on management and rehabilitation of ecosystem services, including protected, indigenous and community conserved areas.  Other related elements will include integrated water resources management and efficient use of water, protection and restoration of the health, productivity and resilience of oceans and marine ecosystems, sustainable land management and restoration of degraded land, and management of chemicals and waste. This work will deepen and build on existing partnerships with </w:t>
      </w:r>
      <w:r w:rsidR="0066143D">
        <w:rPr>
          <w:rFonts w:ascii="Times New Roman" w:hAnsi="Times New Roman"/>
          <w:sz w:val="20"/>
          <w:szCs w:val="20"/>
          <w:lang w:eastAsia="x-none"/>
        </w:rPr>
        <w:t xml:space="preserve">the Food and Agricultural Organization of the United Nations </w:t>
      </w:r>
      <w:r w:rsidRPr="004D2E19">
        <w:rPr>
          <w:rFonts w:ascii="Times New Roman" w:hAnsi="Times New Roman"/>
          <w:sz w:val="20"/>
          <w:szCs w:val="20"/>
          <w:lang w:eastAsia="x-none"/>
        </w:rPr>
        <w:t xml:space="preserve">and </w:t>
      </w:r>
      <w:r w:rsidR="0066143D">
        <w:rPr>
          <w:rFonts w:ascii="Times New Roman" w:hAnsi="Times New Roman"/>
          <w:sz w:val="20"/>
          <w:szCs w:val="20"/>
          <w:lang w:eastAsia="x-none"/>
        </w:rPr>
        <w:t>United Nations Environment Programme</w:t>
      </w:r>
      <w:r w:rsidRPr="004D2E19">
        <w:rPr>
          <w:rFonts w:ascii="Times New Roman" w:hAnsi="Times New Roman"/>
          <w:sz w:val="20"/>
          <w:szCs w:val="20"/>
          <w:lang w:eastAsia="x-none"/>
        </w:rPr>
        <w:t>.</w:t>
      </w:r>
    </w:p>
    <w:p w:rsidR="004D2E19" w:rsidRPr="0046263D" w:rsidRDefault="004D2E19" w:rsidP="00C6253E">
      <w:pPr>
        <w:tabs>
          <w:tab w:val="left" w:pos="540"/>
          <w:tab w:val="left" w:pos="900"/>
          <w:tab w:val="left" w:pos="8100"/>
        </w:tabs>
        <w:spacing w:after="120" w:line="240" w:lineRule="auto"/>
        <w:ind w:left="540" w:right="810"/>
        <w:jc w:val="both"/>
        <w:rPr>
          <w:rFonts w:ascii="Times New Roman" w:hAnsi="Times New Roman"/>
          <w:b/>
          <w:i/>
          <w:sz w:val="20"/>
          <w:szCs w:val="20"/>
          <w:lang w:eastAsia="x-none"/>
        </w:rPr>
      </w:pPr>
      <w:r w:rsidRPr="0046263D">
        <w:rPr>
          <w:rFonts w:ascii="Times New Roman" w:hAnsi="Times New Roman"/>
          <w:b/>
          <w:i/>
          <w:sz w:val="20"/>
          <w:szCs w:val="20"/>
          <w:lang w:eastAsia="x-none"/>
        </w:rPr>
        <w:t xml:space="preserve">Sustainable </w:t>
      </w:r>
      <w:r w:rsidR="0066143D">
        <w:rPr>
          <w:rFonts w:ascii="Times New Roman" w:hAnsi="Times New Roman"/>
          <w:b/>
          <w:i/>
          <w:sz w:val="20"/>
          <w:szCs w:val="20"/>
          <w:lang w:eastAsia="x-none"/>
        </w:rPr>
        <w:t>a</w:t>
      </w:r>
      <w:r w:rsidR="0066143D" w:rsidRPr="0046263D">
        <w:rPr>
          <w:rFonts w:ascii="Times New Roman" w:hAnsi="Times New Roman"/>
          <w:b/>
          <w:i/>
          <w:sz w:val="20"/>
          <w:szCs w:val="20"/>
          <w:lang w:eastAsia="x-none"/>
        </w:rPr>
        <w:t xml:space="preserve">ccess </w:t>
      </w:r>
      <w:r w:rsidRPr="0046263D">
        <w:rPr>
          <w:rFonts w:ascii="Times New Roman" w:hAnsi="Times New Roman"/>
          <w:b/>
          <w:i/>
          <w:sz w:val="20"/>
          <w:szCs w:val="20"/>
          <w:lang w:eastAsia="x-none"/>
        </w:rPr>
        <w:t xml:space="preserve">to </w:t>
      </w:r>
      <w:r w:rsidR="0066143D">
        <w:rPr>
          <w:rFonts w:ascii="Times New Roman" w:hAnsi="Times New Roman"/>
          <w:b/>
          <w:i/>
          <w:sz w:val="20"/>
          <w:szCs w:val="20"/>
          <w:lang w:eastAsia="x-none"/>
        </w:rPr>
        <w:t>e</w:t>
      </w:r>
      <w:r w:rsidR="0066143D" w:rsidRPr="0046263D">
        <w:rPr>
          <w:rFonts w:ascii="Times New Roman" w:hAnsi="Times New Roman"/>
          <w:b/>
          <w:i/>
          <w:sz w:val="20"/>
          <w:szCs w:val="20"/>
          <w:lang w:eastAsia="x-none"/>
        </w:rPr>
        <w:t xml:space="preserve">nergy </w:t>
      </w:r>
      <w:r w:rsidRPr="0046263D">
        <w:rPr>
          <w:rFonts w:ascii="Times New Roman" w:hAnsi="Times New Roman"/>
          <w:b/>
          <w:i/>
          <w:sz w:val="20"/>
          <w:szCs w:val="20"/>
          <w:lang w:eastAsia="x-none"/>
        </w:rPr>
        <w:t xml:space="preserve">and </w:t>
      </w:r>
      <w:r w:rsidR="0066143D">
        <w:rPr>
          <w:rFonts w:ascii="Times New Roman" w:hAnsi="Times New Roman"/>
          <w:b/>
          <w:i/>
          <w:sz w:val="20"/>
          <w:szCs w:val="20"/>
          <w:lang w:eastAsia="x-none"/>
        </w:rPr>
        <w:t>e</w:t>
      </w:r>
      <w:r w:rsidR="0066143D" w:rsidRPr="0046263D">
        <w:rPr>
          <w:rFonts w:ascii="Times New Roman" w:hAnsi="Times New Roman"/>
          <w:b/>
          <w:i/>
          <w:sz w:val="20"/>
          <w:szCs w:val="20"/>
          <w:lang w:eastAsia="x-none"/>
        </w:rPr>
        <w:t xml:space="preserve">nergy </w:t>
      </w:r>
      <w:r w:rsidR="0066143D">
        <w:rPr>
          <w:rFonts w:ascii="Times New Roman" w:hAnsi="Times New Roman"/>
          <w:b/>
          <w:i/>
          <w:sz w:val="20"/>
          <w:szCs w:val="20"/>
          <w:lang w:eastAsia="x-none"/>
        </w:rPr>
        <w:t>e</w:t>
      </w:r>
      <w:r w:rsidR="0066143D" w:rsidRPr="0046263D">
        <w:rPr>
          <w:rFonts w:ascii="Times New Roman" w:hAnsi="Times New Roman"/>
          <w:b/>
          <w:i/>
          <w:sz w:val="20"/>
          <w:szCs w:val="20"/>
          <w:lang w:eastAsia="x-none"/>
        </w:rPr>
        <w:t>fficiency</w:t>
      </w:r>
    </w:p>
    <w:p w:rsidR="004D2E19" w:rsidRPr="004D2E19" w:rsidRDefault="004D2E19"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4D2E19">
        <w:rPr>
          <w:rFonts w:ascii="Times New Roman" w:hAnsi="Times New Roman"/>
          <w:sz w:val="20"/>
          <w:szCs w:val="20"/>
          <w:lang w:eastAsia="x-none"/>
        </w:rPr>
        <w:t xml:space="preserve">UNDP efforts will address energy poverty, looking at options that can improve access for populations that are off-grid, deprived of clean and reliable energy sources, using biofuels that are environmental and health hazards, and who are impoverished by the cost of energy.  UNDP will help </w:t>
      </w:r>
      <w:r w:rsidR="0066143D">
        <w:rPr>
          <w:rFonts w:ascii="Times New Roman" w:hAnsi="Times New Roman"/>
          <w:sz w:val="20"/>
          <w:szCs w:val="20"/>
          <w:lang w:eastAsia="x-none"/>
        </w:rPr>
        <w:t xml:space="preserve">to </w:t>
      </w:r>
      <w:r w:rsidRPr="004D2E19">
        <w:rPr>
          <w:rFonts w:ascii="Times New Roman" w:hAnsi="Times New Roman"/>
          <w:sz w:val="20"/>
          <w:szCs w:val="20"/>
          <w:lang w:eastAsia="x-none"/>
        </w:rPr>
        <w:t xml:space="preserve">lower investment risks, broaden and deepen markets and strengthen private and public sector capacities to expand investment, with the aim of achieving universal, affordable and clean </w:t>
      </w:r>
      <w:r w:rsidRPr="006F7AAB">
        <w:rPr>
          <w:rFonts w:ascii="Times New Roman" w:hAnsi="Times New Roman"/>
          <w:sz w:val="20"/>
          <w:szCs w:val="20"/>
          <w:u w:val="single"/>
          <w:lang w:eastAsia="x-none"/>
        </w:rPr>
        <w:t>energy access</w:t>
      </w:r>
      <w:r w:rsidRPr="004D2E19">
        <w:rPr>
          <w:rFonts w:ascii="Times New Roman" w:hAnsi="Times New Roman"/>
          <w:sz w:val="20"/>
          <w:szCs w:val="20"/>
          <w:lang w:eastAsia="x-none"/>
        </w:rPr>
        <w:t xml:space="preserve">, especially to off-grid sources of renewable energy, </w:t>
      </w:r>
      <w:r w:rsidR="0066143D" w:rsidRPr="004D2E19">
        <w:rPr>
          <w:rFonts w:ascii="Times New Roman" w:hAnsi="Times New Roman"/>
          <w:sz w:val="20"/>
          <w:szCs w:val="20"/>
          <w:lang w:eastAsia="x-none"/>
        </w:rPr>
        <w:t>prioriti</w:t>
      </w:r>
      <w:r w:rsidR="0066143D">
        <w:rPr>
          <w:rFonts w:ascii="Times New Roman" w:hAnsi="Times New Roman"/>
          <w:sz w:val="20"/>
          <w:szCs w:val="20"/>
          <w:lang w:eastAsia="x-none"/>
        </w:rPr>
        <w:t>z</w:t>
      </w:r>
      <w:r w:rsidR="0066143D" w:rsidRPr="004D2E19">
        <w:rPr>
          <w:rFonts w:ascii="Times New Roman" w:hAnsi="Times New Roman"/>
          <w:sz w:val="20"/>
          <w:szCs w:val="20"/>
          <w:lang w:eastAsia="x-none"/>
        </w:rPr>
        <w:t xml:space="preserve">ing </w:t>
      </w:r>
      <w:r w:rsidRPr="004D2E19">
        <w:rPr>
          <w:rFonts w:ascii="Times New Roman" w:hAnsi="Times New Roman"/>
          <w:sz w:val="20"/>
          <w:szCs w:val="20"/>
          <w:lang w:eastAsia="x-none"/>
        </w:rPr>
        <w:t xml:space="preserve">the energy-poor. Action on </w:t>
      </w:r>
      <w:r w:rsidRPr="006F7AAB">
        <w:rPr>
          <w:rFonts w:ascii="Times New Roman" w:hAnsi="Times New Roman"/>
          <w:sz w:val="20"/>
          <w:szCs w:val="20"/>
          <w:u w:val="single"/>
          <w:lang w:eastAsia="x-none"/>
        </w:rPr>
        <w:t>energy efficiency</w:t>
      </w:r>
      <w:r w:rsidRPr="004D2E19">
        <w:rPr>
          <w:rFonts w:ascii="Times New Roman" w:hAnsi="Times New Roman"/>
          <w:sz w:val="20"/>
          <w:szCs w:val="20"/>
          <w:lang w:eastAsia="x-none"/>
        </w:rPr>
        <w:t xml:space="preserve"> will be a vital complement.  </w:t>
      </w:r>
    </w:p>
    <w:p w:rsidR="004D2E19" w:rsidRPr="0046263D" w:rsidRDefault="00C65A42" w:rsidP="00A85391">
      <w:pPr>
        <w:tabs>
          <w:tab w:val="left" w:pos="540"/>
          <w:tab w:val="left" w:pos="900"/>
          <w:tab w:val="left" w:pos="8100"/>
        </w:tabs>
        <w:spacing w:after="120" w:line="240" w:lineRule="auto"/>
        <w:ind w:left="540" w:right="810"/>
        <w:jc w:val="both"/>
        <w:rPr>
          <w:rFonts w:ascii="Times New Roman" w:hAnsi="Times New Roman"/>
          <w:b/>
          <w:i/>
          <w:sz w:val="20"/>
          <w:szCs w:val="20"/>
          <w:lang w:eastAsia="x-none"/>
        </w:rPr>
      </w:pPr>
      <w:r>
        <w:rPr>
          <w:rFonts w:ascii="Times New Roman" w:hAnsi="Times New Roman"/>
          <w:b/>
          <w:i/>
          <w:sz w:val="20"/>
          <w:szCs w:val="20"/>
          <w:lang w:eastAsia="x-none"/>
        </w:rPr>
        <w:br w:type="page"/>
      </w:r>
      <w:r w:rsidR="004D2E19" w:rsidRPr="0046263D">
        <w:rPr>
          <w:rFonts w:ascii="Times New Roman" w:hAnsi="Times New Roman"/>
          <w:b/>
          <w:i/>
          <w:sz w:val="20"/>
          <w:szCs w:val="20"/>
          <w:lang w:eastAsia="x-none"/>
        </w:rPr>
        <w:lastRenderedPageBreak/>
        <w:t xml:space="preserve">Employment and </w:t>
      </w:r>
      <w:r w:rsidR="0066143D">
        <w:rPr>
          <w:rFonts w:ascii="Times New Roman" w:hAnsi="Times New Roman"/>
          <w:b/>
          <w:i/>
          <w:sz w:val="20"/>
          <w:szCs w:val="20"/>
          <w:lang w:eastAsia="x-none"/>
        </w:rPr>
        <w:t>s</w:t>
      </w:r>
      <w:r w:rsidR="0066143D" w:rsidRPr="0046263D">
        <w:rPr>
          <w:rFonts w:ascii="Times New Roman" w:hAnsi="Times New Roman"/>
          <w:b/>
          <w:i/>
          <w:sz w:val="20"/>
          <w:szCs w:val="20"/>
          <w:lang w:eastAsia="x-none"/>
        </w:rPr>
        <w:t xml:space="preserve">ustainable </w:t>
      </w:r>
      <w:r w:rsidR="0066143D">
        <w:rPr>
          <w:rFonts w:ascii="Times New Roman" w:hAnsi="Times New Roman"/>
          <w:b/>
          <w:i/>
          <w:sz w:val="20"/>
          <w:szCs w:val="20"/>
          <w:lang w:eastAsia="x-none"/>
        </w:rPr>
        <w:t>l</w:t>
      </w:r>
      <w:r w:rsidR="0066143D" w:rsidRPr="0046263D">
        <w:rPr>
          <w:rFonts w:ascii="Times New Roman" w:hAnsi="Times New Roman"/>
          <w:b/>
          <w:i/>
          <w:sz w:val="20"/>
          <w:szCs w:val="20"/>
          <w:lang w:eastAsia="x-none"/>
        </w:rPr>
        <w:t>ivelihoods</w:t>
      </w:r>
    </w:p>
    <w:p w:rsidR="004D2E19" w:rsidRPr="004D2E19" w:rsidRDefault="0066143D"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Pr>
          <w:rFonts w:ascii="Times New Roman" w:hAnsi="Times New Roman"/>
          <w:sz w:val="20"/>
          <w:szCs w:val="20"/>
          <w:lang w:eastAsia="x-none"/>
        </w:rPr>
        <w:t xml:space="preserve">The work of </w:t>
      </w:r>
      <w:r w:rsidR="004D2E19" w:rsidRPr="004D2E19">
        <w:rPr>
          <w:rFonts w:ascii="Times New Roman" w:hAnsi="Times New Roman"/>
          <w:sz w:val="20"/>
          <w:szCs w:val="20"/>
          <w:lang w:eastAsia="x-none"/>
        </w:rPr>
        <w:t xml:space="preserve">UNDP supports bringing everyone above a minimum threshold of well-being, recognizing that the human development approach includes non-income dimensions of well-being such as education, health and voice, in addition to decent employment and livelihoods as main sources of income. The proposed approach leverages the employment and livelihoods potential of sustainable growth, working with </w:t>
      </w:r>
      <w:r>
        <w:rPr>
          <w:rFonts w:ascii="Times New Roman" w:hAnsi="Times New Roman"/>
          <w:sz w:val="20"/>
          <w:szCs w:val="20"/>
          <w:lang w:eastAsia="x-none"/>
        </w:rPr>
        <w:t>the International Labour Organization</w:t>
      </w:r>
      <w:r w:rsidR="004D2E19" w:rsidRPr="004D2E19">
        <w:rPr>
          <w:rFonts w:ascii="Times New Roman" w:hAnsi="Times New Roman"/>
          <w:sz w:val="20"/>
          <w:szCs w:val="20"/>
          <w:lang w:eastAsia="x-none"/>
        </w:rPr>
        <w:t xml:space="preserve">, </w:t>
      </w:r>
      <w:r>
        <w:rPr>
          <w:rFonts w:ascii="Times New Roman" w:hAnsi="Times New Roman"/>
          <w:sz w:val="20"/>
          <w:szCs w:val="20"/>
          <w:lang w:eastAsia="x-none"/>
        </w:rPr>
        <w:t>United Nations Industrial Development Organization</w:t>
      </w:r>
      <w:r w:rsidR="004D2E19" w:rsidRPr="004D2E19">
        <w:rPr>
          <w:rFonts w:ascii="Times New Roman" w:hAnsi="Times New Roman"/>
          <w:sz w:val="20"/>
          <w:szCs w:val="20"/>
          <w:lang w:eastAsia="x-none"/>
        </w:rPr>
        <w:t xml:space="preserve">, IFIs and the private sector. Acknowledging the decent work agenda, UNDP will focus on structural impediments to the </w:t>
      </w:r>
      <w:r w:rsidR="004D2E19" w:rsidRPr="00A85391">
        <w:rPr>
          <w:rFonts w:ascii="Times New Roman" w:hAnsi="Times New Roman"/>
          <w:sz w:val="20"/>
          <w:szCs w:val="20"/>
          <w:u w:val="single"/>
          <w:lang w:eastAsia="x-none"/>
        </w:rPr>
        <w:t>economic participation of women and youth</w:t>
      </w:r>
      <w:r w:rsidR="004D2E19" w:rsidRPr="004D2E19">
        <w:rPr>
          <w:rFonts w:ascii="Times New Roman" w:hAnsi="Times New Roman"/>
          <w:sz w:val="20"/>
          <w:szCs w:val="20"/>
          <w:lang w:eastAsia="x-none"/>
        </w:rPr>
        <w:t xml:space="preserve"> accompanied by a reduction of informality through better access to skills and assets as well as integration in formal markets. Integration and access will be a specific line of work for and with people living with disabilities. Direct </w:t>
      </w:r>
      <w:r w:rsidR="004D2E19" w:rsidRPr="00A85391">
        <w:rPr>
          <w:rFonts w:ascii="Times New Roman" w:hAnsi="Times New Roman"/>
          <w:sz w:val="20"/>
          <w:szCs w:val="20"/>
          <w:u w:val="single"/>
          <w:lang w:eastAsia="x-none"/>
        </w:rPr>
        <w:t>employment and livelihoods creation at scale through work on sustainability</w:t>
      </w:r>
      <w:r w:rsidR="004D2E19" w:rsidRPr="004D2E19">
        <w:rPr>
          <w:rFonts w:ascii="Times New Roman" w:hAnsi="Times New Roman"/>
          <w:sz w:val="20"/>
          <w:szCs w:val="20"/>
          <w:lang w:eastAsia="x-none"/>
        </w:rPr>
        <w:t xml:space="preserve"> will be targeted to make the shift towards a ‘green economy’ a win-win for growth and poverty reduction.  UNDP will also develop its ongoing work with </w:t>
      </w:r>
      <w:r>
        <w:rPr>
          <w:rFonts w:ascii="Times New Roman" w:hAnsi="Times New Roman"/>
          <w:sz w:val="20"/>
          <w:szCs w:val="20"/>
          <w:lang w:eastAsia="x-none"/>
        </w:rPr>
        <w:t>the International Organization for Migration</w:t>
      </w:r>
      <w:r w:rsidR="004D2E19" w:rsidRPr="004D2E19">
        <w:rPr>
          <w:rFonts w:ascii="Times New Roman" w:hAnsi="Times New Roman"/>
          <w:sz w:val="20"/>
          <w:szCs w:val="20"/>
          <w:lang w:eastAsia="x-none"/>
        </w:rPr>
        <w:t xml:space="preserve">, </w:t>
      </w:r>
      <w:r>
        <w:rPr>
          <w:rFonts w:ascii="Times New Roman" w:hAnsi="Times New Roman"/>
          <w:sz w:val="20"/>
          <w:szCs w:val="20"/>
          <w:lang w:eastAsia="x-none"/>
        </w:rPr>
        <w:t>Office of the United Nations High Commissioner for Refugees (</w:t>
      </w:r>
      <w:r w:rsidR="004D2E19" w:rsidRPr="004D2E19">
        <w:rPr>
          <w:rFonts w:ascii="Times New Roman" w:hAnsi="Times New Roman"/>
          <w:sz w:val="20"/>
          <w:szCs w:val="20"/>
          <w:lang w:eastAsia="x-none"/>
        </w:rPr>
        <w:t>UNHCR</w:t>
      </w:r>
      <w:r>
        <w:rPr>
          <w:rFonts w:ascii="Times New Roman" w:hAnsi="Times New Roman"/>
          <w:sz w:val="20"/>
          <w:szCs w:val="20"/>
          <w:lang w:eastAsia="x-none"/>
        </w:rPr>
        <w:t>)</w:t>
      </w:r>
      <w:r w:rsidR="004D2E19" w:rsidRPr="004D2E19">
        <w:rPr>
          <w:rFonts w:ascii="Times New Roman" w:hAnsi="Times New Roman"/>
          <w:sz w:val="20"/>
          <w:szCs w:val="20"/>
          <w:lang w:eastAsia="x-none"/>
        </w:rPr>
        <w:t xml:space="preserve"> and other humanitarian actors on </w:t>
      </w:r>
      <w:r w:rsidR="004D2E19" w:rsidRPr="0046263D">
        <w:rPr>
          <w:rFonts w:ascii="Times New Roman" w:hAnsi="Times New Roman"/>
          <w:sz w:val="20"/>
          <w:szCs w:val="20"/>
          <w:u w:val="single"/>
          <w:lang w:eastAsia="x-none"/>
        </w:rPr>
        <w:t>employment and livelihoods creation under situations of long-term displacement</w:t>
      </w:r>
      <w:r w:rsidR="004D2E19" w:rsidRPr="004D2E19">
        <w:rPr>
          <w:rFonts w:ascii="Times New Roman" w:hAnsi="Times New Roman"/>
          <w:sz w:val="20"/>
          <w:szCs w:val="20"/>
          <w:lang w:eastAsia="x-none"/>
        </w:rPr>
        <w:t xml:space="preserve"> within and across borders, focused on investment in refugees, migrants and the displaced in a manner that substantially improves their self-reliance</w:t>
      </w:r>
      <w:r>
        <w:rPr>
          <w:rFonts w:ascii="Times New Roman" w:hAnsi="Times New Roman"/>
          <w:sz w:val="20"/>
          <w:szCs w:val="20"/>
          <w:lang w:eastAsia="x-none"/>
        </w:rPr>
        <w:t>,</w:t>
      </w:r>
      <w:r w:rsidR="004D2E19" w:rsidRPr="004D2E19">
        <w:rPr>
          <w:rFonts w:ascii="Times New Roman" w:hAnsi="Times New Roman"/>
          <w:sz w:val="20"/>
          <w:szCs w:val="20"/>
          <w:lang w:eastAsia="x-none"/>
        </w:rPr>
        <w:t xml:space="preserve"> </w:t>
      </w:r>
      <w:r w:rsidR="00D51080">
        <w:rPr>
          <w:rFonts w:ascii="Times New Roman" w:hAnsi="Times New Roman"/>
          <w:sz w:val="20"/>
          <w:szCs w:val="20"/>
          <w:lang w:eastAsia="x-none"/>
        </w:rPr>
        <w:t>whil</w:t>
      </w:r>
      <w:r>
        <w:rPr>
          <w:rFonts w:ascii="Times New Roman" w:hAnsi="Times New Roman"/>
          <w:sz w:val="20"/>
          <w:szCs w:val="20"/>
          <w:lang w:eastAsia="x-none"/>
        </w:rPr>
        <w:t>e</w:t>
      </w:r>
      <w:r w:rsidRPr="004D2E19">
        <w:rPr>
          <w:rFonts w:ascii="Times New Roman" w:hAnsi="Times New Roman"/>
          <w:sz w:val="20"/>
          <w:szCs w:val="20"/>
          <w:lang w:eastAsia="x-none"/>
        </w:rPr>
        <w:t xml:space="preserve"> </w:t>
      </w:r>
      <w:r w:rsidR="004D2E19" w:rsidRPr="004D2E19">
        <w:rPr>
          <w:rFonts w:ascii="Times New Roman" w:hAnsi="Times New Roman"/>
          <w:sz w:val="20"/>
          <w:szCs w:val="20"/>
          <w:lang w:eastAsia="x-none"/>
        </w:rPr>
        <w:t xml:space="preserve">integrating them within and benefiting host economies. Looking to the future, this </w:t>
      </w:r>
      <w:r>
        <w:rPr>
          <w:rFonts w:ascii="Times New Roman" w:hAnsi="Times New Roman"/>
          <w:sz w:val="20"/>
          <w:szCs w:val="20"/>
          <w:lang w:eastAsia="x-none"/>
        </w:rPr>
        <w:t>p</w:t>
      </w:r>
      <w:r w:rsidRPr="004D2E19">
        <w:rPr>
          <w:rFonts w:ascii="Times New Roman" w:hAnsi="Times New Roman"/>
          <w:sz w:val="20"/>
          <w:szCs w:val="20"/>
          <w:lang w:eastAsia="x-none"/>
        </w:rPr>
        <w:t xml:space="preserve">lan </w:t>
      </w:r>
      <w:r w:rsidR="004D2E19" w:rsidRPr="004D2E19">
        <w:rPr>
          <w:rFonts w:ascii="Times New Roman" w:hAnsi="Times New Roman"/>
          <w:sz w:val="20"/>
          <w:szCs w:val="20"/>
          <w:lang w:eastAsia="x-none"/>
        </w:rPr>
        <w:t xml:space="preserve">proposes addressing the </w:t>
      </w:r>
      <w:r w:rsidR="004D2E19" w:rsidRPr="006F7AAB">
        <w:rPr>
          <w:rFonts w:ascii="Times New Roman" w:hAnsi="Times New Roman"/>
          <w:sz w:val="20"/>
          <w:szCs w:val="20"/>
          <w:u w:val="single"/>
          <w:lang w:eastAsia="x-none"/>
        </w:rPr>
        <w:t>impact of digital technologies</w:t>
      </w:r>
      <w:r w:rsidR="004D2E19" w:rsidRPr="004D2E19">
        <w:rPr>
          <w:rFonts w:ascii="Times New Roman" w:hAnsi="Times New Roman"/>
          <w:sz w:val="20"/>
          <w:szCs w:val="20"/>
          <w:lang w:eastAsia="x-none"/>
        </w:rPr>
        <w:t xml:space="preserve"> through policy pilots, especially targeting un</w:t>
      </w:r>
      <w:r w:rsidR="00AA67BB">
        <w:rPr>
          <w:rFonts w:ascii="Times New Roman" w:hAnsi="Times New Roman"/>
          <w:sz w:val="20"/>
          <w:szCs w:val="20"/>
          <w:lang w:eastAsia="x-none"/>
        </w:rPr>
        <w:t>employed</w:t>
      </w:r>
      <w:r w:rsidR="00AA67BB" w:rsidRPr="004D2E19">
        <w:rPr>
          <w:rFonts w:ascii="Times New Roman" w:hAnsi="Times New Roman"/>
          <w:sz w:val="20"/>
          <w:szCs w:val="20"/>
          <w:lang w:eastAsia="x-none"/>
        </w:rPr>
        <w:t xml:space="preserve"> </w:t>
      </w:r>
      <w:r w:rsidR="004D2E19" w:rsidRPr="004D2E19">
        <w:rPr>
          <w:rFonts w:ascii="Times New Roman" w:hAnsi="Times New Roman"/>
          <w:sz w:val="20"/>
          <w:szCs w:val="20"/>
          <w:lang w:eastAsia="x-none"/>
        </w:rPr>
        <w:t>and underemployed youth.</w:t>
      </w:r>
    </w:p>
    <w:p w:rsidR="004D2E19" w:rsidRPr="0046263D" w:rsidRDefault="004D2E19" w:rsidP="0046263D">
      <w:pPr>
        <w:tabs>
          <w:tab w:val="left" w:pos="540"/>
          <w:tab w:val="left" w:pos="900"/>
          <w:tab w:val="left" w:pos="8100"/>
        </w:tabs>
        <w:spacing w:after="120" w:line="240" w:lineRule="auto"/>
        <w:ind w:left="540" w:right="810"/>
        <w:jc w:val="both"/>
        <w:rPr>
          <w:rFonts w:ascii="Times New Roman" w:hAnsi="Times New Roman"/>
          <w:b/>
          <w:i/>
          <w:sz w:val="20"/>
          <w:szCs w:val="20"/>
          <w:lang w:eastAsia="x-none"/>
        </w:rPr>
      </w:pPr>
      <w:r w:rsidRPr="0046263D">
        <w:rPr>
          <w:rFonts w:ascii="Times New Roman" w:hAnsi="Times New Roman"/>
          <w:b/>
          <w:i/>
          <w:sz w:val="20"/>
          <w:szCs w:val="20"/>
          <w:lang w:eastAsia="x-none"/>
        </w:rPr>
        <w:t xml:space="preserve">Addressing </w:t>
      </w:r>
      <w:r w:rsidR="00AA67BB">
        <w:rPr>
          <w:rFonts w:ascii="Times New Roman" w:hAnsi="Times New Roman"/>
          <w:b/>
          <w:i/>
          <w:sz w:val="20"/>
          <w:szCs w:val="20"/>
          <w:lang w:eastAsia="x-none"/>
        </w:rPr>
        <w:t>r</w:t>
      </w:r>
      <w:r w:rsidR="00AA67BB" w:rsidRPr="0046263D">
        <w:rPr>
          <w:rFonts w:ascii="Times New Roman" w:hAnsi="Times New Roman"/>
          <w:b/>
          <w:i/>
          <w:sz w:val="20"/>
          <w:szCs w:val="20"/>
          <w:lang w:eastAsia="x-none"/>
        </w:rPr>
        <w:t xml:space="preserve">isks </w:t>
      </w:r>
    </w:p>
    <w:p w:rsidR="004D2E19" w:rsidRPr="004D2E19" w:rsidRDefault="004D2E19"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4D2E19">
        <w:rPr>
          <w:rFonts w:ascii="Times New Roman" w:hAnsi="Times New Roman"/>
          <w:sz w:val="20"/>
          <w:szCs w:val="20"/>
          <w:lang w:eastAsia="x-none"/>
        </w:rPr>
        <w:t xml:space="preserve">UNDP will actively pursue </w:t>
      </w:r>
      <w:r w:rsidRPr="006F7AAB">
        <w:rPr>
          <w:rFonts w:ascii="Times New Roman" w:hAnsi="Times New Roman"/>
          <w:sz w:val="20"/>
          <w:szCs w:val="20"/>
          <w:u w:val="single"/>
          <w:lang w:eastAsia="x-none"/>
        </w:rPr>
        <w:t>climate action</w:t>
      </w:r>
      <w:r w:rsidRPr="004D2E19">
        <w:rPr>
          <w:rFonts w:ascii="Times New Roman" w:hAnsi="Times New Roman"/>
          <w:sz w:val="20"/>
          <w:szCs w:val="20"/>
          <w:lang w:eastAsia="x-none"/>
        </w:rPr>
        <w:t xml:space="preserve"> focused on integrating low-emission, climate-resilient objectives into development plans and identifying priority mitigation and/or adaptation measures. Reforms will be supported to reduce financial risk and improve incentives for adaptation and mitigation responses that are gender-responsive and can work over the medium- to long-term. </w:t>
      </w:r>
      <w:r w:rsidR="00D51080" w:rsidRPr="004D2E19">
        <w:rPr>
          <w:rFonts w:ascii="Times New Roman" w:hAnsi="Times New Roman"/>
          <w:sz w:val="20"/>
          <w:szCs w:val="20"/>
          <w:lang w:eastAsia="x-none"/>
        </w:rPr>
        <w:t>Th</w:t>
      </w:r>
      <w:r w:rsidR="00D51080">
        <w:rPr>
          <w:rFonts w:ascii="Times New Roman" w:hAnsi="Times New Roman"/>
          <w:sz w:val="20"/>
          <w:szCs w:val="20"/>
          <w:lang w:eastAsia="x-none"/>
        </w:rPr>
        <w:t>ese</w:t>
      </w:r>
      <w:r w:rsidR="00D51080" w:rsidRPr="004D2E19">
        <w:rPr>
          <w:rFonts w:ascii="Times New Roman" w:hAnsi="Times New Roman"/>
          <w:sz w:val="20"/>
          <w:szCs w:val="20"/>
          <w:lang w:eastAsia="x-none"/>
        </w:rPr>
        <w:t xml:space="preserve"> </w:t>
      </w:r>
      <w:r w:rsidRPr="004D2E19">
        <w:rPr>
          <w:rFonts w:ascii="Times New Roman" w:hAnsi="Times New Roman"/>
          <w:sz w:val="20"/>
          <w:szCs w:val="20"/>
          <w:lang w:eastAsia="x-none"/>
        </w:rPr>
        <w:t xml:space="preserve">will be complemented by concrete measures to reduce vulnerability and increase adaptive capacity in affected sectors. Development of country capacities to access, </w:t>
      </w:r>
      <w:r w:rsidR="00D51080" w:rsidRPr="004D2E19">
        <w:rPr>
          <w:rFonts w:ascii="Times New Roman" w:hAnsi="Times New Roman"/>
          <w:sz w:val="20"/>
          <w:szCs w:val="20"/>
          <w:lang w:eastAsia="x-none"/>
        </w:rPr>
        <w:t>utili</w:t>
      </w:r>
      <w:r w:rsidR="00D51080">
        <w:rPr>
          <w:rFonts w:ascii="Times New Roman" w:hAnsi="Times New Roman"/>
          <w:sz w:val="20"/>
          <w:szCs w:val="20"/>
          <w:lang w:eastAsia="x-none"/>
        </w:rPr>
        <w:t>z</w:t>
      </w:r>
      <w:r w:rsidR="00D51080" w:rsidRPr="004D2E19">
        <w:rPr>
          <w:rFonts w:ascii="Times New Roman" w:hAnsi="Times New Roman"/>
          <w:sz w:val="20"/>
          <w:szCs w:val="20"/>
          <w:lang w:eastAsia="x-none"/>
        </w:rPr>
        <w:t>e</w:t>
      </w:r>
      <w:r w:rsidRPr="004D2E19">
        <w:rPr>
          <w:rFonts w:ascii="Times New Roman" w:hAnsi="Times New Roman"/>
          <w:sz w:val="20"/>
          <w:szCs w:val="20"/>
          <w:lang w:eastAsia="x-none"/>
        </w:rPr>
        <w:t>, report on and verify the use of climate finance will round out this portfolio.</w:t>
      </w:r>
    </w:p>
    <w:p w:rsidR="004D2E19" w:rsidRPr="004D2E19" w:rsidRDefault="004D2E19"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4D2E19">
        <w:rPr>
          <w:rFonts w:ascii="Times New Roman" w:hAnsi="Times New Roman"/>
          <w:sz w:val="20"/>
          <w:szCs w:val="20"/>
          <w:lang w:eastAsia="x-none"/>
        </w:rPr>
        <w:t xml:space="preserve">Taking into consideration work with </w:t>
      </w:r>
      <w:r w:rsidR="00D51080">
        <w:rPr>
          <w:rFonts w:ascii="Times New Roman" w:hAnsi="Times New Roman"/>
          <w:sz w:val="20"/>
          <w:szCs w:val="20"/>
          <w:lang w:eastAsia="x-none"/>
        </w:rPr>
        <w:t xml:space="preserve">the </w:t>
      </w:r>
      <w:r w:rsidR="00D51080" w:rsidRPr="00D51080">
        <w:rPr>
          <w:rFonts w:ascii="Times New Roman" w:hAnsi="Times New Roman"/>
          <w:bCs/>
          <w:sz w:val="20"/>
          <w:szCs w:val="20"/>
          <w:lang w:eastAsia="x-none"/>
        </w:rPr>
        <w:t>Inter-Agency Secretariat of the International Strategy for Disaster Reduction</w:t>
      </w:r>
      <w:r w:rsidRPr="004D2E19">
        <w:rPr>
          <w:rFonts w:ascii="Times New Roman" w:hAnsi="Times New Roman"/>
          <w:sz w:val="20"/>
          <w:szCs w:val="20"/>
          <w:lang w:eastAsia="x-none"/>
        </w:rPr>
        <w:t xml:space="preserve">, </w:t>
      </w:r>
      <w:r w:rsidRPr="006F7AAB">
        <w:rPr>
          <w:rFonts w:ascii="Times New Roman" w:hAnsi="Times New Roman"/>
          <w:sz w:val="20"/>
          <w:szCs w:val="20"/>
          <w:u w:val="single"/>
          <w:lang w:eastAsia="x-none"/>
        </w:rPr>
        <w:t>disaster risk reduction and response</w:t>
      </w:r>
      <w:r w:rsidRPr="004D2E19">
        <w:rPr>
          <w:rFonts w:ascii="Times New Roman" w:hAnsi="Times New Roman"/>
          <w:sz w:val="20"/>
          <w:szCs w:val="20"/>
          <w:lang w:eastAsia="x-none"/>
        </w:rPr>
        <w:t xml:space="preserve"> will target </w:t>
      </w:r>
      <w:r w:rsidR="00D51080" w:rsidRPr="004D2E19">
        <w:rPr>
          <w:rFonts w:ascii="Times New Roman" w:hAnsi="Times New Roman"/>
          <w:sz w:val="20"/>
          <w:szCs w:val="20"/>
          <w:lang w:eastAsia="x-none"/>
        </w:rPr>
        <w:t>minimi</w:t>
      </w:r>
      <w:r w:rsidR="00D51080">
        <w:rPr>
          <w:rFonts w:ascii="Times New Roman" w:hAnsi="Times New Roman"/>
          <w:sz w:val="20"/>
          <w:szCs w:val="20"/>
          <w:lang w:eastAsia="x-none"/>
        </w:rPr>
        <w:t>z</w:t>
      </w:r>
      <w:r w:rsidR="00D51080" w:rsidRPr="004D2E19">
        <w:rPr>
          <w:rFonts w:ascii="Times New Roman" w:hAnsi="Times New Roman"/>
          <w:sz w:val="20"/>
          <w:szCs w:val="20"/>
          <w:lang w:eastAsia="x-none"/>
        </w:rPr>
        <w:t xml:space="preserve">ation </w:t>
      </w:r>
      <w:r w:rsidRPr="004D2E19">
        <w:rPr>
          <w:rFonts w:ascii="Times New Roman" w:hAnsi="Times New Roman"/>
          <w:sz w:val="20"/>
          <w:szCs w:val="20"/>
          <w:lang w:eastAsia="x-none"/>
        </w:rPr>
        <w:t>of adverse development impacts, especially on the poorest groups, and accelerated rebuilding. Preparedness will address disaster risk assessment</w:t>
      </w:r>
      <w:r w:rsidR="00D51080">
        <w:rPr>
          <w:rFonts w:ascii="Times New Roman" w:hAnsi="Times New Roman"/>
          <w:sz w:val="20"/>
          <w:szCs w:val="20"/>
          <w:lang w:eastAsia="x-none"/>
        </w:rPr>
        <w:t xml:space="preserve"> through</w:t>
      </w:r>
      <w:r w:rsidRPr="004D2E19">
        <w:rPr>
          <w:rFonts w:ascii="Times New Roman" w:hAnsi="Times New Roman"/>
          <w:sz w:val="20"/>
          <w:szCs w:val="20"/>
          <w:lang w:eastAsia="x-none"/>
        </w:rPr>
        <w:t xml:space="preserve"> looking at differentiated vulnerabilities by gender, income and location; development of policies and long-term planning and investment frameworks that are disaster risk-sensitive, </w:t>
      </w:r>
      <w:r w:rsidR="00D51080" w:rsidRPr="004D2E19">
        <w:rPr>
          <w:rFonts w:ascii="Times New Roman" w:hAnsi="Times New Roman"/>
          <w:sz w:val="20"/>
          <w:szCs w:val="20"/>
          <w:lang w:eastAsia="x-none"/>
        </w:rPr>
        <w:t>integrat</w:t>
      </w:r>
      <w:r w:rsidR="00D51080">
        <w:rPr>
          <w:rFonts w:ascii="Times New Roman" w:hAnsi="Times New Roman"/>
          <w:sz w:val="20"/>
          <w:szCs w:val="20"/>
          <w:lang w:eastAsia="x-none"/>
        </w:rPr>
        <w:t>ing</w:t>
      </w:r>
      <w:r w:rsidR="00D51080" w:rsidRPr="004D2E19">
        <w:rPr>
          <w:rFonts w:ascii="Times New Roman" w:hAnsi="Times New Roman"/>
          <w:sz w:val="20"/>
          <w:szCs w:val="20"/>
          <w:lang w:eastAsia="x-none"/>
        </w:rPr>
        <w:t xml:space="preserve"> </w:t>
      </w:r>
      <w:r w:rsidRPr="004D2E19">
        <w:rPr>
          <w:rFonts w:ascii="Times New Roman" w:hAnsi="Times New Roman"/>
          <w:sz w:val="20"/>
          <w:szCs w:val="20"/>
          <w:lang w:eastAsia="x-none"/>
        </w:rPr>
        <w:t>disaster risk reduction with adaptation to climate change and address</w:t>
      </w:r>
      <w:r w:rsidR="00D51080">
        <w:rPr>
          <w:rFonts w:ascii="Times New Roman" w:hAnsi="Times New Roman"/>
          <w:sz w:val="20"/>
          <w:szCs w:val="20"/>
          <w:lang w:eastAsia="x-none"/>
        </w:rPr>
        <w:t>ing</w:t>
      </w:r>
      <w:r w:rsidRPr="004D2E19">
        <w:rPr>
          <w:rFonts w:ascii="Times New Roman" w:hAnsi="Times New Roman"/>
          <w:sz w:val="20"/>
          <w:szCs w:val="20"/>
          <w:lang w:eastAsia="x-none"/>
        </w:rPr>
        <w:t xml:space="preserve"> differentiated impacts; and disaster management and recovery, including innovation to manage risks through insurance and resilient infrastructure. </w:t>
      </w:r>
    </w:p>
    <w:p w:rsidR="004D2E19" w:rsidRPr="004D2E19" w:rsidRDefault="004D2E19"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4D2E19">
        <w:rPr>
          <w:rFonts w:ascii="Times New Roman" w:hAnsi="Times New Roman"/>
          <w:sz w:val="20"/>
          <w:szCs w:val="20"/>
          <w:lang w:eastAsia="x-none"/>
        </w:rPr>
        <w:t>Given the scale of risks and their likely impacts, and ageing populations, UNDP will expand its work on social protection in response to growing demand. This will be based on the nature and sources of vulnerability, differentiated by groups specific to each context; support for formulation of national strategies, policies and laws for phased progress towards universal access; and implementation support through institutions and systems that are more transparent, prevent benefits ‘leakage’, lower cost</w:t>
      </w:r>
      <w:r w:rsidR="00C65A42">
        <w:rPr>
          <w:rFonts w:ascii="Times New Roman" w:hAnsi="Times New Roman"/>
          <w:sz w:val="20"/>
          <w:szCs w:val="20"/>
          <w:lang w:eastAsia="x-none"/>
        </w:rPr>
        <w:t>s</w:t>
      </w:r>
      <w:r w:rsidRPr="004D2E19">
        <w:rPr>
          <w:rFonts w:ascii="Times New Roman" w:hAnsi="Times New Roman"/>
          <w:sz w:val="20"/>
          <w:szCs w:val="20"/>
          <w:lang w:eastAsia="x-none"/>
        </w:rPr>
        <w:t xml:space="preserve"> and engage users, especially those most at risk.  </w:t>
      </w:r>
    </w:p>
    <w:p w:rsidR="004D2E19" w:rsidRPr="001511E4" w:rsidRDefault="004D2E19" w:rsidP="001511E4">
      <w:pPr>
        <w:tabs>
          <w:tab w:val="left" w:pos="540"/>
          <w:tab w:val="left" w:pos="900"/>
          <w:tab w:val="left" w:pos="8100"/>
        </w:tabs>
        <w:spacing w:after="120" w:line="240" w:lineRule="auto"/>
        <w:ind w:left="540" w:right="810"/>
        <w:jc w:val="both"/>
        <w:rPr>
          <w:rFonts w:ascii="Times New Roman" w:hAnsi="Times New Roman"/>
          <w:b/>
          <w:i/>
          <w:sz w:val="20"/>
          <w:szCs w:val="20"/>
          <w:lang w:eastAsia="x-none"/>
        </w:rPr>
      </w:pPr>
      <w:r w:rsidRPr="001511E4">
        <w:rPr>
          <w:rFonts w:ascii="Times New Roman" w:hAnsi="Times New Roman"/>
          <w:b/>
          <w:i/>
          <w:sz w:val="20"/>
          <w:szCs w:val="20"/>
          <w:lang w:eastAsia="x-none"/>
        </w:rPr>
        <w:t xml:space="preserve">Innovation for </w:t>
      </w:r>
      <w:r w:rsidR="00897A31">
        <w:rPr>
          <w:rFonts w:ascii="Times New Roman" w:hAnsi="Times New Roman"/>
          <w:b/>
          <w:i/>
          <w:sz w:val="20"/>
          <w:szCs w:val="20"/>
          <w:lang w:eastAsia="x-none"/>
        </w:rPr>
        <w:t>i</w:t>
      </w:r>
      <w:r w:rsidR="00897A31" w:rsidRPr="001511E4">
        <w:rPr>
          <w:rFonts w:ascii="Times New Roman" w:hAnsi="Times New Roman"/>
          <w:b/>
          <w:i/>
          <w:sz w:val="20"/>
          <w:szCs w:val="20"/>
          <w:lang w:eastAsia="x-none"/>
        </w:rPr>
        <w:t xml:space="preserve">nclusive </w:t>
      </w:r>
      <w:r w:rsidR="00897A31">
        <w:rPr>
          <w:rFonts w:ascii="Times New Roman" w:hAnsi="Times New Roman"/>
          <w:b/>
          <w:i/>
          <w:sz w:val="20"/>
          <w:szCs w:val="20"/>
          <w:lang w:eastAsia="x-none"/>
        </w:rPr>
        <w:t>d</w:t>
      </w:r>
      <w:r w:rsidR="00897A31" w:rsidRPr="001511E4">
        <w:rPr>
          <w:rFonts w:ascii="Times New Roman" w:hAnsi="Times New Roman"/>
          <w:b/>
          <w:i/>
          <w:sz w:val="20"/>
          <w:szCs w:val="20"/>
          <w:lang w:eastAsia="x-none"/>
        </w:rPr>
        <w:t xml:space="preserve">evelopment </w:t>
      </w:r>
      <w:r w:rsidR="00897A31">
        <w:rPr>
          <w:rFonts w:ascii="Times New Roman" w:hAnsi="Times New Roman"/>
          <w:b/>
          <w:i/>
          <w:sz w:val="20"/>
          <w:szCs w:val="20"/>
          <w:lang w:eastAsia="x-none"/>
        </w:rPr>
        <w:t>p</w:t>
      </w:r>
      <w:r w:rsidR="00897A31" w:rsidRPr="001511E4">
        <w:rPr>
          <w:rFonts w:ascii="Times New Roman" w:hAnsi="Times New Roman"/>
          <w:b/>
          <w:i/>
          <w:sz w:val="20"/>
          <w:szCs w:val="20"/>
          <w:lang w:eastAsia="x-none"/>
        </w:rPr>
        <w:t xml:space="preserve">athways </w:t>
      </w:r>
    </w:p>
    <w:p w:rsidR="004D2E19" w:rsidRPr="004D2E19" w:rsidRDefault="004D2E19"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4D2E19">
        <w:rPr>
          <w:rFonts w:ascii="Times New Roman" w:hAnsi="Times New Roman"/>
          <w:sz w:val="20"/>
          <w:szCs w:val="20"/>
          <w:lang w:eastAsia="x-none"/>
        </w:rPr>
        <w:t>UNDP will make use of innovation to speed up the identification, adoption and scaling-up of solutions for inclusive growth, whether this arises from new financing</w:t>
      </w:r>
      <w:r w:rsidR="00897A31">
        <w:rPr>
          <w:rFonts w:ascii="Times New Roman" w:hAnsi="Times New Roman"/>
          <w:sz w:val="20"/>
          <w:szCs w:val="20"/>
          <w:lang w:eastAsia="x-none"/>
        </w:rPr>
        <w:t xml:space="preserve"> or</w:t>
      </w:r>
      <w:r w:rsidR="00897A31" w:rsidRPr="004D2E19">
        <w:rPr>
          <w:rFonts w:ascii="Times New Roman" w:hAnsi="Times New Roman"/>
          <w:sz w:val="20"/>
          <w:szCs w:val="20"/>
          <w:lang w:eastAsia="x-none"/>
        </w:rPr>
        <w:t xml:space="preserve"> </w:t>
      </w:r>
      <w:r w:rsidRPr="004D2E19">
        <w:rPr>
          <w:rFonts w:ascii="Times New Roman" w:hAnsi="Times New Roman"/>
          <w:sz w:val="20"/>
          <w:szCs w:val="20"/>
          <w:lang w:eastAsia="x-none"/>
        </w:rPr>
        <w:t xml:space="preserve">technological, </w:t>
      </w:r>
      <w:r w:rsidR="00897A31" w:rsidRPr="004D2E19">
        <w:rPr>
          <w:rFonts w:ascii="Times New Roman" w:hAnsi="Times New Roman"/>
          <w:sz w:val="20"/>
          <w:szCs w:val="20"/>
          <w:lang w:eastAsia="x-none"/>
        </w:rPr>
        <w:t>organi</w:t>
      </w:r>
      <w:r w:rsidR="00897A31">
        <w:rPr>
          <w:rFonts w:ascii="Times New Roman" w:hAnsi="Times New Roman"/>
          <w:sz w:val="20"/>
          <w:szCs w:val="20"/>
          <w:lang w:eastAsia="x-none"/>
        </w:rPr>
        <w:t>z</w:t>
      </w:r>
      <w:r w:rsidR="00897A31" w:rsidRPr="004D2E19">
        <w:rPr>
          <w:rFonts w:ascii="Times New Roman" w:hAnsi="Times New Roman"/>
          <w:sz w:val="20"/>
          <w:szCs w:val="20"/>
          <w:lang w:eastAsia="x-none"/>
        </w:rPr>
        <w:t>ational</w:t>
      </w:r>
      <w:r w:rsidRPr="004D2E19">
        <w:rPr>
          <w:rFonts w:ascii="Times New Roman" w:hAnsi="Times New Roman"/>
          <w:sz w:val="20"/>
          <w:szCs w:val="20"/>
          <w:lang w:eastAsia="x-none"/>
        </w:rPr>
        <w:t xml:space="preserve">, collaborative or information-based options. This could range, for example, from application of new techniques for sustainable management of natural resources to introduction of technologies to </w:t>
      </w:r>
      <w:r w:rsidR="00897A31" w:rsidRPr="004D2E19">
        <w:rPr>
          <w:rFonts w:ascii="Times New Roman" w:hAnsi="Times New Roman"/>
          <w:sz w:val="20"/>
          <w:szCs w:val="20"/>
          <w:lang w:eastAsia="x-none"/>
        </w:rPr>
        <w:t>maximi</w:t>
      </w:r>
      <w:r w:rsidR="00897A31">
        <w:rPr>
          <w:rFonts w:ascii="Times New Roman" w:hAnsi="Times New Roman"/>
          <w:sz w:val="20"/>
          <w:szCs w:val="20"/>
          <w:lang w:eastAsia="x-none"/>
        </w:rPr>
        <w:t>z</w:t>
      </w:r>
      <w:r w:rsidR="00897A31" w:rsidRPr="004D2E19">
        <w:rPr>
          <w:rFonts w:ascii="Times New Roman" w:hAnsi="Times New Roman"/>
          <w:sz w:val="20"/>
          <w:szCs w:val="20"/>
          <w:lang w:eastAsia="x-none"/>
        </w:rPr>
        <w:t xml:space="preserve">e </w:t>
      </w:r>
      <w:r w:rsidRPr="004D2E19">
        <w:rPr>
          <w:rFonts w:ascii="Times New Roman" w:hAnsi="Times New Roman"/>
          <w:sz w:val="20"/>
          <w:szCs w:val="20"/>
          <w:lang w:eastAsia="x-none"/>
        </w:rPr>
        <w:t xml:space="preserve">employment and business models to grow markets for clean energy, especially renewables.  </w:t>
      </w:r>
    </w:p>
    <w:p w:rsidR="00E1437C" w:rsidRDefault="00E1437C">
      <w:pPr>
        <w:spacing w:after="0" w:line="240" w:lineRule="auto"/>
        <w:rPr>
          <w:rFonts w:ascii="Times New Roman" w:hAnsi="Times New Roman"/>
          <w:b/>
          <w:sz w:val="24"/>
          <w:szCs w:val="24"/>
          <w:lang w:eastAsia="x-none"/>
        </w:rPr>
      </w:pPr>
      <w:r>
        <w:rPr>
          <w:rFonts w:ascii="Times New Roman" w:hAnsi="Times New Roman"/>
          <w:b/>
          <w:sz w:val="24"/>
          <w:szCs w:val="24"/>
          <w:lang w:eastAsia="x-none"/>
        </w:rPr>
        <w:br w:type="page"/>
      </w:r>
    </w:p>
    <w:p w:rsidR="004D2E19" w:rsidRPr="001D1566" w:rsidRDefault="004D2E19" w:rsidP="001D1566">
      <w:pPr>
        <w:tabs>
          <w:tab w:val="left" w:pos="540"/>
          <w:tab w:val="left" w:pos="900"/>
          <w:tab w:val="left" w:pos="8100"/>
        </w:tabs>
        <w:spacing w:after="120" w:line="240" w:lineRule="auto"/>
        <w:ind w:left="540" w:right="810"/>
        <w:jc w:val="both"/>
        <w:rPr>
          <w:rFonts w:ascii="Times New Roman" w:hAnsi="Times New Roman"/>
          <w:b/>
          <w:sz w:val="24"/>
          <w:szCs w:val="24"/>
          <w:lang w:eastAsia="x-none"/>
        </w:rPr>
      </w:pPr>
      <w:r w:rsidRPr="001D1566">
        <w:rPr>
          <w:rFonts w:ascii="Times New Roman" w:hAnsi="Times New Roman"/>
          <w:b/>
          <w:sz w:val="24"/>
          <w:szCs w:val="24"/>
          <w:lang w:eastAsia="x-none"/>
        </w:rPr>
        <w:lastRenderedPageBreak/>
        <w:t>B</w:t>
      </w:r>
      <w:r w:rsidR="00897A31">
        <w:rPr>
          <w:rFonts w:ascii="Times New Roman" w:hAnsi="Times New Roman"/>
          <w:b/>
          <w:sz w:val="24"/>
          <w:szCs w:val="24"/>
          <w:lang w:eastAsia="x-none"/>
        </w:rPr>
        <w:t>.</w:t>
      </w:r>
      <w:r w:rsidRPr="001D1566">
        <w:rPr>
          <w:rFonts w:ascii="Times New Roman" w:hAnsi="Times New Roman"/>
          <w:b/>
          <w:sz w:val="24"/>
          <w:szCs w:val="24"/>
          <w:lang w:eastAsia="x-none"/>
        </w:rPr>
        <w:t xml:space="preserve">  Effective </w:t>
      </w:r>
      <w:r w:rsidR="00897A31">
        <w:rPr>
          <w:rFonts w:ascii="Times New Roman" w:hAnsi="Times New Roman"/>
          <w:b/>
          <w:sz w:val="24"/>
          <w:szCs w:val="24"/>
          <w:lang w:eastAsia="x-none"/>
        </w:rPr>
        <w:t>g</w:t>
      </w:r>
      <w:r w:rsidR="00897A31" w:rsidRPr="001D1566">
        <w:rPr>
          <w:rFonts w:ascii="Times New Roman" w:hAnsi="Times New Roman"/>
          <w:b/>
          <w:sz w:val="24"/>
          <w:szCs w:val="24"/>
          <w:lang w:eastAsia="x-none"/>
        </w:rPr>
        <w:t xml:space="preserve">overnance </w:t>
      </w:r>
      <w:r w:rsidRPr="001D1566">
        <w:rPr>
          <w:rFonts w:ascii="Times New Roman" w:hAnsi="Times New Roman"/>
          <w:b/>
          <w:sz w:val="24"/>
          <w:szCs w:val="24"/>
          <w:lang w:eastAsia="x-none"/>
        </w:rPr>
        <w:t xml:space="preserve">for </w:t>
      </w:r>
      <w:r w:rsidR="00897A31">
        <w:rPr>
          <w:rFonts w:ascii="Times New Roman" w:hAnsi="Times New Roman"/>
          <w:b/>
          <w:sz w:val="24"/>
          <w:szCs w:val="24"/>
          <w:lang w:eastAsia="x-none"/>
        </w:rPr>
        <w:t>p</w:t>
      </w:r>
      <w:r w:rsidR="00897A31" w:rsidRPr="001D1566">
        <w:rPr>
          <w:rFonts w:ascii="Times New Roman" w:hAnsi="Times New Roman"/>
          <w:b/>
          <w:sz w:val="24"/>
          <w:szCs w:val="24"/>
          <w:lang w:eastAsia="x-none"/>
        </w:rPr>
        <w:t xml:space="preserve">revention </w:t>
      </w:r>
      <w:r w:rsidRPr="001D1566">
        <w:rPr>
          <w:rFonts w:ascii="Times New Roman" w:hAnsi="Times New Roman"/>
          <w:b/>
          <w:sz w:val="24"/>
          <w:szCs w:val="24"/>
          <w:lang w:eastAsia="x-none"/>
        </w:rPr>
        <w:t xml:space="preserve">and </w:t>
      </w:r>
      <w:r w:rsidR="00897A31">
        <w:rPr>
          <w:rFonts w:ascii="Times New Roman" w:hAnsi="Times New Roman"/>
          <w:b/>
          <w:sz w:val="24"/>
          <w:szCs w:val="24"/>
          <w:lang w:eastAsia="x-none"/>
        </w:rPr>
        <w:t>p</w:t>
      </w:r>
      <w:r w:rsidR="00897A31" w:rsidRPr="001D1566">
        <w:rPr>
          <w:rFonts w:ascii="Times New Roman" w:hAnsi="Times New Roman"/>
          <w:b/>
          <w:sz w:val="24"/>
          <w:szCs w:val="24"/>
          <w:lang w:eastAsia="x-none"/>
        </w:rPr>
        <w:t>articipation</w:t>
      </w:r>
    </w:p>
    <w:p w:rsidR="004D2E19" w:rsidRPr="00404CC7" w:rsidRDefault="004D2E19" w:rsidP="001D1566">
      <w:pPr>
        <w:tabs>
          <w:tab w:val="left" w:pos="540"/>
          <w:tab w:val="left" w:pos="900"/>
          <w:tab w:val="left" w:pos="8100"/>
        </w:tabs>
        <w:spacing w:after="120" w:line="240" w:lineRule="auto"/>
        <w:ind w:left="540" w:right="810"/>
        <w:jc w:val="both"/>
        <w:rPr>
          <w:rFonts w:ascii="Times New Roman" w:hAnsi="Times New Roman"/>
          <w:b/>
          <w:i/>
          <w:sz w:val="20"/>
          <w:szCs w:val="20"/>
          <w:lang w:eastAsia="x-none"/>
        </w:rPr>
      </w:pPr>
      <w:r w:rsidRPr="00404CC7">
        <w:rPr>
          <w:rFonts w:ascii="Times New Roman" w:hAnsi="Times New Roman"/>
          <w:b/>
          <w:i/>
          <w:sz w:val="20"/>
          <w:szCs w:val="20"/>
          <w:lang w:eastAsia="x-none"/>
        </w:rPr>
        <w:t xml:space="preserve">Accountability and </w:t>
      </w:r>
      <w:r w:rsidR="00897A31">
        <w:rPr>
          <w:rFonts w:ascii="Times New Roman" w:hAnsi="Times New Roman"/>
          <w:b/>
          <w:i/>
          <w:sz w:val="20"/>
          <w:szCs w:val="20"/>
          <w:lang w:eastAsia="x-none"/>
        </w:rPr>
        <w:t>i</w:t>
      </w:r>
      <w:r w:rsidR="00897A31" w:rsidRPr="00404CC7">
        <w:rPr>
          <w:rFonts w:ascii="Times New Roman" w:hAnsi="Times New Roman"/>
          <w:b/>
          <w:i/>
          <w:sz w:val="20"/>
          <w:szCs w:val="20"/>
          <w:lang w:eastAsia="x-none"/>
        </w:rPr>
        <w:t>ntegrity</w:t>
      </w:r>
    </w:p>
    <w:p w:rsidR="004D2E19" w:rsidRPr="004D2E19" w:rsidRDefault="004D2E19"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4D2E19">
        <w:rPr>
          <w:rFonts w:ascii="Times New Roman" w:hAnsi="Times New Roman"/>
          <w:sz w:val="20"/>
          <w:szCs w:val="20"/>
          <w:lang w:eastAsia="x-none"/>
        </w:rPr>
        <w:t xml:space="preserve">UNDP will continue providing </w:t>
      </w:r>
      <w:r w:rsidRPr="00404CC7">
        <w:rPr>
          <w:rFonts w:ascii="Times New Roman" w:hAnsi="Times New Roman"/>
          <w:sz w:val="20"/>
          <w:szCs w:val="20"/>
          <w:u w:val="single"/>
          <w:lang w:eastAsia="x-none"/>
        </w:rPr>
        <w:t>support to electoral processes</w:t>
      </w:r>
      <w:r w:rsidRPr="004D2E19">
        <w:rPr>
          <w:rFonts w:ascii="Times New Roman" w:hAnsi="Times New Roman"/>
          <w:sz w:val="20"/>
          <w:szCs w:val="20"/>
          <w:lang w:eastAsia="x-none"/>
        </w:rPr>
        <w:t xml:space="preserve">, working with </w:t>
      </w:r>
      <w:r w:rsidR="00897A31">
        <w:rPr>
          <w:rFonts w:ascii="Times New Roman" w:hAnsi="Times New Roman"/>
          <w:sz w:val="20"/>
          <w:szCs w:val="20"/>
          <w:lang w:eastAsia="x-none"/>
        </w:rPr>
        <w:t xml:space="preserve">the Department of Political Affairs </w:t>
      </w:r>
      <w:r w:rsidR="00AE5B1F">
        <w:rPr>
          <w:rFonts w:ascii="Times New Roman" w:hAnsi="Times New Roman"/>
          <w:sz w:val="20"/>
          <w:szCs w:val="20"/>
          <w:lang w:eastAsia="x-none"/>
        </w:rPr>
        <w:t>(</w:t>
      </w:r>
      <w:r w:rsidRPr="004D2E19">
        <w:rPr>
          <w:rFonts w:ascii="Times New Roman" w:hAnsi="Times New Roman"/>
          <w:sz w:val="20"/>
          <w:szCs w:val="20"/>
          <w:lang w:eastAsia="x-none"/>
        </w:rPr>
        <w:t>DPA</w:t>
      </w:r>
      <w:r w:rsidR="00AE5B1F">
        <w:rPr>
          <w:rFonts w:ascii="Times New Roman" w:hAnsi="Times New Roman"/>
          <w:sz w:val="20"/>
          <w:szCs w:val="20"/>
          <w:lang w:eastAsia="x-none"/>
        </w:rPr>
        <w:t>)</w:t>
      </w:r>
      <w:r w:rsidRPr="004D2E19">
        <w:rPr>
          <w:rFonts w:ascii="Times New Roman" w:hAnsi="Times New Roman"/>
          <w:sz w:val="20"/>
          <w:szCs w:val="20"/>
          <w:lang w:eastAsia="x-none"/>
        </w:rPr>
        <w:t xml:space="preserve"> as the </w:t>
      </w:r>
      <w:r w:rsidR="00897A31">
        <w:rPr>
          <w:rFonts w:ascii="Times New Roman" w:hAnsi="Times New Roman"/>
          <w:sz w:val="20"/>
          <w:szCs w:val="20"/>
          <w:lang w:eastAsia="x-none"/>
        </w:rPr>
        <w:t>United Nations</w:t>
      </w:r>
      <w:r w:rsidR="00897A31" w:rsidRPr="004D2E19">
        <w:rPr>
          <w:rFonts w:ascii="Times New Roman" w:hAnsi="Times New Roman"/>
          <w:sz w:val="20"/>
          <w:szCs w:val="20"/>
          <w:lang w:eastAsia="x-none"/>
        </w:rPr>
        <w:t xml:space="preserve"> </w:t>
      </w:r>
      <w:r w:rsidR="00897A31">
        <w:rPr>
          <w:rFonts w:ascii="Times New Roman" w:hAnsi="Times New Roman"/>
          <w:sz w:val="20"/>
          <w:szCs w:val="20"/>
          <w:lang w:eastAsia="x-none"/>
        </w:rPr>
        <w:t>f</w:t>
      </w:r>
      <w:r w:rsidR="00897A31" w:rsidRPr="004D2E19">
        <w:rPr>
          <w:rFonts w:ascii="Times New Roman" w:hAnsi="Times New Roman"/>
          <w:sz w:val="20"/>
          <w:szCs w:val="20"/>
          <w:lang w:eastAsia="x-none"/>
        </w:rPr>
        <w:t xml:space="preserve">ocal </w:t>
      </w:r>
      <w:r w:rsidR="00897A31">
        <w:rPr>
          <w:rFonts w:ascii="Times New Roman" w:hAnsi="Times New Roman"/>
          <w:sz w:val="20"/>
          <w:szCs w:val="20"/>
          <w:lang w:eastAsia="x-none"/>
        </w:rPr>
        <w:t>p</w:t>
      </w:r>
      <w:r w:rsidR="00897A31" w:rsidRPr="004D2E19">
        <w:rPr>
          <w:rFonts w:ascii="Times New Roman" w:hAnsi="Times New Roman"/>
          <w:sz w:val="20"/>
          <w:szCs w:val="20"/>
          <w:lang w:eastAsia="x-none"/>
        </w:rPr>
        <w:t xml:space="preserve">oint </w:t>
      </w:r>
      <w:r w:rsidRPr="004D2E19">
        <w:rPr>
          <w:rFonts w:ascii="Times New Roman" w:hAnsi="Times New Roman"/>
          <w:sz w:val="20"/>
          <w:szCs w:val="20"/>
          <w:lang w:eastAsia="x-none"/>
        </w:rPr>
        <w:t>for electoral assistance, on issues such as voter awareness, civic education and voter registration, targeting women and other groups that may have less access to and voice in the electoral process; dialogue processes; women’s representation; development of electoral management bodies; support to domestic election observation and monitoring; and, where requested, operational support services to elections, especially after conflicts and when country capacities may be limited.</w:t>
      </w:r>
    </w:p>
    <w:p w:rsidR="004D2E19" w:rsidRPr="004D2E19" w:rsidRDefault="004D2E19"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4D2E19">
        <w:rPr>
          <w:rFonts w:ascii="Times New Roman" w:hAnsi="Times New Roman"/>
          <w:sz w:val="20"/>
          <w:szCs w:val="20"/>
          <w:lang w:eastAsia="x-none"/>
        </w:rPr>
        <w:t xml:space="preserve">UNDP will help </w:t>
      </w:r>
      <w:r w:rsidR="00897A31">
        <w:rPr>
          <w:rFonts w:ascii="Times New Roman" w:hAnsi="Times New Roman"/>
          <w:sz w:val="20"/>
          <w:szCs w:val="20"/>
          <w:lang w:eastAsia="x-none"/>
        </w:rPr>
        <w:t xml:space="preserve">to </w:t>
      </w:r>
      <w:r w:rsidRPr="004D2E19">
        <w:rPr>
          <w:rFonts w:ascii="Times New Roman" w:hAnsi="Times New Roman"/>
          <w:sz w:val="20"/>
          <w:szCs w:val="20"/>
          <w:lang w:eastAsia="x-none"/>
        </w:rPr>
        <w:t xml:space="preserve">strengthen capacities for </w:t>
      </w:r>
      <w:r w:rsidRPr="00404CC7">
        <w:rPr>
          <w:rFonts w:ascii="Times New Roman" w:hAnsi="Times New Roman"/>
          <w:sz w:val="20"/>
          <w:szCs w:val="20"/>
          <w:u w:val="single"/>
          <w:lang w:eastAsia="x-none"/>
        </w:rPr>
        <w:t>parliamentary oversight</w:t>
      </w:r>
      <w:r w:rsidRPr="004D2E19">
        <w:rPr>
          <w:rFonts w:ascii="Times New Roman" w:hAnsi="Times New Roman"/>
          <w:sz w:val="20"/>
          <w:szCs w:val="20"/>
          <w:lang w:eastAsia="x-none"/>
        </w:rPr>
        <w:t xml:space="preserve"> of committees overseeing development plans and budgets; greater transparency in proceedings; and consultative processes that give voice to those left behind and furthest behind.</w:t>
      </w:r>
    </w:p>
    <w:p w:rsidR="004D2E19" w:rsidRPr="004D2E19" w:rsidRDefault="004D2E19"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404CC7">
        <w:rPr>
          <w:rFonts w:ascii="Times New Roman" w:hAnsi="Times New Roman"/>
          <w:sz w:val="20"/>
          <w:szCs w:val="20"/>
          <w:u w:val="single"/>
          <w:lang w:eastAsia="x-none"/>
        </w:rPr>
        <w:t>Anti-corruption</w:t>
      </w:r>
      <w:r w:rsidRPr="004D2E19">
        <w:rPr>
          <w:rFonts w:ascii="Times New Roman" w:hAnsi="Times New Roman"/>
          <w:sz w:val="20"/>
          <w:szCs w:val="20"/>
          <w:lang w:eastAsia="x-none"/>
        </w:rPr>
        <w:t xml:space="preserve"> will remain a top priority. UNDP will help </w:t>
      </w:r>
      <w:r w:rsidR="00897A31">
        <w:rPr>
          <w:rFonts w:ascii="Times New Roman" w:hAnsi="Times New Roman"/>
          <w:sz w:val="20"/>
          <w:szCs w:val="20"/>
          <w:lang w:eastAsia="x-none"/>
        </w:rPr>
        <w:t xml:space="preserve">to </w:t>
      </w:r>
      <w:r w:rsidRPr="004D2E19">
        <w:rPr>
          <w:rFonts w:ascii="Times New Roman" w:hAnsi="Times New Roman"/>
          <w:sz w:val="20"/>
          <w:szCs w:val="20"/>
          <w:lang w:eastAsia="x-none"/>
        </w:rPr>
        <w:t>integrate the U</w:t>
      </w:r>
      <w:r w:rsidR="00897A31">
        <w:rPr>
          <w:rFonts w:ascii="Times New Roman" w:hAnsi="Times New Roman"/>
          <w:sz w:val="20"/>
          <w:szCs w:val="20"/>
          <w:lang w:eastAsia="x-none"/>
        </w:rPr>
        <w:t xml:space="preserve">nited </w:t>
      </w:r>
      <w:r w:rsidRPr="004D2E19">
        <w:rPr>
          <w:rFonts w:ascii="Times New Roman" w:hAnsi="Times New Roman"/>
          <w:sz w:val="20"/>
          <w:szCs w:val="20"/>
          <w:lang w:eastAsia="x-none"/>
        </w:rPr>
        <w:t>N</w:t>
      </w:r>
      <w:r w:rsidR="00897A31">
        <w:rPr>
          <w:rFonts w:ascii="Times New Roman" w:hAnsi="Times New Roman"/>
          <w:sz w:val="20"/>
          <w:szCs w:val="20"/>
          <w:lang w:eastAsia="x-none"/>
        </w:rPr>
        <w:t>ations</w:t>
      </w:r>
      <w:r w:rsidRPr="004D2E19">
        <w:rPr>
          <w:rFonts w:ascii="Times New Roman" w:hAnsi="Times New Roman"/>
          <w:sz w:val="20"/>
          <w:szCs w:val="20"/>
          <w:lang w:eastAsia="x-none"/>
        </w:rPr>
        <w:t xml:space="preserve"> Convention against Corruption into national policies and strategies, working with </w:t>
      </w:r>
      <w:r w:rsidR="00897A31">
        <w:rPr>
          <w:rFonts w:ascii="Times New Roman" w:hAnsi="Times New Roman"/>
          <w:sz w:val="20"/>
          <w:szCs w:val="20"/>
          <w:lang w:eastAsia="x-none"/>
        </w:rPr>
        <w:t>the United Nations Office on Drugs and Crime (</w:t>
      </w:r>
      <w:r w:rsidRPr="004D2E19">
        <w:rPr>
          <w:rFonts w:ascii="Times New Roman" w:hAnsi="Times New Roman"/>
          <w:sz w:val="20"/>
          <w:szCs w:val="20"/>
          <w:lang w:eastAsia="x-none"/>
        </w:rPr>
        <w:t>UNODC</w:t>
      </w:r>
      <w:r w:rsidR="00897A31">
        <w:rPr>
          <w:rFonts w:ascii="Times New Roman" w:hAnsi="Times New Roman"/>
          <w:sz w:val="20"/>
          <w:szCs w:val="20"/>
          <w:lang w:eastAsia="x-none"/>
        </w:rPr>
        <w:t>)</w:t>
      </w:r>
      <w:r w:rsidRPr="004D2E19">
        <w:rPr>
          <w:rFonts w:ascii="Times New Roman" w:hAnsi="Times New Roman"/>
          <w:sz w:val="20"/>
          <w:szCs w:val="20"/>
          <w:lang w:eastAsia="x-none"/>
        </w:rPr>
        <w:t>. Capacity development of anti-corruption agencies will improve their legal framework</w:t>
      </w:r>
      <w:r w:rsidR="00897A31">
        <w:rPr>
          <w:rFonts w:ascii="Times New Roman" w:hAnsi="Times New Roman"/>
          <w:sz w:val="20"/>
          <w:szCs w:val="20"/>
          <w:lang w:eastAsia="x-none"/>
        </w:rPr>
        <w:t>s</w:t>
      </w:r>
      <w:r w:rsidRPr="004D2E19">
        <w:rPr>
          <w:rFonts w:ascii="Times New Roman" w:hAnsi="Times New Roman"/>
          <w:sz w:val="20"/>
          <w:szCs w:val="20"/>
          <w:lang w:eastAsia="x-none"/>
        </w:rPr>
        <w:t xml:space="preserve">, operations and ability to formulate national anti-corruption strategies and carry out integrity assessments in sectors such as basic services, and in the aftermath of natural disasters.  </w:t>
      </w:r>
    </w:p>
    <w:p w:rsidR="004D2E19" w:rsidRPr="00404CC7" w:rsidRDefault="004D2E19" w:rsidP="00404CC7">
      <w:pPr>
        <w:tabs>
          <w:tab w:val="left" w:pos="540"/>
          <w:tab w:val="left" w:pos="900"/>
          <w:tab w:val="left" w:pos="8100"/>
        </w:tabs>
        <w:spacing w:after="120" w:line="240" w:lineRule="auto"/>
        <w:ind w:left="540" w:right="810"/>
        <w:jc w:val="both"/>
        <w:rPr>
          <w:rFonts w:ascii="Times New Roman" w:hAnsi="Times New Roman"/>
          <w:b/>
          <w:i/>
          <w:sz w:val="20"/>
          <w:szCs w:val="20"/>
          <w:lang w:eastAsia="x-none"/>
        </w:rPr>
      </w:pPr>
      <w:r w:rsidRPr="00404CC7">
        <w:rPr>
          <w:rFonts w:ascii="Times New Roman" w:hAnsi="Times New Roman"/>
          <w:b/>
          <w:i/>
          <w:sz w:val="20"/>
          <w:szCs w:val="20"/>
          <w:lang w:eastAsia="x-none"/>
        </w:rPr>
        <w:t xml:space="preserve">Strengthened </w:t>
      </w:r>
      <w:r w:rsidR="00897A31">
        <w:rPr>
          <w:rFonts w:ascii="Times New Roman" w:hAnsi="Times New Roman"/>
          <w:b/>
          <w:i/>
          <w:sz w:val="20"/>
          <w:szCs w:val="20"/>
          <w:lang w:eastAsia="x-none"/>
        </w:rPr>
        <w:t>s</w:t>
      </w:r>
      <w:r w:rsidR="00897A31" w:rsidRPr="00404CC7">
        <w:rPr>
          <w:rFonts w:ascii="Times New Roman" w:hAnsi="Times New Roman"/>
          <w:b/>
          <w:i/>
          <w:sz w:val="20"/>
          <w:szCs w:val="20"/>
          <w:lang w:eastAsia="x-none"/>
        </w:rPr>
        <w:t xml:space="preserve">ocial </w:t>
      </w:r>
      <w:r w:rsidR="00897A31">
        <w:rPr>
          <w:rFonts w:ascii="Times New Roman" w:hAnsi="Times New Roman"/>
          <w:b/>
          <w:i/>
          <w:sz w:val="20"/>
          <w:szCs w:val="20"/>
          <w:lang w:eastAsia="x-none"/>
        </w:rPr>
        <w:t>c</w:t>
      </w:r>
      <w:r w:rsidR="00897A31" w:rsidRPr="00404CC7">
        <w:rPr>
          <w:rFonts w:ascii="Times New Roman" w:hAnsi="Times New Roman"/>
          <w:b/>
          <w:i/>
          <w:sz w:val="20"/>
          <w:szCs w:val="20"/>
          <w:lang w:eastAsia="x-none"/>
        </w:rPr>
        <w:t xml:space="preserve">ohesion </w:t>
      </w:r>
      <w:r w:rsidRPr="00404CC7">
        <w:rPr>
          <w:rFonts w:ascii="Times New Roman" w:hAnsi="Times New Roman"/>
          <w:b/>
          <w:i/>
          <w:sz w:val="20"/>
          <w:szCs w:val="20"/>
          <w:lang w:eastAsia="x-none"/>
        </w:rPr>
        <w:t xml:space="preserve">and </w:t>
      </w:r>
      <w:r w:rsidR="00897A31">
        <w:rPr>
          <w:rFonts w:ascii="Times New Roman" w:hAnsi="Times New Roman"/>
          <w:b/>
          <w:i/>
          <w:sz w:val="20"/>
          <w:szCs w:val="20"/>
          <w:lang w:eastAsia="x-none"/>
        </w:rPr>
        <w:t>c</w:t>
      </w:r>
      <w:r w:rsidR="00897A31" w:rsidRPr="00404CC7">
        <w:rPr>
          <w:rFonts w:ascii="Times New Roman" w:hAnsi="Times New Roman"/>
          <w:b/>
          <w:i/>
          <w:sz w:val="20"/>
          <w:szCs w:val="20"/>
          <w:lang w:eastAsia="x-none"/>
        </w:rPr>
        <w:t xml:space="preserve">onflict </w:t>
      </w:r>
      <w:r w:rsidR="00897A31">
        <w:rPr>
          <w:rFonts w:ascii="Times New Roman" w:hAnsi="Times New Roman"/>
          <w:b/>
          <w:i/>
          <w:sz w:val="20"/>
          <w:szCs w:val="20"/>
          <w:lang w:eastAsia="x-none"/>
        </w:rPr>
        <w:t>p</w:t>
      </w:r>
      <w:r w:rsidR="00897A31" w:rsidRPr="00404CC7">
        <w:rPr>
          <w:rFonts w:ascii="Times New Roman" w:hAnsi="Times New Roman"/>
          <w:b/>
          <w:i/>
          <w:sz w:val="20"/>
          <w:szCs w:val="20"/>
          <w:lang w:eastAsia="x-none"/>
        </w:rPr>
        <w:t>revention</w:t>
      </w:r>
    </w:p>
    <w:p w:rsidR="004D2E19" w:rsidRPr="004D2E19" w:rsidRDefault="00897A3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Pr>
          <w:rFonts w:ascii="Times New Roman" w:hAnsi="Times New Roman"/>
          <w:sz w:val="20"/>
          <w:szCs w:val="20"/>
          <w:lang w:eastAsia="x-none"/>
        </w:rPr>
        <w:t xml:space="preserve">The </w:t>
      </w:r>
      <w:r w:rsidR="004D2E19" w:rsidRPr="004D2E19">
        <w:rPr>
          <w:rFonts w:ascii="Times New Roman" w:hAnsi="Times New Roman"/>
          <w:sz w:val="20"/>
          <w:szCs w:val="20"/>
          <w:lang w:eastAsia="x-none"/>
        </w:rPr>
        <w:t xml:space="preserve">largest area of </w:t>
      </w:r>
      <w:r>
        <w:rPr>
          <w:rFonts w:ascii="Times New Roman" w:hAnsi="Times New Roman"/>
          <w:sz w:val="20"/>
          <w:szCs w:val="20"/>
          <w:lang w:eastAsia="x-none"/>
        </w:rPr>
        <w:t xml:space="preserve">UNDP </w:t>
      </w:r>
      <w:r w:rsidR="004D2E19" w:rsidRPr="004D2E19">
        <w:rPr>
          <w:rFonts w:ascii="Times New Roman" w:hAnsi="Times New Roman"/>
          <w:sz w:val="20"/>
          <w:szCs w:val="20"/>
          <w:lang w:eastAsia="x-none"/>
        </w:rPr>
        <w:t xml:space="preserve">work involves strengthening institutions to deliver services for effective poverty reduction and greater social cohesion. UNDP will also address human rights, non-discrimination, justice, the rule of law and citizen security, whether in peaceful and stable conditions or in situations of conflict, recovery and </w:t>
      </w:r>
      <w:r>
        <w:rPr>
          <w:rFonts w:ascii="Times New Roman" w:hAnsi="Times New Roman"/>
          <w:sz w:val="20"/>
          <w:szCs w:val="20"/>
          <w:lang w:eastAsia="x-none"/>
        </w:rPr>
        <w:t>S</w:t>
      </w:r>
      <w:r w:rsidRPr="004D2E19">
        <w:rPr>
          <w:rFonts w:ascii="Times New Roman" w:hAnsi="Times New Roman"/>
          <w:sz w:val="20"/>
          <w:szCs w:val="20"/>
          <w:lang w:eastAsia="x-none"/>
        </w:rPr>
        <w:t>tate</w:t>
      </w:r>
      <w:r>
        <w:rPr>
          <w:rFonts w:ascii="Times New Roman" w:hAnsi="Times New Roman"/>
          <w:sz w:val="20"/>
          <w:szCs w:val="20"/>
          <w:lang w:eastAsia="x-none"/>
        </w:rPr>
        <w:t>-</w:t>
      </w:r>
      <w:r w:rsidRPr="004D2E19">
        <w:rPr>
          <w:rFonts w:ascii="Times New Roman" w:hAnsi="Times New Roman"/>
          <w:sz w:val="20"/>
          <w:szCs w:val="20"/>
          <w:lang w:eastAsia="x-none"/>
        </w:rPr>
        <w:t xml:space="preserve"> </w:t>
      </w:r>
      <w:r w:rsidR="004D2E19" w:rsidRPr="004D2E19">
        <w:rPr>
          <w:rFonts w:ascii="Times New Roman" w:hAnsi="Times New Roman"/>
          <w:sz w:val="20"/>
          <w:szCs w:val="20"/>
          <w:lang w:eastAsia="x-none"/>
        </w:rPr>
        <w:t xml:space="preserve">and peacebuilding.  UNDP will focus on the status of women and girls as well as the condition of those more at risk, as relevant in each country context. </w:t>
      </w:r>
      <w:r>
        <w:rPr>
          <w:rFonts w:ascii="Times New Roman" w:hAnsi="Times New Roman"/>
          <w:sz w:val="20"/>
          <w:szCs w:val="20"/>
          <w:lang w:eastAsia="x-none"/>
        </w:rPr>
        <w:t>V</w:t>
      </w:r>
      <w:r w:rsidR="004D2E19" w:rsidRPr="004D2E19">
        <w:rPr>
          <w:rFonts w:ascii="Times New Roman" w:hAnsi="Times New Roman"/>
          <w:sz w:val="20"/>
          <w:szCs w:val="20"/>
          <w:lang w:eastAsia="x-none"/>
        </w:rPr>
        <w:t>ital partnership</w:t>
      </w:r>
      <w:r>
        <w:rPr>
          <w:rFonts w:ascii="Times New Roman" w:hAnsi="Times New Roman"/>
          <w:sz w:val="20"/>
          <w:szCs w:val="20"/>
          <w:lang w:eastAsia="x-none"/>
        </w:rPr>
        <w:t>s</w:t>
      </w:r>
      <w:r w:rsidR="004D2E19" w:rsidRPr="004D2E19">
        <w:rPr>
          <w:rFonts w:ascii="Times New Roman" w:hAnsi="Times New Roman"/>
          <w:sz w:val="20"/>
          <w:szCs w:val="20"/>
          <w:lang w:eastAsia="x-none"/>
        </w:rPr>
        <w:t xml:space="preserve"> in this regard, among others, will be with </w:t>
      </w:r>
      <w:r>
        <w:rPr>
          <w:rFonts w:ascii="Times New Roman" w:hAnsi="Times New Roman"/>
          <w:sz w:val="20"/>
          <w:szCs w:val="20"/>
          <w:lang w:eastAsia="x-none"/>
        </w:rPr>
        <w:t>the Department of Peacekeeping Operations</w:t>
      </w:r>
      <w:r w:rsidR="004D2E19" w:rsidRPr="004D2E19">
        <w:rPr>
          <w:rFonts w:ascii="Times New Roman" w:hAnsi="Times New Roman"/>
          <w:sz w:val="20"/>
          <w:szCs w:val="20"/>
          <w:lang w:eastAsia="x-none"/>
        </w:rPr>
        <w:t xml:space="preserve">, </w:t>
      </w:r>
      <w:r>
        <w:rPr>
          <w:rFonts w:ascii="Times New Roman" w:hAnsi="Times New Roman"/>
          <w:sz w:val="20"/>
          <w:szCs w:val="20"/>
          <w:lang w:eastAsia="x-none"/>
        </w:rPr>
        <w:t>the Office of the United Nations High Commissioner for Human Rights (</w:t>
      </w:r>
      <w:r w:rsidR="004D2E19" w:rsidRPr="004D2E19">
        <w:rPr>
          <w:rFonts w:ascii="Times New Roman" w:hAnsi="Times New Roman"/>
          <w:sz w:val="20"/>
          <w:szCs w:val="20"/>
          <w:lang w:eastAsia="x-none"/>
        </w:rPr>
        <w:t>OHCHR</w:t>
      </w:r>
      <w:r>
        <w:rPr>
          <w:rFonts w:ascii="Times New Roman" w:hAnsi="Times New Roman"/>
          <w:sz w:val="20"/>
          <w:szCs w:val="20"/>
          <w:lang w:eastAsia="x-none"/>
        </w:rPr>
        <w:t>)</w:t>
      </w:r>
      <w:r w:rsidR="004D2E19" w:rsidRPr="004D2E19">
        <w:rPr>
          <w:rFonts w:ascii="Times New Roman" w:hAnsi="Times New Roman"/>
          <w:sz w:val="20"/>
          <w:szCs w:val="20"/>
          <w:lang w:eastAsia="x-none"/>
        </w:rPr>
        <w:t xml:space="preserve">, UNHCR, </w:t>
      </w:r>
      <w:r w:rsidRPr="004D2E19">
        <w:rPr>
          <w:rFonts w:ascii="Times New Roman" w:hAnsi="Times New Roman"/>
          <w:sz w:val="20"/>
          <w:szCs w:val="20"/>
          <w:lang w:eastAsia="x-none"/>
        </w:rPr>
        <w:t>UN</w:t>
      </w:r>
      <w:r>
        <w:rPr>
          <w:rFonts w:ascii="Times New Roman" w:hAnsi="Times New Roman"/>
          <w:sz w:val="20"/>
          <w:szCs w:val="20"/>
          <w:lang w:eastAsia="x-none"/>
        </w:rPr>
        <w:t>-</w:t>
      </w:r>
      <w:r w:rsidR="004D2E19" w:rsidRPr="004D2E19">
        <w:rPr>
          <w:rFonts w:ascii="Times New Roman" w:hAnsi="Times New Roman"/>
          <w:sz w:val="20"/>
          <w:szCs w:val="20"/>
          <w:lang w:eastAsia="x-none"/>
        </w:rPr>
        <w:t xml:space="preserve">Women and UNODC through the Global Focal Point </w:t>
      </w:r>
      <w:r w:rsidR="00AE5B1F">
        <w:rPr>
          <w:rFonts w:ascii="Times New Roman" w:hAnsi="Times New Roman"/>
          <w:sz w:val="20"/>
          <w:szCs w:val="20"/>
          <w:lang w:eastAsia="x-none"/>
        </w:rPr>
        <w:t>for</w:t>
      </w:r>
      <w:r w:rsidR="00AE5B1F" w:rsidRPr="004D2E19">
        <w:rPr>
          <w:rFonts w:ascii="Times New Roman" w:hAnsi="Times New Roman"/>
          <w:sz w:val="20"/>
          <w:szCs w:val="20"/>
          <w:lang w:eastAsia="x-none"/>
        </w:rPr>
        <w:t xml:space="preserve"> </w:t>
      </w:r>
      <w:r w:rsidR="004D2E19" w:rsidRPr="004D2E19">
        <w:rPr>
          <w:rFonts w:ascii="Times New Roman" w:hAnsi="Times New Roman"/>
          <w:sz w:val="20"/>
          <w:szCs w:val="20"/>
          <w:lang w:eastAsia="x-none"/>
        </w:rPr>
        <w:t xml:space="preserve">Police, </w:t>
      </w:r>
      <w:r w:rsidR="00AE5B1F">
        <w:rPr>
          <w:rFonts w:ascii="Times New Roman" w:hAnsi="Times New Roman"/>
          <w:sz w:val="20"/>
          <w:szCs w:val="20"/>
          <w:lang w:eastAsia="x-none"/>
        </w:rPr>
        <w:t xml:space="preserve">Justice and </w:t>
      </w:r>
      <w:r w:rsidR="004D2E19" w:rsidRPr="004D2E19">
        <w:rPr>
          <w:rFonts w:ascii="Times New Roman" w:hAnsi="Times New Roman"/>
          <w:sz w:val="20"/>
          <w:szCs w:val="20"/>
          <w:lang w:eastAsia="x-none"/>
        </w:rPr>
        <w:t>Corrections.</w:t>
      </w:r>
    </w:p>
    <w:p w:rsidR="004D2E19" w:rsidRPr="004D2E19" w:rsidRDefault="004D2E19"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4D2E19">
        <w:rPr>
          <w:rFonts w:ascii="Times New Roman" w:hAnsi="Times New Roman"/>
          <w:sz w:val="20"/>
          <w:szCs w:val="20"/>
          <w:lang w:eastAsia="x-none"/>
        </w:rPr>
        <w:t xml:space="preserve">On </w:t>
      </w:r>
      <w:r w:rsidRPr="00404CC7">
        <w:rPr>
          <w:rFonts w:ascii="Times New Roman" w:hAnsi="Times New Roman"/>
          <w:sz w:val="20"/>
          <w:szCs w:val="20"/>
          <w:u w:val="single"/>
          <w:lang w:eastAsia="x-none"/>
        </w:rPr>
        <w:t>human rights</w:t>
      </w:r>
      <w:r w:rsidRPr="004D2E19">
        <w:rPr>
          <w:rFonts w:ascii="Times New Roman" w:hAnsi="Times New Roman"/>
          <w:sz w:val="20"/>
          <w:szCs w:val="20"/>
          <w:lang w:eastAsia="x-none"/>
        </w:rPr>
        <w:t xml:space="preserve">, working with OHCHR, UNDP will </w:t>
      </w:r>
      <w:r w:rsidR="00AE5B1F" w:rsidRPr="004D2E19">
        <w:rPr>
          <w:rFonts w:ascii="Times New Roman" w:hAnsi="Times New Roman"/>
          <w:sz w:val="20"/>
          <w:szCs w:val="20"/>
          <w:lang w:eastAsia="x-none"/>
        </w:rPr>
        <w:t>emphasi</w:t>
      </w:r>
      <w:r w:rsidR="00AE5B1F">
        <w:rPr>
          <w:rFonts w:ascii="Times New Roman" w:hAnsi="Times New Roman"/>
          <w:sz w:val="20"/>
          <w:szCs w:val="20"/>
          <w:lang w:eastAsia="x-none"/>
        </w:rPr>
        <w:t>z</w:t>
      </w:r>
      <w:r w:rsidR="00AE5B1F" w:rsidRPr="004D2E19">
        <w:rPr>
          <w:rFonts w:ascii="Times New Roman" w:hAnsi="Times New Roman"/>
          <w:sz w:val="20"/>
          <w:szCs w:val="20"/>
          <w:lang w:eastAsia="x-none"/>
        </w:rPr>
        <w:t xml:space="preserve">e </w:t>
      </w:r>
      <w:r w:rsidRPr="004D2E19">
        <w:rPr>
          <w:rFonts w:ascii="Times New Roman" w:hAnsi="Times New Roman"/>
          <w:sz w:val="20"/>
          <w:szCs w:val="20"/>
          <w:lang w:eastAsia="x-none"/>
        </w:rPr>
        <w:t xml:space="preserve">capacity development of national human rights institutions to monitor, report and act; engage with the international human rights machinery, </w:t>
      </w:r>
      <w:r w:rsidR="00AE5B1F">
        <w:rPr>
          <w:rFonts w:ascii="Times New Roman" w:hAnsi="Times New Roman"/>
          <w:sz w:val="20"/>
          <w:szCs w:val="20"/>
          <w:lang w:eastAsia="x-none"/>
        </w:rPr>
        <w:t>i.e.</w:t>
      </w:r>
      <w:r w:rsidRPr="004D2E19">
        <w:rPr>
          <w:rFonts w:ascii="Times New Roman" w:hAnsi="Times New Roman"/>
          <w:sz w:val="20"/>
          <w:szCs w:val="20"/>
          <w:lang w:eastAsia="x-none"/>
        </w:rPr>
        <w:t xml:space="preserve">, </w:t>
      </w:r>
      <w:r w:rsidR="00AE5B1F">
        <w:rPr>
          <w:rFonts w:ascii="Times New Roman" w:hAnsi="Times New Roman"/>
          <w:sz w:val="20"/>
          <w:szCs w:val="20"/>
          <w:lang w:eastAsia="x-none"/>
        </w:rPr>
        <w:t>u</w:t>
      </w:r>
      <w:r w:rsidR="00AE5B1F" w:rsidRPr="004D2E19">
        <w:rPr>
          <w:rFonts w:ascii="Times New Roman" w:hAnsi="Times New Roman"/>
          <w:sz w:val="20"/>
          <w:szCs w:val="20"/>
          <w:lang w:eastAsia="x-none"/>
        </w:rPr>
        <w:t xml:space="preserve">niversal </w:t>
      </w:r>
      <w:r w:rsidR="00AE5B1F">
        <w:rPr>
          <w:rFonts w:ascii="Times New Roman" w:hAnsi="Times New Roman"/>
          <w:sz w:val="20"/>
          <w:szCs w:val="20"/>
          <w:lang w:eastAsia="x-none"/>
        </w:rPr>
        <w:t>p</w:t>
      </w:r>
      <w:r w:rsidR="00AE5B1F" w:rsidRPr="004D2E19">
        <w:rPr>
          <w:rFonts w:ascii="Times New Roman" w:hAnsi="Times New Roman"/>
          <w:sz w:val="20"/>
          <w:szCs w:val="20"/>
          <w:lang w:eastAsia="x-none"/>
        </w:rPr>
        <w:t xml:space="preserve">eriodic </w:t>
      </w:r>
      <w:r w:rsidR="00AE5B1F">
        <w:rPr>
          <w:rFonts w:ascii="Times New Roman" w:hAnsi="Times New Roman"/>
          <w:sz w:val="20"/>
          <w:szCs w:val="20"/>
          <w:lang w:eastAsia="x-none"/>
        </w:rPr>
        <w:t>r</w:t>
      </w:r>
      <w:r w:rsidR="00AE5B1F" w:rsidRPr="004D2E19">
        <w:rPr>
          <w:rFonts w:ascii="Times New Roman" w:hAnsi="Times New Roman"/>
          <w:sz w:val="20"/>
          <w:szCs w:val="20"/>
          <w:lang w:eastAsia="x-none"/>
        </w:rPr>
        <w:t>eporting</w:t>
      </w:r>
      <w:r w:rsidRPr="004D2E19">
        <w:rPr>
          <w:rFonts w:ascii="Times New Roman" w:hAnsi="Times New Roman"/>
          <w:sz w:val="20"/>
          <w:szCs w:val="20"/>
          <w:lang w:eastAsia="x-none"/>
        </w:rPr>
        <w:t>; and ensure respect for human rights during recovery from crisis and in situations of protracted crisis, not least the treatment of women and girls under conditions of displacement.</w:t>
      </w:r>
    </w:p>
    <w:p w:rsidR="004D2E19" w:rsidRPr="004D2E19" w:rsidRDefault="004D2E19"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4D2E19">
        <w:rPr>
          <w:rFonts w:ascii="Times New Roman" w:hAnsi="Times New Roman"/>
          <w:sz w:val="20"/>
          <w:szCs w:val="20"/>
          <w:lang w:eastAsia="x-none"/>
        </w:rPr>
        <w:t xml:space="preserve">UNDP will </w:t>
      </w:r>
      <w:r w:rsidRPr="0072706D">
        <w:rPr>
          <w:rFonts w:ascii="Times New Roman" w:hAnsi="Times New Roman"/>
          <w:sz w:val="20"/>
          <w:szCs w:val="20"/>
          <w:u w:val="single"/>
          <w:lang w:eastAsia="x-none"/>
        </w:rPr>
        <w:t>strengthen justice systems</w:t>
      </w:r>
      <w:r w:rsidRPr="004D2E19">
        <w:rPr>
          <w:rFonts w:ascii="Times New Roman" w:hAnsi="Times New Roman"/>
          <w:sz w:val="20"/>
          <w:szCs w:val="20"/>
          <w:lang w:eastAsia="x-none"/>
        </w:rPr>
        <w:t xml:space="preserve">, whether traditional or formal, where they have the greatest impact on the most disadvantaged in society. This will embrace women’s rights to legal identity, ownership of property, inheritance and equal pay for equal effort; the status of persons living with HIV and AIDS; access of the poor, indigenous populations and local communities to natural resources and to benefits arising from the sustainable use of biodiversity and ecosystem services; and electoral justice. The </w:t>
      </w:r>
      <w:r w:rsidR="00AE5B1F">
        <w:rPr>
          <w:rFonts w:ascii="Times New Roman" w:hAnsi="Times New Roman"/>
          <w:sz w:val="20"/>
          <w:szCs w:val="20"/>
          <w:lang w:eastAsia="x-none"/>
        </w:rPr>
        <w:t>p</w:t>
      </w:r>
      <w:r w:rsidR="00AE5B1F" w:rsidRPr="004D2E19">
        <w:rPr>
          <w:rFonts w:ascii="Times New Roman" w:hAnsi="Times New Roman"/>
          <w:sz w:val="20"/>
          <w:szCs w:val="20"/>
          <w:lang w:eastAsia="x-none"/>
        </w:rPr>
        <w:t xml:space="preserve">lan </w:t>
      </w:r>
      <w:r w:rsidRPr="004D2E19">
        <w:rPr>
          <w:rFonts w:ascii="Times New Roman" w:hAnsi="Times New Roman"/>
          <w:sz w:val="20"/>
          <w:szCs w:val="20"/>
          <w:lang w:eastAsia="x-none"/>
        </w:rPr>
        <w:t>also proposes improving service delivery and expanding access to justice.</w:t>
      </w:r>
    </w:p>
    <w:p w:rsidR="004D2E19" w:rsidRPr="004D2E19" w:rsidRDefault="004D2E19"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4D2E19">
        <w:rPr>
          <w:rFonts w:ascii="Times New Roman" w:hAnsi="Times New Roman"/>
          <w:sz w:val="20"/>
          <w:szCs w:val="20"/>
          <w:lang w:eastAsia="x-none"/>
        </w:rPr>
        <w:t xml:space="preserve">A stronger system of justice depends on </w:t>
      </w:r>
      <w:r w:rsidRPr="0072706D">
        <w:rPr>
          <w:rFonts w:ascii="Times New Roman" w:hAnsi="Times New Roman"/>
          <w:sz w:val="20"/>
          <w:szCs w:val="20"/>
          <w:u w:val="single"/>
          <w:lang w:eastAsia="x-none"/>
        </w:rPr>
        <w:t>improved security sector institutions</w:t>
      </w:r>
      <w:r w:rsidRPr="004D2E19">
        <w:rPr>
          <w:rFonts w:ascii="Times New Roman" w:hAnsi="Times New Roman"/>
          <w:sz w:val="20"/>
          <w:szCs w:val="20"/>
          <w:lang w:eastAsia="x-none"/>
        </w:rPr>
        <w:t xml:space="preserve">. UNDP will support security sector reform, especially those reform efforts aimed at citizen security; improve police oversight mechanisms; expand community-oriented and gender-sensitive policing; develop the knowledge and skills needed for the police to uphold human rights laws and standards; and target armed violence through community driven solutions to </w:t>
      </w:r>
      <w:r w:rsidR="00AE5B1F">
        <w:rPr>
          <w:rFonts w:ascii="Times New Roman" w:hAnsi="Times New Roman"/>
          <w:sz w:val="20"/>
          <w:szCs w:val="20"/>
          <w:lang w:eastAsia="x-none"/>
        </w:rPr>
        <w:t>address</w:t>
      </w:r>
      <w:r w:rsidRPr="004D2E19">
        <w:rPr>
          <w:rFonts w:ascii="Times New Roman" w:hAnsi="Times New Roman"/>
          <w:sz w:val="20"/>
          <w:szCs w:val="20"/>
          <w:lang w:eastAsia="x-none"/>
        </w:rPr>
        <w:t xml:space="preserve"> the proliferation of small arms and light weapons.</w:t>
      </w:r>
    </w:p>
    <w:p w:rsidR="004D2E19" w:rsidRPr="004D2E19" w:rsidRDefault="004D2E19"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4D2E19">
        <w:rPr>
          <w:rFonts w:ascii="Times New Roman" w:hAnsi="Times New Roman"/>
          <w:sz w:val="20"/>
          <w:szCs w:val="20"/>
          <w:lang w:eastAsia="x-none"/>
        </w:rPr>
        <w:t xml:space="preserve">Both the justice and security sectors will remain cornerstones of UNDP assistance in post-crisis and post-conflict situations. A specific aspect will be </w:t>
      </w:r>
      <w:r w:rsidRPr="0072706D">
        <w:rPr>
          <w:rFonts w:ascii="Times New Roman" w:hAnsi="Times New Roman"/>
          <w:sz w:val="20"/>
          <w:szCs w:val="20"/>
          <w:u w:val="single"/>
          <w:lang w:eastAsia="x-none"/>
        </w:rPr>
        <w:t>transitional justice</w:t>
      </w:r>
      <w:r w:rsidRPr="004D2E19">
        <w:rPr>
          <w:rFonts w:ascii="Times New Roman" w:hAnsi="Times New Roman"/>
          <w:sz w:val="20"/>
          <w:szCs w:val="20"/>
          <w:lang w:eastAsia="x-none"/>
        </w:rPr>
        <w:t xml:space="preserve"> with emphasis on nationally</w:t>
      </w:r>
      <w:r w:rsidR="00AE5B1F">
        <w:rPr>
          <w:rFonts w:ascii="Times New Roman" w:hAnsi="Times New Roman"/>
          <w:sz w:val="20"/>
          <w:szCs w:val="20"/>
          <w:lang w:eastAsia="x-none"/>
        </w:rPr>
        <w:t xml:space="preserve"> </w:t>
      </w:r>
      <w:r w:rsidRPr="004D2E19">
        <w:rPr>
          <w:rFonts w:ascii="Times New Roman" w:hAnsi="Times New Roman"/>
          <w:sz w:val="20"/>
          <w:szCs w:val="20"/>
          <w:lang w:eastAsia="x-none"/>
        </w:rPr>
        <w:t>owned mechanisms and strengthening of country capacities.</w:t>
      </w:r>
    </w:p>
    <w:p w:rsidR="004D2E19" w:rsidRPr="004D2E19" w:rsidRDefault="004D2E19"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4D2E19">
        <w:rPr>
          <w:rFonts w:ascii="Times New Roman" w:hAnsi="Times New Roman"/>
          <w:sz w:val="20"/>
          <w:szCs w:val="20"/>
          <w:lang w:eastAsia="x-none"/>
        </w:rPr>
        <w:lastRenderedPageBreak/>
        <w:t xml:space="preserve">As an essential part of preventive action, UNDP will work on </w:t>
      </w:r>
      <w:r w:rsidRPr="0072706D">
        <w:rPr>
          <w:rFonts w:ascii="Times New Roman" w:hAnsi="Times New Roman"/>
          <w:sz w:val="20"/>
          <w:szCs w:val="20"/>
          <w:u w:val="single"/>
          <w:lang w:eastAsia="x-none"/>
        </w:rPr>
        <w:t>infrastructures for peace</w:t>
      </w:r>
      <w:r w:rsidRPr="004D2E19">
        <w:rPr>
          <w:rFonts w:ascii="Times New Roman" w:hAnsi="Times New Roman"/>
          <w:sz w:val="20"/>
          <w:szCs w:val="20"/>
          <w:lang w:eastAsia="x-none"/>
        </w:rPr>
        <w:t xml:space="preserve"> in volatile environments and in post-conflict situations. This will include improved skills for local actors to detect growing risk of violence; and development of ‘insider mediation’ capacities to advance non-violent means of conflict resolution. As part of this effort, UNDP will continue to implement with DPA a </w:t>
      </w:r>
      <w:r w:rsidR="00AE5B1F">
        <w:rPr>
          <w:rFonts w:ascii="Times New Roman" w:hAnsi="Times New Roman"/>
          <w:sz w:val="20"/>
          <w:szCs w:val="20"/>
          <w:lang w:eastAsia="x-none"/>
        </w:rPr>
        <w:t>j</w:t>
      </w:r>
      <w:r w:rsidR="00AE5B1F" w:rsidRPr="004D2E19">
        <w:rPr>
          <w:rFonts w:ascii="Times New Roman" w:hAnsi="Times New Roman"/>
          <w:sz w:val="20"/>
          <w:szCs w:val="20"/>
          <w:lang w:eastAsia="x-none"/>
        </w:rPr>
        <w:t xml:space="preserve">oint </w:t>
      </w:r>
      <w:r w:rsidR="00AE5B1F">
        <w:rPr>
          <w:rFonts w:ascii="Times New Roman" w:hAnsi="Times New Roman"/>
          <w:sz w:val="20"/>
          <w:szCs w:val="20"/>
          <w:lang w:eastAsia="x-none"/>
        </w:rPr>
        <w:t>p</w:t>
      </w:r>
      <w:r w:rsidR="00AE5B1F" w:rsidRPr="004D2E19">
        <w:rPr>
          <w:rFonts w:ascii="Times New Roman" w:hAnsi="Times New Roman"/>
          <w:sz w:val="20"/>
          <w:szCs w:val="20"/>
          <w:lang w:eastAsia="x-none"/>
        </w:rPr>
        <w:t xml:space="preserve">rogramme </w:t>
      </w:r>
      <w:r w:rsidRPr="004D2E19">
        <w:rPr>
          <w:rFonts w:ascii="Times New Roman" w:hAnsi="Times New Roman"/>
          <w:sz w:val="20"/>
          <w:szCs w:val="20"/>
          <w:lang w:eastAsia="x-none"/>
        </w:rPr>
        <w:t xml:space="preserve">on </w:t>
      </w:r>
      <w:r w:rsidR="00AE5B1F">
        <w:rPr>
          <w:rFonts w:ascii="Times New Roman" w:hAnsi="Times New Roman"/>
          <w:sz w:val="20"/>
          <w:szCs w:val="20"/>
          <w:lang w:eastAsia="x-none"/>
        </w:rPr>
        <w:t>b</w:t>
      </w:r>
      <w:r w:rsidR="00AE5B1F" w:rsidRPr="004D2E19">
        <w:rPr>
          <w:rFonts w:ascii="Times New Roman" w:hAnsi="Times New Roman"/>
          <w:sz w:val="20"/>
          <w:szCs w:val="20"/>
          <w:lang w:eastAsia="x-none"/>
        </w:rPr>
        <w:t xml:space="preserve">uilding </w:t>
      </w:r>
      <w:r w:rsidR="00AE5B1F">
        <w:rPr>
          <w:rFonts w:ascii="Times New Roman" w:hAnsi="Times New Roman"/>
          <w:sz w:val="20"/>
          <w:szCs w:val="20"/>
          <w:lang w:eastAsia="x-none"/>
        </w:rPr>
        <w:t>n</w:t>
      </w:r>
      <w:r w:rsidR="00AE5B1F" w:rsidRPr="004D2E19">
        <w:rPr>
          <w:rFonts w:ascii="Times New Roman" w:hAnsi="Times New Roman"/>
          <w:sz w:val="20"/>
          <w:szCs w:val="20"/>
          <w:lang w:eastAsia="x-none"/>
        </w:rPr>
        <w:t xml:space="preserve">ational </w:t>
      </w:r>
      <w:r w:rsidR="00AE5B1F">
        <w:rPr>
          <w:rFonts w:ascii="Times New Roman" w:hAnsi="Times New Roman"/>
          <w:sz w:val="20"/>
          <w:szCs w:val="20"/>
          <w:lang w:eastAsia="x-none"/>
        </w:rPr>
        <w:t>c</w:t>
      </w:r>
      <w:r w:rsidR="00AE5B1F" w:rsidRPr="004D2E19">
        <w:rPr>
          <w:rFonts w:ascii="Times New Roman" w:hAnsi="Times New Roman"/>
          <w:sz w:val="20"/>
          <w:szCs w:val="20"/>
          <w:lang w:eastAsia="x-none"/>
        </w:rPr>
        <w:t xml:space="preserve">apacities </w:t>
      </w:r>
      <w:r w:rsidRPr="004D2E19">
        <w:rPr>
          <w:rFonts w:ascii="Times New Roman" w:hAnsi="Times New Roman"/>
          <w:sz w:val="20"/>
          <w:szCs w:val="20"/>
          <w:lang w:eastAsia="x-none"/>
        </w:rPr>
        <w:t xml:space="preserve">for </w:t>
      </w:r>
      <w:r w:rsidR="00AE5B1F">
        <w:rPr>
          <w:rFonts w:ascii="Times New Roman" w:hAnsi="Times New Roman"/>
          <w:sz w:val="20"/>
          <w:szCs w:val="20"/>
          <w:lang w:eastAsia="x-none"/>
        </w:rPr>
        <w:t>c</w:t>
      </w:r>
      <w:r w:rsidR="00AE5B1F" w:rsidRPr="004D2E19">
        <w:rPr>
          <w:rFonts w:ascii="Times New Roman" w:hAnsi="Times New Roman"/>
          <w:sz w:val="20"/>
          <w:szCs w:val="20"/>
          <w:lang w:eastAsia="x-none"/>
        </w:rPr>
        <w:t xml:space="preserve">onflict </w:t>
      </w:r>
      <w:r w:rsidR="00AE5B1F">
        <w:rPr>
          <w:rFonts w:ascii="Times New Roman" w:hAnsi="Times New Roman"/>
          <w:sz w:val="20"/>
          <w:szCs w:val="20"/>
          <w:lang w:eastAsia="x-none"/>
        </w:rPr>
        <w:t>p</w:t>
      </w:r>
      <w:r w:rsidR="00AE5B1F" w:rsidRPr="004D2E19">
        <w:rPr>
          <w:rFonts w:ascii="Times New Roman" w:hAnsi="Times New Roman"/>
          <w:sz w:val="20"/>
          <w:szCs w:val="20"/>
          <w:lang w:eastAsia="x-none"/>
        </w:rPr>
        <w:t xml:space="preserve">revention </w:t>
      </w:r>
      <w:r w:rsidRPr="004D2E19">
        <w:rPr>
          <w:rFonts w:ascii="Times New Roman" w:hAnsi="Times New Roman"/>
          <w:sz w:val="20"/>
          <w:szCs w:val="20"/>
          <w:lang w:eastAsia="x-none"/>
        </w:rPr>
        <w:t xml:space="preserve">that deploys in-country </w:t>
      </w:r>
      <w:r w:rsidR="00AE5B1F">
        <w:rPr>
          <w:rFonts w:ascii="Times New Roman" w:hAnsi="Times New Roman"/>
          <w:sz w:val="20"/>
          <w:szCs w:val="20"/>
          <w:lang w:eastAsia="x-none"/>
        </w:rPr>
        <w:t>p</w:t>
      </w:r>
      <w:r w:rsidR="00AE5B1F" w:rsidRPr="004D2E19">
        <w:rPr>
          <w:rFonts w:ascii="Times New Roman" w:hAnsi="Times New Roman"/>
          <w:sz w:val="20"/>
          <w:szCs w:val="20"/>
          <w:lang w:eastAsia="x-none"/>
        </w:rPr>
        <w:t xml:space="preserve">eace </w:t>
      </w:r>
      <w:r w:rsidRPr="004D2E19">
        <w:rPr>
          <w:rFonts w:ascii="Times New Roman" w:hAnsi="Times New Roman"/>
          <w:sz w:val="20"/>
          <w:szCs w:val="20"/>
          <w:lang w:eastAsia="x-none"/>
        </w:rPr>
        <w:t xml:space="preserve">and </w:t>
      </w:r>
      <w:r w:rsidR="00AE5B1F">
        <w:rPr>
          <w:rFonts w:ascii="Times New Roman" w:hAnsi="Times New Roman"/>
          <w:sz w:val="20"/>
          <w:szCs w:val="20"/>
          <w:lang w:eastAsia="x-none"/>
        </w:rPr>
        <w:t>d</w:t>
      </w:r>
      <w:r w:rsidR="00AE5B1F" w:rsidRPr="004D2E19">
        <w:rPr>
          <w:rFonts w:ascii="Times New Roman" w:hAnsi="Times New Roman"/>
          <w:sz w:val="20"/>
          <w:szCs w:val="20"/>
          <w:lang w:eastAsia="x-none"/>
        </w:rPr>
        <w:t xml:space="preserve">evelopment </w:t>
      </w:r>
      <w:r w:rsidR="00AE5B1F">
        <w:rPr>
          <w:rFonts w:ascii="Times New Roman" w:hAnsi="Times New Roman"/>
          <w:sz w:val="20"/>
          <w:szCs w:val="20"/>
          <w:lang w:eastAsia="x-none"/>
        </w:rPr>
        <w:t>a</w:t>
      </w:r>
      <w:r w:rsidR="00AE5B1F" w:rsidRPr="004D2E19">
        <w:rPr>
          <w:rFonts w:ascii="Times New Roman" w:hAnsi="Times New Roman"/>
          <w:sz w:val="20"/>
          <w:szCs w:val="20"/>
          <w:lang w:eastAsia="x-none"/>
        </w:rPr>
        <w:t>dvis</w:t>
      </w:r>
      <w:r w:rsidR="00AE5B1F">
        <w:rPr>
          <w:rFonts w:ascii="Times New Roman" w:hAnsi="Times New Roman"/>
          <w:sz w:val="20"/>
          <w:szCs w:val="20"/>
          <w:lang w:eastAsia="x-none"/>
        </w:rPr>
        <w:t>e</w:t>
      </w:r>
      <w:r w:rsidR="00AE5B1F" w:rsidRPr="004D2E19">
        <w:rPr>
          <w:rFonts w:ascii="Times New Roman" w:hAnsi="Times New Roman"/>
          <w:sz w:val="20"/>
          <w:szCs w:val="20"/>
          <w:lang w:eastAsia="x-none"/>
        </w:rPr>
        <w:t>rs</w:t>
      </w:r>
      <w:r w:rsidRPr="004D2E19">
        <w:rPr>
          <w:rFonts w:ascii="Times New Roman" w:hAnsi="Times New Roman"/>
          <w:sz w:val="20"/>
          <w:szCs w:val="20"/>
          <w:lang w:eastAsia="x-none"/>
        </w:rPr>
        <w:t>.</w:t>
      </w:r>
    </w:p>
    <w:p w:rsidR="004D2E19" w:rsidRPr="004D2E19" w:rsidRDefault="004D2E19"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4D2E19">
        <w:rPr>
          <w:rFonts w:ascii="Times New Roman" w:hAnsi="Times New Roman"/>
          <w:sz w:val="20"/>
          <w:szCs w:val="20"/>
          <w:lang w:eastAsia="x-none"/>
        </w:rPr>
        <w:t xml:space="preserve">A final element cuts across the UNDP portfolio: </w:t>
      </w:r>
      <w:r w:rsidRPr="0072706D">
        <w:rPr>
          <w:rFonts w:ascii="Times New Roman" w:hAnsi="Times New Roman"/>
          <w:sz w:val="20"/>
          <w:szCs w:val="20"/>
          <w:u w:val="single"/>
          <w:lang w:eastAsia="x-none"/>
        </w:rPr>
        <w:t xml:space="preserve">combating sexual </w:t>
      </w:r>
      <w:r w:rsidR="004F7D79" w:rsidRPr="0072706D">
        <w:rPr>
          <w:rFonts w:ascii="Times New Roman" w:hAnsi="Times New Roman"/>
          <w:sz w:val="20"/>
          <w:szCs w:val="20"/>
          <w:u w:val="single"/>
          <w:lang w:eastAsia="x-none"/>
        </w:rPr>
        <w:t>and</w:t>
      </w:r>
      <w:r w:rsidR="004F7D79">
        <w:rPr>
          <w:rFonts w:ascii="Times New Roman" w:hAnsi="Times New Roman"/>
          <w:sz w:val="20"/>
          <w:szCs w:val="20"/>
          <w:u w:val="single"/>
          <w:lang w:eastAsia="x-none"/>
        </w:rPr>
        <w:t xml:space="preserve"> gender</w:t>
      </w:r>
      <w:r w:rsidR="00AE5B1F">
        <w:rPr>
          <w:rFonts w:ascii="Times New Roman" w:hAnsi="Times New Roman"/>
          <w:sz w:val="20"/>
          <w:szCs w:val="20"/>
          <w:u w:val="single"/>
          <w:lang w:eastAsia="x-none"/>
        </w:rPr>
        <w:t>-based violence</w:t>
      </w:r>
      <w:r w:rsidRPr="0072706D">
        <w:rPr>
          <w:rFonts w:ascii="Times New Roman" w:hAnsi="Times New Roman"/>
          <w:sz w:val="20"/>
          <w:szCs w:val="20"/>
          <w:u w:val="single"/>
          <w:lang w:eastAsia="x-none"/>
        </w:rPr>
        <w:t xml:space="preserve"> and conflict-related sexual violence</w:t>
      </w:r>
      <w:r w:rsidRPr="004D2E19">
        <w:rPr>
          <w:rFonts w:ascii="Times New Roman" w:hAnsi="Times New Roman"/>
          <w:sz w:val="20"/>
          <w:szCs w:val="20"/>
          <w:lang w:eastAsia="x-none"/>
        </w:rPr>
        <w:t xml:space="preserve">. Within the framework of </w:t>
      </w:r>
      <w:r w:rsidR="00AE5B1F">
        <w:rPr>
          <w:rFonts w:ascii="Times New Roman" w:hAnsi="Times New Roman"/>
          <w:sz w:val="20"/>
          <w:szCs w:val="20"/>
          <w:lang w:eastAsia="x-none"/>
        </w:rPr>
        <w:t>s</w:t>
      </w:r>
      <w:r w:rsidR="00AE5B1F" w:rsidRPr="004D2E19">
        <w:rPr>
          <w:rFonts w:ascii="Times New Roman" w:hAnsi="Times New Roman"/>
          <w:sz w:val="20"/>
          <w:szCs w:val="20"/>
          <w:lang w:eastAsia="x-none"/>
        </w:rPr>
        <w:t>ystem</w:t>
      </w:r>
      <w:r w:rsidRPr="004D2E19">
        <w:rPr>
          <w:rFonts w:ascii="Times New Roman" w:hAnsi="Times New Roman"/>
          <w:sz w:val="20"/>
          <w:szCs w:val="20"/>
          <w:lang w:eastAsia="x-none"/>
        </w:rPr>
        <w:t xml:space="preserve">-wide legislation and partnerships, including with </w:t>
      </w:r>
      <w:r w:rsidR="00AE5B1F" w:rsidRPr="004D2E19">
        <w:rPr>
          <w:rFonts w:ascii="Times New Roman" w:hAnsi="Times New Roman"/>
          <w:sz w:val="20"/>
          <w:szCs w:val="20"/>
          <w:lang w:eastAsia="x-none"/>
        </w:rPr>
        <w:t>UN</w:t>
      </w:r>
      <w:r w:rsidR="00AE5B1F">
        <w:rPr>
          <w:rFonts w:ascii="Times New Roman" w:hAnsi="Times New Roman"/>
          <w:sz w:val="20"/>
          <w:szCs w:val="20"/>
          <w:lang w:eastAsia="x-none"/>
        </w:rPr>
        <w:t>-</w:t>
      </w:r>
      <w:r w:rsidRPr="004D2E19">
        <w:rPr>
          <w:rFonts w:ascii="Times New Roman" w:hAnsi="Times New Roman"/>
          <w:sz w:val="20"/>
          <w:szCs w:val="20"/>
          <w:lang w:eastAsia="x-none"/>
        </w:rPr>
        <w:t xml:space="preserve">Women, efforts will tackle impunity for </w:t>
      </w:r>
      <w:r w:rsidR="00AE5B1F">
        <w:rPr>
          <w:rFonts w:ascii="Times New Roman" w:hAnsi="Times New Roman"/>
          <w:sz w:val="20"/>
          <w:szCs w:val="20"/>
          <w:lang w:eastAsia="x-none"/>
        </w:rPr>
        <w:t>sexual and gender-based violent</w:t>
      </w:r>
      <w:r w:rsidR="00AE5B1F" w:rsidRPr="004D2E19">
        <w:rPr>
          <w:rFonts w:ascii="Times New Roman" w:hAnsi="Times New Roman"/>
          <w:sz w:val="20"/>
          <w:szCs w:val="20"/>
          <w:lang w:eastAsia="x-none"/>
        </w:rPr>
        <w:t xml:space="preserve"> </w:t>
      </w:r>
      <w:r w:rsidRPr="004D2E19">
        <w:rPr>
          <w:rFonts w:ascii="Times New Roman" w:hAnsi="Times New Roman"/>
          <w:sz w:val="20"/>
          <w:szCs w:val="20"/>
          <w:lang w:eastAsia="x-none"/>
        </w:rPr>
        <w:t xml:space="preserve">crimes; improve access to justice, legal aid, and service delivery for women and girls; and community-level prevention to raise awareness and mobilize men and boys as advocates for change.  </w:t>
      </w:r>
    </w:p>
    <w:p w:rsidR="004D2E19" w:rsidRPr="00DE1E41" w:rsidRDefault="004D2E19" w:rsidP="0072706D">
      <w:pPr>
        <w:tabs>
          <w:tab w:val="left" w:pos="540"/>
          <w:tab w:val="left" w:pos="900"/>
          <w:tab w:val="left" w:pos="8100"/>
        </w:tabs>
        <w:spacing w:after="120" w:line="240" w:lineRule="auto"/>
        <w:ind w:left="540" w:right="810"/>
        <w:jc w:val="both"/>
        <w:rPr>
          <w:rFonts w:ascii="Times New Roman" w:hAnsi="Times New Roman"/>
          <w:b/>
          <w:i/>
          <w:sz w:val="20"/>
          <w:szCs w:val="20"/>
          <w:lang w:eastAsia="x-none"/>
        </w:rPr>
      </w:pPr>
      <w:r w:rsidRPr="00DE1E41">
        <w:rPr>
          <w:rFonts w:ascii="Times New Roman" w:hAnsi="Times New Roman"/>
          <w:b/>
          <w:i/>
          <w:sz w:val="20"/>
          <w:szCs w:val="20"/>
          <w:lang w:eastAsia="x-none"/>
        </w:rPr>
        <w:t xml:space="preserve">Innovation for </w:t>
      </w:r>
      <w:r w:rsidR="00AE5B1F">
        <w:rPr>
          <w:rFonts w:ascii="Times New Roman" w:hAnsi="Times New Roman"/>
          <w:b/>
          <w:i/>
          <w:sz w:val="20"/>
          <w:szCs w:val="20"/>
          <w:lang w:eastAsia="x-none"/>
        </w:rPr>
        <w:t>e</w:t>
      </w:r>
      <w:r w:rsidR="00AE5B1F" w:rsidRPr="00DE1E41">
        <w:rPr>
          <w:rFonts w:ascii="Times New Roman" w:hAnsi="Times New Roman"/>
          <w:b/>
          <w:i/>
          <w:sz w:val="20"/>
          <w:szCs w:val="20"/>
          <w:lang w:eastAsia="x-none"/>
        </w:rPr>
        <w:t xml:space="preserve">ffective </w:t>
      </w:r>
      <w:r w:rsidR="00AE5B1F">
        <w:rPr>
          <w:rFonts w:ascii="Times New Roman" w:hAnsi="Times New Roman"/>
          <w:b/>
          <w:i/>
          <w:sz w:val="20"/>
          <w:szCs w:val="20"/>
          <w:lang w:eastAsia="x-none"/>
        </w:rPr>
        <w:t>g</w:t>
      </w:r>
      <w:r w:rsidR="00AE5B1F" w:rsidRPr="00DE1E41">
        <w:rPr>
          <w:rFonts w:ascii="Times New Roman" w:hAnsi="Times New Roman"/>
          <w:b/>
          <w:i/>
          <w:sz w:val="20"/>
          <w:szCs w:val="20"/>
          <w:lang w:eastAsia="x-none"/>
        </w:rPr>
        <w:t xml:space="preserve">overnance </w:t>
      </w:r>
    </w:p>
    <w:p w:rsidR="004D2E19" w:rsidRDefault="004D2E19" w:rsidP="00A60933">
      <w:pPr>
        <w:numPr>
          <w:ilvl w:val="0"/>
          <w:numId w:val="16"/>
        </w:numPr>
        <w:tabs>
          <w:tab w:val="left" w:pos="540"/>
          <w:tab w:val="left" w:pos="900"/>
          <w:tab w:val="left" w:pos="8100"/>
        </w:tabs>
        <w:spacing w:line="240" w:lineRule="auto"/>
        <w:ind w:left="540" w:right="810" w:firstLine="0"/>
        <w:jc w:val="both"/>
        <w:rPr>
          <w:rFonts w:ascii="Times New Roman" w:hAnsi="Times New Roman"/>
          <w:sz w:val="20"/>
          <w:szCs w:val="20"/>
          <w:lang w:eastAsia="x-none"/>
        </w:rPr>
      </w:pPr>
      <w:r w:rsidRPr="004D2E19">
        <w:rPr>
          <w:rFonts w:ascii="Times New Roman" w:hAnsi="Times New Roman"/>
          <w:sz w:val="20"/>
          <w:szCs w:val="20"/>
          <w:lang w:eastAsia="x-none"/>
        </w:rPr>
        <w:t xml:space="preserve">UNDP will look at how innovation can become an accelerator of better governance. The focus will be on finding practical solutions to governance challenges by combining several elements: new or updated technologies or techniques such as </w:t>
      </w:r>
      <w:r w:rsidR="004F7D79">
        <w:rPr>
          <w:rFonts w:ascii="Times New Roman" w:hAnsi="Times New Roman"/>
          <w:sz w:val="20"/>
          <w:szCs w:val="20"/>
          <w:lang w:eastAsia="x-none"/>
        </w:rPr>
        <w:t>artificial</w:t>
      </w:r>
      <w:r w:rsidR="00AE5B1F">
        <w:rPr>
          <w:rFonts w:ascii="Times New Roman" w:hAnsi="Times New Roman"/>
          <w:sz w:val="20"/>
          <w:szCs w:val="20"/>
          <w:lang w:eastAsia="x-none"/>
        </w:rPr>
        <w:t xml:space="preserve"> intelligence</w:t>
      </w:r>
      <w:r w:rsidRPr="004D2E19">
        <w:rPr>
          <w:rFonts w:ascii="Times New Roman" w:hAnsi="Times New Roman"/>
          <w:sz w:val="20"/>
          <w:szCs w:val="20"/>
          <w:lang w:eastAsia="x-none"/>
        </w:rPr>
        <w:t xml:space="preserve">, modelling and simulation; quick and </w:t>
      </w:r>
      <w:r w:rsidR="00143B2B" w:rsidRPr="004D2E19">
        <w:rPr>
          <w:rFonts w:ascii="Times New Roman" w:hAnsi="Times New Roman"/>
          <w:sz w:val="20"/>
          <w:szCs w:val="20"/>
          <w:lang w:eastAsia="x-none"/>
        </w:rPr>
        <w:t>low</w:t>
      </w:r>
      <w:r w:rsidR="00143B2B">
        <w:rPr>
          <w:rFonts w:ascii="Times New Roman" w:hAnsi="Times New Roman"/>
          <w:sz w:val="20"/>
          <w:szCs w:val="20"/>
          <w:lang w:eastAsia="x-none"/>
        </w:rPr>
        <w:t>-</w:t>
      </w:r>
      <w:r w:rsidRPr="004D2E19">
        <w:rPr>
          <w:rFonts w:ascii="Times New Roman" w:hAnsi="Times New Roman"/>
          <w:sz w:val="20"/>
          <w:szCs w:val="20"/>
          <w:lang w:eastAsia="x-none"/>
        </w:rPr>
        <w:t xml:space="preserve">cost access to mobile networks and ‘big data’; and open methods of collaboration bringing together government, tech companies, individual developers, development partners, civil society, students and academic experts. The most ambitious expression of this </w:t>
      </w:r>
      <w:r w:rsidR="00143B2B">
        <w:rPr>
          <w:rFonts w:ascii="Times New Roman" w:hAnsi="Times New Roman"/>
          <w:sz w:val="20"/>
          <w:szCs w:val="20"/>
          <w:lang w:eastAsia="x-none"/>
        </w:rPr>
        <w:t xml:space="preserve">work </w:t>
      </w:r>
      <w:r w:rsidRPr="004D2E19">
        <w:rPr>
          <w:rFonts w:ascii="Times New Roman" w:hAnsi="Times New Roman"/>
          <w:sz w:val="20"/>
          <w:szCs w:val="20"/>
          <w:lang w:eastAsia="x-none"/>
        </w:rPr>
        <w:t>will be a network of publicly and privately funded</w:t>
      </w:r>
      <w:r w:rsidR="00143B2B">
        <w:rPr>
          <w:rFonts w:ascii="Times New Roman" w:hAnsi="Times New Roman"/>
          <w:sz w:val="20"/>
          <w:szCs w:val="20"/>
          <w:lang w:eastAsia="x-none"/>
        </w:rPr>
        <w:t>,</w:t>
      </w:r>
      <w:r w:rsidRPr="004D2E19">
        <w:rPr>
          <w:rFonts w:ascii="Times New Roman" w:hAnsi="Times New Roman"/>
          <w:sz w:val="20"/>
          <w:szCs w:val="20"/>
          <w:lang w:eastAsia="x-none"/>
        </w:rPr>
        <w:t xml:space="preserve"> open access ‘</w:t>
      </w:r>
      <w:r w:rsidR="00143B2B">
        <w:rPr>
          <w:rFonts w:ascii="Times New Roman" w:hAnsi="Times New Roman"/>
          <w:sz w:val="20"/>
          <w:szCs w:val="20"/>
          <w:lang w:eastAsia="x-none"/>
        </w:rPr>
        <w:t>g</w:t>
      </w:r>
      <w:r w:rsidR="00143B2B" w:rsidRPr="004D2E19">
        <w:rPr>
          <w:rFonts w:ascii="Times New Roman" w:hAnsi="Times New Roman"/>
          <w:sz w:val="20"/>
          <w:szCs w:val="20"/>
          <w:lang w:eastAsia="x-none"/>
        </w:rPr>
        <w:t xml:space="preserve">overnance </w:t>
      </w:r>
      <w:r w:rsidRPr="004D2E19">
        <w:rPr>
          <w:rFonts w:ascii="Times New Roman" w:hAnsi="Times New Roman"/>
          <w:sz w:val="20"/>
          <w:szCs w:val="20"/>
          <w:lang w:eastAsia="x-none"/>
        </w:rPr>
        <w:t xml:space="preserve">for </w:t>
      </w:r>
      <w:r w:rsidR="00143B2B">
        <w:rPr>
          <w:rFonts w:ascii="Times New Roman" w:hAnsi="Times New Roman"/>
          <w:sz w:val="20"/>
          <w:szCs w:val="20"/>
          <w:lang w:eastAsia="x-none"/>
        </w:rPr>
        <w:t>sustainable development</w:t>
      </w:r>
      <w:r w:rsidR="00143B2B" w:rsidRPr="004D2E19">
        <w:rPr>
          <w:rFonts w:ascii="Times New Roman" w:hAnsi="Times New Roman"/>
          <w:sz w:val="20"/>
          <w:szCs w:val="20"/>
          <w:lang w:eastAsia="x-none"/>
        </w:rPr>
        <w:t xml:space="preserve"> </w:t>
      </w:r>
      <w:r w:rsidR="00143B2B">
        <w:rPr>
          <w:rFonts w:ascii="Times New Roman" w:hAnsi="Times New Roman"/>
          <w:sz w:val="20"/>
          <w:szCs w:val="20"/>
          <w:lang w:eastAsia="x-none"/>
        </w:rPr>
        <w:t>l</w:t>
      </w:r>
      <w:r w:rsidR="00143B2B" w:rsidRPr="004D2E19">
        <w:rPr>
          <w:rFonts w:ascii="Times New Roman" w:hAnsi="Times New Roman"/>
          <w:sz w:val="20"/>
          <w:szCs w:val="20"/>
          <w:lang w:eastAsia="x-none"/>
        </w:rPr>
        <w:t xml:space="preserve">abs’ </w:t>
      </w:r>
      <w:r w:rsidRPr="004D2E19">
        <w:rPr>
          <w:rFonts w:ascii="Times New Roman" w:hAnsi="Times New Roman"/>
          <w:sz w:val="20"/>
          <w:szCs w:val="20"/>
          <w:lang w:eastAsia="x-none"/>
        </w:rPr>
        <w:t>that will test integrated governance solutions for sustainable development at</w:t>
      </w:r>
      <w:r w:rsidR="00143B2B">
        <w:rPr>
          <w:rFonts w:ascii="Times New Roman" w:hAnsi="Times New Roman"/>
          <w:sz w:val="20"/>
          <w:szCs w:val="20"/>
          <w:lang w:eastAsia="x-none"/>
        </w:rPr>
        <w:t xml:space="preserve"> </w:t>
      </w:r>
      <w:r w:rsidRPr="004D2E19">
        <w:rPr>
          <w:rFonts w:ascii="Times New Roman" w:hAnsi="Times New Roman"/>
          <w:sz w:val="20"/>
          <w:szCs w:val="20"/>
          <w:lang w:eastAsia="x-none"/>
        </w:rPr>
        <w:t>scale in secondary and tertiary cities. UNDP will also innovate on ways to increase the participation of people living with disabilities</w:t>
      </w:r>
      <w:r w:rsidR="00143B2B">
        <w:rPr>
          <w:rFonts w:ascii="Times New Roman" w:hAnsi="Times New Roman"/>
          <w:sz w:val="20"/>
          <w:szCs w:val="20"/>
          <w:lang w:eastAsia="x-none"/>
        </w:rPr>
        <w:t>,</w:t>
      </w:r>
      <w:r w:rsidRPr="004D2E19">
        <w:rPr>
          <w:rFonts w:ascii="Times New Roman" w:hAnsi="Times New Roman"/>
          <w:sz w:val="20"/>
          <w:szCs w:val="20"/>
          <w:lang w:eastAsia="x-none"/>
        </w:rPr>
        <w:t xml:space="preserve"> mirroring the work to enhance their economic op</w:t>
      </w:r>
      <w:r w:rsidR="00DE1E41">
        <w:rPr>
          <w:rFonts w:ascii="Times New Roman" w:hAnsi="Times New Roman"/>
          <w:sz w:val="20"/>
          <w:szCs w:val="20"/>
          <w:lang w:eastAsia="x-none"/>
        </w:rPr>
        <w:t xml:space="preserve">portunity. </w:t>
      </w:r>
    </w:p>
    <w:p w:rsidR="00DE1E41" w:rsidRPr="00DE1E41" w:rsidRDefault="00DE1E41" w:rsidP="00DE1E41">
      <w:pPr>
        <w:tabs>
          <w:tab w:val="left" w:pos="540"/>
          <w:tab w:val="left" w:pos="900"/>
          <w:tab w:val="left" w:pos="8100"/>
        </w:tabs>
        <w:spacing w:line="240" w:lineRule="auto"/>
        <w:ind w:left="540" w:right="810" w:hanging="450"/>
        <w:jc w:val="both"/>
        <w:rPr>
          <w:rFonts w:ascii="Times New Roman" w:hAnsi="Times New Roman"/>
          <w:b/>
          <w:sz w:val="24"/>
          <w:szCs w:val="24"/>
          <w:lang w:eastAsia="x-none"/>
        </w:rPr>
      </w:pPr>
      <w:r w:rsidRPr="00635964">
        <w:rPr>
          <w:rFonts w:ascii="Times New Roman" w:hAnsi="Times New Roman"/>
          <w:b/>
          <w:sz w:val="28"/>
          <w:szCs w:val="28"/>
          <w:lang w:eastAsia="x-none"/>
        </w:rPr>
        <w:t>V.</w:t>
      </w:r>
      <w:r w:rsidRPr="00635964">
        <w:rPr>
          <w:rFonts w:ascii="Times New Roman" w:hAnsi="Times New Roman"/>
          <w:b/>
          <w:sz w:val="28"/>
          <w:szCs w:val="28"/>
          <w:lang w:eastAsia="x-none"/>
        </w:rPr>
        <w:tab/>
        <w:t xml:space="preserve">Building </w:t>
      </w:r>
      <w:r w:rsidR="00143B2B" w:rsidRPr="00635964">
        <w:rPr>
          <w:rFonts w:ascii="Times New Roman" w:hAnsi="Times New Roman"/>
          <w:b/>
          <w:sz w:val="28"/>
          <w:szCs w:val="28"/>
          <w:lang w:eastAsia="x-none"/>
        </w:rPr>
        <w:t>back better after crisis</w:t>
      </w:r>
      <w:r w:rsidR="00143B2B" w:rsidRPr="00DE1E41">
        <w:rPr>
          <w:rFonts w:ascii="Times New Roman" w:hAnsi="Times New Roman"/>
          <w:b/>
          <w:sz w:val="24"/>
          <w:szCs w:val="24"/>
          <w:lang w:eastAsia="x-none"/>
        </w:rPr>
        <w:t xml:space="preserve"> </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UNDP will integrate prevention into everything it does. UNDP interprets development in a way that builds resilience, which is essentially preventive. When crisis hits, however, a rapid reaction is needed: expertise and programmatic capacity are necessary to help countries reduce adverse impacts and get back on a sustainable development pathway, with effective governance, as soon as possible. The </w:t>
      </w:r>
      <w:r w:rsidR="00143B2B">
        <w:rPr>
          <w:rFonts w:ascii="Times New Roman" w:hAnsi="Times New Roman"/>
          <w:sz w:val="20"/>
          <w:szCs w:val="20"/>
          <w:lang w:eastAsia="x-none"/>
        </w:rPr>
        <w:t>s</w:t>
      </w:r>
      <w:r w:rsidR="00143B2B" w:rsidRPr="00DE1E41">
        <w:rPr>
          <w:rFonts w:ascii="Times New Roman" w:hAnsi="Times New Roman"/>
          <w:sz w:val="20"/>
          <w:szCs w:val="20"/>
          <w:lang w:eastAsia="x-none"/>
        </w:rPr>
        <w:t xml:space="preserve">trategic </w:t>
      </w:r>
      <w:r w:rsidR="00143B2B">
        <w:rPr>
          <w:rFonts w:ascii="Times New Roman" w:hAnsi="Times New Roman"/>
          <w:sz w:val="20"/>
          <w:szCs w:val="20"/>
          <w:lang w:eastAsia="x-none"/>
        </w:rPr>
        <w:t>p</w:t>
      </w:r>
      <w:r w:rsidR="00143B2B" w:rsidRPr="00DE1E41">
        <w:rPr>
          <w:rFonts w:ascii="Times New Roman" w:hAnsi="Times New Roman"/>
          <w:sz w:val="20"/>
          <w:szCs w:val="20"/>
          <w:lang w:eastAsia="x-none"/>
        </w:rPr>
        <w:t xml:space="preserve">lan </w:t>
      </w:r>
      <w:r w:rsidRPr="00DE1E41">
        <w:rPr>
          <w:rFonts w:ascii="Times New Roman" w:hAnsi="Times New Roman"/>
          <w:sz w:val="20"/>
          <w:szCs w:val="20"/>
          <w:lang w:eastAsia="x-none"/>
        </w:rPr>
        <w:t xml:space="preserve">allows </w:t>
      </w:r>
      <w:r w:rsidR="00143B2B">
        <w:rPr>
          <w:rFonts w:ascii="Times New Roman" w:hAnsi="Times New Roman"/>
          <w:sz w:val="20"/>
          <w:szCs w:val="20"/>
          <w:lang w:eastAsia="x-none"/>
        </w:rPr>
        <w:t>UNDP</w:t>
      </w:r>
      <w:r w:rsidRPr="00DE1E41">
        <w:rPr>
          <w:rFonts w:ascii="Times New Roman" w:hAnsi="Times New Roman"/>
          <w:sz w:val="20"/>
          <w:szCs w:val="20"/>
          <w:lang w:eastAsia="x-none"/>
        </w:rPr>
        <w:t xml:space="preserve"> to respond better and faster before, during and after a crisis. This section describes the specific ways in which UNDP works in the post-crisis context.  </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036EC4">
        <w:rPr>
          <w:rFonts w:ascii="Times New Roman" w:hAnsi="Times New Roman"/>
          <w:sz w:val="20"/>
          <w:szCs w:val="20"/>
          <w:u w:val="single"/>
          <w:lang w:eastAsia="x-none"/>
        </w:rPr>
        <w:t>Recovery planning</w:t>
      </w:r>
      <w:r w:rsidRPr="00DE1E41">
        <w:rPr>
          <w:rFonts w:ascii="Times New Roman" w:hAnsi="Times New Roman"/>
          <w:sz w:val="20"/>
          <w:szCs w:val="20"/>
          <w:lang w:eastAsia="x-none"/>
        </w:rPr>
        <w:t xml:space="preserve"> will be the starting point. UNDP will assist by encouraging community participation in all assessments, planning and implementation; and by placing at-risk and/or affected communities at the centre of recovery efforts. Assessments conducted immediately after the crisis, through partnership instruments with regional </w:t>
      </w:r>
      <w:r w:rsidR="00143B2B" w:rsidRPr="00DE1E41">
        <w:rPr>
          <w:rFonts w:ascii="Times New Roman" w:hAnsi="Times New Roman"/>
          <w:sz w:val="20"/>
          <w:szCs w:val="20"/>
          <w:lang w:eastAsia="x-none"/>
        </w:rPr>
        <w:t>organi</w:t>
      </w:r>
      <w:r w:rsidR="00143B2B">
        <w:rPr>
          <w:rFonts w:ascii="Times New Roman" w:hAnsi="Times New Roman"/>
          <w:sz w:val="20"/>
          <w:szCs w:val="20"/>
          <w:lang w:eastAsia="x-none"/>
        </w:rPr>
        <w:t>z</w:t>
      </w:r>
      <w:r w:rsidR="00143B2B" w:rsidRPr="00DE1E41">
        <w:rPr>
          <w:rFonts w:ascii="Times New Roman" w:hAnsi="Times New Roman"/>
          <w:sz w:val="20"/>
          <w:szCs w:val="20"/>
          <w:lang w:eastAsia="x-none"/>
        </w:rPr>
        <w:t xml:space="preserve">ations </w:t>
      </w:r>
      <w:r w:rsidRPr="00DE1E41">
        <w:rPr>
          <w:rFonts w:ascii="Times New Roman" w:hAnsi="Times New Roman"/>
          <w:sz w:val="20"/>
          <w:szCs w:val="20"/>
          <w:lang w:eastAsia="x-none"/>
        </w:rPr>
        <w:t xml:space="preserve">and IFIs, will lead to </w:t>
      </w:r>
      <w:r w:rsidRPr="00036EC4">
        <w:rPr>
          <w:rFonts w:ascii="Times New Roman" w:hAnsi="Times New Roman"/>
          <w:sz w:val="20"/>
          <w:szCs w:val="20"/>
          <w:u w:val="single"/>
          <w:lang w:eastAsia="x-none"/>
        </w:rPr>
        <w:t>recovery design and delivery</w:t>
      </w:r>
      <w:r w:rsidRPr="00DE1E41">
        <w:rPr>
          <w:rFonts w:ascii="Times New Roman" w:hAnsi="Times New Roman"/>
          <w:sz w:val="20"/>
          <w:szCs w:val="20"/>
          <w:lang w:eastAsia="x-none"/>
        </w:rPr>
        <w:t xml:space="preserve">, focused on four key elements: setting a recovery vision; determining recovery priorities; designing a programme framework; and agreeing </w:t>
      </w:r>
      <w:r w:rsidR="00143B2B">
        <w:rPr>
          <w:rFonts w:ascii="Times New Roman" w:hAnsi="Times New Roman"/>
          <w:sz w:val="20"/>
          <w:szCs w:val="20"/>
          <w:lang w:eastAsia="x-none"/>
        </w:rPr>
        <w:t xml:space="preserve">on </w:t>
      </w:r>
      <w:r w:rsidRPr="00DE1E41">
        <w:rPr>
          <w:rFonts w:ascii="Times New Roman" w:hAnsi="Times New Roman"/>
          <w:sz w:val="20"/>
          <w:szCs w:val="20"/>
          <w:lang w:eastAsia="x-none"/>
        </w:rPr>
        <w:t xml:space="preserve">an implementation, monitoring and accountability plan. A targeted aspect of this approach will be recovery of state capacities, working closely with national and subnational authorities to enable the return of displaced populations, restoration of governance functions and public services, recovery of the local economy and improvements in public safety.  </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An important concern throughout will be </w:t>
      </w:r>
      <w:r w:rsidRPr="00036EC4">
        <w:rPr>
          <w:rFonts w:ascii="Times New Roman" w:hAnsi="Times New Roman"/>
          <w:sz w:val="20"/>
          <w:szCs w:val="20"/>
          <w:u w:val="single"/>
          <w:lang w:eastAsia="x-none"/>
        </w:rPr>
        <w:t>monitoring and accounting for recovery</w:t>
      </w:r>
      <w:r w:rsidRPr="00DE1E41">
        <w:rPr>
          <w:rFonts w:ascii="Times New Roman" w:hAnsi="Times New Roman"/>
          <w:sz w:val="20"/>
          <w:szCs w:val="20"/>
          <w:lang w:eastAsia="x-none"/>
        </w:rPr>
        <w:t>. This will focus on tracking financial flows and impact</w:t>
      </w:r>
      <w:r w:rsidR="00143B2B">
        <w:rPr>
          <w:rFonts w:ascii="Times New Roman" w:hAnsi="Times New Roman"/>
          <w:sz w:val="20"/>
          <w:szCs w:val="20"/>
          <w:lang w:eastAsia="x-none"/>
        </w:rPr>
        <w:t>s</w:t>
      </w:r>
      <w:r w:rsidRPr="00DE1E41">
        <w:rPr>
          <w:rFonts w:ascii="Times New Roman" w:hAnsi="Times New Roman"/>
          <w:sz w:val="20"/>
          <w:szCs w:val="20"/>
          <w:lang w:eastAsia="x-none"/>
        </w:rPr>
        <w:t xml:space="preserve"> on community recovery and development; improving access to resources and capacities necessary to track recovery support; and enabling oversight of recovery efforts.</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An equally important consideration across all phases of recovery will be stronger </w:t>
      </w:r>
      <w:r w:rsidRPr="00036EC4">
        <w:rPr>
          <w:rFonts w:ascii="Times New Roman" w:hAnsi="Times New Roman"/>
          <w:sz w:val="20"/>
          <w:szCs w:val="20"/>
          <w:u w:val="single"/>
          <w:lang w:eastAsia="x-none"/>
        </w:rPr>
        <w:t>recovery coordination</w:t>
      </w:r>
      <w:r w:rsidRPr="00DE1E41">
        <w:rPr>
          <w:rFonts w:ascii="Times New Roman" w:hAnsi="Times New Roman"/>
          <w:sz w:val="20"/>
          <w:szCs w:val="20"/>
          <w:lang w:eastAsia="x-none"/>
        </w:rPr>
        <w:t xml:space="preserve">. UNDP will contribute to </w:t>
      </w:r>
      <w:r w:rsidR="00143B2B" w:rsidRPr="00DE1E41">
        <w:rPr>
          <w:rFonts w:ascii="Times New Roman" w:hAnsi="Times New Roman"/>
          <w:sz w:val="20"/>
          <w:szCs w:val="20"/>
          <w:lang w:eastAsia="x-none"/>
        </w:rPr>
        <w:t>country</w:t>
      </w:r>
      <w:r w:rsidR="00143B2B">
        <w:rPr>
          <w:rFonts w:ascii="Times New Roman" w:hAnsi="Times New Roman"/>
          <w:sz w:val="20"/>
          <w:szCs w:val="20"/>
          <w:lang w:eastAsia="x-none"/>
        </w:rPr>
        <w:t>-</w:t>
      </w:r>
      <w:r w:rsidRPr="00DE1E41">
        <w:rPr>
          <w:rFonts w:ascii="Times New Roman" w:hAnsi="Times New Roman"/>
          <w:sz w:val="20"/>
          <w:szCs w:val="20"/>
          <w:lang w:eastAsia="x-none"/>
        </w:rPr>
        <w:t xml:space="preserve">level coordination through the UNCT and HCT to achieve humanitarian and development results and strengthen the humanitarian-development </w:t>
      </w:r>
      <w:r w:rsidRPr="00DE1E41">
        <w:rPr>
          <w:rFonts w:ascii="Times New Roman" w:hAnsi="Times New Roman"/>
          <w:sz w:val="20"/>
          <w:szCs w:val="20"/>
          <w:lang w:eastAsia="x-none"/>
        </w:rPr>
        <w:lastRenderedPageBreak/>
        <w:t>nexus at the time of response; and with the U</w:t>
      </w:r>
      <w:r w:rsidR="00143B2B">
        <w:rPr>
          <w:rFonts w:ascii="Times New Roman" w:hAnsi="Times New Roman"/>
          <w:sz w:val="20"/>
          <w:szCs w:val="20"/>
          <w:lang w:eastAsia="x-none"/>
        </w:rPr>
        <w:t xml:space="preserve">nited </w:t>
      </w:r>
      <w:r w:rsidRPr="00DE1E41">
        <w:rPr>
          <w:rFonts w:ascii="Times New Roman" w:hAnsi="Times New Roman"/>
          <w:sz w:val="20"/>
          <w:szCs w:val="20"/>
          <w:lang w:eastAsia="x-none"/>
        </w:rPr>
        <w:t>N</w:t>
      </w:r>
      <w:r w:rsidR="00143B2B">
        <w:rPr>
          <w:rFonts w:ascii="Times New Roman" w:hAnsi="Times New Roman"/>
          <w:sz w:val="20"/>
          <w:szCs w:val="20"/>
          <w:lang w:eastAsia="x-none"/>
        </w:rPr>
        <w:t>ations</w:t>
      </w:r>
      <w:r w:rsidRPr="00DE1E41">
        <w:rPr>
          <w:rFonts w:ascii="Times New Roman" w:hAnsi="Times New Roman"/>
          <w:sz w:val="20"/>
          <w:szCs w:val="20"/>
          <w:lang w:eastAsia="x-none"/>
        </w:rPr>
        <w:t xml:space="preserve"> </w:t>
      </w:r>
      <w:r w:rsidR="00143B2B">
        <w:rPr>
          <w:rFonts w:ascii="Times New Roman" w:hAnsi="Times New Roman"/>
          <w:sz w:val="20"/>
          <w:szCs w:val="20"/>
          <w:lang w:eastAsia="x-none"/>
        </w:rPr>
        <w:t>s</w:t>
      </w:r>
      <w:r w:rsidR="00143B2B" w:rsidRPr="00DE1E41">
        <w:rPr>
          <w:rFonts w:ascii="Times New Roman" w:hAnsi="Times New Roman"/>
          <w:sz w:val="20"/>
          <w:szCs w:val="20"/>
          <w:lang w:eastAsia="x-none"/>
        </w:rPr>
        <w:t xml:space="preserve">ystem </w:t>
      </w:r>
      <w:r w:rsidRPr="00DE1E41">
        <w:rPr>
          <w:rFonts w:ascii="Times New Roman" w:hAnsi="Times New Roman"/>
          <w:sz w:val="20"/>
          <w:szCs w:val="20"/>
          <w:lang w:eastAsia="x-none"/>
        </w:rPr>
        <w:t xml:space="preserve">through the Inter-Agency Standing Committee </w:t>
      </w:r>
      <w:r w:rsidR="00143B2B">
        <w:rPr>
          <w:rFonts w:ascii="Times New Roman" w:hAnsi="Times New Roman"/>
          <w:sz w:val="20"/>
          <w:szCs w:val="20"/>
          <w:lang w:eastAsia="x-none"/>
        </w:rPr>
        <w:t>and</w:t>
      </w:r>
      <w:r w:rsidRPr="00DE1E41">
        <w:rPr>
          <w:rFonts w:ascii="Times New Roman" w:hAnsi="Times New Roman"/>
          <w:sz w:val="20"/>
          <w:szCs w:val="20"/>
          <w:lang w:eastAsia="x-none"/>
        </w:rPr>
        <w:t xml:space="preserve"> </w:t>
      </w:r>
      <w:r w:rsidR="00143B2B">
        <w:rPr>
          <w:rFonts w:ascii="Times New Roman" w:hAnsi="Times New Roman"/>
          <w:sz w:val="20"/>
          <w:szCs w:val="20"/>
          <w:lang w:eastAsia="x-none"/>
        </w:rPr>
        <w:t>i</w:t>
      </w:r>
      <w:r w:rsidR="00143B2B" w:rsidRPr="00DE1E41">
        <w:rPr>
          <w:rFonts w:ascii="Times New Roman" w:hAnsi="Times New Roman"/>
          <w:sz w:val="20"/>
          <w:szCs w:val="20"/>
          <w:lang w:eastAsia="x-none"/>
        </w:rPr>
        <w:t>nter</w:t>
      </w:r>
      <w:r w:rsidR="00143B2B">
        <w:rPr>
          <w:rFonts w:ascii="Times New Roman" w:hAnsi="Times New Roman"/>
          <w:sz w:val="20"/>
          <w:szCs w:val="20"/>
          <w:lang w:eastAsia="x-none"/>
        </w:rPr>
        <w:t>-</w:t>
      </w:r>
      <w:r w:rsidR="00143B2B" w:rsidRPr="00DE1E41">
        <w:rPr>
          <w:rFonts w:ascii="Times New Roman" w:hAnsi="Times New Roman"/>
          <w:sz w:val="20"/>
          <w:szCs w:val="20"/>
          <w:lang w:eastAsia="x-none"/>
        </w:rPr>
        <w:t xml:space="preserve">agency </w:t>
      </w:r>
      <w:r w:rsidR="00143B2B">
        <w:rPr>
          <w:rFonts w:ascii="Times New Roman" w:hAnsi="Times New Roman"/>
          <w:sz w:val="20"/>
          <w:szCs w:val="20"/>
          <w:lang w:eastAsia="x-none"/>
        </w:rPr>
        <w:t>t</w:t>
      </w:r>
      <w:r w:rsidR="00143B2B" w:rsidRPr="00DE1E41">
        <w:rPr>
          <w:rFonts w:ascii="Times New Roman" w:hAnsi="Times New Roman"/>
          <w:sz w:val="20"/>
          <w:szCs w:val="20"/>
          <w:lang w:eastAsia="x-none"/>
        </w:rPr>
        <w:t xml:space="preserve">ask </w:t>
      </w:r>
      <w:r w:rsidR="00143B2B">
        <w:rPr>
          <w:rFonts w:ascii="Times New Roman" w:hAnsi="Times New Roman"/>
          <w:sz w:val="20"/>
          <w:szCs w:val="20"/>
          <w:lang w:eastAsia="x-none"/>
        </w:rPr>
        <w:t>f</w:t>
      </w:r>
      <w:r w:rsidR="00143B2B" w:rsidRPr="00DE1E41">
        <w:rPr>
          <w:rFonts w:ascii="Times New Roman" w:hAnsi="Times New Roman"/>
          <w:sz w:val="20"/>
          <w:szCs w:val="20"/>
          <w:lang w:eastAsia="x-none"/>
        </w:rPr>
        <w:t>orces</w:t>
      </w:r>
      <w:r w:rsidRPr="00DE1E41">
        <w:rPr>
          <w:rFonts w:ascii="Times New Roman" w:hAnsi="Times New Roman"/>
          <w:sz w:val="20"/>
          <w:szCs w:val="20"/>
          <w:lang w:eastAsia="x-none"/>
        </w:rPr>
        <w:t>.</w:t>
      </w:r>
    </w:p>
    <w:p w:rsidR="00DE1E41" w:rsidRPr="00DE1E41" w:rsidRDefault="00DE1E41" w:rsidP="00BA6364">
      <w:pPr>
        <w:numPr>
          <w:ilvl w:val="0"/>
          <w:numId w:val="16"/>
        </w:numPr>
        <w:tabs>
          <w:tab w:val="left" w:pos="540"/>
          <w:tab w:val="left" w:pos="900"/>
          <w:tab w:val="left" w:pos="8100"/>
        </w:tabs>
        <w:spacing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Recovery efforts will </w:t>
      </w:r>
      <w:r w:rsidRPr="00BE7BB8">
        <w:rPr>
          <w:rFonts w:ascii="Times New Roman" w:hAnsi="Times New Roman"/>
          <w:sz w:val="20"/>
          <w:szCs w:val="20"/>
          <w:u w:val="single"/>
          <w:lang w:eastAsia="x-none"/>
        </w:rPr>
        <w:t>build</w:t>
      </w:r>
      <w:r w:rsidR="00143B2B">
        <w:rPr>
          <w:rFonts w:ascii="Times New Roman" w:hAnsi="Times New Roman"/>
          <w:sz w:val="20"/>
          <w:szCs w:val="20"/>
          <w:u w:val="single"/>
          <w:lang w:eastAsia="x-none"/>
        </w:rPr>
        <w:t xml:space="preserve"> </w:t>
      </w:r>
      <w:r w:rsidRPr="00BE7BB8">
        <w:rPr>
          <w:rFonts w:ascii="Times New Roman" w:hAnsi="Times New Roman"/>
          <w:sz w:val="20"/>
          <w:szCs w:val="20"/>
          <w:u w:val="single"/>
          <w:lang w:eastAsia="x-none"/>
        </w:rPr>
        <w:t>in risk and gender issues</w:t>
      </w:r>
      <w:r w:rsidRPr="00DE1E41">
        <w:rPr>
          <w:rFonts w:ascii="Times New Roman" w:hAnsi="Times New Roman"/>
          <w:sz w:val="20"/>
          <w:szCs w:val="20"/>
          <w:lang w:eastAsia="x-none"/>
        </w:rPr>
        <w:t xml:space="preserve">. The first cross-cutting element is represented by the principle of ‘building back better’, to learn lessons from the root causes of the crisis, avoiding reoccurrence and relapses. The second element includes gender analysis as a precursor to the development of </w:t>
      </w:r>
      <w:r w:rsidR="00143B2B" w:rsidRPr="00DE1E41">
        <w:rPr>
          <w:rFonts w:ascii="Times New Roman" w:hAnsi="Times New Roman"/>
          <w:sz w:val="20"/>
          <w:szCs w:val="20"/>
          <w:lang w:eastAsia="x-none"/>
        </w:rPr>
        <w:t>sex</w:t>
      </w:r>
      <w:r w:rsidR="00143B2B">
        <w:rPr>
          <w:rFonts w:ascii="Times New Roman" w:hAnsi="Times New Roman"/>
          <w:sz w:val="20"/>
          <w:szCs w:val="20"/>
          <w:lang w:eastAsia="x-none"/>
        </w:rPr>
        <w:t>-</w:t>
      </w:r>
      <w:r w:rsidRPr="00DE1E41">
        <w:rPr>
          <w:rFonts w:ascii="Times New Roman" w:hAnsi="Times New Roman"/>
          <w:sz w:val="20"/>
          <w:szCs w:val="20"/>
          <w:lang w:eastAsia="x-none"/>
        </w:rPr>
        <w:t xml:space="preserve">disaggregated data systems and determination of gender-specific recovery outcomes with associated budgets; and programmatic work to strengthen women’s participation in their achievement. </w:t>
      </w:r>
    </w:p>
    <w:p w:rsidR="00DE1E41" w:rsidRPr="00965849" w:rsidRDefault="00DE1E41" w:rsidP="00BA6364">
      <w:pPr>
        <w:tabs>
          <w:tab w:val="left" w:pos="540"/>
          <w:tab w:val="left" w:pos="900"/>
          <w:tab w:val="left" w:pos="8100"/>
        </w:tabs>
        <w:spacing w:line="240" w:lineRule="auto"/>
        <w:ind w:left="540" w:right="810" w:hanging="540"/>
        <w:jc w:val="both"/>
        <w:rPr>
          <w:rFonts w:ascii="Times New Roman" w:hAnsi="Times New Roman"/>
          <w:b/>
          <w:sz w:val="28"/>
          <w:szCs w:val="28"/>
          <w:lang w:eastAsia="x-none"/>
        </w:rPr>
      </w:pPr>
      <w:r w:rsidRPr="00965849">
        <w:rPr>
          <w:rFonts w:ascii="Times New Roman" w:hAnsi="Times New Roman"/>
          <w:b/>
          <w:sz w:val="28"/>
          <w:szCs w:val="28"/>
          <w:lang w:eastAsia="x-none"/>
        </w:rPr>
        <w:t>VI.</w:t>
      </w:r>
      <w:r w:rsidRPr="00965849">
        <w:rPr>
          <w:rFonts w:ascii="Times New Roman" w:hAnsi="Times New Roman"/>
          <w:b/>
          <w:sz w:val="28"/>
          <w:szCs w:val="28"/>
          <w:lang w:eastAsia="x-none"/>
        </w:rPr>
        <w:tab/>
        <w:t xml:space="preserve">Development </w:t>
      </w:r>
      <w:r w:rsidR="00143B2B" w:rsidRPr="00965849">
        <w:rPr>
          <w:rFonts w:ascii="Times New Roman" w:hAnsi="Times New Roman"/>
          <w:b/>
          <w:sz w:val="28"/>
          <w:szCs w:val="28"/>
          <w:lang w:eastAsia="x-none"/>
        </w:rPr>
        <w:t xml:space="preserve">outcomes </w:t>
      </w:r>
      <w:r w:rsidRPr="00965849">
        <w:rPr>
          <w:rFonts w:ascii="Times New Roman" w:hAnsi="Times New Roman"/>
          <w:b/>
          <w:sz w:val="28"/>
          <w:szCs w:val="28"/>
          <w:lang w:eastAsia="x-none"/>
        </w:rPr>
        <w:t xml:space="preserve">and </w:t>
      </w:r>
      <w:r w:rsidR="00143B2B" w:rsidRPr="00965849">
        <w:rPr>
          <w:rFonts w:ascii="Times New Roman" w:hAnsi="Times New Roman"/>
          <w:b/>
          <w:sz w:val="28"/>
          <w:szCs w:val="28"/>
          <w:lang w:eastAsia="x-none"/>
        </w:rPr>
        <w:t>targeting</w:t>
      </w:r>
    </w:p>
    <w:p w:rsidR="00DE1E41" w:rsidRPr="00DE1E41" w:rsidRDefault="00143B2B"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Pr>
          <w:rFonts w:ascii="Times New Roman" w:hAnsi="Times New Roman"/>
          <w:sz w:val="20"/>
          <w:szCs w:val="20"/>
          <w:lang w:eastAsia="x-none"/>
        </w:rPr>
        <w:t xml:space="preserve">The </w:t>
      </w:r>
      <w:r w:rsidR="00DE1E41" w:rsidRPr="00DE1E41">
        <w:rPr>
          <w:rFonts w:ascii="Times New Roman" w:hAnsi="Times New Roman"/>
          <w:sz w:val="20"/>
          <w:szCs w:val="20"/>
          <w:lang w:eastAsia="x-none"/>
        </w:rPr>
        <w:t>UNDP vision and thematic areas of work translate into four proposed outcomes:</w:t>
      </w:r>
    </w:p>
    <w:p w:rsidR="00DE1E41" w:rsidRPr="00DE1E41" w:rsidRDefault="00DE1E41" w:rsidP="00143B2B">
      <w:pPr>
        <w:numPr>
          <w:ilvl w:val="0"/>
          <w:numId w:val="11"/>
        </w:numPr>
        <w:tabs>
          <w:tab w:val="left" w:pos="540"/>
          <w:tab w:val="left" w:pos="900"/>
          <w:tab w:val="left" w:pos="1260"/>
        </w:tabs>
        <w:spacing w:after="120" w:line="240" w:lineRule="auto"/>
        <w:ind w:right="810"/>
        <w:jc w:val="both"/>
        <w:rPr>
          <w:rFonts w:ascii="Times New Roman" w:hAnsi="Times New Roman"/>
          <w:sz w:val="20"/>
          <w:szCs w:val="20"/>
          <w:lang w:eastAsia="x-none"/>
        </w:rPr>
      </w:pPr>
      <w:r w:rsidRPr="00DE1E41">
        <w:rPr>
          <w:rFonts w:ascii="Times New Roman" w:hAnsi="Times New Roman"/>
          <w:sz w:val="20"/>
          <w:szCs w:val="20"/>
          <w:lang w:eastAsia="x-none"/>
        </w:rPr>
        <w:t>O</w:t>
      </w:r>
      <w:r w:rsidR="00143B2B">
        <w:rPr>
          <w:rFonts w:ascii="Times New Roman" w:hAnsi="Times New Roman"/>
          <w:sz w:val="20"/>
          <w:szCs w:val="20"/>
          <w:lang w:eastAsia="x-none"/>
        </w:rPr>
        <w:t>utcome</w:t>
      </w:r>
      <w:r w:rsidRPr="00DE1E41">
        <w:rPr>
          <w:rFonts w:ascii="Times New Roman" w:hAnsi="Times New Roman"/>
          <w:sz w:val="20"/>
          <w:szCs w:val="20"/>
          <w:lang w:eastAsia="x-none"/>
        </w:rPr>
        <w:t>1</w:t>
      </w:r>
      <w:r w:rsidR="00143B2B">
        <w:rPr>
          <w:rFonts w:ascii="Times New Roman" w:hAnsi="Times New Roman"/>
          <w:sz w:val="20"/>
          <w:szCs w:val="20"/>
          <w:lang w:eastAsia="x-none"/>
        </w:rPr>
        <w:t>.</w:t>
      </w:r>
      <w:r w:rsidRPr="00DE1E41">
        <w:rPr>
          <w:rFonts w:ascii="Times New Roman" w:hAnsi="Times New Roman"/>
          <w:sz w:val="20"/>
          <w:szCs w:val="20"/>
          <w:lang w:eastAsia="x-none"/>
        </w:rPr>
        <w:t xml:space="preserve"> Development plans, policies, partnerships and investments integrate the 2030 Agenda and the S</w:t>
      </w:r>
      <w:r w:rsidR="00143B2B">
        <w:rPr>
          <w:rFonts w:ascii="Times New Roman" w:hAnsi="Times New Roman"/>
          <w:sz w:val="20"/>
          <w:szCs w:val="20"/>
          <w:lang w:eastAsia="x-none"/>
        </w:rPr>
        <w:t xml:space="preserve">ustainable Development </w:t>
      </w:r>
      <w:r w:rsidRPr="00DE1E41">
        <w:rPr>
          <w:rFonts w:ascii="Times New Roman" w:hAnsi="Times New Roman"/>
          <w:sz w:val="20"/>
          <w:szCs w:val="20"/>
          <w:lang w:eastAsia="x-none"/>
        </w:rPr>
        <w:t>G</w:t>
      </w:r>
      <w:r w:rsidR="00143B2B">
        <w:rPr>
          <w:rFonts w:ascii="Times New Roman" w:hAnsi="Times New Roman"/>
          <w:sz w:val="20"/>
          <w:szCs w:val="20"/>
          <w:lang w:eastAsia="x-none"/>
        </w:rPr>
        <w:t>oal</w:t>
      </w:r>
      <w:r w:rsidRPr="00DE1E41">
        <w:rPr>
          <w:rFonts w:ascii="Times New Roman" w:hAnsi="Times New Roman"/>
          <w:sz w:val="20"/>
          <w:szCs w:val="20"/>
          <w:lang w:eastAsia="x-none"/>
        </w:rPr>
        <w:t>s</w:t>
      </w:r>
      <w:r w:rsidR="00143B2B">
        <w:rPr>
          <w:rFonts w:ascii="Times New Roman" w:hAnsi="Times New Roman"/>
          <w:sz w:val="20"/>
          <w:szCs w:val="20"/>
          <w:lang w:eastAsia="x-none"/>
        </w:rPr>
        <w:t>;</w:t>
      </w:r>
      <w:r w:rsidR="00143B2B" w:rsidRPr="00DE1E41">
        <w:rPr>
          <w:rFonts w:ascii="Times New Roman" w:hAnsi="Times New Roman"/>
          <w:sz w:val="20"/>
          <w:szCs w:val="20"/>
          <w:lang w:eastAsia="x-none"/>
        </w:rPr>
        <w:t xml:space="preserve">  </w:t>
      </w:r>
    </w:p>
    <w:p w:rsidR="00DE1E41" w:rsidRPr="00DE1E41" w:rsidRDefault="00DE1E41" w:rsidP="00143B2B">
      <w:pPr>
        <w:numPr>
          <w:ilvl w:val="0"/>
          <w:numId w:val="11"/>
        </w:numPr>
        <w:tabs>
          <w:tab w:val="left" w:pos="540"/>
          <w:tab w:val="left" w:pos="900"/>
          <w:tab w:val="left" w:pos="1260"/>
        </w:tabs>
        <w:spacing w:after="120" w:line="240" w:lineRule="auto"/>
        <w:ind w:right="810"/>
        <w:jc w:val="both"/>
        <w:rPr>
          <w:rFonts w:ascii="Times New Roman" w:hAnsi="Times New Roman"/>
          <w:sz w:val="20"/>
          <w:szCs w:val="20"/>
          <w:lang w:eastAsia="x-none"/>
        </w:rPr>
      </w:pPr>
      <w:r w:rsidRPr="00DE1E41">
        <w:rPr>
          <w:rFonts w:ascii="Times New Roman" w:hAnsi="Times New Roman"/>
          <w:sz w:val="20"/>
          <w:szCs w:val="20"/>
          <w:lang w:eastAsia="x-none"/>
        </w:rPr>
        <w:t>O</w:t>
      </w:r>
      <w:r w:rsidR="00143B2B">
        <w:rPr>
          <w:rFonts w:ascii="Times New Roman" w:hAnsi="Times New Roman"/>
          <w:sz w:val="20"/>
          <w:szCs w:val="20"/>
          <w:lang w:eastAsia="x-none"/>
        </w:rPr>
        <w:t xml:space="preserve">utcome </w:t>
      </w:r>
      <w:r w:rsidRPr="00DE1E41">
        <w:rPr>
          <w:rFonts w:ascii="Times New Roman" w:hAnsi="Times New Roman"/>
          <w:sz w:val="20"/>
          <w:szCs w:val="20"/>
          <w:lang w:eastAsia="x-none"/>
        </w:rPr>
        <w:t>2</w:t>
      </w:r>
      <w:r w:rsidR="00143B2B">
        <w:rPr>
          <w:rFonts w:ascii="Times New Roman" w:hAnsi="Times New Roman"/>
          <w:sz w:val="20"/>
          <w:szCs w:val="20"/>
          <w:lang w:eastAsia="x-none"/>
        </w:rPr>
        <w:t>.</w:t>
      </w:r>
      <w:r w:rsidRPr="00DE1E41">
        <w:rPr>
          <w:rFonts w:ascii="Times New Roman" w:hAnsi="Times New Roman"/>
          <w:sz w:val="20"/>
          <w:szCs w:val="20"/>
          <w:lang w:eastAsia="x-none"/>
        </w:rPr>
        <w:t xml:space="preserve"> An economy</w:t>
      </w:r>
      <w:r w:rsidR="00143B2B">
        <w:rPr>
          <w:rFonts w:ascii="Times New Roman" w:hAnsi="Times New Roman"/>
          <w:sz w:val="20"/>
          <w:szCs w:val="20"/>
          <w:lang w:eastAsia="x-none"/>
        </w:rPr>
        <w:t>-</w:t>
      </w:r>
      <w:r w:rsidRPr="00DE1E41">
        <w:rPr>
          <w:rFonts w:ascii="Times New Roman" w:hAnsi="Times New Roman"/>
          <w:sz w:val="20"/>
          <w:szCs w:val="20"/>
          <w:lang w:eastAsia="x-none"/>
        </w:rPr>
        <w:t xml:space="preserve"> and society-wide transition to inclusive and sustainable development is accelerated to end poverty in all its dimensions and reduce inequalities</w:t>
      </w:r>
      <w:r w:rsidR="00143B2B">
        <w:rPr>
          <w:rFonts w:ascii="Times New Roman" w:hAnsi="Times New Roman"/>
          <w:sz w:val="20"/>
          <w:szCs w:val="20"/>
          <w:lang w:eastAsia="x-none"/>
        </w:rPr>
        <w:t>;</w:t>
      </w:r>
      <w:r w:rsidR="00143B2B" w:rsidRPr="00DE1E41">
        <w:rPr>
          <w:rFonts w:ascii="Times New Roman" w:hAnsi="Times New Roman"/>
          <w:sz w:val="20"/>
          <w:szCs w:val="20"/>
          <w:lang w:eastAsia="x-none"/>
        </w:rPr>
        <w:t xml:space="preserve">  </w:t>
      </w:r>
    </w:p>
    <w:p w:rsidR="00DE1E41" w:rsidRPr="00DE1E41" w:rsidRDefault="00DE1E41" w:rsidP="00143B2B">
      <w:pPr>
        <w:numPr>
          <w:ilvl w:val="0"/>
          <w:numId w:val="11"/>
        </w:numPr>
        <w:tabs>
          <w:tab w:val="left" w:pos="540"/>
          <w:tab w:val="left" w:pos="900"/>
          <w:tab w:val="left" w:pos="1260"/>
        </w:tabs>
        <w:spacing w:after="120" w:line="240" w:lineRule="auto"/>
        <w:ind w:right="810"/>
        <w:jc w:val="both"/>
        <w:rPr>
          <w:rFonts w:ascii="Times New Roman" w:hAnsi="Times New Roman"/>
          <w:sz w:val="20"/>
          <w:szCs w:val="20"/>
          <w:lang w:eastAsia="x-none"/>
        </w:rPr>
      </w:pPr>
      <w:r w:rsidRPr="00DE1E41">
        <w:rPr>
          <w:rFonts w:ascii="Times New Roman" w:hAnsi="Times New Roman"/>
          <w:sz w:val="20"/>
          <w:szCs w:val="20"/>
          <w:lang w:eastAsia="x-none"/>
        </w:rPr>
        <w:t>O</w:t>
      </w:r>
      <w:r w:rsidR="00143B2B">
        <w:rPr>
          <w:rFonts w:ascii="Times New Roman" w:hAnsi="Times New Roman"/>
          <w:sz w:val="20"/>
          <w:szCs w:val="20"/>
          <w:lang w:eastAsia="x-none"/>
        </w:rPr>
        <w:t xml:space="preserve">utcome </w:t>
      </w:r>
      <w:r w:rsidRPr="00DE1E41">
        <w:rPr>
          <w:rFonts w:ascii="Times New Roman" w:hAnsi="Times New Roman"/>
          <w:sz w:val="20"/>
          <w:szCs w:val="20"/>
          <w:lang w:eastAsia="x-none"/>
        </w:rPr>
        <w:t>3</w:t>
      </w:r>
      <w:r w:rsidR="00143B2B">
        <w:rPr>
          <w:rFonts w:ascii="Times New Roman" w:hAnsi="Times New Roman"/>
          <w:sz w:val="20"/>
          <w:szCs w:val="20"/>
          <w:lang w:eastAsia="x-none"/>
        </w:rPr>
        <w:t>.</w:t>
      </w:r>
      <w:r w:rsidRPr="00DE1E41">
        <w:rPr>
          <w:rFonts w:ascii="Times New Roman" w:hAnsi="Times New Roman"/>
          <w:sz w:val="20"/>
          <w:szCs w:val="20"/>
          <w:lang w:eastAsia="x-none"/>
        </w:rPr>
        <w:t xml:space="preserve"> Effective and inclusive governance promotes democratic participation, prevents conflict and builds peaceful societies</w:t>
      </w:r>
      <w:r w:rsidR="00143B2B">
        <w:rPr>
          <w:rFonts w:ascii="Times New Roman" w:hAnsi="Times New Roman"/>
          <w:sz w:val="20"/>
          <w:szCs w:val="20"/>
          <w:lang w:eastAsia="x-none"/>
        </w:rPr>
        <w:t>;</w:t>
      </w:r>
    </w:p>
    <w:p w:rsidR="00DE1E41" w:rsidRPr="00DE1E41" w:rsidRDefault="00DE1E41" w:rsidP="00143B2B">
      <w:pPr>
        <w:numPr>
          <w:ilvl w:val="0"/>
          <w:numId w:val="11"/>
        </w:numPr>
        <w:tabs>
          <w:tab w:val="left" w:pos="540"/>
          <w:tab w:val="left" w:pos="900"/>
          <w:tab w:val="left" w:pos="1260"/>
        </w:tabs>
        <w:spacing w:after="120" w:line="240" w:lineRule="auto"/>
        <w:ind w:right="810"/>
        <w:jc w:val="both"/>
        <w:rPr>
          <w:rFonts w:ascii="Times New Roman" w:hAnsi="Times New Roman"/>
          <w:sz w:val="20"/>
          <w:szCs w:val="20"/>
          <w:lang w:eastAsia="x-none"/>
        </w:rPr>
      </w:pPr>
      <w:r w:rsidRPr="00DE1E41">
        <w:rPr>
          <w:rFonts w:ascii="Times New Roman" w:hAnsi="Times New Roman"/>
          <w:sz w:val="20"/>
          <w:szCs w:val="20"/>
          <w:lang w:eastAsia="x-none"/>
        </w:rPr>
        <w:t>O</w:t>
      </w:r>
      <w:r w:rsidR="00143B2B">
        <w:rPr>
          <w:rFonts w:ascii="Times New Roman" w:hAnsi="Times New Roman"/>
          <w:sz w:val="20"/>
          <w:szCs w:val="20"/>
          <w:lang w:eastAsia="x-none"/>
        </w:rPr>
        <w:t xml:space="preserve">utcome </w:t>
      </w:r>
      <w:r w:rsidRPr="00DE1E41">
        <w:rPr>
          <w:rFonts w:ascii="Times New Roman" w:hAnsi="Times New Roman"/>
          <w:sz w:val="20"/>
          <w:szCs w:val="20"/>
          <w:lang w:eastAsia="x-none"/>
        </w:rPr>
        <w:t>4</w:t>
      </w:r>
      <w:r w:rsidR="00143B2B">
        <w:rPr>
          <w:rFonts w:ascii="Times New Roman" w:hAnsi="Times New Roman"/>
          <w:sz w:val="20"/>
          <w:szCs w:val="20"/>
          <w:lang w:eastAsia="x-none"/>
        </w:rPr>
        <w:t>.</w:t>
      </w:r>
      <w:r w:rsidRPr="00DE1E41">
        <w:rPr>
          <w:rFonts w:ascii="Times New Roman" w:hAnsi="Times New Roman"/>
          <w:sz w:val="20"/>
          <w:szCs w:val="20"/>
          <w:lang w:eastAsia="x-none"/>
        </w:rPr>
        <w:t xml:space="preserve"> Response to crisis is timely and effective, integrating pathways towards recovery and sustainable development.</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Each of these outcomes will be integrated and monitored through gender-responsive indicators that track </w:t>
      </w:r>
      <w:r w:rsidR="00143B2B" w:rsidRPr="00DE1E41">
        <w:rPr>
          <w:rFonts w:ascii="Times New Roman" w:hAnsi="Times New Roman"/>
          <w:sz w:val="20"/>
          <w:szCs w:val="20"/>
          <w:lang w:eastAsia="x-none"/>
        </w:rPr>
        <w:t>gender</w:t>
      </w:r>
      <w:r w:rsidR="00143B2B">
        <w:rPr>
          <w:rFonts w:ascii="Times New Roman" w:hAnsi="Times New Roman"/>
          <w:sz w:val="20"/>
          <w:szCs w:val="20"/>
          <w:lang w:eastAsia="x-none"/>
        </w:rPr>
        <w:t>-</w:t>
      </w:r>
      <w:r w:rsidRPr="00DE1E41">
        <w:rPr>
          <w:rFonts w:ascii="Times New Roman" w:hAnsi="Times New Roman"/>
          <w:sz w:val="20"/>
          <w:szCs w:val="20"/>
          <w:lang w:eastAsia="x-none"/>
        </w:rPr>
        <w:t xml:space="preserve">differentiated effects through evidence and data, which will allow aggregated gender reporting. In addition, UNDP will develop a mix of outputs and associated indicators under each outcome that are either gender-focused or gender-responsive.  </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More broadly, the proposed outcomes will focus on those population segments that are currently being left behind, aiming at universal access to basic services and targeting of underserved groups; these groups overlap in many instances and will be </w:t>
      </w:r>
      <w:r w:rsidR="005938C1" w:rsidRPr="00DE1E41">
        <w:rPr>
          <w:rFonts w:ascii="Times New Roman" w:hAnsi="Times New Roman"/>
          <w:sz w:val="20"/>
          <w:szCs w:val="20"/>
          <w:lang w:eastAsia="x-none"/>
        </w:rPr>
        <w:t>prioriti</w:t>
      </w:r>
      <w:r w:rsidR="005938C1">
        <w:rPr>
          <w:rFonts w:ascii="Times New Roman" w:hAnsi="Times New Roman"/>
          <w:sz w:val="20"/>
          <w:szCs w:val="20"/>
          <w:lang w:eastAsia="x-none"/>
        </w:rPr>
        <w:t>z</w:t>
      </w:r>
      <w:r w:rsidR="005938C1" w:rsidRPr="00DE1E41">
        <w:rPr>
          <w:rFonts w:ascii="Times New Roman" w:hAnsi="Times New Roman"/>
          <w:sz w:val="20"/>
          <w:szCs w:val="20"/>
          <w:lang w:eastAsia="x-none"/>
        </w:rPr>
        <w:t xml:space="preserve">ed </w:t>
      </w:r>
      <w:r w:rsidRPr="00DE1E41">
        <w:rPr>
          <w:rFonts w:ascii="Times New Roman" w:hAnsi="Times New Roman"/>
          <w:sz w:val="20"/>
          <w:szCs w:val="20"/>
          <w:lang w:eastAsia="x-none"/>
        </w:rPr>
        <w:t xml:space="preserve">depending on context.  They are:  </w:t>
      </w:r>
    </w:p>
    <w:p w:rsidR="00DE1E41" w:rsidRPr="00DE1E41" w:rsidRDefault="00DE1E41" w:rsidP="005938C1">
      <w:pPr>
        <w:numPr>
          <w:ilvl w:val="0"/>
          <w:numId w:val="12"/>
        </w:numPr>
        <w:tabs>
          <w:tab w:val="left" w:pos="540"/>
          <w:tab w:val="left" w:pos="900"/>
          <w:tab w:val="left" w:pos="1260"/>
        </w:tabs>
        <w:spacing w:after="120" w:line="240" w:lineRule="auto"/>
        <w:ind w:right="810"/>
        <w:jc w:val="both"/>
        <w:rPr>
          <w:rFonts w:ascii="Times New Roman" w:hAnsi="Times New Roman"/>
          <w:sz w:val="20"/>
          <w:szCs w:val="20"/>
          <w:lang w:eastAsia="x-none"/>
        </w:rPr>
      </w:pPr>
      <w:r w:rsidRPr="00DE1E41">
        <w:rPr>
          <w:rFonts w:ascii="Times New Roman" w:hAnsi="Times New Roman"/>
          <w:sz w:val="20"/>
          <w:szCs w:val="20"/>
          <w:lang w:eastAsia="x-none"/>
        </w:rPr>
        <w:t>those living in conditions of poverty</w:t>
      </w:r>
      <w:r w:rsidR="005938C1">
        <w:rPr>
          <w:rFonts w:ascii="Times New Roman" w:hAnsi="Times New Roman"/>
          <w:sz w:val="20"/>
          <w:szCs w:val="20"/>
          <w:lang w:eastAsia="x-none"/>
        </w:rPr>
        <w:t xml:space="preserve"> </w:t>
      </w:r>
      <w:r w:rsidR="005938C1" w:rsidRPr="00DE1E41">
        <w:rPr>
          <w:rFonts w:ascii="Times New Roman" w:hAnsi="Times New Roman"/>
          <w:sz w:val="20"/>
          <w:szCs w:val="20"/>
          <w:lang w:eastAsia="x-none"/>
        </w:rPr>
        <w:t>−</w:t>
      </w:r>
      <w:r w:rsidR="005938C1">
        <w:rPr>
          <w:rFonts w:ascii="Times New Roman" w:hAnsi="Times New Roman"/>
          <w:sz w:val="20"/>
          <w:szCs w:val="20"/>
          <w:lang w:eastAsia="x-none"/>
        </w:rPr>
        <w:t xml:space="preserve"> </w:t>
      </w:r>
      <w:r w:rsidRPr="00DE1E41">
        <w:rPr>
          <w:rFonts w:ascii="Times New Roman" w:hAnsi="Times New Roman"/>
          <w:sz w:val="20"/>
          <w:szCs w:val="20"/>
          <w:lang w:eastAsia="x-none"/>
        </w:rPr>
        <w:t>both relative and absolute, unemployed</w:t>
      </w:r>
      <w:r w:rsidR="005938C1">
        <w:rPr>
          <w:rFonts w:ascii="Times New Roman" w:hAnsi="Times New Roman"/>
          <w:sz w:val="20"/>
          <w:szCs w:val="20"/>
          <w:lang w:eastAsia="x-none"/>
        </w:rPr>
        <w:t>,</w:t>
      </w:r>
      <w:r w:rsidRPr="00DE1E41">
        <w:rPr>
          <w:rFonts w:ascii="Times New Roman" w:hAnsi="Times New Roman"/>
          <w:sz w:val="20"/>
          <w:szCs w:val="20"/>
          <w:lang w:eastAsia="x-none"/>
        </w:rPr>
        <w:t xml:space="preserve"> underemployed or working poor</w:t>
      </w:r>
      <w:r w:rsidR="005938C1">
        <w:rPr>
          <w:rFonts w:ascii="Times New Roman" w:hAnsi="Times New Roman"/>
          <w:sz w:val="20"/>
          <w:szCs w:val="20"/>
          <w:lang w:eastAsia="x-none"/>
        </w:rPr>
        <w:t xml:space="preserve"> </w:t>
      </w:r>
      <w:r w:rsidR="005938C1" w:rsidRPr="00DE1E41">
        <w:rPr>
          <w:rFonts w:ascii="Times New Roman" w:hAnsi="Times New Roman"/>
          <w:sz w:val="20"/>
          <w:szCs w:val="20"/>
          <w:lang w:eastAsia="x-none"/>
        </w:rPr>
        <w:t>−</w:t>
      </w:r>
      <w:r w:rsidR="005938C1">
        <w:rPr>
          <w:rFonts w:ascii="Times New Roman" w:hAnsi="Times New Roman"/>
          <w:sz w:val="20"/>
          <w:szCs w:val="20"/>
          <w:lang w:eastAsia="x-none"/>
        </w:rPr>
        <w:t xml:space="preserve"> </w:t>
      </w:r>
      <w:r w:rsidRPr="00DE1E41">
        <w:rPr>
          <w:rFonts w:ascii="Times New Roman" w:hAnsi="Times New Roman"/>
          <w:sz w:val="20"/>
          <w:szCs w:val="20"/>
          <w:lang w:eastAsia="x-none"/>
        </w:rPr>
        <w:t xml:space="preserve">as defined by national poverty lines and the international line of </w:t>
      </w:r>
      <w:r w:rsidR="005938C1">
        <w:rPr>
          <w:rFonts w:ascii="Times New Roman" w:hAnsi="Times New Roman"/>
          <w:sz w:val="20"/>
          <w:szCs w:val="20"/>
          <w:lang w:eastAsia="x-none"/>
        </w:rPr>
        <w:t>$</w:t>
      </w:r>
      <w:r w:rsidRPr="00DE1E41">
        <w:rPr>
          <w:rFonts w:ascii="Times New Roman" w:hAnsi="Times New Roman"/>
          <w:sz w:val="20"/>
          <w:szCs w:val="20"/>
          <w:lang w:eastAsia="x-none"/>
        </w:rPr>
        <w:t xml:space="preserve">1.25 </w:t>
      </w:r>
      <w:r w:rsidR="005938C1">
        <w:rPr>
          <w:rFonts w:ascii="Times New Roman" w:hAnsi="Times New Roman"/>
          <w:sz w:val="20"/>
          <w:szCs w:val="20"/>
          <w:lang w:eastAsia="x-none"/>
        </w:rPr>
        <w:t>purchasing power parity</w:t>
      </w:r>
      <w:r w:rsidRPr="00DE1E41">
        <w:rPr>
          <w:rFonts w:ascii="Times New Roman" w:hAnsi="Times New Roman"/>
          <w:sz w:val="20"/>
          <w:szCs w:val="20"/>
          <w:lang w:eastAsia="x-none"/>
        </w:rPr>
        <w:t>/day as well as multidimensional poverty measurements;</w:t>
      </w:r>
    </w:p>
    <w:p w:rsidR="00DE1E41" w:rsidRPr="00DE1E41" w:rsidRDefault="00DE1E41" w:rsidP="005938C1">
      <w:pPr>
        <w:numPr>
          <w:ilvl w:val="0"/>
          <w:numId w:val="12"/>
        </w:numPr>
        <w:tabs>
          <w:tab w:val="left" w:pos="540"/>
          <w:tab w:val="left" w:pos="900"/>
          <w:tab w:val="left" w:pos="1260"/>
        </w:tabs>
        <w:spacing w:after="120" w:line="240" w:lineRule="auto"/>
        <w:ind w:right="810"/>
        <w:jc w:val="both"/>
        <w:rPr>
          <w:rFonts w:ascii="Times New Roman" w:hAnsi="Times New Roman"/>
          <w:sz w:val="20"/>
          <w:szCs w:val="20"/>
          <w:lang w:eastAsia="x-none"/>
        </w:rPr>
      </w:pPr>
      <w:r w:rsidRPr="00DE1E41">
        <w:rPr>
          <w:rFonts w:ascii="Times New Roman" w:hAnsi="Times New Roman"/>
          <w:sz w:val="20"/>
          <w:szCs w:val="20"/>
          <w:lang w:eastAsia="x-none"/>
        </w:rPr>
        <w:t>women and girls, especially the poor, and those who are subjected to any forms of violation of their rights;</w:t>
      </w:r>
    </w:p>
    <w:p w:rsidR="00DE1E41" w:rsidRPr="00DE1E41" w:rsidRDefault="00DE1E41" w:rsidP="005938C1">
      <w:pPr>
        <w:numPr>
          <w:ilvl w:val="0"/>
          <w:numId w:val="12"/>
        </w:numPr>
        <w:tabs>
          <w:tab w:val="left" w:pos="540"/>
          <w:tab w:val="left" w:pos="900"/>
          <w:tab w:val="left" w:pos="1260"/>
        </w:tabs>
        <w:spacing w:after="120" w:line="240" w:lineRule="auto"/>
        <w:ind w:right="810"/>
        <w:jc w:val="both"/>
        <w:rPr>
          <w:rFonts w:ascii="Times New Roman" w:hAnsi="Times New Roman"/>
          <w:sz w:val="20"/>
          <w:szCs w:val="20"/>
          <w:lang w:eastAsia="x-none"/>
        </w:rPr>
      </w:pPr>
      <w:r w:rsidRPr="00DE1E41">
        <w:rPr>
          <w:rFonts w:ascii="Times New Roman" w:hAnsi="Times New Roman"/>
          <w:sz w:val="20"/>
          <w:szCs w:val="20"/>
          <w:lang w:eastAsia="x-none"/>
        </w:rPr>
        <w:t>youth aged 15−24</w:t>
      </w:r>
      <w:r w:rsidR="005938C1">
        <w:rPr>
          <w:rFonts w:ascii="Times New Roman" w:hAnsi="Times New Roman"/>
          <w:sz w:val="20"/>
          <w:szCs w:val="20"/>
          <w:lang w:eastAsia="x-none"/>
        </w:rPr>
        <w:t xml:space="preserve"> years</w:t>
      </w:r>
      <w:r w:rsidRPr="00DE1E41">
        <w:rPr>
          <w:rFonts w:ascii="Times New Roman" w:hAnsi="Times New Roman"/>
          <w:sz w:val="20"/>
          <w:szCs w:val="20"/>
          <w:lang w:eastAsia="x-none"/>
        </w:rPr>
        <w:t xml:space="preserve">, especially those at highest risk of exclusion, abuse or exploitation; </w:t>
      </w:r>
    </w:p>
    <w:p w:rsidR="00DE1E41" w:rsidRPr="00DE1E41" w:rsidRDefault="00DE1E41" w:rsidP="005938C1">
      <w:pPr>
        <w:numPr>
          <w:ilvl w:val="0"/>
          <w:numId w:val="12"/>
        </w:numPr>
        <w:tabs>
          <w:tab w:val="left" w:pos="540"/>
          <w:tab w:val="left" w:pos="900"/>
          <w:tab w:val="left" w:pos="1260"/>
        </w:tabs>
        <w:spacing w:after="120" w:line="240" w:lineRule="auto"/>
        <w:ind w:right="810"/>
        <w:jc w:val="both"/>
        <w:rPr>
          <w:rFonts w:ascii="Times New Roman" w:hAnsi="Times New Roman"/>
          <w:sz w:val="20"/>
          <w:szCs w:val="20"/>
          <w:lang w:eastAsia="x-none"/>
        </w:rPr>
      </w:pPr>
      <w:r w:rsidRPr="00DE1E41">
        <w:rPr>
          <w:rFonts w:ascii="Times New Roman" w:hAnsi="Times New Roman"/>
          <w:sz w:val="20"/>
          <w:szCs w:val="20"/>
          <w:lang w:eastAsia="x-none"/>
        </w:rPr>
        <w:t xml:space="preserve">populations that are particularly vulnerable such as those forcibly displaced, the elderly, indigenous peoples, minorities, </w:t>
      </w:r>
      <w:r w:rsidR="005938C1">
        <w:rPr>
          <w:rFonts w:ascii="Times New Roman" w:hAnsi="Times New Roman"/>
          <w:sz w:val="20"/>
          <w:szCs w:val="20"/>
          <w:lang w:eastAsia="x-none"/>
        </w:rPr>
        <w:t>persons living with HIV and AIDS</w:t>
      </w:r>
      <w:r w:rsidRPr="00DE1E41">
        <w:rPr>
          <w:rFonts w:ascii="Times New Roman" w:hAnsi="Times New Roman"/>
          <w:sz w:val="20"/>
          <w:szCs w:val="20"/>
          <w:lang w:eastAsia="x-none"/>
        </w:rPr>
        <w:t xml:space="preserve"> and persons with disabilities.</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In terms of geographic targeting within countries, UNDP will </w:t>
      </w:r>
      <w:r w:rsidR="005938C1">
        <w:rPr>
          <w:rFonts w:ascii="Times New Roman" w:hAnsi="Times New Roman"/>
          <w:sz w:val="20"/>
          <w:szCs w:val="20"/>
          <w:lang w:eastAsia="x-none"/>
        </w:rPr>
        <w:t>address</w:t>
      </w:r>
      <w:r w:rsidRPr="00DE1E41">
        <w:rPr>
          <w:rFonts w:ascii="Times New Roman" w:hAnsi="Times New Roman"/>
          <w:sz w:val="20"/>
          <w:szCs w:val="20"/>
          <w:lang w:eastAsia="x-none"/>
        </w:rPr>
        <w:t xml:space="preserve"> poverty, territorial imbalances, exclusion and vulnerability where they occur. Based on its analysis, however, UNDP intends to systematically address the needs of poor and disadvantaged groups living in underserved urban and hard-to-reach rural areas. </w:t>
      </w:r>
    </w:p>
    <w:p w:rsidR="00DE1E41" w:rsidRPr="00DE1E41" w:rsidRDefault="00DE1E41" w:rsidP="00BA6364">
      <w:pPr>
        <w:numPr>
          <w:ilvl w:val="0"/>
          <w:numId w:val="16"/>
        </w:numPr>
        <w:tabs>
          <w:tab w:val="left" w:pos="540"/>
          <w:tab w:val="left" w:pos="900"/>
          <w:tab w:val="left" w:pos="8100"/>
        </w:tabs>
        <w:spacing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No country should fall behind for prolonged periods of time in achieving the </w:t>
      </w:r>
      <w:r w:rsidR="005938C1">
        <w:rPr>
          <w:rFonts w:ascii="Times New Roman" w:hAnsi="Times New Roman"/>
          <w:sz w:val="20"/>
          <w:szCs w:val="20"/>
          <w:lang w:eastAsia="x-none"/>
        </w:rPr>
        <w:t>Sustainable Development Goals</w:t>
      </w:r>
      <w:r w:rsidRPr="00DE1E41">
        <w:rPr>
          <w:rFonts w:ascii="Times New Roman" w:hAnsi="Times New Roman"/>
          <w:sz w:val="20"/>
          <w:szCs w:val="20"/>
          <w:lang w:eastAsia="x-none"/>
        </w:rPr>
        <w:t xml:space="preserve">. For this reason, UNDP will pay close attention to fragility, especially in </w:t>
      </w:r>
      <w:r w:rsidR="005938C1">
        <w:rPr>
          <w:rFonts w:ascii="Times New Roman" w:hAnsi="Times New Roman"/>
          <w:sz w:val="20"/>
          <w:szCs w:val="20"/>
          <w:lang w:eastAsia="x-none"/>
        </w:rPr>
        <w:t>S</w:t>
      </w:r>
      <w:r w:rsidR="005938C1" w:rsidRPr="00DE1E41">
        <w:rPr>
          <w:rFonts w:ascii="Times New Roman" w:hAnsi="Times New Roman"/>
          <w:sz w:val="20"/>
          <w:szCs w:val="20"/>
          <w:lang w:eastAsia="x-none"/>
        </w:rPr>
        <w:t xml:space="preserve">tates </w:t>
      </w:r>
      <w:r w:rsidRPr="00DE1E41">
        <w:rPr>
          <w:rFonts w:ascii="Times New Roman" w:hAnsi="Times New Roman"/>
          <w:sz w:val="20"/>
          <w:szCs w:val="20"/>
          <w:lang w:eastAsia="x-none"/>
        </w:rPr>
        <w:t xml:space="preserve">affected by conflict, at risk of entering or relapsing into a conflict, and those suffering from significant vulnerability that could trigger major development reversals. UNDP will tailor office leadership and configuration to the specific needs of the context and monitor effective performance, in particular of its coordination functions. All capacities will be adapted to service </w:t>
      </w:r>
      <w:r w:rsidRPr="00DE1E41">
        <w:rPr>
          <w:rFonts w:ascii="Times New Roman" w:hAnsi="Times New Roman"/>
          <w:sz w:val="20"/>
          <w:szCs w:val="20"/>
          <w:lang w:eastAsia="x-none"/>
        </w:rPr>
        <w:lastRenderedPageBreak/>
        <w:t>the type of programme agreed with programme and partner Member States, based on needs and priorities</w:t>
      </w:r>
      <w:r w:rsidR="005938C1">
        <w:rPr>
          <w:rFonts w:ascii="Times New Roman" w:hAnsi="Times New Roman"/>
          <w:sz w:val="20"/>
          <w:szCs w:val="20"/>
          <w:lang w:eastAsia="x-none"/>
        </w:rPr>
        <w:t>,</w:t>
      </w:r>
      <w:r w:rsidRPr="00DE1E41">
        <w:rPr>
          <w:rFonts w:ascii="Times New Roman" w:hAnsi="Times New Roman"/>
          <w:sz w:val="20"/>
          <w:szCs w:val="20"/>
          <w:lang w:eastAsia="x-none"/>
        </w:rPr>
        <w:t xml:space="preserve"> especially when critical needs are defined by fragility.</w:t>
      </w:r>
    </w:p>
    <w:p w:rsidR="00DE1E41" w:rsidRPr="00965849" w:rsidRDefault="00DE1E41" w:rsidP="00301A59">
      <w:pPr>
        <w:tabs>
          <w:tab w:val="left" w:pos="540"/>
          <w:tab w:val="left" w:pos="900"/>
          <w:tab w:val="left" w:pos="990"/>
          <w:tab w:val="left" w:pos="8100"/>
        </w:tabs>
        <w:spacing w:line="240" w:lineRule="auto"/>
        <w:ind w:left="540" w:right="810" w:hanging="540"/>
        <w:jc w:val="both"/>
        <w:rPr>
          <w:rFonts w:ascii="Times New Roman" w:hAnsi="Times New Roman"/>
          <w:b/>
          <w:sz w:val="28"/>
          <w:szCs w:val="28"/>
          <w:lang w:eastAsia="x-none"/>
        </w:rPr>
      </w:pPr>
      <w:r w:rsidRPr="00965849">
        <w:rPr>
          <w:rFonts w:ascii="Times New Roman" w:hAnsi="Times New Roman"/>
          <w:b/>
          <w:sz w:val="28"/>
          <w:szCs w:val="28"/>
          <w:lang w:eastAsia="x-none"/>
        </w:rPr>
        <w:t>VII.</w:t>
      </w:r>
      <w:r w:rsidRPr="00965849">
        <w:rPr>
          <w:rFonts w:ascii="Times New Roman" w:hAnsi="Times New Roman"/>
          <w:b/>
          <w:sz w:val="28"/>
          <w:szCs w:val="28"/>
          <w:lang w:eastAsia="x-none"/>
        </w:rPr>
        <w:tab/>
        <w:t xml:space="preserve">Partnerships </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To be a partner to programme countries </w:t>
      </w:r>
      <w:r w:rsidR="005938C1">
        <w:rPr>
          <w:rFonts w:ascii="Times New Roman" w:hAnsi="Times New Roman"/>
          <w:sz w:val="20"/>
          <w:szCs w:val="20"/>
          <w:lang w:eastAsia="x-none"/>
        </w:rPr>
        <w:t>that</w:t>
      </w:r>
      <w:r w:rsidR="005938C1"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 xml:space="preserve">adds value alongside and jointly with </w:t>
      </w:r>
      <w:r w:rsidR="005938C1">
        <w:rPr>
          <w:rFonts w:ascii="Times New Roman" w:hAnsi="Times New Roman"/>
          <w:sz w:val="20"/>
          <w:szCs w:val="20"/>
          <w:lang w:eastAsia="x-none"/>
        </w:rPr>
        <w:t xml:space="preserve">the </w:t>
      </w:r>
      <w:r w:rsidRPr="00DE1E41">
        <w:rPr>
          <w:rFonts w:ascii="Times New Roman" w:hAnsi="Times New Roman"/>
          <w:sz w:val="20"/>
          <w:szCs w:val="20"/>
          <w:lang w:eastAsia="x-none"/>
        </w:rPr>
        <w:t xml:space="preserve">private sector, foundations, development banks, civil society, academia and other players, will require from UNDP a much higher level of agility, openness, innovation, flexibility in procedures, willingness to take risks and ability to manage with confidence in a dynamic context. UNDP will focus on partnerships that have the greatest potential to deliver transformational results.  </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The first relates to the partnership modality of </w:t>
      </w:r>
      <w:r w:rsidRPr="00301A59">
        <w:rPr>
          <w:rFonts w:ascii="Times New Roman" w:hAnsi="Times New Roman"/>
          <w:sz w:val="20"/>
          <w:szCs w:val="20"/>
          <w:u w:val="single"/>
          <w:lang w:eastAsia="x-none"/>
        </w:rPr>
        <w:t xml:space="preserve">South-South and </w:t>
      </w:r>
      <w:r w:rsidR="005938C1">
        <w:rPr>
          <w:rFonts w:ascii="Times New Roman" w:hAnsi="Times New Roman"/>
          <w:sz w:val="20"/>
          <w:szCs w:val="20"/>
          <w:u w:val="single"/>
          <w:lang w:eastAsia="x-none"/>
        </w:rPr>
        <w:t>t</w:t>
      </w:r>
      <w:r w:rsidR="005938C1" w:rsidRPr="00301A59">
        <w:rPr>
          <w:rFonts w:ascii="Times New Roman" w:hAnsi="Times New Roman"/>
          <w:sz w:val="20"/>
          <w:szCs w:val="20"/>
          <w:u w:val="single"/>
          <w:lang w:eastAsia="x-none"/>
        </w:rPr>
        <w:t xml:space="preserve">riangular </w:t>
      </w:r>
      <w:r w:rsidR="005938C1">
        <w:rPr>
          <w:rFonts w:ascii="Times New Roman" w:hAnsi="Times New Roman"/>
          <w:sz w:val="20"/>
          <w:szCs w:val="20"/>
          <w:u w:val="single"/>
          <w:lang w:eastAsia="x-none"/>
        </w:rPr>
        <w:t>c</w:t>
      </w:r>
      <w:r w:rsidR="005938C1" w:rsidRPr="00301A59">
        <w:rPr>
          <w:rFonts w:ascii="Times New Roman" w:hAnsi="Times New Roman"/>
          <w:sz w:val="20"/>
          <w:szCs w:val="20"/>
          <w:u w:val="single"/>
          <w:lang w:eastAsia="x-none"/>
        </w:rPr>
        <w:t>ooperation</w:t>
      </w:r>
      <w:r w:rsidRPr="00DE1E41">
        <w:rPr>
          <w:rFonts w:ascii="Times New Roman" w:hAnsi="Times New Roman"/>
          <w:sz w:val="20"/>
          <w:szCs w:val="20"/>
          <w:lang w:eastAsia="x-none"/>
        </w:rPr>
        <w:t xml:space="preserve">, aiming for implementation of the corporate strategy </w:t>
      </w:r>
      <w:r w:rsidR="005938C1" w:rsidRPr="00DE1E41">
        <w:rPr>
          <w:rFonts w:ascii="Times New Roman" w:hAnsi="Times New Roman"/>
          <w:sz w:val="20"/>
          <w:szCs w:val="20"/>
          <w:lang w:eastAsia="x-none"/>
        </w:rPr>
        <w:t>finali</w:t>
      </w:r>
      <w:r w:rsidR="005938C1">
        <w:rPr>
          <w:rFonts w:ascii="Times New Roman" w:hAnsi="Times New Roman"/>
          <w:sz w:val="20"/>
          <w:szCs w:val="20"/>
          <w:lang w:eastAsia="x-none"/>
        </w:rPr>
        <w:t>z</w:t>
      </w:r>
      <w:r w:rsidR="005938C1" w:rsidRPr="00DE1E41">
        <w:rPr>
          <w:rFonts w:ascii="Times New Roman" w:hAnsi="Times New Roman"/>
          <w:sz w:val="20"/>
          <w:szCs w:val="20"/>
          <w:lang w:eastAsia="x-none"/>
        </w:rPr>
        <w:t xml:space="preserve">ed </w:t>
      </w:r>
      <w:r w:rsidRPr="00DE1E41">
        <w:rPr>
          <w:rFonts w:ascii="Times New Roman" w:hAnsi="Times New Roman"/>
          <w:sz w:val="20"/>
          <w:szCs w:val="20"/>
          <w:lang w:eastAsia="x-none"/>
        </w:rPr>
        <w:t xml:space="preserve">in </w:t>
      </w:r>
      <w:r w:rsidR="00301A59" w:rsidRPr="00301A59">
        <w:rPr>
          <w:rFonts w:ascii="Times New Roman" w:hAnsi="Times New Roman"/>
          <w:sz w:val="20"/>
          <w:szCs w:val="20"/>
          <w:lang w:eastAsia="x-none"/>
        </w:rPr>
        <w:t>2016</w:t>
      </w:r>
      <w:r w:rsidR="005938C1">
        <w:rPr>
          <w:rFonts w:ascii="Times New Roman" w:hAnsi="Times New Roman"/>
          <w:sz w:val="20"/>
          <w:szCs w:val="20"/>
          <w:lang w:eastAsia="x-none"/>
        </w:rPr>
        <w:t>,</w:t>
      </w:r>
      <w:r w:rsidR="00301A59" w:rsidRPr="00301A59">
        <w:rPr>
          <w:rFonts w:ascii="Times New Roman" w:hAnsi="Times New Roman"/>
          <w:sz w:val="20"/>
          <w:szCs w:val="20"/>
          <w:vertAlign w:val="superscript"/>
          <w:lang w:eastAsia="x-none"/>
        </w:rPr>
        <w:footnoteReference w:id="3"/>
      </w:r>
      <w:r w:rsidRPr="00DE1E41">
        <w:rPr>
          <w:rFonts w:ascii="Times New Roman" w:hAnsi="Times New Roman"/>
          <w:sz w:val="20"/>
          <w:szCs w:val="20"/>
          <w:lang w:eastAsia="x-none"/>
        </w:rPr>
        <w:t xml:space="preserve"> </w:t>
      </w:r>
      <w:r w:rsidR="00301A59">
        <w:rPr>
          <w:rFonts w:ascii="Times New Roman" w:hAnsi="Times New Roman"/>
          <w:sz w:val="20"/>
          <w:szCs w:val="20"/>
          <w:lang w:eastAsia="x-none"/>
        </w:rPr>
        <w:t>w</w:t>
      </w:r>
      <w:r w:rsidRPr="00DE1E41">
        <w:rPr>
          <w:rFonts w:ascii="Times New Roman" w:hAnsi="Times New Roman"/>
          <w:sz w:val="20"/>
          <w:szCs w:val="20"/>
          <w:lang w:eastAsia="x-none"/>
        </w:rPr>
        <w:t xml:space="preserve">orking closely with </w:t>
      </w:r>
      <w:r w:rsidR="005938C1">
        <w:rPr>
          <w:rFonts w:ascii="Times New Roman" w:hAnsi="Times New Roman"/>
          <w:sz w:val="20"/>
          <w:szCs w:val="20"/>
          <w:lang w:eastAsia="x-none"/>
        </w:rPr>
        <w:t>the United Nations Office for South-South Cooperation (</w:t>
      </w:r>
      <w:r w:rsidRPr="00DE1E41">
        <w:rPr>
          <w:rFonts w:ascii="Times New Roman" w:hAnsi="Times New Roman"/>
          <w:sz w:val="20"/>
          <w:szCs w:val="20"/>
          <w:lang w:eastAsia="x-none"/>
        </w:rPr>
        <w:t>UNOSSC</w:t>
      </w:r>
      <w:r w:rsidR="005938C1">
        <w:rPr>
          <w:rFonts w:ascii="Times New Roman" w:hAnsi="Times New Roman"/>
          <w:sz w:val="20"/>
          <w:szCs w:val="20"/>
          <w:lang w:eastAsia="x-none"/>
        </w:rPr>
        <w:t>)</w:t>
      </w:r>
      <w:r w:rsidRPr="00DE1E41">
        <w:rPr>
          <w:rFonts w:ascii="Times New Roman" w:hAnsi="Times New Roman"/>
          <w:sz w:val="20"/>
          <w:szCs w:val="20"/>
          <w:lang w:eastAsia="x-none"/>
        </w:rPr>
        <w:t xml:space="preserve">. Building on work already underway, UNDP will launch a </w:t>
      </w:r>
      <w:r w:rsidR="005938C1">
        <w:rPr>
          <w:rFonts w:ascii="Times New Roman" w:hAnsi="Times New Roman"/>
          <w:sz w:val="20"/>
          <w:szCs w:val="20"/>
          <w:lang w:eastAsia="x-none"/>
        </w:rPr>
        <w:t>g</w:t>
      </w:r>
      <w:r w:rsidR="005938C1" w:rsidRPr="00DE1E41">
        <w:rPr>
          <w:rFonts w:ascii="Times New Roman" w:hAnsi="Times New Roman"/>
          <w:sz w:val="20"/>
          <w:szCs w:val="20"/>
          <w:lang w:eastAsia="x-none"/>
        </w:rPr>
        <w:t xml:space="preserve">lobal </w:t>
      </w:r>
      <w:r w:rsidR="005938C1">
        <w:rPr>
          <w:rFonts w:ascii="Times New Roman" w:hAnsi="Times New Roman"/>
          <w:sz w:val="20"/>
          <w:szCs w:val="20"/>
          <w:lang w:eastAsia="x-none"/>
        </w:rPr>
        <w:t>d</w:t>
      </w:r>
      <w:r w:rsidR="005938C1" w:rsidRPr="00DE1E41">
        <w:rPr>
          <w:rFonts w:ascii="Times New Roman" w:hAnsi="Times New Roman"/>
          <w:sz w:val="20"/>
          <w:szCs w:val="20"/>
          <w:lang w:eastAsia="x-none"/>
        </w:rPr>
        <w:t xml:space="preserve">evelopment </w:t>
      </w:r>
      <w:r w:rsidR="005938C1">
        <w:rPr>
          <w:rFonts w:ascii="Times New Roman" w:hAnsi="Times New Roman"/>
          <w:sz w:val="20"/>
          <w:szCs w:val="20"/>
          <w:lang w:eastAsia="x-none"/>
        </w:rPr>
        <w:t>s</w:t>
      </w:r>
      <w:r w:rsidR="005938C1" w:rsidRPr="00DE1E41">
        <w:rPr>
          <w:rFonts w:ascii="Times New Roman" w:hAnsi="Times New Roman"/>
          <w:sz w:val="20"/>
          <w:szCs w:val="20"/>
          <w:lang w:eastAsia="x-none"/>
        </w:rPr>
        <w:t xml:space="preserve">olutions </w:t>
      </w:r>
      <w:r w:rsidR="005938C1">
        <w:rPr>
          <w:rFonts w:ascii="Times New Roman" w:hAnsi="Times New Roman"/>
          <w:sz w:val="20"/>
          <w:szCs w:val="20"/>
          <w:lang w:eastAsia="x-none"/>
        </w:rPr>
        <w:t>e</w:t>
      </w:r>
      <w:r w:rsidR="005938C1" w:rsidRPr="00DE1E41">
        <w:rPr>
          <w:rFonts w:ascii="Times New Roman" w:hAnsi="Times New Roman"/>
          <w:sz w:val="20"/>
          <w:szCs w:val="20"/>
          <w:lang w:eastAsia="x-none"/>
        </w:rPr>
        <w:t xml:space="preserve">xchange </w:t>
      </w:r>
      <w:r w:rsidRPr="00DE1E41">
        <w:rPr>
          <w:rFonts w:ascii="Times New Roman" w:hAnsi="Times New Roman"/>
          <w:sz w:val="20"/>
          <w:szCs w:val="20"/>
          <w:lang w:eastAsia="x-none"/>
        </w:rPr>
        <w:t xml:space="preserve">to </w:t>
      </w:r>
      <w:r w:rsidR="005938C1">
        <w:rPr>
          <w:rFonts w:ascii="Times New Roman" w:hAnsi="Times New Roman"/>
          <w:sz w:val="20"/>
          <w:szCs w:val="20"/>
          <w:lang w:eastAsia="x-none"/>
        </w:rPr>
        <w:t>accelerate</w:t>
      </w:r>
      <w:r w:rsidRPr="00DE1E41">
        <w:rPr>
          <w:rFonts w:ascii="Times New Roman" w:hAnsi="Times New Roman"/>
          <w:sz w:val="20"/>
          <w:szCs w:val="20"/>
          <w:lang w:eastAsia="x-none"/>
        </w:rPr>
        <w:t xml:space="preserve"> and scale</w:t>
      </w:r>
      <w:r w:rsidR="005938C1">
        <w:rPr>
          <w:rFonts w:ascii="Times New Roman" w:hAnsi="Times New Roman"/>
          <w:sz w:val="20"/>
          <w:szCs w:val="20"/>
          <w:lang w:eastAsia="x-none"/>
        </w:rPr>
        <w:t xml:space="preserve"> </w:t>
      </w:r>
      <w:r w:rsidRPr="00DE1E41">
        <w:rPr>
          <w:rFonts w:ascii="Times New Roman" w:hAnsi="Times New Roman"/>
          <w:sz w:val="20"/>
          <w:szCs w:val="20"/>
          <w:lang w:eastAsia="x-none"/>
        </w:rPr>
        <w:t xml:space="preserve">up the exchange of knowledge, expertise, experience and technology within the </w:t>
      </w:r>
      <w:r w:rsidR="005938C1">
        <w:rPr>
          <w:rFonts w:ascii="Times New Roman" w:hAnsi="Times New Roman"/>
          <w:sz w:val="20"/>
          <w:szCs w:val="20"/>
          <w:lang w:eastAsia="x-none"/>
        </w:rPr>
        <w:t>g</w:t>
      </w:r>
      <w:r w:rsidR="005938C1" w:rsidRPr="00DE1E41">
        <w:rPr>
          <w:rFonts w:ascii="Times New Roman" w:hAnsi="Times New Roman"/>
          <w:sz w:val="20"/>
          <w:szCs w:val="20"/>
          <w:lang w:eastAsia="x-none"/>
        </w:rPr>
        <w:t xml:space="preserve">lobal </w:t>
      </w:r>
      <w:r w:rsidRPr="00DE1E41">
        <w:rPr>
          <w:rFonts w:ascii="Times New Roman" w:hAnsi="Times New Roman"/>
          <w:sz w:val="20"/>
          <w:szCs w:val="20"/>
          <w:lang w:eastAsia="x-none"/>
        </w:rPr>
        <w:t xml:space="preserve">South. A complementary step will be to support global dialogue and </w:t>
      </w:r>
      <w:r w:rsidR="005938C1">
        <w:rPr>
          <w:rFonts w:ascii="Times New Roman" w:hAnsi="Times New Roman"/>
          <w:sz w:val="20"/>
          <w:szCs w:val="20"/>
          <w:lang w:eastAsia="x-none"/>
        </w:rPr>
        <w:t>s</w:t>
      </w:r>
      <w:r w:rsidR="005938C1" w:rsidRPr="00DE1E41">
        <w:rPr>
          <w:rFonts w:ascii="Times New Roman" w:hAnsi="Times New Roman"/>
          <w:sz w:val="20"/>
          <w:szCs w:val="20"/>
          <w:lang w:eastAsia="x-none"/>
        </w:rPr>
        <w:t>ystem</w:t>
      </w:r>
      <w:r w:rsidRPr="00DE1E41">
        <w:rPr>
          <w:rFonts w:ascii="Times New Roman" w:hAnsi="Times New Roman"/>
          <w:sz w:val="20"/>
          <w:szCs w:val="20"/>
          <w:lang w:eastAsia="x-none"/>
        </w:rPr>
        <w:t xml:space="preserve">-wide coordination and partnership, in collaboration with UNOSSC. This will benefit from strengthening of </w:t>
      </w:r>
      <w:r w:rsidR="005938C1" w:rsidRPr="00DE1E41">
        <w:rPr>
          <w:rFonts w:ascii="Times New Roman" w:hAnsi="Times New Roman"/>
          <w:sz w:val="20"/>
          <w:szCs w:val="20"/>
          <w:lang w:eastAsia="x-none"/>
        </w:rPr>
        <w:t>country</w:t>
      </w:r>
      <w:r w:rsidR="005938C1">
        <w:rPr>
          <w:rFonts w:ascii="Times New Roman" w:hAnsi="Times New Roman"/>
          <w:sz w:val="20"/>
          <w:szCs w:val="20"/>
          <w:lang w:eastAsia="x-none"/>
        </w:rPr>
        <w:t>-</w:t>
      </w:r>
      <w:r w:rsidRPr="00DE1E41">
        <w:rPr>
          <w:rFonts w:ascii="Times New Roman" w:hAnsi="Times New Roman"/>
          <w:sz w:val="20"/>
          <w:szCs w:val="20"/>
          <w:lang w:eastAsia="x-none"/>
        </w:rPr>
        <w:t xml:space="preserve">level policies, legal frameworks and regulations to make them more conducive for </w:t>
      </w:r>
      <w:r w:rsidR="005938C1">
        <w:rPr>
          <w:rFonts w:ascii="Times New Roman" w:hAnsi="Times New Roman"/>
          <w:sz w:val="20"/>
          <w:szCs w:val="20"/>
          <w:lang w:eastAsia="x-none"/>
        </w:rPr>
        <w:t>South-South</w:t>
      </w:r>
      <w:r w:rsidR="005938C1"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 xml:space="preserve">and </w:t>
      </w:r>
      <w:r w:rsidR="005938C1">
        <w:rPr>
          <w:rFonts w:ascii="Times New Roman" w:hAnsi="Times New Roman"/>
          <w:sz w:val="20"/>
          <w:szCs w:val="20"/>
          <w:lang w:eastAsia="x-none"/>
        </w:rPr>
        <w:t>triangular cooperation</w:t>
      </w:r>
      <w:r w:rsidRPr="00DE1E41">
        <w:rPr>
          <w:rFonts w:ascii="Times New Roman" w:hAnsi="Times New Roman"/>
          <w:sz w:val="20"/>
          <w:szCs w:val="20"/>
          <w:lang w:eastAsia="x-none"/>
        </w:rPr>
        <w:t xml:space="preserve">; and expansion of sustainable capacities </w:t>
      </w:r>
      <w:r w:rsidR="005938C1">
        <w:rPr>
          <w:rFonts w:ascii="Times New Roman" w:hAnsi="Times New Roman"/>
          <w:sz w:val="20"/>
          <w:szCs w:val="20"/>
          <w:lang w:eastAsia="x-none"/>
        </w:rPr>
        <w:t>of</w:t>
      </w:r>
      <w:r w:rsidR="005938C1" w:rsidRPr="00DE1E41">
        <w:rPr>
          <w:rFonts w:ascii="Times New Roman" w:hAnsi="Times New Roman"/>
          <w:sz w:val="20"/>
          <w:szCs w:val="20"/>
          <w:lang w:eastAsia="x-none"/>
        </w:rPr>
        <w:t xml:space="preserve"> </w:t>
      </w:r>
      <w:r w:rsidR="005938C1">
        <w:rPr>
          <w:rFonts w:ascii="Times New Roman" w:hAnsi="Times New Roman"/>
          <w:sz w:val="20"/>
          <w:szCs w:val="20"/>
          <w:lang w:eastAsia="x-none"/>
        </w:rPr>
        <w:t>G</w:t>
      </w:r>
      <w:r w:rsidR="005938C1" w:rsidRPr="00DE1E41">
        <w:rPr>
          <w:rFonts w:ascii="Times New Roman" w:hAnsi="Times New Roman"/>
          <w:sz w:val="20"/>
          <w:szCs w:val="20"/>
          <w:lang w:eastAsia="x-none"/>
        </w:rPr>
        <w:t>overnments</w:t>
      </w:r>
      <w:r w:rsidRPr="00DE1E41">
        <w:rPr>
          <w:rFonts w:ascii="Times New Roman" w:hAnsi="Times New Roman"/>
          <w:sz w:val="20"/>
          <w:szCs w:val="20"/>
          <w:lang w:eastAsia="x-none"/>
        </w:rPr>
        <w:t xml:space="preserve">, intergovernmental bodies, civil society, think tanks and the private sector to participate in </w:t>
      </w:r>
      <w:r w:rsidR="005938C1">
        <w:rPr>
          <w:rFonts w:ascii="Times New Roman" w:hAnsi="Times New Roman"/>
          <w:sz w:val="20"/>
          <w:szCs w:val="20"/>
          <w:lang w:eastAsia="x-none"/>
        </w:rPr>
        <w:t>such cooperation</w:t>
      </w:r>
      <w:r w:rsidRPr="00DE1E41">
        <w:rPr>
          <w:rFonts w:ascii="Times New Roman" w:hAnsi="Times New Roman"/>
          <w:sz w:val="20"/>
          <w:szCs w:val="20"/>
          <w:lang w:eastAsia="x-none"/>
        </w:rPr>
        <w:t>.</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The second major focus will be a significant </w:t>
      </w:r>
      <w:r w:rsidR="0034150C">
        <w:rPr>
          <w:rFonts w:ascii="Times New Roman" w:hAnsi="Times New Roman"/>
          <w:sz w:val="20"/>
          <w:szCs w:val="20"/>
          <w:lang w:eastAsia="x-none"/>
        </w:rPr>
        <w:t>increase</w:t>
      </w:r>
      <w:r w:rsidRPr="00DE1E41">
        <w:rPr>
          <w:rFonts w:ascii="Times New Roman" w:hAnsi="Times New Roman"/>
          <w:sz w:val="20"/>
          <w:szCs w:val="20"/>
          <w:lang w:eastAsia="x-none"/>
        </w:rPr>
        <w:t xml:space="preserve"> in partnerships with the </w:t>
      </w:r>
      <w:r w:rsidRPr="007D0A2B">
        <w:rPr>
          <w:rFonts w:ascii="Times New Roman" w:hAnsi="Times New Roman"/>
          <w:sz w:val="20"/>
          <w:szCs w:val="20"/>
          <w:u w:val="single"/>
          <w:lang w:eastAsia="x-none"/>
        </w:rPr>
        <w:t>private sector.</w:t>
      </w:r>
      <w:r w:rsidRPr="00DE1E41">
        <w:rPr>
          <w:rFonts w:ascii="Times New Roman" w:hAnsi="Times New Roman"/>
          <w:sz w:val="20"/>
          <w:szCs w:val="20"/>
          <w:lang w:eastAsia="x-none"/>
        </w:rPr>
        <w:t xml:space="preserve"> UNDP proposes to encourage the private sector to engage in context-specific responses to the </w:t>
      </w:r>
      <w:r w:rsidR="0034150C">
        <w:rPr>
          <w:rFonts w:ascii="Times New Roman" w:hAnsi="Times New Roman"/>
          <w:sz w:val="20"/>
          <w:szCs w:val="20"/>
          <w:lang w:eastAsia="x-none"/>
        </w:rPr>
        <w:t>Sustainable Development Goals</w:t>
      </w:r>
      <w:r w:rsidRPr="00DE1E41">
        <w:rPr>
          <w:rFonts w:ascii="Times New Roman" w:hAnsi="Times New Roman"/>
          <w:sz w:val="20"/>
          <w:szCs w:val="20"/>
          <w:lang w:eastAsia="x-none"/>
        </w:rPr>
        <w:t>; improve policy coherence and partnership with government on the 2030 Agenda; carry out monitoring, reporting and accountability; co-create solutions; accelerate adoption of responsible and inclusive business practices; and de</w:t>
      </w:r>
      <w:r w:rsidR="004F7D79">
        <w:rPr>
          <w:rFonts w:ascii="Times New Roman" w:hAnsi="Times New Roman"/>
          <w:sz w:val="20"/>
          <w:szCs w:val="20"/>
          <w:lang w:eastAsia="x-none"/>
        </w:rPr>
        <w:t>-</w:t>
      </w:r>
      <w:r w:rsidRPr="00DE1E41">
        <w:rPr>
          <w:rFonts w:ascii="Times New Roman" w:hAnsi="Times New Roman"/>
          <w:sz w:val="20"/>
          <w:szCs w:val="20"/>
          <w:lang w:eastAsia="x-none"/>
        </w:rPr>
        <w:t xml:space="preserve">risk investments in priority areas. </w:t>
      </w:r>
      <w:r w:rsidR="0034150C" w:rsidRPr="00DE1E41">
        <w:rPr>
          <w:rFonts w:ascii="Times New Roman" w:hAnsi="Times New Roman"/>
          <w:sz w:val="20"/>
          <w:szCs w:val="20"/>
          <w:lang w:eastAsia="x-none"/>
        </w:rPr>
        <w:t>Mobili</w:t>
      </w:r>
      <w:r w:rsidR="0034150C">
        <w:rPr>
          <w:rFonts w:ascii="Times New Roman" w:hAnsi="Times New Roman"/>
          <w:sz w:val="20"/>
          <w:szCs w:val="20"/>
          <w:lang w:eastAsia="x-none"/>
        </w:rPr>
        <w:t>z</w:t>
      </w:r>
      <w:r w:rsidR="0034150C" w:rsidRPr="00DE1E41">
        <w:rPr>
          <w:rFonts w:ascii="Times New Roman" w:hAnsi="Times New Roman"/>
          <w:sz w:val="20"/>
          <w:szCs w:val="20"/>
          <w:lang w:eastAsia="x-none"/>
        </w:rPr>
        <w:t xml:space="preserve">ation </w:t>
      </w:r>
      <w:r w:rsidRPr="00DE1E41">
        <w:rPr>
          <w:rFonts w:ascii="Times New Roman" w:hAnsi="Times New Roman"/>
          <w:sz w:val="20"/>
          <w:szCs w:val="20"/>
          <w:lang w:eastAsia="x-none"/>
        </w:rPr>
        <w:t xml:space="preserve">of private capital for the </w:t>
      </w:r>
      <w:r w:rsidR="0034150C">
        <w:rPr>
          <w:rFonts w:ascii="Times New Roman" w:hAnsi="Times New Roman"/>
          <w:sz w:val="20"/>
          <w:szCs w:val="20"/>
          <w:lang w:eastAsia="x-none"/>
        </w:rPr>
        <w:t>Goals</w:t>
      </w:r>
      <w:r w:rsidR="0034150C"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will complement this work through services that expand private sector access to socially and environmentally impactful investment proposals</w:t>
      </w:r>
      <w:r w:rsidR="0034150C">
        <w:rPr>
          <w:rFonts w:ascii="Times New Roman" w:hAnsi="Times New Roman"/>
          <w:sz w:val="20"/>
          <w:szCs w:val="20"/>
          <w:lang w:eastAsia="x-none"/>
        </w:rPr>
        <w:t>;</w:t>
      </w:r>
      <w:r w:rsidR="0034150C"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match demand for capital with the available offer</w:t>
      </w:r>
      <w:r w:rsidR="0034150C">
        <w:rPr>
          <w:rFonts w:ascii="Times New Roman" w:hAnsi="Times New Roman"/>
          <w:sz w:val="20"/>
          <w:szCs w:val="20"/>
          <w:lang w:eastAsia="x-none"/>
        </w:rPr>
        <w:t>;</w:t>
      </w:r>
      <w:r w:rsidR="0034150C"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 xml:space="preserve">help </w:t>
      </w:r>
      <w:r w:rsidR="0034150C">
        <w:rPr>
          <w:rFonts w:ascii="Times New Roman" w:hAnsi="Times New Roman"/>
          <w:sz w:val="20"/>
          <w:szCs w:val="20"/>
          <w:lang w:eastAsia="x-none"/>
        </w:rPr>
        <w:t xml:space="preserve">to </w:t>
      </w:r>
      <w:r w:rsidRPr="00DE1E41">
        <w:rPr>
          <w:rFonts w:ascii="Times New Roman" w:hAnsi="Times New Roman"/>
          <w:sz w:val="20"/>
          <w:szCs w:val="20"/>
          <w:lang w:eastAsia="x-none"/>
        </w:rPr>
        <w:t>align, manage and insure against risks</w:t>
      </w:r>
      <w:r w:rsidR="0034150C">
        <w:rPr>
          <w:rFonts w:ascii="Times New Roman" w:hAnsi="Times New Roman"/>
          <w:sz w:val="20"/>
          <w:szCs w:val="20"/>
          <w:lang w:eastAsia="x-none"/>
        </w:rPr>
        <w:t>;</w:t>
      </w:r>
      <w:r w:rsidR="0034150C"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and offer on-granting, including design of blended financial vehicles.</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The third major focus will be partnerships with </w:t>
      </w:r>
      <w:r w:rsidRPr="007D0A2B">
        <w:rPr>
          <w:rFonts w:ascii="Times New Roman" w:hAnsi="Times New Roman"/>
          <w:sz w:val="20"/>
          <w:szCs w:val="20"/>
          <w:u w:val="single"/>
          <w:lang w:eastAsia="x-none"/>
        </w:rPr>
        <w:t>civil society</w:t>
      </w:r>
      <w:r w:rsidRPr="00DE1E41">
        <w:rPr>
          <w:rFonts w:ascii="Times New Roman" w:hAnsi="Times New Roman"/>
          <w:sz w:val="20"/>
          <w:szCs w:val="20"/>
          <w:lang w:eastAsia="x-none"/>
        </w:rPr>
        <w:t xml:space="preserve">. These will focus on two aspects: </w:t>
      </w:r>
      <w:r w:rsidR="0034150C">
        <w:rPr>
          <w:rFonts w:ascii="Times New Roman" w:hAnsi="Times New Roman"/>
          <w:sz w:val="20"/>
          <w:szCs w:val="20"/>
          <w:lang w:eastAsia="x-none"/>
        </w:rPr>
        <w:t>(a)</w:t>
      </w:r>
      <w:r w:rsidRPr="00DE1E41">
        <w:rPr>
          <w:rFonts w:ascii="Times New Roman" w:hAnsi="Times New Roman"/>
          <w:sz w:val="20"/>
          <w:szCs w:val="20"/>
          <w:lang w:eastAsia="x-none"/>
        </w:rPr>
        <w:t xml:space="preserve"> integrating the role of civil society in shared areas of work on sustainable development pathways and effective governance, across all contexts; and</w:t>
      </w:r>
      <w:r w:rsidR="0034150C">
        <w:rPr>
          <w:rFonts w:ascii="Times New Roman" w:hAnsi="Times New Roman"/>
          <w:sz w:val="20"/>
          <w:szCs w:val="20"/>
          <w:lang w:eastAsia="x-none"/>
        </w:rPr>
        <w:t xml:space="preserve"> (b)</w:t>
      </w:r>
      <w:r w:rsidRPr="00DE1E41">
        <w:rPr>
          <w:rFonts w:ascii="Times New Roman" w:hAnsi="Times New Roman"/>
          <w:sz w:val="20"/>
          <w:szCs w:val="20"/>
          <w:lang w:eastAsia="x-none"/>
        </w:rPr>
        <w:t xml:space="preserve"> development of capacities within civil society. </w:t>
      </w:r>
      <w:r w:rsidR="0034150C">
        <w:rPr>
          <w:rFonts w:ascii="Times New Roman" w:hAnsi="Times New Roman"/>
          <w:sz w:val="20"/>
          <w:szCs w:val="20"/>
          <w:lang w:eastAsia="x-none"/>
        </w:rPr>
        <w:t>T</w:t>
      </w:r>
      <w:r w:rsidRPr="00DE1E41">
        <w:rPr>
          <w:rFonts w:ascii="Times New Roman" w:hAnsi="Times New Roman"/>
          <w:sz w:val="20"/>
          <w:szCs w:val="20"/>
          <w:lang w:eastAsia="x-none"/>
        </w:rPr>
        <w:t>he latter will focus on appropriate policy, legal and regulatory frameworks</w:t>
      </w:r>
      <w:r w:rsidR="0034150C">
        <w:rPr>
          <w:rFonts w:ascii="Times New Roman" w:hAnsi="Times New Roman"/>
          <w:sz w:val="20"/>
          <w:szCs w:val="20"/>
          <w:lang w:eastAsia="x-none"/>
        </w:rPr>
        <w:t>;</w:t>
      </w:r>
      <w:r w:rsidR="0034150C"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improving internal governance</w:t>
      </w:r>
      <w:r w:rsidR="0034150C">
        <w:rPr>
          <w:rFonts w:ascii="Times New Roman" w:hAnsi="Times New Roman"/>
          <w:sz w:val="20"/>
          <w:szCs w:val="20"/>
          <w:lang w:eastAsia="x-none"/>
        </w:rPr>
        <w:t>;</w:t>
      </w:r>
      <w:r w:rsidR="0034150C"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formation and/or strengthening of networks and coalitions</w:t>
      </w:r>
      <w:r w:rsidR="0034150C">
        <w:rPr>
          <w:rFonts w:ascii="Times New Roman" w:hAnsi="Times New Roman"/>
          <w:sz w:val="20"/>
          <w:szCs w:val="20"/>
          <w:lang w:eastAsia="x-none"/>
        </w:rPr>
        <w:t>;</w:t>
      </w:r>
      <w:r w:rsidR="0034150C"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and constructive dialogue and partnering with government and other social partners to increase civic space.</w:t>
      </w:r>
    </w:p>
    <w:p w:rsidR="00DE1E41" w:rsidRDefault="00DE1E41" w:rsidP="00BA6364">
      <w:pPr>
        <w:numPr>
          <w:ilvl w:val="0"/>
          <w:numId w:val="16"/>
        </w:numPr>
        <w:tabs>
          <w:tab w:val="left" w:pos="540"/>
          <w:tab w:val="left" w:pos="900"/>
          <w:tab w:val="left" w:pos="8100"/>
        </w:tabs>
        <w:spacing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Fourth, UNDP work with </w:t>
      </w:r>
      <w:r w:rsidRPr="007D0A2B">
        <w:rPr>
          <w:rFonts w:ascii="Times New Roman" w:hAnsi="Times New Roman"/>
          <w:sz w:val="20"/>
          <w:szCs w:val="20"/>
          <w:u w:val="single"/>
          <w:lang w:eastAsia="x-none"/>
        </w:rPr>
        <w:t xml:space="preserve">IFIs, including multilateral development banks and select bilateral </w:t>
      </w:r>
      <w:r w:rsidR="0034150C">
        <w:rPr>
          <w:rFonts w:ascii="Times New Roman" w:hAnsi="Times New Roman"/>
          <w:sz w:val="20"/>
          <w:szCs w:val="20"/>
          <w:u w:val="single"/>
          <w:lang w:eastAsia="x-none"/>
        </w:rPr>
        <w:t>b</w:t>
      </w:r>
      <w:r w:rsidR="0034150C" w:rsidRPr="007D0A2B">
        <w:rPr>
          <w:rFonts w:ascii="Times New Roman" w:hAnsi="Times New Roman"/>
          <w:sz w:val="20"/>
          <w:szCs w:val="20"/>
          <w:u w:val="single"/>
          <w:lang w:eastAsia="x-none"/>
        </w:rPr>
        <w:t>anks</w:t>
      </w:r>
      <w:r w:rsidRPr="00DE1E41">
        <w:rPr>
          <w:rFonts w:ascii="Times New Roman" w:hAnsi="Times New Roman"/>
          <w:sz w:val="20"/>
          <w:szCs w:val="20"/>
          <w:lang w:eastAsia="x-none"/>
        </w:rPr>
        <w:t>, is showing promise and could be a key lever of greater effectiveness in support of the 2030 Agenda. There is already close collaboration with the World Bank on MAPS</w:t>
      </w:r>
      <w:r w:rsidR="0034150C">
        <w:rPr>
          <w:rFonts w:ascii="Times New Roman" w:hAnsi="Times New Roman"/>
          <w:sz w:val="20"/>
          <w:szCs w:val="20"/>
          <w:lang w:eastAsia="x-none"/>
        </w:rPr>
        <w:t>;</w:t>
      </w:r>
      <w:r w:rsidR="0034150C"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 xml:space="preserve">targeting development bottlenecks on the </w:t>
      </w:r>
      <w:r w:rsidR="0034150C">
        <w:rPr>
          <w:rFonts w:ascii="Times New Roman" w:hAnsi="Times New Roman"/>
          <w:sz w:val="20"/>
          <w:szCs w:val="20"/>
          <w:lang w:eastAsia="x-none"/>
        </w:rPr>
        <w:t>Sustainable Development Goals;</w:t>
      </w:r>
      <w:r w:rsidRPr="00DE1E41">
        <w:rPr>
          <w:rFonts w:ascii="Times New Roman" w:hAnsi="Times New Roman"/>
          <w:sz w:val="20"/>
          <w:szCs w:val="20"/>
          <w:lang w:eastAsia="x-none"/>
        </w:rPr>
        <w:t xml:space="preserve"> and funding for interventions in situations of conflict, assessment of damage, planning for recovery, delivery of relief and solutions to protracted crises. The potential for deeper collaboration on growth and risk management is also considerable. More broadly, there has been substantial work with IFIs on post-conflict recovery and employment creation in post-conflict settings that can advance the New Way of Working.</w:t>
      </w:r>
    </w:p>
    <w:p w:rsidR="00402F7C" w:rsidRPr="00DE1E41" w:rsidRDefault="00402F7C" w:rsidP="00402F7C">
      <w:pPr>
        <w:tabs>
          <w:tab w:val="left" w:pos="540"/>
          <w:tab w:val="left" w:pos="900"/>
          <w:tab w:val="left" w:pos="8100"/>
        </w:tabs>
        <w:spacing w:line="240" w:lineRule="auto"/>
        <w:ind w:left="540" w:right="810"/>
        <w:jc w:val="both"/>
        <w:rPr>
          <w:rFonts w:ascii="Times New Roman" w:hAnsi="Times New Roman"/>
          <w:sz w:val="20"/>
          <w:szCs w:val="20"/>
          <w:lang w:eastAsia="x-none"/>
        </w:rPr>
      </w:pPr>
    </w:p>
    <w:p w:rsidR="00DE1E41" w:rsidRPr="00965849" w:rsidRDefault="00DE1E41" w:rsidP="00BA6364">
      <w:pPr>
        <w:tabs>
          <w:tab w:val="left" w:pos="540"/>
          <w:tab w:val="left" w:pos="900"/>
        </w:tabs>
        <w:spacing w:after="0" w:line="240" w:lineRule="auto"/>
        <w:ind w:left="540" w:right="810" w:hanging="720"/>
        <w:jc w:val="both"/>
        <w:rPr>
          <w:rFonts w:ascii="Times New Roman" w:hAnsi="Times New Roman"/>
          <w:b/>
          <w:sz w:val="28"/>
          <w:szCs w:val="28"/>
          <w:lang w:eastAsia="x-none"/>
        </w:rPr>
      </w:pPr>
      <w:r w:rsidRPr="00965849">
        <w:rPr>
          <w:rFonts w:ascii="Times New Roman" w:hAnsi="Times New Roman"/>
          <w:b/>
          <w:sz w:val="28"/>
          <w:szCs w:val="28"/>
          <w:lang w:eastAsia="x-none"/>
        </w:rPr>
        <w:lastRenderedPageBreak/>
        <w:t>VIII.</w:t>
      </w:r>
      <w:r w:rsidRPr="00965849">
        <w:rPr>
          <w:rFonts w:ascii="Times New Roman" w:hAnsi="Times New Roman"/>
          <w:b/>
          <w:sz w:val="28"/>
          <w:szCs w:val="28"/>
          <w:lang w:eastAsia="x-none"/>
        </w:rPr>
        <w:tab/>
        <w:t xml:space="preserve">Institutional </w:t>
      </w:r>
      <w:r w:rsidR="00FB057F" w:rsidRPr="00965849">
        <w:rPr>
          <w:rFonts w:ascii="Times New Roman" w:hAnsi="Times New Roman"/>
          <w:b/>
          <w:sz w:val="28"/>
          <w:szCs w:val="28"/>
          <w:lang w:eastAsia="x-none"/>
        </w:rPr>
        <w:t>transformation</w:t>
      </w:r>
    </w:p>
    <w:p w:rsidR="00DE1E41" w:rsidRPr="00DE1E41" w:rsidRDefault="00DE1E41" w:rsidP="007D0A2B">
      <w:pPr>
        <w:tabs>
          <w:tab w:val="left" w:pos="540"/>
          <w:tab w:val="left" w:pos="900"/>
          <w:tab w:val="left" w:pos="8100"/>
        </w:tabs>
        <w:spacing w:after="0" w:line="240" w:lineRule="auto"/>
        <w:ind w:left="540" w:right="810"/>
        <w:jc w:val="both"/>
        <w:rPr>
          <w:rFonts w:ascii="Times New Roman" w:hAnsi="Times New Roman"/>
          <w:sz w:val="20"/>
          <w:szCs w:val="20"/>
          <w:lang w:eastAsia="x-none"/>
        </w:rPr>
      </w:pP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Sustained focus and attention on improving institutional effectiveness is an essential element of the </w:t>
      </w:r>
      <w:r w:rsidR="00FB057F">
        <w:rPr>
          <w:rFonts w:ascii="Times New Roman" w:hAnsi="Times New Roman"/>
          <w:sz w:val="20"/>
          <w:szCs w:val="20"/>
          <w:lang w:eastAsia="x-none"/>
        </w:rPr>
        <w:t>s</w:t>
      </w:r>
      <w:r w:rsidR="00FB057F" w:rsidRPr="00DE1E41">
        <w:rPr>
          <w:rFonts w:ascii="Times New Roman" w:hAnsi="Times New Roman"/>
          <w:sz w:val="20"/>
          <w:szCs w:val="20"/>
          <w:lang w:eastAsia="x-none"/>
        </w:rPr>
        <w:t xml:space="preserve">trategic </w:t>
      </w:r>
      <w:r w:rsidR="00FB057F">
        <w:rPr>
          <w:rFonts w:ascii="Times New Roman" w:hAnsi="Times New Roman"/>
          <w:sz w:val="20"/>
          <w:szCs w:val="20"/>
          <w:lang w:eastAsia="x-none"/>
        </w:rPr>
        <w:t>p</w:t>
      </w:r>
      <w:r w:rsidR="00FB057F" w:rsidRPr="00DE1E41">
        <w:rPr>
          <w:rFonts w:ascii="Times New Roman" w:hAnsi="Times New Roman"/>
          <w:sz w:val="20"/>
          <w:szCs w:val="20"/>
          <w:lang w:eastAsia="x-none"/>
        </w:rPr>
        <w:t>lan</w:t>
      </w:r>
      <w:r w:rsidRPr="00DE1E41">
        <w:rPr>
          <w:rFonts w:ascii="Times New Roman" w:hAnsi="Times New Roman"/>
          <w:sz w:val="20"/>
          <w:szCs w:val="20"/>
          <w:lang w:eastAsia="x-none"/>
        </w:rPr>
        <w:t>. UNDP delivers $4.5</w:t>
      </w:r>
      <w:r w:rsidR="00FB057F">
        <w:rPr>
          <w:rFonts w:ascii="Times New Roman" w:hAnsi="Times New Roman"/>
          <w:sz w:val="20"/>
          <w:szCs w:val="20"/>
          <w:lang w:eastAsia="x-none"/>
        </w:rPr>
        <w:t xml:space="preserve"> billion</w:t>
      </w:r>
      <w:r w:rsidR="00CA3269">
        <w:rPr>
          <w:rFonts w:ascii="Times New Roman" w:hAnsi="Times New Roman"/>
          <w:sz w:val="20"/>
          <w:szCs w:val="20"/>
          <w:lang w:eastAsia="x-none"/>
        </w:rPr>
        <w:t xml:space="preserve"> ̶ </w:t>
      </w:r>
      <w:r w:rsidR="00FB057F">
        <w:rPr>
          <w:rFonts w:ascii="Times New Roman" w:hAnsi="Times New Roman"/>
          <w:sz w:val="20"/>
          <w:szCs w:val="20"/>
          <w:lang w:eastAsia="x-none"/>
        </w:rPr>
        <w:t>$</w:t>
      </w:r>
      <w:r w:rsidRPr="00DE1E41">
        <w:rPr>
          <w:rFonts w:ascii="Times New Roman" w:hAnsi="Times New Roman"/>
          <w:sz w:val="20"/>
          <w:szCs w:val="20"/>
          <w:lang w:eastAsia="x-none"/>
        </w:rPr>
        <w:t>5 billion</w:t>
      </w:r>
      <w:r w:rsidR="00FB057F">
        <w:rPr>
          <w:rFonts w:ascii="Times New Roman" w:hAnsi="Times New Roman"/>
          <w:sz w:val="20"/>
          <w:szCs w:val="20"/>
          <w:lang w:eastAsia="x-none"/>
        </w:rPr>
        <w:t xml:space="preserve"> </w:t>
      </w:r>
      <w:r w:rsidR="00FB057F" w:rsidRPr="00DE1E41">
        <w:rPr>
          <w:rFonts w:ascii="Times New Roman" w:hAnsi="Times New Roman"/>
          <w:sz w:val="20"/>
          <w:szCs w:val="20"/>
          <w:lang w:eastAsia="x-none"/>
        </w:rPr>
        <w:t>annually</w:t>
      </w:r>
      <w:r w:rsidRPr="00DE1E41">
        <w:rPr>
          <w:rFonts w:ascii="Times New Roman" w:hAnsi="Times New Roman"/>
          <w:sz w:val="20"/>
          <w:szCs w:val="20"/>
          <w:lang w:eastAsia="x-none"/>
        </w:rPr>
        <w:t xml:space="preserve"> in development and crisis response programmes. It has the most extensive network of country offices and sub-offices of any development </w:t>
      </w:r>
      <w:r w:rsidR="00FB057F" w:rsidRPr="00DE1E41">
        <w:rPr>
          <w:rFonts w:ascii="Times New Roman" w:hAnsi="Times New Roman"/>
          <w:sz w:val="20"/>
          <w:szCs w:val="20"/>
          <w:lang w:eastAsia="x-none"/>
        </w:rPr>
        <w:t>organi</w:t>
      </w:r>
      <w:r w:rsidR="00FB057F">
        <w:rPr>
          <w:rFonts w:ascii="Times New Roman" w:hAnsi="Times New Roman"/>
          <w:sz w:val="20"/>
          <w:szCs w:val="20"/>
          <w:lang w:eastAsia="x-none"/>
        </w:rPr>
        <w:t>z</w:t>
      </w:r>
      <w:r w:rsidR="00FB057F" w:rsidRPr="00DE1E41">
        <w:rPr>
          <w:rFonts w:ascii="Times New Roman" w:hAnsi="Times New Roman"/>
          <w:sz w:val="20"/>
          <w:szCs w:val="20"/>
          <w:lang w:eastAsia="x-none"/>
        </w:rPr>
        <w:t>ation</w:t>
      </w:r>
      <w:r w:rsidRPr="00DE1E41">
        <w:rPr>
          <w:rFonts w:ascii="Times New Roman" w:hAnsi="Times New Roman"/>
          <w:sz w:val="20"/>
          <w:szCs w:val="20"/>
          <w:lang w:eastAsia="x-none"/>
        </w:rPr>
        <w:t>, and has invested in a platform of regional hubs to provide strong, integrated support for country office programme and operations. UNDP draws on a workforce of about 7,000 staff, along with 10,000 service contractors and U</w:t>
      </w:r>
      <w:r w:rsidR="00FB057F">
        <w:rPr>
          <w:rFonts w:ascii="Times New Roman" w:hAnsi="Times New Roman"/>
          <w:sz w:val="20"/>
          <w:szCs w:val="20"/>
          <w:lang w:eastAsia="x-none"/>
        </w:rPr>
        <w:t xml:space="preserve">nited </w:t>
      </w:r>
      <w:r w:rsidRPr="00DE1E41">
        <w:rPr>
          <w:rFonts w:ascii="Times New Roman" w:hAnsi="Times New Roman"/>
          <w:sz w:val="20"/>
          <w:szCs w:val="20"/>
          <w:lang w:eastAsia="x-none"/>
        </w:rPr>
        <w:t>N</w:t>
      </w:r>
      <w:r w:rsidR="00FB057F">
        <w:rPr>
          <w:rFonts w:ascii="Times New Roman" w:hAnsi="Times New Roman"/>
          <w:sz w:val="20"/>
          <w:szCs w:val="20"/>
          <w:lang w:eastAsia="x-none"/>
        </w:rPr>
        <w:t>ations</w:t>
      </w:r>
      <w:r w:rsidRPr="00DE1E41">
        <w:rPr>
          <w:rFonts w:ascii="Times New Roman" w:hAnsi="Times New Roman"/>
          <w:sz w:val="20"/>
          <w:szCs w:val="20"/>
          <w:lang w:eastAsia="x-none"/>
        </w:rPr>
        <w:t xml:space="preserve"> </w:t>
      </w:r>
      <w:r w:rsidR="00FB057F">
        <w:rPr>
          <w:rFonts w:ascii="Times New Roman" w:hAnsi="Times New Roman"/>
          <w:sz w:val="20"/>
          <w:szCs w:val="20"/>
          <w:lang w:eastAsia="x-none"/>
        </w:rPr>
        <w:t>V</w:t>
      </w:r>
      <w:r w:rsidR="00FB057F" w:rsidRPr="00DE1E41">
        <w:rPr>
          <w:rFonts w:ascii="Times New Roman" w:hAnsi="Times New Roman"/>
          <w:sz w:val="20"/>
          <w:szCs w:val="20"/>
          <w:lang w:eastAsia="x-none"/>
        </w:rPr>
        <w:t xml:space="preserve">olunteers </w:t>
      </w:r>
      <w:r w:rsidRPr="00DE1E41">
        <w:rPr>
          <w:rFonts w:ascii="Times New Roman" w:hAnsi="Times New Roman"/>
          <w:sz w:val="20"/>
          <w:szCs w:val="20"/>
          <w:lang w:eastAsia="x-none"/>
        </w:rPr>
        <w:t xml:space="preserve">with a broad range of experience and expertise.  </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New areas of focus in the agenda for organizational transformation have been guided by QCPR recommendations. UNDP has </w:t>
      </w:r>
      <w:r w:rsidR="00FB057F" w:rsidRPr="00DE1E41">
        <w:rPr>
          <w:rFonts w:ascii="Times New Roman" w:hAnsi="Times New Roman"/>
          <w:sz w:val="20"/>
          <w:szCs w:val="20"/>
          <w:lang w:eastAsia="x-none"/>
        </w:rPr>
        <w:t>well</w:t>
      </w:r>
      <w:r w:rsidR="00FB057F">
        <w:rPr>
          <w:rFonts w:ascii="Times New Roman" w:hAnsi="Times New Roman"/>
          <w:sz w:val="20"/>
          <w:szCs w:val="20"/>
          <w:lang w:eastAsia="x-none"/>
        </w:rPr>
        <w:t>-</w:t>
      </w:r>
      <w:r w:rsidRPr="00DE1E41">
        <w:rPr>
          <w:rFonts w:ascii="Times New Roman" w:hAnsi="Times New Roman"/>
          <w:sz w:val="20"/>
          <w:szCs w:val="20"/>
          <w:lang w:eastAsia="x-none"/>
        </w:rPr>
        <w:t xml:space="preserve">established, strong annual review, planning and resource allocation processes that will facilitate the </w:t>
      </w:r>
      <w:r w:rsidR="00FB057F" w:rsidRPr="00DE1E41">
        <w:rPr>
          <w:rFonts w:ascii="Times New Roman" w:hAnsi="Times New Roman"/>
          <w:sz w:val="20"/>
          <w:szCs w:val="20"/>
          <w:lang w:eastAsia="x-none"/>
        </w:rPr>
        <w:t>operationali</w:t>
      </w:r>
      <w:r w:rsidR="00FB057F">
        <w:rPr>
          <w:rFonts w:ascii="Times New Roman" w:hAnsi="Times New Roman"/>
          <w:sz w:val="20"/>
          <w:szCs w:val="20"/>
          <w:lang w:eastAsia="x-none"/>
        </w:rPr>
        <w:t>z</w:t>
      </w:r>
      <w:r w:rsidR="00FB057F" w:rsidRPr="00DE1E41">
        <w:rPr>
          <w:rFonts w:ascii="Times New Roman" w:hAnsi="Times New Roman"/>
          <w:sz w:val="20"/>
          <w:szCs w:val="20"/>
          <w:lang w:eastAsia="x-none"/>
        </w:rPr>
        <w:t xml:space="preserve">ation </w:t>
      </w:r>
      <w:r w:rsidRPr="00DE1E41">
        <w:rPr>
          <w:rFonts w:ascii="Times New Roman" w:hAnsi="Times New Roman"/>
          <w:sz w:val="20"/>
          <w:szCs w:val="20"/>
          <w:lang w:eastAsia="x-none"/>
        </w:rPr>
        <w:t xml:space="preserve">of the </w:t>
      </w:r>
      <w:r w:rsidR="00FB057F">
        <w:rPr>
          <w:rFonts w:ascii="Times New Roman" w:hAnsi="Times New Roman"/>
          <w:sz w:val="20"/>
          <w:szCs w:val="20"/>
          <w:lang w:eastAsia="x-none"/>
        </w:rPr>
        <w:t>s</w:t>
      </w:r>
      <w:r w:rsidR="00FB057F" w:rsidRPr="00DE1E41">
        <w:rPr>
          <w:rFonts w:ascii="Times New Roman" w:hAnsi="Times New Roman"/>
          <w:sz w:val="20"/>
          <w:szCs w:val="20"/>
          <w:lang w:eastAsia="x-none"/>
        </w:rPr>
        <w:t xml:space="preserve">trategic </w:t>
      </w:r>
      <w:r w:rsidR="00FB057F">
        <w:rPr>
          <w:rFonts w:ascii="Times New Roman" w:hAnsi="Times New Roman"/>
          <w:sz w:val="20"/>
          <w:szCs w:val="20"/>
          <w:lang w:eastAsia="x-none"/>
        </w:rPr>
        <w:t>p</w:t>
      </w:r>
      <w:r w:rsidR="00FB057F" w:rsidRPr="00DE1E41">
        <w:rPr>
          <w:rFonts w:ascii="Times New Roman" w:hAnsi="Times New Roman"/>
          <w:sz w:val="20"/>
          <w:szCs w:val="20"/>
          <w:lang w:eastAsia="x-none"/>
        </w:rPr>
        <w:t>lan</w:t>
      </w:r>
      <w:r w:rsidRPr="00DE1E41">
        <w:rPr>
          <w:rFonts w:ascii="Times New Roman" w:hAnsi="Times New Roman"/>
          <w:sz w:val="20"/>
          <w:szCs w:val="20"/>
          <w:lang w:eastAsia="x-none"/>
        </w:rPr>
        <w:t xml:space="preserve"> and ensure adjustment on a rolling basis. The </w:t>
      </w:r>
      <w:r w:rsidR="00533F1D">
        <w:rPr>
          <w:rFonts w:ascii="Times New Roman" w:hAnsi="Times New Roman"/>
          <w:sz w:val="20"/>
          <w:szCs w:val="20"/>
          <w:lang w:eastAsia="x-none"/>
        </w:rPr>
        <w:t>m</w:t>
      </w:r>
      <w:r w:rsidR="00533F1D" w:rsidRPr="00DE1E41">
        <w:rPr>
          <w:rFonts w:ascii="Times New Roman" w:hAnsi="Times New Roman"/>
          <w:sz w:val="20"/>
          <w:szCs w:val="20"/>
          <w:lang w:eastAsia="x-none"/>
        </w:rPr>
        <w:t>id</w:t>
      </w:r>
      <w:r w:rsidR="00533F1D">
        <w:rPr>
          <w:rFonts w:ascii="Times New Roman" w:hAnsi="Times New Roman"/>
          <w:sz w:val="20"/>
          <w:szCs w:val="20"/>
          <w:lang w:eastAsia="x-none"/>
        </w:rPr>
        <w:t>t</w:t>
      </w:r>
      <w:r w:rsidR="00533F1D" w:rsidRPr="00DE1E41">
        <w:rPr>
          <w:rFonts w:ascii="Times New Roman" w:hAnsi="Times New Roman"/>
          <w:sz w:val="20"/>
          <w:szCs w:val="20"/>
          <w:lang w:eastAsia="x-none"/>
        </w:rPr>
        <w:t xml:space="preserve">erm </w:t>
      </w:r>
      <w:r w:rsidR="00533F1D">
        <w:rPr>
          <w:rFonts w:ascii="Times New Roman" w:hAnsi="Times New Roman"/>
          <w:sz w:val="20"/>
          <w:szCs w:val="20"/>
          <w:lang w:eastAsia="x-none"/>
        </w:rPr>
        <w:t>r</w:t>
      </w:r>
      <w:r w:rsidR="00533F1D" w:rsidRPr="00DE1E41">
        <w:rPr>
          <w:rFonts w:ascii="Times New Roman" w:hAnsi="Times New Roman"/>
          <w:sz w:val="20"/>
          <w:szCs w:val="20"/>
          <w:lang w:eastAsia="x-none"/>
        </w:rPr>
        <w:t xml:space="preserve">eview </w:t>
      </w:r>
      <w:r w:rsidRPr="00DE1E41">
        <w:rPr>
          <w:rFonts w:ascii="Times New Roman" w:hAnsi="Times New Roman"/>
          <w:sz w:val="20"/>
          <w:szCs w:val="20"/>
          <w:lang w:eastAsia="x-none"/>
        </w:rPr>
        <w:t xml:space="preserve">of the </w:t>
      </w:r>
      <w:r w:rsidR="00533F1D">
        <w:rPr>
          <w:rFonts w:ascii="Times New Roman" w:hAnsi="Times New Roman"/>
          <w:sz w:val="20"/>
          <w:szCs w:val="20"/>
          <w:lang w:eastAsia="x-none"/>
        </w:rPr>
        <w:t>s</w:t>
      </w:r>
      <w:r w:rsidR="00533F1D" w:rsidRPr="00DE1E41">
        <w:rPr>
          <w:rFonts w:ascii="Times New Roman" w:hAnsi="Times New Roman"/>
          <w:sz w:val="20"/>
          <w:szCs w:val="20"/>
          <w:lang w:eastAsia="x-none"/>
        </w:rPr>
        <w:t xml:space="preserve">trategic </w:t>
      </w:r>
      <w:r w:rsidR="00533F1D">
        <w:rPr>
          <w:rFonts w:ascii="Times New Roman" w:hAnsi="Times New Roman"/>
          <w:sz w:val="20"/>
          <w:szCs w:val="20"/>
          <w:lang w:eastAsia="x-none"/>
        </w:rPr>
        <w:t>p</w:t>
      </w:r>
      <w:r w:rsidR="00533F1D" w:rsidRPr="00DE1E41">
        <w:rPr>
          <w:rFonts w:ascii="Times New Roman" w:hAnsi="Times New Roman"/>
          <w:sz w:val="20"/>
          <w:szCs w:val="20"/>
          <w:lang w:eastAsia="x-none"/>
        </w:rPr>
        <w:t xml:space="preserve">lan </w:t>
      </w:r>
      <w:r w:rsidRPr="00DE1E41">
        <w:rPr>
          <w:rFonts w:ascii="Times New Roman" w:hAnsi="Times New Roman"/>
          <w:sz w:val="20"/>
          <w:szCs w:val="20"/>
          <w:lang w:eastAsia="x-none"/>
        </w:rPr>
        <w:t xml:space="preserve">will also be an essential opportunity to assess and adjust its focus and implementation strategies.   </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Three interrelated areas of work have been identified to support the vision and outcomes in the </w:t>
      </w:r>
      <w:r w:rsidR="00533F1D">
        <w:rPr>
          <w:rFonts w:ascii="Times New Roman" w:hAnsi="Times New Roman"/>
          <w:sz w:val="20"/>
          <w:szCs w:val="20"/>
          <w:lang w:eastAsia="x-none"/>
        </w:rPr>
        <w:t>st</w:t>
      </w:r>
      <w:r w:rsidR="00533F1D" w:rsidRPr="00DE1E41">
        <w:rPr>
          <w:rFonts w:ascii="Times New Roman" w:hAnsi="Times New Roman"/>
          <w:sz w:val="20"/>
          <w:szCs w:val="20"/>
          <w:lang w:eastAsia="x-none"/>
        </w:rPr>
        <w:t xml:space="preserve">rategic </w:t>
      </w:r>
      <w:r w:rsidR="00533F1D">
        <w:rPr>
          <w:rFonts w:ascii="Times New Roman" w:hAnsi="Times New Roman"/>
          <w:sz w:val="20"/>
          <w:szCs w:val="20"/>
          <w:lang w:eastAsia="x-none"/>
        </w:rPr>
        <w:t>p</w:t>
      </w:r>
      <w:r w:rsidR="00533F1D" w:rsidRPr="00DE1E41">
        <w:rPr>
          <w:rFonts w:ascii="Times New Roman" w:hAnsi="Times New Roman"/>
          <w:sz w:val="20"/>
          <w:szCs w:val="20"/>
          <w:lang w:eastAsia="x-none"/>
        </w:rPr>
        <w:t>lan</w:t>
      </w:r>
      <w:r w:rsidRPr="00DE1E41">
        <w:rPr>
          <w:rFonts w:ascii="Times New Roman" w:hAnsi="Times New Roman"/>
          <w:sz w:val="20"/>
          <w:szCs w:val="20"/>
          <w:lang w:eastAsia="x-none"/>
        </w:rPr>
        <w:t xml:space="preserve">: </w:t>
      </w:r>
    </w:p>
    <w:p w:rsidR="00DE1E41" w:rsidRPr="00DE1E41" w:rsidRDefault="00533F1D" w:rsidP="00533F1D">
      <w:pPr>
        <w:numPr>
          <w:ilvl w:val="0"/>
          <w:numId w:val="14"/>
        </w:numPr>
        <w:tabs>
          <w:tab w:val="left" w:pos="540"/>
          <w:tab w:val="left" w:pos="900"/>
          <w:tab w:val="left" w:pos="1260"/>
        </w:tabs>
        <w:spacing w:after="120" w:line="240" w:lineRule="auto"/>
        <w:ind w:right="810"/>
        <w:jc w:val="both"/>
        <w:rPr>
          <w:rFonts w:ascii="Times New Roman" w:hAnsi="Times New Roman"/>
          <w:sz w:val="20"/>
          <w:szCs w:val="20"/>
          <w:lang w:eastAsia="x-none"/>
        </w:rPr>
      </w:pPr>
      <w:r>
        <w:rPr>
          <w:rFonts w:ascii="Times New Roman" w:hAnsi="Times New Roman"/>
          <w:sz w:val="20"/>
          <w:szCs w:val="20"/>
          <w:lang w:eastAsia="x-none"/>
        </w:rPr>
        <w:t>h</w:t>
      </w:r>
      <w:r w:rsidRPr="00DE1E41">
        <w:rPr>
          <w:rFonts w:ascii="Times New Roman" w:hAnsi="Times New Roman"/>
          <w:sz w:val="20"/>
          <w:szCs w:val="20"/>
          <w:lang w:eastAsia="x-none"/>
        </w:rPr>
        <w:t>igher</w:t>
      </w:r>
      <w:r>
        <w:rPr>
          <w:rFonts w:ascii="Times New Roman" w:hAnsi="Times New Roman"/>
          <w:sz w:val="20"/>
          <w:szCs w:val="20"/>
          <w:lang w:eastAsia="x-none"/>
        </w:rPr>
        <w:t>-</w:t>
      </w:r>
      <w:r w:rsidR="00DE1E41" w:rsidRPr="00DE1E41">
        <w:rPr>
          <w:rFonts w:ascii="Times New Roman" w:hAnsi="Times New Roman"/>
          <w:sz w:val="20"/>
          <w:szCs w:val="20"/>
          <w:lang w:eastAsia="x-none"/>
        </w:rPr>
        <w:t>quality programmes and managing for results</w:t>
      </w:r>
      <w:r>
        <w:rPr>
          <w:rFonts w:ascii="Times New Roman" w:hAnsi="Times New Roman"/>
          <w:sz w:val="20"/>
          <w:szCs w:val="20"/>
          <w:lang w:eastAsia="x-none"/>
        </w:rPr>
        <w:t>;</w:t>
      </w:r>
      <w:r w:rsidR="00DE1E41" w:rsidRPr="00DE1E41">
        <w:rPr>
          <w:rFonts w:ascii="Times New Roman" w:hAnsi="Times New Roman"/>
          <w:sz w:val="20"/>
          <w:szCs w:val="20"/>
          <w:lang w:eastAsia="x-none"/>
        </w:rPr>
        <w:t xml:space="preserve"> </w:t>
      </w:r>
    </w:p>
    <w:p w:rsidR="00DE1E41" w:rsidRPr="00DE1E41" w:rsidRDefault="00533F1D" w:rsidP="00533F1D">
      <w:pPr>
        <w:numPr>
          <w:ilvl w:val="0"/>
          <w:numId w:val="14"/>
        </w:numPr>
        <w:tabs>
          <w:tab w:val="left" w:pos="540"/>
          <w:tab w:val="left" w:pos="900"/>
          <w:tab w:val="left" w:pos="1260"/>
        </w:tabs>
        <w:spacing w:after="120" w:line="240" w:lineRule="auto"/>
        <w:ind w:right="810"/>
        <w:jc w:val="both"/>
        <w:rPr>
          <w:rFonts w:ascii="Times New Roman" w:hAnsi="Times New Roman"/>
          <w:sz w:val="20"/>
          <w:szCs w:val="20"/>
          <w:lang w:eastAsia="x-none"/>
        </w:rPr>
      </w:pPr>
      <w:r>
        <w:rPr>
          <w:rFonts w:ascii="Times New Roman" w:hAnsi="Times New Roman"/>
          <w:sz w:val="20"/>
          <w:szCs w:val="20"/>
          <w:lang w:eastAsia="x-none"/>
        </w:rPr>
        <w:t>m</w:t>
      </w:r>
      <w:r w:rsidR="00DE1E41" w:rsidRPr="00DE1E41">
        <w:rPr>
          <w:rFonts w:ascii="Times New Roman" w:hAnsi="Times New Roman"/>
          <w:sz w:val="20"/>
          <w:szCs w:val="20"/>
          <w:lang w:eastAsia="x-none"/>
        </w:rPr>
        <w:t>aking UNDP a more efficient and adaptable organization</w:t>
      </w:r>
      <w:r>
        <w:rPr>
          <w:rFonts w:ascii="Times New Roman" w:hAnsi="Times New Roman"/>
          <w:sz w:val="20"/>
          <w:szCs w:val="20"/>
          <w:lang w:eastAsia="x-none"/>
        </w:rPr>
        <w:t>;</w:t>
      </w:r>
      <w:r w:rsidR="00DE1E41" w:rsidRPr="00DE1E41">
        <w:rPr>
          <w:rFonts w:ascii="Times New Roman" w:hAnsi="Times New Roman"/>
          <w:sz w:val="20"/>
          <w:szCs w:val="20"/>
          <w:lang w:eastAsia="x-none"/>
        </w:rPr>
        <w:t xml:space="preserve"> </w:t>
      </w:r>
    </w:p>
    <w:p w:rsidR="00DE1E41" w:rsidRPr="00DE1E41" w:rsidRDefault="00533F1D" w:rsidP="00533F1D">
      <w:pPr>
        <w:numPr>
          <w:ilvl w:val="0"/>
          <w:numId w:val="14"/>
        </w:numPr>
        <w:tabs>
          <w:tab w:val="left" w:pos="540"/>
          <w:tab w:val="left" w:pos="900"/>
          <w:tab w:val="left" w:pos="1260"/>
        </w:tabs>
        <w:spacing w:after="120" w:line="240" w:lineRule="auto"/>
        <w:ind w:right="810"/>
        <w:jc w:val="both"/>
        <w:rPr>
          <w:rFonts w:ascii="Times New Roman" w:hAnsi="Times New Roman"/>
          <w:sz w:val="20"/>
          <w:szCs w:val="20"/>
          <w:lang w:eastAsia="x-none"/>
        </w:rPr>
      </w:pPr>
      <w:r>
        <w:rPr>
          <w:rFonts w:ascii="Times New Roman" w:hAnsi="Times New Roman"/>
          <w:sz w:val="20"/>
          <w:szCs w:val="20"/>
          <w:lang w:eastAsia="x-none"/>
        </w:rPr>
        <w:t>i</w:t>
      </w:r>
      <w:r w:rsidR="00DE1E41" w:rsidRPr="00DE1E41">
        <w:rPr>
          <w:rFonts w:ascii="Times New Roman" w:hAnsi="Times New Roman"/>
          <w:sz w:val="20"/>
          <w:szCs w:val="20"/>
          <w:lang w:eastAsia="x-none"/>
        </w:rPr>
        <w:t>mproving sustainability and enhancing financing capacities</w:t>
      </w:r>
      <w:r>
        <w:rPr>
          <w:rFonts w:ascii="Times New Roman" w:hAnsi="Times New Roman"/>
          <w:sz w:val="20"/>
          <w:szCs w:val="20"/>
          <w:lang w:eastAsia="x-none"/>
        </w:rPr>
        <w:t>.</w:t>
      </w:r>
      <w:r w:rsidR="00DE1E41" w:rsidRPr="00DE1E41">
        <w:rPr>
          <w:rFonts w:ascii="Times New Roman" w:hAnsi="Times New Roman"/>
          <w:sz w:val="20"/>
          <w:szCs w:val="20"/>
          <w:lang w:eastAsia="x-none"/>
        </w:rPr>
        <w:t xml:space="preserve"> </w:t>
      </w:r>
    </w:p>
    <w:p w:rsidR="00DE1E41" w:rsidRPr="00965849" w:rsidRDefault="00533F1D" w:rsidP="00B64901">
      <w:pPr>
        <w:tabs>
          <w:tab w:val="left" w:pos="540"/>
          <w:tab w:val="left" w:pos="900"/>
          <w:tab w:val="left" w:pos="8100"/>
        </w:tabs>
        <w:spacing w:after="120" w:line="240" w:lineRule="auto"/>
        <w:ind w:left="540" w:right="810"/>
        <w:jc w:val="both"/>
        <w:rPr>
          <w:rFonts w:ascii="Times New Roman" w:hAnsi="Times New Roman"/>
          <w:b/>
          <w:sz w:val="24"/>
          <w:szCs w:val="24"/>
          <w:lang w:eastAsia="x-none"/>
        </w:rPr>
      </w:pPr>
      <w:r w:rsidRPr="00965849">
        <w:rPr>
          <w:rFonts w:ascii="Times New Roman" w:hAnsi="Times New Roman"/>
          <w:b/>
          <w:sz w:val="24"/>
          <w:szCs w:val="24"/>
          <w:lang w:eastAsia="x-none"/>
        </w:rPr>
        <w:t>A</w:t>
      </w:r>
      <w:r w:rsidR="00DE1E41" w:rsidRPr="00965849">
        <w:rPr>
          <w:rFonts w:ascii="Times New Roman" w:hAnsi="Times New Roman"/>
          <w:b/>
          <w:sz w:val="24"/>
          <w:szCs w:val="24"/>
          <w:lang w:eastAsia="x-none"/>
        </w:rPr>
        <w:t xml:space="preserve">.  </w:t>
      </w:r>
      <w:r w:rsidRPr="00965849">
        <w:rPr>
          <w:rFonts w:ascii="Times New Roman" w:hAnsi="Times New Roman"/>
          <w:b/>
          <w:sz w:val="24"/>
          <w:szCs w:val="24"/>
          <w:lang w:eastAsia="x-none"/>
        </w:rPr>
        <w:t xml:space="preserve">Higher-quality programmes </w:t>
      </w:r>
      <w:r w:rsidR="00DE1E41" w:rsidRPr="00965849">
        <w:rPr>
          <w:rFonts w:ascii="Times New Roman" w:hAnsi="Times New Roman"/>
          <w:b/>
          <w:sz w:val="24"/>
          <w:szCs w:val="24"/>
          <w:lang w:eastAsia="x-none"/>
        </w:rPr>
        <w:t xml:space="preserve">and </w:t>
      </w:r>
      <w:r w:rsidRPr="00965849">
        <w:rPr>
          <w:rFonts w:ascii="Times New Roman" w:hAnsi="Times New Roman"/>
          <w:b/>
          <w:sz w:val="24"/>
          <w:szCs w:val="24"/>
          <w:lang w:eastAsia="x-none"/>
        </w:rPr>
        <w:t xml:space="preserve">managing </w:t>
      </w:r>
      <w:r w:rsidR="00DE1E41" w:rsidRPr="00965849">
        <w:rPr>
          <w:rFonts w:ascii="Times New Roman" w:hAnsi="Times New Roman"/>
          <w:b/>
          <w:sz w:val="24"/>
          <w:szCs w:val="24"/>
          <w:lang w:eastAsia="x-none"/>
        </w:rPr>
        <w:t xml:space="preserve">for </w:t>
      </w:r>
      <w:r w:rsidRPr="00965849">
        <w:rPr>
          <w:rFonts w:ascii="Times New Roman" w:hAnsi="Times New Roman"/>
          <w:b/>
          <w:sz w:val="24"/>
          <w:szCs w:val="24"/>
          <w:lang w:eastAsia="x-none"/>
        </w:rPr>
        <w:t xml:space="preserve">results </w:t>
      </w:r>
    </w:p>
    <w:p w:rsidR="00DE1E41" w:rsidRPr="00DE1E41" w:rsidRDefault="00B6490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B64901">
        <w:rPr>
          <w:rFonts w:ascii="Times New Roman" w:hAnsi="Times New Roman"/>
          <w:sz w:val="20"/>
          <w:szCs w:val="20"/>
          <w:lang w:eastAsia="x-none"/>
        </w:rPr>
        <w:t xml:space="preserve">UNDP will boost investment in all aspects of results management and learning for strategic, </w:t>
      </w:r>
      <w:r w:rsidR="00533F1D" w:rsidRPr="00B64901">
        <w:rPr>
          <w:rFonts w:ascii="Times New Roman" w:hAnsi="Times New Roman"/>
          <w:sz w:val="20"/>
          <w:szCs w:val="20"/>
          <w:lang w:eastAsia="x-none"/>
        </w:rPr>
        <w:t>data</w:t>
      </w:r>
      <w:r w:rsidR="00533F1D">
        <w:rPr>
          <w:rFonts w:ascii="Times New Roman" w:hAnsi="Times New Roman"/>
          <w:sz w:val="20"/>
          <w:szCs w:val="20"/>
          <w:lang w:eastAsia="x-none"/>
        </w:rPr>
        <w:t>-</w:t>
      </w:r>
      <w:r w:rsidRPr="00B64901">
        <w:rPr>
          <w:rFonts w:ascii="Times New Roman" w:hAnsi="Times New Roman"/>
          <w:sz w:val="20"/>
          <w:szCs w:val="20"/>
          <w:lang w:eastAsia="x-none"/>
        </w:rPr>
        <w:t xml:space="preserve">driven and timely programme </w:t>
      </w:r>
      <w:r w:rsidR="00533F1D" w:rsidRPr="00B64901">
        <w:rPr>
          <w:rFonts w:ascii="Times New Roman" w:hAnsi="Times New Roman"/>
          <w:sz w:val="20"/>
          <w:szCs w:val="20"/>
          <w:lang w:eastAsia="x-none"/>
        </w:rPr>
        <w:t>decision</w:t>
      </w:r>
      <w:r w:rsidR="00533F1D">
        <w:rPr>
          <w:rFonts w:ascii="Times New Roman" w:hAnsi="Times New Roman"/>
          <w:sz w:val="20"/>
          <w:szCs w:val="20"/>
          <w:lang w:eastAsia="x-none"/>
        </w:rPr>
        <w:t>-</w:t>
      </w:r>
      <w:r w:rsidRPr="00B64901">
        <w:rPr>
          <w:rFonts w:ascii="Times New Roman" w:hAnsi="Times New Roman"/>
          <w:sz w:val="20"/>
          <w:szCs w:val="20"/>
          <w:lang w:eastAsia="x-none"/>
        </w:rPr>
        <w:t xml:space="preserve">making and improved performance.   </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UNDP will work with the rest of the UNDS to implement the UNDAF guidelines to better support programme countries implement the 2030 Agenda and address country challenges. UNDP will support better planning and analysis to ensure that UNDAFs reflect the multidimensional nature of </w:t>
      </w:r>
      <w:r w:rsidR="004F7D79">
        <w:rPr>
          <w:rFonts w:ascii="Times New Roman" w:hAnsi="Times New Roman"/>
          <w:sz w:val="20"/>
          <w:szCs w:val="20"/>
          <w:lang w:eastAsia="x-none"/>
        </w:rPr>
        <w:t>the</w:t>
      </w:r>
      <w:r w:rsidR="00533F1D">
        <w:rPr>
          <w:rFonts w:ascii="Times New Roman" w:hAnsi="Times New Roman"/>
          <w:sz w:val="20"/>
          <w:szCs w:val="20"/>
          <w:lang w:eastAsia="x-none"/>
        </w:rPr>
        <w:t xml:space="preserve"> Sustainable Development Goals</w:t>
      </w:r>
      <w:r w:rsidRPr="00DE1E41">
        <w:rPr>
          <w:rFonts w:ascii="Times New Roman" w:hAnsi="Times New Roman"/>
          <w:sz w:val="20"/>
          <w:szCs w:val="20"/>
          <w:lang w:eastAsia="x-none"/>
        </w:rPr>
        <w:t xml:space="preserve">. More explicit theories of change will allow </w:t>
      </w:r>
      <w:r w:rsidR="00533F1D">
        <w:rPr>
          <w:rFonts w:ascii="Times New Roman" w:hAnsi="Times New Roman"/>
          <w:sz w:val="20"/>
          <w:szCs w:val="20"/>
          <w:lang w:eastAsia="x-none"/>
        </w:rPr>
        <w:t xml:space="preserve">the </w:t>
      </w:r>
      <w:r w:rsidRPr="00DE1E41">
        <w:rPr>
          <w:rFonts w:ascii="Times New Roman" w:hAnsi="Times New Roman"/>
          <w:sz w:val="20"/>
          <w:szCs w:val="20"/>
          <w:lang w:eastAsia="x-none"/>
        </w:rPr>
        <w:t xml:space="preserve">comparative advantages </w:t>
      </w:r>
      <w:r w:rsidR="00533F1D">
        <w:rPr>
          <w:rFonts w:ascii="Times New Roman" w:hAnsi="Times New Roman"/>
          <w:sz w:val="20"/>
          <w:szCs w:val="20"/>
          <w:lang w:eastAsia="x-none"/>
        </w:rPr>
        <w:t xml:space="preserve">of </w:t>
      </w:r>
      <w:r w:rsidR="00533F1D" w:rsidRPr="00DE1E41">
        <w:rPr>
          <w:rFonts w:ascii="Times New Roman" w:hAnsi="Times New Roman"/>
          <w:sz w:val="20"/>
          <w:szCs w:val="20"/>
          <w:lang w:eastAsia="x-none"/>
        </w:rPr>
        <w:t xml:space="preserve">UNDS </w:t>
      </w:r>
      <w:r w:rsidR="00533F1D">
        <w:rPr>
          <w:rFonts w:ascii="Times New Roman" w:hAnsi="Times New Roman"/>
          <w:sz w:val="20"/>
          <w:szCs w:val="20"/>
          <w:lang w:eastAsia="x-none"/>
        </w:rPr>
        <w:t xml:space="preserve">members </w:t>
      </w:r>
      <w:r w:rsidRPr="00DE1E41">
        <w:rPr>
          <w:rFonts w:ascii="Times New Roman" w:hAnsi="Times New Roman"/>
          <w:sz w:val="20"/>
          <w:szCs w:val="20"/>
          <w:lang w:eastAsia="x-none"/>
        </w:rPr>
        <w:t xml:space="preserve">to be identified and will highlight areas where agencies should work jointly to develop and implement assistance.  </w:t>
      </w:r>
    </w:p>
    <w:p w:rsidR="00DE1E41" w:rsidRPr="00DE1E41" w:rsidRDefault="00533F1D"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Pr>
          <w:rFonts w:ascii="Times New Roman" w:hAnsi="Times New Roman"/>
          <w:sz w:val="20"/>
          <w:szCs w:val="20"/>
          <w:lang w:eastAsia="x-none"/>
        </w:rPr>
        <w:t>N</w:t>
      </w:r>
      <w:r w:rsidR="00DE1E41" w:rsidRPr="00DE1E41">
        <w:rPr>
          <w:rFonts w:ascii="Times New Roman" w:hAnsi="Times New Roman"/>
          <w:sz w:val="20"/>
          <w:szCs w:val="20"/>
          <w:lang w:eastAsia="x-none"/>
        </w:rPr>
        <w:t xml:space="preserve">ew </w:t>
      </w:r>
      <w:r>
        <w:rPr>
          <w:rFonts w:ascii="Times New Roman" w:hAnsi="Times New Roman"/>
          <w:sz w:val="20"/>
          <w:szCs w:val="20"/>
          <w:lang w:eastAsia="x-none"/>
        </w:rPr>
        <w:t>UNDP country programme documents (</w:t>
      </w:r>
      <w:r w:rsidR="00DE1E41" w:rsidRPr="00DE1E41">
        <w:rPr>
          <w:rFonts w:ascii="Times New Roman" w:hAnsi="Times New Roman"/>
          <w:sz w:val="20"/>
          <w:szCs w:val="20"/>
          <w:lang w:eastAsia="x-none"/>
        </w:rPr>
        <w:t>CPDs</w:t>
      </w:r>
      <w:r>
        <w:rPr>
          <w:rFonts w:ascii="Times New Roman" w:hAnsi="Times New Roman"/>
          <w:sz w:val="20"/>
          <w:szCs w:val="20"/>
          <w:lang w:eastAsia="x-none"/>
        </w:rPr>
        <w:t>)</w:t>
      </w:r>
      <w:r w:rsidR="00DE1E41" w:rsidRPr="00DE1E41">
        <w:rPr>
          <w:rFonts w:ascii="Times New Roman" w:hAnsi="Times New Roman"/>
          <w:sz w:val="20"/>
          <w:szCs w:val="20"/>
          <w:lang w:eastAsia="x-none"/>
        </w:rPr>
        <w:t xml:space="preserve"> will </w:t>
      </w:r>
      <w:r>
        <w:rPr>
          <w:rFonts w:ascii="Times New Roman" w:hAnsi="Times New Roman"/>
          <w:sz w:val="20"/>
          <w:szCs w:val="20"/>
          <w:lang w:eastAsia="x-none"/>
        </w:rPr>
        <w:t xml:space="preserve">flow </w:t>
      </w:r>
      <w:r w:rsidR="00DE1E41" w:rsidRPr="00DE1E41">
        <w:rPr>
          <w:rFonts w:ascii="Times New Roman" w:hAnsi="Times New Roman"/>
          <w:sz w:val="20"/>
          <w:szCs w:val="20"/>
          <w:lang w:eastAsia="x-none"/>
        </w:rPr>
        <w:t xml:space="preserve">more directly from the UNDAF. They will reflect country priorities oriented towards supporting </w:t>
      </w:r>
      <w:r>
        <w:rPr>
          <w:rFonts w:ascii="Times New Roman" w:hAnsi="Times New Roman"/>
          <w:sz w:val="20"/>
          <w:szCs w:val="20"/>
          <w:lang w:eastAsia="x-none"/>
        </w:rPr>
        <w:t xml:space="preserve">the </w:t>
      </w:r>
      <w:r w:rsidR="00DE1E41" w:rsidRPr="00DE1E41">
        <w:rPr>
          <w:rFonts w:ascii="Times New Roman" w:hAnsi="Times New Roman"/>
          <w:sz w:val="20"/>
          <w:szCs w:val="20"/>
          <w:lang w:eastAsia="x-none"/>
        </w:rPr>
        <w:t xml:space="preserve">2030 Agenda and will be aligned with </w:t>
      </w:r>
      <w:r>
        <w:rPr>
          <w:rFonts w:ascii="Times New Roman" w:hAnsi="Times New Roman"/>
          <w:sz w:val="20"/>
          <w:szCs w:val="20"/>
          <w:lang w:eastAsia="x-none"/>
        </w:rPr>
        <w:t>the s</w:t>
      </w:r>
      <w:r w:rsidRPr="00DE1E41">
        <w:rPr>
          <w:rFonts w:ascii="Times New Roman" w:hAnsi="Times New Roman"/>
          <w:sz w:val="20"/>
          <w:szCs w:val="20"/>
          <w:lang w:eastAsia="x-none"/>
        </w:rPr>
        <w:t xml:space="preserve">trategic </w:t>
      </w:r>
      <w:r>
        <w:rPr>
          <w:rFonts w:ascii="Times New Roman" w:hAnsi="Times New Roman"/>
          <w:sz w:val="20"/>
          <w:szCs w:val="20"/>
          <w:lang w:eastAsia="x-none"/>
        </w:rPr>
        <w:t>p</w:t>
      </w:r>
      <w:r w:rsidRPr="00DE1E41">
        <w:rPr>
          <w:rFonts w:ascii="Times New Roman" w:hAnsi="Times New Roman"/>
          <w:sz w:val="20"/>
          <w:szCs w:val="20"/>
          <w:lang w:eastAsia="x-none"/>
        </w:rPr>
        <w:t xml:space="preserve">lan </w:t>
      </w:r>
      <w:r w:rsidR="00DE1E41" w:rsidRPr="00DE1E41">
        <w:rPr>
          <w:rFonts w:ascii="Times New Roman" w:hAnsi="Times New Roman"/>
          <w:sz w:val="20"/>
          <w:szCs w:val="20"/>
          <w:lang w:eastAsia="x-none"/>
        </w:rPr>
        <w:t xml:space="preserve">outcomes. More rigorous quality assurance processes will require that CPDs </w:t>
      </w:r>
      <w:r>
        <w:rPr>
          <w:rFonts w:ascii="Times New Roman" w:hAnsi="Times New Roman"/>
          <w:sz w:val="20"/>
          <w:szCs w:val="20"/>
          <w:lang w:eastAsia="x-none"/>
        </w:rPr>
        <w:t>be</w:t>
      </w:r>
      <w:r w:rsidRPr="00DE1E41">
        <w:rPr>
          <w:rFonts w:ascii="Times New Roman" w:hAnsi="Times New Roman"/>
          <w:sz w:val="20"/>
          <w:szCs w:val="20"/>
          <w:lang w:eastAsia="x-none"/>
        </w:rPr>
        <w:t xml:space="preserve"> </w:t>
      </w:r>
      <w:r w:rsidR="00DE1E41" w:rsidRPr="00DE1E41">
        <w:rPr>
          <w:rFonts w:ascii="Times New Roman" w:hAnsi="Times New Roman"/>
          <w:sz w:val="20"/>
          <w:szCs w:val="20"/>
          <w:lang w:eastAsia="x-none"/>
        </w:rPr>
        <w:t xml:space="preserve">underpinned by stronger theories of change. To better operationalize new CPDs, explicit partnership and resource mobilization strategies will be required to be submitted along with the </w:t>
      </w:r>
      <w:r>
        <w:rPr>
          <w:rFonts w:ascii="Times New Roman" w:hAnsi="Times New Roman"/>
          <w:sz w:val="20"/>
          <w:szCs w:val="20"/>
          <w:lang w:eastAsia="x-none"/>
        </w:rPr>
        <w:t>CPD</w:t>
      </w:r>
      <w:r w:rsidR="00DE1E41" w:rsidRPr="00DE1E41">
        <w:rPr>
          <w:rFonts w:ascii="Times New Roman" w:hAnsi="Times New Roman"/>
          <w:sz w:val="20"/>
          <w:szCs w:val="20"/>
          <w:lang w:eastAsia="x-none"/>
        </w:rPr>
        <w:t>.  Pipeline development will be expected to be an integral part of country programme management.</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To drive stronger </w:t>
      </w:r>
      <w:r w:rsidR="00533F1D" w:rsidRPr="00DE1E41">
        <w:rPr>
          <w:rFonts w:ascii="Times New Roman" w:hAnsi="Times New Roman"/>
          <w:sz w:val="20"/>
          <w:szCs w:val="20"/>
          <w:lang w:eastAsia="x-none"/>
        </w:rPr>
        <w:t>outcome</w:t>
      </w:r>
      <w:r w:rsidR="00533F1D">
        <w:rPr>
          <w:rFonts w:ascii="Times New Roman" w:hAnsi="Times New Roman"/>
          <w:sz w:val="20"/>
          <w:szCs w:val="20"/>
          <w:lang w:eastAsia="x-none"/>
        </w:rPr>
        <w:t>-</w:t>
      </w:r>
      <w:r w:rsidRPr="00DE1E41">
        <w:rPr>
          <w:rFonts w:ascii="Times New Roman" w:hAnsi="Times New Roman"/>
          <w:sz w:val="20"/>
          <w:szCs w:val="20"/>
          <w:lang w:eastAsia="x-none"/>
        </w:rPr>
        <w:t>level results and encourage more innovative program</w:t>
      </w:r>
      <w:r w:rsidR="00533F1D">
        <w:rPr>
          <w:rFonts w:ascii="Times New Roman" w:hAnsi="Times New Roman"/>
          <w:sz w:val="20"/>
          <w:szCs w:val="20"/>
          <w:lang w:eastAsia="x-none"/>
        </w:rPr>
        <w:t>m</w:t>
      </w:r>
      <w:r w:rsidRPr="00DE1E41">
        <w:rPr>
          <w:rFonts w:ascii="Times New Roman" w:hAnsi="Times New Roman"/>
          <w:sz w:val="20"/>
          <w:szCs w:val="20"/>
          <w:lang w:eastAsia="x-none"/>
        </w:rPr>
        <w:t>ing, UNDP will implement a deliberate shift from design at the project level to design at the portfolio level</w:t>
      </w:r>
      <w:r w:rsidR="00533F1D">
        <w:rPr>
          <w:rFonts w:ascii="Times New Roman" w:hAnsi="Times New Roman"/>
          <w:sz w:val="20"/>
          <w:szCs w:val="20"/>
          <w:lang w:eastAsia="x-none"/>
        </w:rPr>
        <w:t>,</w:t>
      </w:r>
      <w:r w:rsidRPr="00DE1E41">
        <w:rPr>
          <w:rFonts w:ascii="Times New Roman" w:hAnsi="Times New Roman"/>
          <w:sz w:val="20"/>
          <w:szCs w:val="20"/>
          <w:lang w:eastAsia="x-none"/>
        </w:rPr>
        <w:t xml:space="preserve"> shaped at the </w:t>
      </w:r>
      <w:r w:rsidR="00533F1D">
        <w:rPr>
          <w:rFonts w:ascii="Times New Roman" w:hAnsi="Times New Roman"/>
          <w:sz w:val="20"/>
          <w:szCs w:val="20"/>
          <w:lang w:eastAsia="x-none"/>
        </w:rPr>
        <w:t>country programme</w:t>
      </w:r>
      <w:r w:rsidR="00533F1D"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outcome level, or at complex or cross</w:t>
      </w:r>
      <w:r w:rsidR="00533F1D">
        <w:rPr>
          <w:rFonts w:ascii="Times New Roman" w:hAnsi="Times New Roman"/>
          <w:sz w:val="20"/>
          <w:szCs w:val="20"/>
          <w:lang w:eastAsia="x-none"/>
        </w:rPr>
        <w:t>-</w:t>
      </w:r>
      <w:r w:rsidRPr="00DE1E41">
        <w:rPr>
          <w:rFonts w:ascii="Times New Roman" w:hAnsi="Times New Roman"/>
          <w:sz w:val="20"/>
          <w:szCs w:val="20"/>
          <w:lang w:eastAsia="x-none"/>
        </w:rPr>
        <w:t xml:space="preserve"> thematic result areas. This will enable a stronger multidimensional approach to results management and partnership management. More streamlined delivery instruments will also reduce the project administration burden for both UNDP and partner </w:t>
      </w:r>
      <w:r w:rsidR="00533F1D">
        <w:rPr>
          <w:rFonts w:ascii="Times New Roman" w:hAnsi="Times New Roman"/>
          <w:sz w:val="20"/>
          <w:szCs w:val="20"/>
          <w:lang w:eastAsia="x-none"/>
        </w:rPr>
        <w:t>G</w:t>
      </w:r>
      <w:r w:rsidR="00533F1D" w:rsidRPr="00DE1E41">
        <w:rPr>
          <w:rFonts w:ascii="Times New Roman" w:hAnsi="Times New Roman"/>
          <w:sz w:val="20"/>
          <w:szCs w:val="20"/>
          <w:lang w:eastAsia="x-none"/>
        </w:rPr>
        <w:t>overnments</w:t>
      </w:r>
      <w:r w:rsidRPr="00DE1E41">
        <w:rPr>
          <w:rFonts w:ascii="Times New Roman" w:hAnsi="Times New Roman"/>
          <w:sz w:val="20"/>
          <w:szCs w:val="20"/>
          <w:lang w:eastAsia="x-none"/>
        </w:rPr>
        <w:t xml:space="preserve">. A minimum project size will be piloted to ensure </w:t>
      </w:r>
      <w:r w:rsidR="00533F1D">
        <w:rPr>
          <w:rFonts w:ascii="Times New Roman" w:hAnsi="Times New Roman"/>
          <w:sz w:val="20"/>
          <w:szCs w:val="20"/>
          <w:lang w:eastAsia="x-none"/>
        </w:rPr>
        <w:t xml:space="preserve">that </w:t>
      </w:r>
      <w:r w:rsidRPr="00DE1E41">
        <w:rPr>
          <w:rFonts w:ascii="Times New Roman" w:hAnsi="Times New Roman"/>
          <w:sz w:val="20"/>
          <w:szCs w:val="20"/>
          <w:lang w:eastAsia="x-none"/>
        </w:rPr>
        <w:t xml:space="preserve">all projects appropriately cover their costs of implementation.   </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Existing programme quality assurance standards (including social and environmental standards) will be enhanced through a suite of measures that build a stronger ‘managing for results’ culture. These will include updated monitoring standards, organization-wide </w:t>
      </w:r>
      <w:r w:rsidR="00E56A4A">
        <w:rPr>
          <w:rFonts w:ascii="Times New Roman" w:hAnsi="Times New Roman"/>
          <w:sz w:val="20"/>
          <w:szCs w:val="20"/>
          <w:lang w:eastAsia="x-none"/>
        </w:rPr>
        <w:t>programme and project management</w:t>
      </w:r>
      <w:r w:rsidR="00E56A4A"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 xml:space="preserve">and </w:t>
      </w:r>
      <w:r w:rsidR="00533F1D">
        <w:rPr>
          <w:rFonts w:ascii="Times New Roman" w:hAnsi="Times New Roman"/>
          <w:sz w:val="20"/>
          <w:szCs w:val="20"/>
          <w:lang w:eastAsia="x-none"/>
        </w:rPr>
        <w:t>results-based management</w:t>
      </w:r>
      <w:r w:rsidR="00E56A4A">
        <w:rPr>
          <w:rFonts w:ascii="Times New Roman" w:hAnsi="Times New Roman"/>
          <w:sz w:val="20"/>
          <w:szCs w:val="20"/>
          <w:lang w:eastAsia="x-none"/>
        </w:rPr>
        <w:t xml:space="preserve"> </w:t>
      </w:r>
      <w:r w:rsidRPr="00DE1E41">
        <w:rPr>
          <w:rFonts w:ascii="Times New Roman" w:hAnsi="Times New Roman"/>
          <w:sz w:val="20"/>
          <w:szCs w:val="20"/>
          <w:lang w:eastAsia="x-none"/>
        </w:rPr>
        <w:t xml:space="preserve">training, </w:t>
      </w:r>
      <w:r w:rsidR="00152E78" w:rsidRPr="00DE1E41">
        <w:rPr>
          <w:rFonts w:ascii="Times New Roman" w:hAnsi="Times New Roman"/>
          <w:sz w:val="20"/>
          <w:szCs w:val="20"/>
          <w:lang w:eastAsia="x-none"/>
        </w:rPr>
        <w:t>higher</w:t>
      </w:r>
      <w:r w:rsidR="00152E78">
        <w:rPr>
          <w:rFonts w:ascii="Times New Roman" w:hAnsi="Times New Roman"/>
          <w:sz w:val="20"/>
          <w:szCs w:val="20"/>
          <w:lang w:eastAsia="x-none"/>
        </w:rPr>
        <w:t>-</w:t>
      </w:r>
      <w:r w:rsidRPr="00DE1E41">
        <w:rPr>
          <w:rFonts w:ascii="Times New Roman" w:hAnsi="Times New Roman"/>
          <w:sz w:val="20"/>
          <w:szCs w:val="20"/>
          <w:lang w:eastAsia="x-none"/>
        </w:rPr>
        <w:t xml:space="preserve">quality </w:t>
      </w:r>
      <w:r w:rsidR="00E56A4A" w:rsidRPr="00DE1E41">
        <w:rPr>
          <w:rFonts w:ascii="Times New Roman" w:hAnsi="Times New Roman"/>
          <w:sz w:val="20"/>
          <w:szCs w:val="20"/>
          <w:lang w:eastAsia="x-none"/>
        </w:rPr>
        <w:t>decentrali</w:t>
      </w:r>
      <w:r w:rsidR="00E56A4A">
        <w:rPr>
          <w:rFonts w:ascii="Times New Roman" w:hAnsi="Times New Roman"/>
          <w:sz w:val="20"/>
          <w:szCs w:val="20"/>
          <w:lang w:eastAsia="x-none"/>
        </w:rPr>
        <w:t>z</w:t>
      </w:r>
      <w:r w:rsidR="00E56A4A" w:rsidRPr="00DE1E41">
        <w:rPr>
          <w:rFonts w:ascii="Times New Roman" w:hAnsi="Times New Roman"/>
          <w:sz w:val="20"/>
          <w:szCs w:val="20"/>
          <w:lang w:eastAsia="x-none"/>
        </w:rPr>
        <w:t xml:space="preserve">ed </w:t>
      </w:r>
      <w:r w:rsidRPr="00DE1E41">
        <w:rPr>
          <w:rFonts w:ascii="Times New Roman" w:hAnsi="Times New Roman"/>
          <w:sz w:val="20"/>
          <w:szCs w:val="20"/>
          <w:lang w:eastAsia="x-none"/>
        </w:rPr>
        <w:t xml:space="preserve">evaluations and organizational investments that facilitate learning and knowledge management.     </w:t>
      </w:r>
    </w:p>
    <w:p w:rsidR="00DE1E41" w:rsidRPr="00DE1E41" w:rsidRDefault="00E56A4A"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Pr>
          <w:rFonts w:ascii="Times New Roman" w:hAnsi="Times New Roman"/>
          <w:sz w:val="20"/>
          <w:szCs w:val="20"/>
          <w:lang w:eastAsia="x-none"/>
        </w:rPr>
        <w:lastRenderedPageBreak/>
        <w:t xml:space="preserve">The </w:t>
      </w:r>
      <w:r w:rsidR="00DE1E41" w:rsidRPr="00DE1E41">
        <w:rPr>
          <w:rFonts w:ascii="Times New Roman" w:hAnsi="Times New Roman"/>
          <w:sz w:val="20"/>
          <w:szCs w:val="20"/>
          <w:lang w:eastAsia="x-none"/>
        </w:rPr>
        <w:t xml:space="preserve">UNDP in-house policy and programme advisory capacity will be focused on key </w:t>
      </w:r>
      <w:r>
        <w:rPr>
          <w:rFonts w:ascii="Times New Roman" w:hAnsi="Times New Roman"/>
          <w:sz w:val="20"/>
          <w:szCs w:val="20"/>
          <w:lang w:eastAsia="x-none"/>
        </w:rPr>
        <w:t>s</w:t>
      </w:r>
      <w:r w:rsidRPr="00DE1E41">
        <w:rPr>
          <w:rFonts w:ascii="Times New Roman" w:hAnsi="Times New Roman"/>
          <w:sz w:val="20"/>
          <w:szCs w:val="20"/>
          <w:lang w:eastAsia="x-none"/>
        </w:rPr>
        <w:t xml:space="preserve">trategic </w:t>
      </w:r>
      <w:r>
        <w:rPr>
          <w:rFonts w:ascii="Times New Roman" w:hAnsi="Times New Roman"/>
          <w:sz w:val="20"/>
          <w:szCs w:val="20"/>
          <w:lang w:eastAsia="x-none"/>
        </w:rPr>
        <w:t>p</w:t>
      </w:r>
      <w:r w:rsidRPr="00DE1E41">
        <w:rPr>
          <w:rFonts w:ascii="Times New Roman" w:hAnsi="Times New Roman"/>
          <w:sz w:val="20"/>
          <w:szCs w:val="20"/>
          <w:lang w:eastAsia="x-none"/>
        </w:rPr>
        <w:t xml:space="preserve">lan </w:t>
      </w:r>
      <w:r w:rsidR="00DE1E41" w:rsidRPr="00DE1E41">
        <w:rPr>
          <w:rFonts w:ascii="Times New Roman" w:hAnsi="Times New Roman"/>
          <w:sz w:val="20"/>
          <w:szCs w:val="20"/>
          <w:lang w:eastAsia="x-none"/>
        </w:rPr>
        <w:t xml:space="preserve">areas. Building on the established ‘development solutions approach’, programming support will continue to strengthen </w:t>
      </w:r>
      <w:r>
        <w:rPr>
          <w:rFonts w:ascii="Times New Roman" w:hAnsi="Times New Roman"/>
          <w:sz w:val="20"/>
          <w:szCs w:val="20"/>
          <w:lang w:eastAsia="x-none"/>
        </w:rPr>
        <w:t xml:space="preserve">the </w:t>
      </w:r>
      <w:r w:rsidR="00DE1E41" w:rsidRPr="00DE1E41">
        <w:rPr>
          <w:rFonts w:ascii="Times New Roman" w:hAnsi="Times New Roman"/>
          <w:sz w:val="20"/>
          <w:szCs w:val="20"/>
          <w:lang w:eastAsia="x-none"/>
        </w:rPr>
        <w:t xml:space="preserve">focus on integrated support to countries that connect the social, economic and environmental dimensions of sustainable development, and the humanitarian-development nexus. UNDP will maintain capacity for thought leadership and policy and programme development across its focus areas. In-house expertise will increasingly partner with </w:t>
      </w:r>
      <w:r w:rsidRPr="00DE1E41">
        <w:rPr>
          <w:rFonts w:ascii="Times New Roman" w:hAnsi="Times New Roman"/>
          <w:sz w:val="20"/>
          <w:szCs w:val="20"/>
          <w:lang w:eastAsia="x-none"/>
        </w:rPr>
        <w:t>quality</w:t>
      </w:r>
      <w:r>
        <w:rPr>
          <w:rFonts w:ascii="Times New Roman" w:hAnsi="Times New Roman"/>
          <w:sz w:val="20"/>
          <w:szCs w:val="20"/>
          <w:lang w:eastAsia="x-none"/>
        </w:rPr>
        <w:t>-</w:t>
      </w:r>
      <w:r w:rsidR="00DE1E41" w:rsidRPr="00DE1E41">
        <w:rPr>
          <w:rFonts w:ascii="Times New Roman" w:hAnsi="Times New Roman"/>
          <w:sz w:val="20"/>
          <w:szCs w:val="20"/>
          <w:lang w:eastAsia="x-none"/>
        </w:rPr>
        <w:t xml:space="preserve">assured external expertise, drawing on readily available and </w:t>
      </w:r>
      <w:r w:rsidRPr="00DE1E41">
        <w:rPr>
          <w:rFonts w:ascii="Times New Roman" w:hAnsi="Times New Roman"/>
          <w:sz w:val="20"/>
          <w:szCs w:val="20"/>
          <w:lang w:eastAsia="x-none"/>
        </w:rPr>
        <w:t>high</w:t>
      </w:r>
      <w:r>
        <w:rPr>
          <w:rFonts w:ascii="Times New Roman" w:hAnsi="Times New Roman"/>
          <w:sz w:val="20"/>
          <w:szCs w:val="20"/>
          <w:lang w:eastAsia="x-none"/>
        </w:rPr>
        <w:t>ly-</w:t>
      </w:r>
      <w:r w:rsidR="00DE1E41" w:rsidRPr="00DE1E41">
        <w:rPr>
          <w:rFonts w:ascii="Times New Roman" w:hAnsi="Times New Roman"/>
          <w:sz w:val="20"/>
          <w:szCs w:val="20"/>
          <w:lang w:eastAsia="x-none"/>
        </w:rPr>
        <w:t xml:space="preserve">skilled country and regional capacities to provide </w:t>
      </w:r>
      <w:r w:rsidRPr="00DE1E41">
        <w:rPr>
          <w:rFonts w:ascii="Times New Roman" w:hAnsi="Times New Roman"/>
          <w:sz w:val="20"/>
          <w:szCs w:val="20"/>
          <w:lang w:eastAsia="x-none"/>
        </w:rPr>
        <w:t>cost</w:t>
      </w:r>
      <w:r>
        <w:rPr>
          <w:rFonts w:ascii="Times New Roman" w:hAnsi="Times New Roman"/>
          <w:sz w:val="20"/>
          <w:szCs w:val="20"/>
          <w:lang w:eastAsia="x-none"/>
        </w:rPr>
        <w:t>-</w:t>
      </w:r>
      <w:r w:rsidR="00DE1E41" w:rsidRPr="00DE1E41">
        <w:rPr>
          <w:rFonts w:ascii="Times New Roman" w:hAnsi="Times New Roman"/>
          <w:sz w:val="20"/>
          <w:szCs w:val="20"/>
          <w:lang w:eastAsia="x-none"/>
        </w:rPr>
        <w:t>effective, integrated support for programme design and implementation.</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The </w:t>
      </w:r>
      <w:r w:rsidR="00E56A4A">
        <w:rPr>
          <w:rFonts w:ascii="Times New Roman" w:hAnsi="Times New Roman"/>
          <w:sz w:val="20"/>
          <w:szCs w:val="20"/>
          <w:lang w:eastAsia="x-none"/>
        </w:rPr>
        <w:t>i</w:t>
      </w:r>
      <w:r w:rsidR="00E56A4A" w:rsidRPr="00DE1E41">
        <w:rPr>
          <w:rFonts w:ascii="Times New Roman" w:hAnsi="Times New Roman"/>
          <w:sz w:val="20"/>
          <w:szCs w:val="20"/>
          <w:lang w:eastAsia="x-none"/>
        </w:rPr>
        <w:t xml:space="preserve">ntegrated </w:t>
      </w:r>
      <w:r w:rsidR="00E56A4A">
        <w:rPr>
          <w:rFonts w:ascii="Times New Roman" w:hAnsi="Times New Roman"/>
          <w:sz w:val="20"/>
          <w:szCs w:val="20"/>
          <w:lang w:eastAsia="x-none"/>
        </w:rPr>
        <w:t>r</w:t>
      </w:r>
      <w:r w:rsidR="00E56A4A" w:rsidRPr="00DE1E41">
        <w:rPr>
          <w:rFonts w:ascii="Times New Roman" w:hAnsi="Times New Roman"/>
          <w:sz w:val="20"/>
          <w:szCs w:val="20"/>
          <w:lang w:eastAsia="x-none"/>
        </w:rPr>
        <w:t xml:space="preserve">esults </w:t>
      </w:r>
      <w:r w:rsidRPr="00DE1E41">
        <w:rPr>
          <w:rFonts w:ascii="Times New Roman" w:hAnsi="Times New Roman"/>
          <w:sz w:val="20"/>
          <w:szCs w:val="20"/>
          <w:lang w:eastAsia="x-none"/>
        </w:rPr>
        <w:t xml:space="preserve">and </w:t>
      </w:r>
      <w:r w:rsidR="00E56A4A">
        <w:rPr>
          <w:rFonts w:ascii="Times New Roman" w:hAnsi="Times New Roman"/>
          <w:sz w:val="20"/>
          <w:szCs w:val="20"/>
          <w:lang w:eastAsia="x-none"/>
        </w:rPr>
        <w:t>r</w:t>
      </w:r>
      <w:r w:rsidR="00E56A4A" w:rsidRPr="00DE1E41">
        <w:rPr>
          <w:rFonts w:ascii="Times New Roman" w:hAnsi="Times New Roman"/>
          <w:sz w:val="20"/>
          <w:szCs w:val="20"/>
          <w:lang w:eastAsia="x-none"/>
        </w:rPr>
        <w:t xml:space="preserve">esources </w:t>
      </w:r>
      <w:r w:rsidR="00E56A4A">
        <w:rPr>
          <w:rFonts w:ascii="Times New Roman" w:hAnsi="Times New Roman"/>
          <w:sz w:val="20"/>
          <w:szCs w:val="20"/>
          <w:lang w:eastAsia="x-none"/>
        </w:rPr>
        <w:t>f</w:t>
      </w:r>
      <w:r w:rsidR="00E56A4A" w:rsidRPr="00DE1E41">
        <w:rPr>
          <w:rFonts w:ascii="Times New Roman" w:hAnsi="Times New Roman"/>
          <w:sz w:val="20"/>
          <w:szCs w:val="20"/>
          <w:lang w:eastAsia="x-none"/>
        </w:rPr>
        <w:t xml:space="preserve">ramework </w:t>
      </w:r>
      <w:r w:rsidRPr="00DE1E41">
        <w:rPr>
          <w:rFonts w:ascii="Times New Roman" w:hAnsi="Times New Roman"/>
          <w:sz w:val="20"/>
          <w:szCs w:val="20"/>
          <w:lang w:eastAsia="x-none"/>
        </w:rPr>
        <w:t xml:space="preserve">linked to the </w:t>
      </w:r>
      <w:r w:rsidR="00E56A4A">
        <w:rPr>
          <w:rFonts w:ascii="Times New Roman" w:hAnsi="Times New Roman"/>
          <w:sz w:val="20"/>
          <w:szCs w:val="20"/>
          <w:lang w:eastAsia="x-none"/>
        </w:rPr>
        <w:t>s</w:t>
      </w:r>
      <w:r w:rsidR="00E56A4A" w:rsidRPr="00DE1E41">
        <w:rPr>
          <w:rFonts w:ascii="Times New Roman" w:hAnsi="Times New Roman"/>
          <w:sz w:val="20"/>
          <w:szCs w:val="20"/>
          <w:lang w:eastAsia="x-none"/>
        </w:rPr>
        <w:t xml:space="preserve">trategic </w:t>
      </w:r>
      <w:r w:rsidR="00E56A4A">
        <w:rPr>
          <w:rFonts w:ascii="Times New Roman" w:hAnsi="Times New Roman"/>
          <w:sz w:val="20"/>
          <w:szCs w:val="20"/>
          <w:lang w:eastAsia="x-none"/>
        </w:rPr>
        <w:t>p</w:t>
      </w:r>
      <w:r w:rsidR="00E56A4A" w:rsidRPr="00DE1E41">
        <w:rPr>
          <w:rFonts w:ascii="Times New Roman" w:hAnsi="Times New Roman"/>
          <w:sz w:val="20"/>
          <w:szCs w:val="20"/>
          <w:lang w:eastAsia="x-none"/>
        </w:rPr>
        <w:t xml:space="preserve">lan </w:t>
      </w:r>
      <w:r w:rsidRPr="00DE1E41">
        <w:rPr>
          <w:rFonts w:ascii="Times New Roman" w:hAnsi="Times New Roman"/>
          <w:sz w:val="20"/>
          <w:szCs w:val="20"/>
          <w:lang w:eastAsia="x-none"/>
        </w:rPr>
        <w:t xml:space="preserve">will be simplified and strengthened and more directly linked to country-level results contributions.  </w:t>
      </w:r>
    </w:p>
    <w:p w:rsidR="00DE1E41" w:rsidRPr="00965849" w:rsidRDefault="00E56A4A" w:rsidP="00B64901">
      <w:pPr>
        <w:tabs>
          <w:tab w:val="left" w:pos="540"/>
          <w:tab w:val="left" w:pos="900"/>
          <w:tab w:val="left" w:pos="8100"/>
        </w:tabs>
        <w:spacing w:after="120" w:line="240" w:lineRule="auto"/>
        <w:ind w:left="540" w:right="810"/>
        <w:jc w:val="both"/>
        <w:rPr>
          <w:rFonts w:ascii="Times New Roman" w:hAnsi="Times New Roman"/>
          <w:b/>
          <w:sz w:val="24"/>
          <w:szCs w:val="24"/>
          <w:lang w:eastAsia="x-none"/>
        </w:rPr>
      </w:pPr>
      <w:r w:rsidRPr="00965849">
        <w:rPr>
          <w:rFonts w:ascii="Times New Roman" w:hAnsi="Times New Roman"/>
          <w:b/>
          <w:sz w:val="24"/>
          <w:szCs w:val="24"/>
          <w:lang w:eastAsia="x-none"/>
        </w:rPr>
        <w:t>B</w:t>
      </w:r>
      <w:r w:rsidR="00DE1E41" w:rsidRPr="00965849">
        <w:rPr>
          <w:rFonts w:ascii="Times New Roman" w:hAnsi="Times New Roman"/>
          <w:b/>
          <w:sz w:val="24"/>
          <w:szCs w:val="24"/>
          <w:lang w:eastAsia="x-none"/>
        </w:rPr>
        <w:t xml:space="preserve">.  Making UNDP a </w:t>
      </w:r>
      <w:r w:rsidRPr="00965849">
        <w:rPr>
          <w:rFonts w:ascii="Times New Roman" w:hAnsi="Times New Roman"/>
          <w:b/>
          <w:sz w:val="24"/>
          <w:szCs w:val="24"/>
          <w:lang w:eastAsia="x-none"/>
        </w:rPr>
        <w:t xml:space="preserve">more efficient </w:t>
      </w:r>
      <w:r w:rsidR="00DE1E41" w:rsidRPr="00965849">
        <w:rPr>
          <w:rFonts w:ascii="Times New Roman" w:hAnsi="Times New Roman"/>
          <w:b/>
          <w:sz w:val="24"/>
          <w:szCs w:val="24"/>
          <w:lang w:eastAsia="x-none"/>
        </w:rPr>
        <w:t xml:space="preserve">and </w:t>
      </w:r>
      <w:r w:rsidRPr="00965849">
        <w:rPr>
          <w:rFonts w:ascii="Times New Roman" w:hAnsi="Times New Roman"/>
          <w:b/>
          <w:sz w:val="24"/>
          <w:szCs w:val="24"/>
          <w:lang w:eastAsia="x-none"/>
        </w:rPr>
        <w:t xml:space="preserve">adaptable organization </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UNDP strives to be an adaptive organization, identifying continuous business change requirements, informed by cost and performance data, ensuring it delivers value for money for its partners.     </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Country offices need appropriate capacity for the development settings in which they operate and the programmes they deliver.  Individual </w:t>
      </w:r>
      <w:r w:rsidR="00E56A4A">
        <w:rPr>
          <w:rFonts w:ascii="Times New Roman" w:hAnsi="Times New Roman"/>
          <w:sz w:val="20"/>
          <w:szCs w:val="20"/>
          <w:lang w:eastAsia="x-none"/>
        </w:rPr>
        <w:t>country office</w:t>
      </w:r>
      <w:r w:rsidR="00E56A4A" w:rsidRPr="00DE1E41">
        <w:rPr>
          <w:rFonts w:ascii="Times New Roman" w:hAnsi="Times New Roman"/>
          <w:sz w:val="20"/>
          <w:szCs w:val="20"/>
          <w:lang w:eastAsia="x-none"/>
        </w:rPr>
        <w:t xml:space="preserve"> capacit</w:t>
      </w:r>
      <w:r w:rsidR="00E56A4A">
        <w:rPr>
          <w:rFonts w:ascii="Times New Roman" w:hAnsi="Times New Roman"/>
          <w:sz w:val="20"/>
          <w:szCs w:val="20"/>
          <w:lang w:eastAsia="x-none"/>
        </w:rPr>
        <w:t>ies</w:t>
      </w:r>
      <w:r w:rsidR="00E56A4A"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 xml:space="preserve">need to change over time, in line with the scale and nature of demand for UNDP programmes and partnerships. As part of each </w:t>
      </w:r>
      <w:r w:rsidR="00E56A4A">
        <w:rPr>
          <w:rFonts w:ascii="Times New Roman" w:hAnsi="Times New Roman"/>
          <w:sz w:val="20"/>
          <w:szCs w:val="20"/>
          <w:lang w:eastAsia="x-none"/>
        </w:rPr>
        <w:t>country programme</w:t>
      </w:r>
      <w:r w:rsidR="00E56A4A"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 xml:space="preserve">development process, UNDP will assess country office </w:t>
      </w:r>
      <w:r w:rsidR="00E56A4A" w:rsidRPr="00DE1E41">
        <w:rPr>
          <w:rFonts w:ascii="Times New Roman" w:hAnsi="Times New Roman"/>
          <w:sz w:val="20"/>
          <w:szCs w:val="20"/>
          <w:lang w:eastAsia="x-none"/>
        </w:rPr>
        <w:t>capacit</w:t>
      </w:r>
      <w:r w:rsidR="00E56A4A">
        <w:rPr>
          <w:rFonts w:ascii="Times New Roman" w:hAnsi="Times New Roman"/>
          <w:sz w:val="20"/>
          <w:szCs w:val="20"/>
          <w:lang w:eastAsia="x-none"/>
        </w:rPr>
        <w:t>ies</w:t>
      </w:r>
      <w:r w:rsidR="00E56A4A"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 xml:space="preserve">so that each </w:t>
      </w:r>
      <w:r w:rsidR="00E56A4A">
        <w:rPr>
          <w:rFonts w:ascii="Times New Roman" w:hAnsi="Times New Roman"/>
          <w:sz w:val="20"/>
          <w:szCs w:val="20"/>
          <w:lang w:eastAsia="x-none"/>
        </w:rPr>
        <w:t>country office</w:t>
      </w:r>
      <w:r w:rsidR="00E56A4A"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has access to the skills and resources it needs to deliver on the agreed country programme. UNDP will differentiate requirements for smaller country offices to reduce the administrative burden, while globally, efficiencies will continue to be driven through the clustering of finance, human resource and procurement functions in service hubs.</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Country </w:t>
      </w:r>
      <w:r w:rsidR="00E56A4A">
        <w:rPr>
          <w:rFonts w:ascii="Times New Roman" w:hAnsi="Times New Roman"/>
          <w:sz w:val="20"/>
          <w:szCs w:val="20"/>
          <w:lang w:eastAsia="x-none"/>
        </w:rPr>
        <w:t>o</w:t>
      </w:r>
      <w:r w:rsidR="00E56A4A" w:rsidRPr="00DE1E41">
        <w:rPr>
          <w:rFonts w:ascii="Times New Roman" w:hAnsi="Times New Roman"/>
          <w:sz w:val="20"/>
          <w:szCs w:val="20"/>
          <w:lang w:eastAsia="x-none"/>
        </w:rPr>
        <w:t xml:space="preserve">ffices </w:t>
      </w:r>
      <w:r w:rsidRPr="00DE1E41">
        <w:rPr>
          <w:rFonts w:ascii="Times New Roman" w:hAnsi="Times New Roman"/>
          <w:sz w:val="20"/>
          <w:szCs w:val="20"/>
          <w:lang w:eastAsia="x-none"/>
        </w:rPr>
        <w:t>will be supported to deliver agile and speedy programming in crisis situations through signature crisis packages adapted for individual country context</w:t>
      </w:r>
      <w:r w:rsidR="00E56A4A">
        <w:rPr>
          <w:rFonts w:ascii="Times New Roman" w:hAnsi="Times New Roman"/>
          <w:sz w:val="20"/>
          <w:szCs w:val="20"/>
          <w:lang w:eastAsia="x-none"/>
        </w:rPr>
        <w:t>s</w:t>
      </w:r>
      <w:r w:rsidRPr="00DE1E41">
        <w:rPr>
          <w:rFonts w:ascii="Times New Roman" w:hAnsi="Times New Roman"/>
          <w:sz w:val="20"/>
          <w:szCs w:val="20"/>
          <w:lang w:eastAsia="x-none"/>
        </w:rPr>
        <w:t xml:space="preserve">. The development of the next iteration of ‘fast-track’ administrative reforms will support more rapid </w:t>
      </w:r>
      <w:r w:rsidR="00E56A4A" w:rsidRPr="00DE1E41">
        <w:rPr>
          <w:rFonts w:ascii="Times New Roman" w:hAnsi="Times New Roman"/>
          <w:sz w:val="20"/>
          <w:szCs w:val="20"/>
          <w:lang w:eastAsia="x-none"/>
        </w:rPr>
        <w:t>mobili</w:t>
      </w:r>
      <w:r w:rsidR="00E56A4A">
        <w:rPr>
          <w:rFonts w:ascii="Times New Roman" w:hAnsi="Times New Roman"/>
          <w:sz w:val="20"/>
          <w:szCs w:val="20"/>
          <w:lang w:eastAsia="x-none"/>
        </w:rPr>
        <w:t>z</w:t>
      </w:r>
      <w:r w:rsidR="00E56A4A" w:rsidRPr="00DE1E41">
        <w:rPr>
          <w:rFonts w:ascii="Times New Roman" w:hAnsi="Times New Roman"/>
          <w:sz w:val="20"/>
          <w:szCs w:val="20"/>
          <w:lang w:eastAsia="x-none"/>
        </w:rPr>
        <w:t xml:space="preserve">ation </w:t>
      </w:r>
      <w:r w:rsidRPr="00DE1E41">
        <w:rPr>
          <w:rFonts w:ascii="Times New Roman" w:hAnsi="Times New Roman"/>
          <w:sz w:val="20"/>
          <w:szCs w:val="20"/>
          <w:lang w:eastAsia="x-none"/>
        </w:rPr>
        <w:t xml:space="preserve">of emergency development programming, and better integration of risk and prevention practices into all programming will ensure </w:t>
      </w:r>
      <w:r w:rsidR="00E56A4A">
        <w:rPr>
          <w:rFonts w:ascii="Times New Roman" w:hAnsi="Times New Roman"/>
          <w:sz w:val="20"/>
          <w:szCs w:val="20"/>
          <w:lang w:eastAsia="x-none"/>
        </w:rPr>
        <w:t xml:space="preserve">that </w:t>
      </w:r>
      <w:r w:rsidRPr="00DE1E41">
        <w:rPr>
          <w:rFonts w:ascii="Times New Roman" w:hAnsi="Times New Roman"/>
          <w:sz w:val="20"/>
          <w:szCs w:val="20"/>
          <w:lang w:eastAsia="x-none"/>
        </w:rPr>
        <w:t xml:space="preserve">offices are better prepared for crisis.   </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UNDP staff are </w:t>
      </w:r>
      <w:r w:rsidR="00E56A4A">
        <w:rPr>
          <w:rFonts w:ascii="Times New Roman" w:hAnsi="Times New Roman"/>
          <w:sz w:val="20"/>
          <w:szCs w:val="20"/>
          <w:lang w:eastAsia="x-none"/>
        </w:rPr>
        <w:t>the organization's</w:t>
      </w:r>
      <w:r w:rsidR="00E56A4A"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 xml:space="preserve">most valuable resource, and surveys show there is a high level of staff engagement. UNDP will continue to manage its human resources to secure the necessary skills in </w:t>
      </w:r>
      <w:r w:rsidR="00E56A4A" w:rsidRPr="00DE1E41">
        <w:rPr>
          <w:rFonts w:ascii="Times New Roman" w:hAnsi="Times New Roman"/>
          <w:sz w:val="20"/>
          <w:szCs w:val="20"/>
          <w:lang w:eastAsia="x-none"/>
        </w:rPr>
        <w:t>high</w:t>
      </w:r>
      <w:r w:rsidR="00E56A4A">
        <w:rPr>
          <w:rFonts w:ascii="Times New Roman" w:hAnsi="Times New Roman"/>
          <w:sz w:val="20"/>
          <w:szCs w:val="20"/>
          <w:lang w:eastAsia="x-none"/>
        </w:rPr>
        <w:t>-</w:t>
      </w:r>
      <w:r w:rsidRPr="00DE1E41">
        <w:rPr>
          <w:rFonts w:ascii="Times New Roman" w:hAnsi="Times New Roman"/>
          <w:sz w:val="20"/>
          <w:szCs w:val="20"/>
          <w:lang w:eastAsia="x-none"/>
        </w:rPr>
        <w:t xml:space="preserve">priority areas, attract and retain talent to meet gender parity goals, particularly at senior levels, and take steps to make UNDP a more disability-inclusive workplace. UNDP will develop more flexible staffing modalities that will allow for improvement in the responsiveness, </w:t>
      </w:r>
      <w:r w:rsidR="00E56A4A" w:rsidRPr="00DE1E41">
        <w:rPr>
          <w:rFonts w:ascii="Times New Roman" w:hAnsi="Times New Roman"/>
          <w:sz w:val="20"/>
          <w:szCs w:val="20"/>
          <w:lang w:eastAsia="x-none"/>
        </w:rPr>
        <w:t>cost</w:t>
      </w:r>
      <w:r w:rsidR="00E56A4A">
        <w:rPr>
          <w:rFonts w:ascii="Times New Roman" w:hAnsi="Times New Roman"/>
          <w:sz w:val="20"/>
          <w:szCs w:val="20"/>
          <w:lang w:eastAsia="x-none"/>
        </w:rPr>
        <w:t>-</w:t>
      </w:r>
      <w:r w:rsidRPr="00DE1E41">
        <w:rPr>
          <w:rFonts w:ascii="Times New Roman" w:hAnsi="Times New Roman"/>
          <w:sz w:val="20"/>
          <w:szCs w:val="20"/>
          <w:lang w:eastAsia="x-none"/>
        </w:rPr>
        <w:t xml:space="preserve">effectiveness and scalability of its operations, and will contract </w:t>
      </w:r>
      <w:r w:rsidR="00E56A4A">
        <w:rPr>
          <w:rFonts w:ascii="Times New Roman" w:hAnsi="Times New Roman"/>
          <w:sz w:val="20"/>
          <w:szCs w:val="20"/>
          <w:lang w:eastAsia="x-none"/>
        </w:rPr>
        <w:t xml:space="preserve">external </w:t>
      </w:r>
      <w:r w:rsidRPr="00DE1E41">
        <w:rPr>
          <w:rFonts w:ascii="Times New Roman" w:hAnsi="Times New Roman"/>
          <w:sz w:val="20"/>
          <w:szCs w:val="20"/>
          <w:lang w:eastAsia="x-none"/>
        </w:rPr>
        <w:t xml:space="preserve">expertise as required in response to demand for services outside core focus areas.  </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Management services will continue to become more </w:t>
      </w:r>
      <w:r w:rsidR="00E56A4A" w:rsidRPr="00DE1E41">
        <w:rPr>
          <w:rFonts w:ascii="Times New Roman" w:hAnsi="Times New Roman"/>
          <w:sz w:val="20"/>
          <w:szCs w:val="20"/>
          <w:lang w:eastAsia="x-none"/>
        </w:rPr>
        <w:t>client</w:t>
      </w:r>
      <w:r w:rsidR="00E56A4A">
        <w:rPr>
          <w:rFonts w:ascii="Times New Roman" w:hAnsi="Times New Roman"/>
          <w:sz w:val="20"/>
          <w:szCs w:val="20"/>
          <w:lang w:eastAsia="x-none"/>
        </w:rPr>
        <w:t>-</w:t>
      </w:r>
      <w:r w:rsidRPr="00DE1E41">
        <w:rPr>
          <w:rFonts w:ascii="Times New Roman" w:hAnsi="Times New Roman"/>
          <w:sz w:val="20"/>
          <w:szCs w:val="20"/>
          <w:lang w:eastAsia="x-none"/>
        </w:rPr>
        <w:t>focused, providing efficient, timely and quality business partnering support in key areas of procurement, legal, finance and human resources. Efficiencies and cost reductions will be achieved through ongoing measures to reduce regulatory and compliance requirements and leveraging economies of scale in operations. A clear articulation of value for money will be developed, and indicators developed around which UNDP can demonstrate improving value to its partners over time.</w:t>
      </w:r>
    </w:p>
    <w:p w:rsidR="00DE1E41" w:rsidRPr="00B64901" w:rsidRDefault="00B6490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B64901">
        <w:rPr>
          <w:rFonts w:ascii="Times New Roman" w:hAnsi="Times New Roman"/>
          <w:sz w:val="20"/>
          <w:szCs w:val="20"/>
          <w:lang w:eastAsia="x-none"/>
        </w:rPr>
        <w:t xml:space="preserve"> </w:t>
      </w:r>
      <w:r w:rsidR="00DE1E41" w:rsidRPr="00B64901">
        <w:rPr>
          <w:rFonts w:ascii="Times New Roman" w:hAnsi="Times New Roman"/>
          <w:sz w:val="20"/>
          <w:szCs w:val="20"/>
          <w:lang w:eastAsia="x-none"/>
        </w:rPr>
        <w:t xml:space="preserve">UNDP will strengthen risk management, taking deliberate steps to expand its risk appetite through piloting innovative approaches in business practices as well as programming, and applying lessons learned. UNDP remains committed to transparency in its operations and will deepen organizational transparency standards in accordance with best practice.       </w:t>
      </w:r>
    </w:p>
    <w:p w:rsidR="00DE1E41" w:rsidRPr="00965849" w:rsidRDefault="0002784A" w:rsidP="00B64901">
      <w:pPr>
        <w:tabs>
          <w:tab w:val="left" w:pos="540"/>
          <w:tab w:val="left" w:pos="900"/>
          <w:tab w:val="left" w:pos="8100"/>
        </w:tabs>
        <w:spacing w:after="120" w:line="240" w:lineRule="auto"/>
        <w:ind w:left="540" w:right="810"/>
        <w:jc w:val="both"/>
        <w:rPr>
          <w:rFonts w:ascii="Times New Roman" w:hAnsi="Times New Roman"/>
          <w:b/>
          <w:sz w:val="24"/>
          <w:szCs w:val="24"/>
          <w:lang w:eastAsia="x-none"/>
        </w:rPr>
      </w:pPr>
      <w:r w:rsidRPr="00965849">
        <w:rPr>
          <w:rFonts w:ascii="Times New Roman" w:hAnsi="Times New Roman"/>
          <w:b/>
          <w:sz w:val="24"/>
          <w:szCs w:val="24"/>
          <w:lang w:eastAsia="x-none"/>
        </w:rPr>
        <w:t>C</w:t>
      </w:r>
      <w:r w:rsidR="00DE1E41" w:rsidRPr="00965849">
        <w:rPr>
          <w:rFonts w:ascii="Times New Roman" w:hAnsi="Times New Roman"/>
          <w:b/>
          <w:sz w:val="24"/>
          <w:szCs w:val="24"/>
          <w:lang w:eastAsia="x-none"/>
        </w:rPr>
        <w:t xml:space="preserve">.  Improving </w:t>
      </w:r>
      <w:r w:rsidRPr="00965849">
        <w:rPr>
          <w:rFonts w:ascii="Times New Roman" w:hAnsi="Times New Roman"/>
          <w:b/>
          <w:sz w:val="24"/>
          <w:szCs w:val="24"/>
          <w:lang w:eastAsia="x-none"/>
        </w:rPr>
        <w:t xml:space="preserve">sustainability </w:t>
      </w:r>
      <w:r w:rsidR="00DE1E41" w:rsidRPr="00965849">
        <w:rPr>
          <w:rFonts w:ascii="Times New Roman" w:hAnsi="Times New Roman"/>
          <w:b/>
          <w:sz w:val="24"/>
          <w:szCs w:val="24"/>
          <w:lang w:eastAsia="x-none"/>
        </w:rPr>
        <w:t xml:space="preserve">and </w:t>
      </w:r>
      <w:r w:rsidRPr="00965849">
        <w:rPr>
          <w:rFonts w:ascii="Times New Roman" w:hAnsi="Times New Roman"/>
          <w:b/>
          <w:sz w:val="24"/>
          <w:szCs w:val="24"/>
          <w:lang w:eastAsia="x-none"/>
        </w:rPr>
        <w:t xml:space="preserve">enhancing financing capacities </w:t>
      </w:r>
    </w:p>
    <w:p w:rsidR="00DE1E41" w:rsidRPr="00DE1E41" w:rsidRDefault="0002784A"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Pr>
          <w:rFonts w:ascii="Times New Roman" w:hAnsi="Times New Roman"/>
          <w:sz w:val="20"/>
          <w:szCs w:val="20"/>
          <w:lang w:eastAsia="x-none"/>
        </w:rPr>
        <w:t xml:space="preserve">The composition of </w:t>
      </w:r>
      <w:r w:rsidR="00DE1E41" w:rsidRPr="00DE1E41">
        <w:rPr>
          <w:rFonts w:ascii="Times New Roman" w:hAnsi="Times New Roman"/>
          <w:sz w:val="20"/>
          <w:szCs w:val="20"/>
          <w:lang w:eastAsia="x-none"/>
        </w:rPr>
        <w:t xml:space="preserve">UNDP funding has evolved over the years, and the current balance of funding, with </w:t>
      </w:r>
      <w:r>
        <w:rPr>
          <w:rFonts w:ascii="Times New Roman" w:hAnsi="Times New Roman"/>
          <w:sz w:val="20"/>
          <w:szCs w:val="20"/>
          <w:lang w:eastAsia="x-none"/>
        </w:rPr>
        <w:t>other (</w:t>
      </w:r>
      <w:r w:rsidR="00DE1E41" w:rsidRPr="00DE1E41">
        <w:rPr>
          <w:rFonts w:ascii="Times New Roman" w:hAnsi="Times New Roman"/>
          <w:sz w:val="20"/>
          <w:szCs w:val="20"/>
          <w:lang w:eastAsia="x-none"/>
        </w:rPr>
        <w:t>non-core</w:t>
      </w:r>
      <w:r>
        <w:rPr>
          <w:rFonts w:ascii="Times New Roman" w:hAnsi="Times New Roman"/>
          <w:sz w:val="20"/>
          <w:szCs w:val="20"/>
          <w:lang w:eastAsia="x-none"/>
        </w:rPr>
        <w:t>)</w:t>
      </w:r>
      <w:r w:rsidR="00DE1E41" w:rsidRPr="00DE1E41">
        <w:rPr>
          <w:rFonts w:ascii="Times New Roman" w:hAnsi="Times New Roman"/>
          <w:sz w:val="20"/>
          <w:szCs w:val="20"/>
          <w:lang w:eastAsia="x-none"/>
        </w:rPr>
        <w:t xml:space="preserve"> resources (85</w:t>
      </w:r>
      <w:r>
        <w:rPr>
          <w:rFonts w:ascii="Times New Roman" w:hAnsi="Times New Roman"/>
          <w:sz w:val="20"/>
          <w:szCs w:val="20"/>
          <w:lang w:eastAsia="x-none"/>
        </w:rPr>
        <w:t xml:space="preserve"> per cent</w:t>
      </w:r>
      <w:r w:rsidRPr="00DE1E41">
        <w:rPr>
          <w:rFonts w:ascii="Times New Roman" w:hAnsi="Times New Roman"/>
          <w:sz w:val="20"/>
          <w:szCs w:val="20"/>
          <w:lang w:eastAsia="x-none"/>
        </w:rPr>
        <w:t xml:space="preserve"> </w:t>
      </w:r>
      <w:r w:rsidR="00DE1E41" w:rsidRPr="00DE1E41">
        <w:rPr>
          <w:rFonts w:ascii="Times New Roman" w:hAnsi="Times New Roman"/>
          <w:sz w:val="20"/>
          <w:szCs w:val="20"/>
          <w:lang w:eastAsia="x-none"/>
        </w:rPr>
        <w:t xml:space="preserve">of total funding) mobilized from a smaller </w:t>
      </w:r>
      <w:r>
        <w:rPr>
          <w:rFonts w:ascii="Times New Roman" w:hAnsi="Times New Roman"/>
          <w:sz w:val="20"/>
          <w:szCs w:val="20"/>
          <w:lang w:eastAsia="x-none"/>
        </w:rPr>
        <w:lastRenderedPageBreak/>
        <w:t>regular</w:t>
      </w:r>
      <w:r w:rsidRPr="00DE1E41">
        <w:rPr>
          <w:rFonts w:ascii="Times New Roman" w:hAnsi="Times New Roman"/>
          <w:sz w:val="20"/>
          <w:szCs w:val="20"/>
          <w:lang w:eastAsia="x-none"/>
        </w:rPr>
        <w:t xml:space="preserve"> </w:t>
      </w:r>
      <w:r w:rsidR="00DE1E41" w:rsidRPr="00DE1E41">
        <w:rPr>
          <w:rFonts w:ascii="Times New Roman" w:hAnsi="Times New Roman"/>
          <w:sz w:val="20"/>
          <w:szCs w:val="20"/>
          <w:lang w:eastAsia="x-none"/>
        </w:rPr>
        <w:t>resource base (15</w:t>
      </w:r>
      <w:r>
        <w:rPr>
          <w:rFonts w:ascii="Times New Roman" w:hAnsi="Times New Roman"/>
          <w:sz w:val="20"/>
          <w:szCs w:val="20"/>
          <w:lang w:eastAsia="x-none"/>
        </w:rPr>
        <w:t xml:space="preserve"> per cent</w:t>
      </w:r>
      <w:r w:rsidRPr="00DE1E41">
        <w:rPr>
          <w:rFonts w:ascii="Times New Roman" w:hAnsi="Times New Roman"/>
          <w:sz w:val="20"/>
          <w:szCs w:val="20"/>
          <w:lang w:eastAsia="x-none"/>
        </w:rPr>
        <w:t>)</w:t>
      </w:r>
      <w:r w:rsidR="00152E78">
        <w:rPr>
          <w:rFonts w:ascii="Times New Roman" w:hAnsi="Times New Roman"/>
          <w:sz w:val="20"/>
          <w:szCs w:val="20"/>
          <w:lang w:eastAsia="x-none"/>
        </w:rPr>
        <w:t>,</w:t>
      </w:r>
      <w:r w:rsidRPr="00DE1E41">
        <w:rPr>
          <w:rFonts w:ascii="Times New Roman" w:hAnsi="Times New Roman"/>
          <w:sz w:val="20"/>
          <w:szCs w:val="20"/>
          <w:lang w:eastAsia="x-none"/>
        </w:rPr>
        <w:t xml:space="preserve"> </w:t>
      </w:r>
      <w:r w:rsidR="00DE1E41" w:rsidRPr="00DE1E41">
        <w:rPr>
          <w:rFonts w:ascii="Times New Roman" w:hAnsi="Times New Roman"/>
          <w:sz w:val="20"/>
          <w:szCs w:val="20"/>
          <w:lang w:eastAsia="x-none"/>
        </w:rPr>
        <w:t xml:space="preserve">is expected to continue. A continuous focus on organizational sustainability is therefore critical, as is adapting to new development financing opportunities for country development. </w:t>
      </w:r>
    </w:p>
    <w:p w:rsidR="00DE1E41" w:rsidRPr="00DE1E41" w:rsidRDefault="00DE1E41" w:rsidP="00A60933">
      <w:pPr>
        <w:numPr>
          <w:ilvl w:val="0"/>
          <w:numId w:val="16"/>
        </w:numPr>
        <w:tabs>
          <w:tab w:val="left" w:pos="540"/>
          <w:tab w:val="left" w:pos="900"/>
          <w:tab w:val="left" w:pos="8100"/>
        </w:tabs>
        <w:spacing w:after="120" w:line="240" w:lineRule="auto"/>
        <w:ind w:left="540" w:right="810" w:firstLine="0"/>
        <w:jc w:val="both"/>
        <w:rPr>
          <w:rFonts w:ascii="Times New Roman" w:hAnsi="Times New Roman"/>
          <w:sz w:val="20"/>
          <w:szCs w:val="20"/>
          <w:lang w:eastAsia="x-none"/>
        </w:rPr>
      </w:pPr>
      <w:r w:rsidRPr="00DE1E41">
        <w:rPr>
          <w:rFonts w:ascii="Times New Roman" w:hAnsi="Times New Roman"/>
          <w:sz w:val="20"/>
          <w:szCs w:val="20"/>
          <w:lang w:eastAsia="x-none"/>
        </w:rPr>
        <w:t>UNDP will ensure the most effective use of the variety of funding sources by more clearly differentiating its business model with four distinct, although interdependent, service lines, implemented flexibly at global and country level</w:t>
      </w:r>
      <w:r w:rsidR="00152E78">
        <w:rPr>
          <w:rFonts w:ascii="Times New Roman" w:hAnsi="Times New Roman"/>
          <w:sz w:val="20"/>
          <w:szCs w:val="20"/>
          <w:lang w:eastAsia="x-none"/>
        </w:rPr>
        <w:t>s</w:t>
      </w:r>
      <w:r w:rsidRPr="00DE1E41">
        <w:rPr>
          <w:rFonts w:ascii="Times New Roman" w:hAnsi="Times New Roman"/>
          <w:sz w:val="20"/>
          <w:szCs w:val="20"/>
          <w:lang w:eastAsia="x-none"/>
        </w:rPr>
        <w:t xml:space="preserve">, depending on client needs and priorities.  UNDP provides: </w:t>
      </w:r>
    </w:p>
    <w:p w:rsidR="00DE1E41" w:rsidRPr="00DE1E41" w:rsidRDefault="002740DF" w:rsidP="002740DF">
      <w:pPr>
        <w:tabs>
          <w:tab w:val="left" w:pos="900"/>
          <w:tab w:val="left" w:pos="1260"/>
        </w:tabs>
        <w:spacing w:after="120" w:line="240" w:lineRule="auto"/>
        <w:ind w:left="990" w:right="810"/>
        <w:jc w:val="both"/>
        <w:rPr>
          <w:rFonts w:ascii="Times New Roman" w:hAnsi="Times New Roman"/>
          <w:sz w:val="20"/>
          <w:szCs w:val="20"/>
          <w:lang w:eastAsia="x-none"/>
        </w:rPr>
      </w:pPr>
      <w:r w:rsidRPr="002740DF">
        <w:rPr>
          <w:rFonts w:ascii="Times New Roman" w:hAnsi="Times New Roman"/>
          <w:sz w:val="20"/>
          <w:szCs w:val="20"/>
          <w:lang w:eastAsia="x-none"/>
        </w:rPr>
        <w:t>(a)</w:t>
      </w:r>
      <w:r w:rsidRPr="00772BDB" w:rsidDel="002740DF">
        <w:rPr>
          <w:rFonts w:ascii="Times New Roman" w:hAnsi="Times New Roman"/>
          <w:sz w:val="20"/>
          <w:szCs w:val="20"/>
          <w:lang w:eastAsia="x-none"/>
        </w:rPr>
        <w:t xml:space="preserve"> </w:t>
      </w:r>
      <w:r w:rsidR="00DE1E41" w:rsidRPr="007518B6">
        <w:rPr>
          <w:rFonts w:ascii="Times New Roman" w:hAnsi="Times New Roman"/>
          <w:b/>
          <w:sz w:val="20"/>
          <w:szCs w:val="20"/>
          <w:lang w:eastAsia="x-none"/>
        </w:rPr>
        <w:t>Coordination services for the UNDS</w:t>
      </w:r>
      <w:r>
        <w:rPr>
          <w:rFonts w:ascii="Times New Roman" w:hAnsi="Times New Roman"/>
          <w:b/>
          <w:sz w:val="20"/>
          <w:szCs w:val="20"/>
          <w:lang w:eastAsia="x-none"/>
        </w:rPr>
        <w:t xml:space="preserve">. </w:t>
      </w:r>
      <w:r w:rsidRPr="00DE1E41">
        <w:rPr>
          <w:rFonts w:ascii="Times New Roman" w:hAnsi="Times New Roman"/>
          <w:sz w:val="20"/>
          <w:szCs w:val="20"/>
          <w:lang w:eastAsia="x-none"/>
        </w:rPr>
        <w:t>Th</w:t>
      </w:r>
      <w:r>
        <w:rPr>
          <w:rFonts w:ascii="Times New Roman" w:hAnsi="Times New Roman"/>
          <w:sz w:val="20"/>
          <w:szCs w:val="20"/>
          <w:lang w:eastAsia="x-none"/>
        </w:rPr>
        <w:t>ese</w:t>
      </w:r>
      <w:r w:rsidRPr="00DE1E41">
        <w:rPr>
          <w:rFonts w:ascii="Times New Roman" w:hAnsi="Times New Roman"/>
          <w:sz w:val="20"/>
          <w:szCs w:val="20"/>
          <w:lang w:eastAsia="x-none"/>
        </w:rPr>
        <w:t xml:space="preserve"> </w:t>
      </w:r>
      <w:r w:rsidR="00DE1E41" w:rsidRPr="00DE1E41">
        <w:rPr>
          <w:rFonts w:ascii="Times New Roman" w:hAnsi="Times New Roman"/>
          <w:sz w:val="20"/>
          <w:szCs w:val="20"/>
          <w:lang w:eastAsia="x-none"/>
        </w:rPr>
        <w:t xml:space="preserve">include coordination support at country, regional and global levels for the </w:t>
      </w:r>
      <w:r>
        <w:rPr>
          <w:rFonts w:ascii="Times New Roman" w:hAnsi="Times New Roman"/>
          <w:sz w:val="20"/>
          <w:szCs w:val="20"/>
          <w:lang w:eastAsia="x-none"/>
        </w:rPr>
        <w:t>resident coordinator</w:t>
      </w:r>
      <w:r w:rsidRPr="00DE1E41">
        <w:rPr>
          <w:rFonts w:ascii="Times New Roman" w:hAnsi="Times New Roman"/>
          <w:sz w:val="20"/>
          <w:szCs w:val="20"/>
          <w:lang w:eastAsia="x-none"/>
        </w:rPr>
        <w:t xml:space="preserve"> </w:t>
      </w:r>
      <w:r w:rsidR="00DE1E41" w:rsidRPr="00DE1E41">
        <w:rPr>
          <w:rFonts w:ascii="Times New Roman" w:hAnsi="Times New Roman"/>
          <w:sz w:val="20"/>
          <w:szCs w:val="20"/>
          <w:lang w:eastAsia="x-none"/>
        </w:rPr>
        <w:t>function, the effective functioning of the UNDG and hosting of multiple system-wide assets on behalf of the U</w:t>
      </w:r>
      <w:r w:rsidR="00152E78">
        <w:rPr>
          <w:rFonts w:ascii="Times New Roman" w:hAnsi="Times New Roman"/>
          <w:sz w:val="20"/>
          <w:szCs w:val="20"/>
          <w:lang w:eastAsia="x-none"/>
        </w:rPr>
        <w:t xml:space="preserve">nited </w:t>
      </w:r>
      <w:r w:rsidR="00DE1E41" w:rsidRPr="00DE1E41">
        <w:rPr>
          <w:rFonts w:ascii="Times New Roman" w:hAnsi="Times New Roman"/>
          <w:sz w:val="20"/>
          <w:szCs w:val="20"/>
          <w:lang w:eastAsia="x-none"/>
        </w:rPr>
        <w:t>N</w:t>
      </w:r>
      <w:r w:rsidR="00152E78">
        <w:rPr>
          <w:rFonts w:ascii="Times New Roman" w:hAnsi="Times New Roman"/>
          <w:sz w:val="20"/>
          <w:szCs w:val="20"/>
          <w:lang w:eastAsia="x-none"/>
        </w:rPr>
        <w:t>ations</w:t>
      </w:r>
      <w:r w:rsidR="00DE1E41" w:rsidRPr="00DE1E41">
        <w:rPr>
          <w:rFonts w:ascii="Times New Roman" w:hAnsi="Times New Roman"/>
          <w:sz w:val="20"/>
          <w:szCs w:val="20"/>
          <w:lang w:eastAsia="x-none"/>
        </w:rPr>
        <w:t xml:space="preserve"> system such as DOCO and UNOSSC. This service line is funded from </w:t>
      </w:r>
      <w:r>
        <w:rPr>
          <w:rFonts w:ascii="Times New Roman" w:hAnsi="Times New Roman"/>
          <w:sz w:val="20"/>
          <w:szCs w:val="20"/>
          <w:lang w:eastAsia="x-none"/>
        </w:rPr>
        <w:t>regular</w:t>
      </w:r>
      <w:r w:rsidRPr="00DE1E41">
        <w:rPr>
          <w:rFonts w:ascii="Times New Roman" w:hAnsi="Times New Roman"/>
          <w:sz w:val="20"/>
          <w:szCs w:val="20"/>
          <w:lang w:eastAsia="x-none"/>
        </w:rPr>
        <w:t xml:space="preserve"> </w:t>
      </w:r>
      <w:r w:rsidR="00DE1E41" w:rsidRPr="00DE1E41">
        <w:rPr>
          <w:rFonts w:ascii="Times New Roman" w:hAnsi="Times New Roman"/>
          <w:sz w:val="20"/>
          <w:szCs w:val="20"/>
          <w:lang w:eastAsia="x-none"/>
        </w:rPr>
        <w:t>resources</w:t>
      </w:r>
      <w:r>
        <w:rPr>
          <w:rFonts w:ascii="Times New Roman" w:hAnsi="Times New Roman"/>
          <w:sz w:val="20"/>
          <w:szCs w:val="20"/>
          <w:lang w:eastAsia="x-none"/>
        </w:rPr>
        <w:t>;</w:t>
      </w:r>
      <w:r w:rsidRPr="00DE1E41">
        <w:rPr>
          <w:rFonts w:ascii="Times New Roman" w:hAnsi="Times New Roman"/>
          <w:sz w:val="20"/>
          <w:szCs w:val="20"/>
          <w:lang w:eastAsia="x-none"/>
        </w:rPr>
        <w:t xml:space="preserve">   </w:t>
      </w:r>
    </w:p>
    <w:p w:rsidR="00DE1E41" w:rsidRPr="00DE1E41" w:rsidRDefault="002740DF" w:rsidP="00772BDB">
      <w:pPr>
        <w:tabs>
          <w:tab w:val="left" w:pos="900"/>
          <w:tab w:val="left" w:pos="1350"/>
        </w:tabs>
        <w:spacing w:after="120" w:line="240" w:lineRule="auto"/>
        <w:ind w:left="990" w:right="810"/>
        <w:jc w:val="both"/>
        <w:rPr>
          <w:rFonts w:ascii="Times New Roman" w:hAnsi="Times New Roman"/>
          <w:sz w:val="20"/>
          <w:szCs w:val="20"/>
          <w:lang w:eastAsia="x-none"/>
        </w:rPr>
      </w:pPr>
      <w:r w:rsidRPr="002740DF">
        <w:rPr>
          <w:rFonts w:ascii="Times New Roman" w:hAnsi="Times New Roman"/>
          <w:sz w:val="20"/>
          <w:szCs w:val="20"/>
          <w:lang w:eastAsia="x-none"/>
        </w:rPr>
        <w:t>(b)</w:t>
      </w:r>
      <w:r w:rsidR="00DE1E41" w:rsidRPr="002740DF">
        <w:rPr>
          <w:rFonts w:ascii="Times New Roman" w:hAnsi="Times New Roman"/>
          <w:sz w:val="20"/>
          <w:szCs w:val="20"/>
          <w:lang w:eastAsia="x-none"/>
        </w:rPr>
        <w:tab/>
      </w:r>
      <w:r w:rsidR="00DE1E41" w:rsidRPr="00792DFE">
        <w:rPr>
          <w:rFonts w:ascii="Times New Roman" w:hAnsi="Times New Roman"/>
          <w:b/>
          <w:sz w:val="20"/>
          <w:szCs w:val="20"/>
          <w:lang w:eastAsia="x-none"/>
        </w:rPr>
        <w:t xml:space="preserve">Programme implementation support and technical advisory services for partner </w:t>
      </w:r>
      <w:r>
        <w:rPr>
          <w:rFonts w:ascii="Times New Roman" w:hAnsi="Times New Roman"/>
          <w:b/>
          <w:sz w:val="20"/>
          <w:szCs w:val="20"/>
          <w:lang w:eastAsia="x-none"/>
        </w:rPr>
        <w:t>G</w:t>
      </w:r>
      <w:r w:rsidRPr="00792DFE">
        <w:rPr>
          <w:rFonts w:ascii="Times New Roman" w:hAnsi="Times New Roman"/>
          <w:b/>
          <w:sz w:val="20"/>
          <w:szCs w:val="20"/>
          <w:lang w:eastAsia="x-none"/>
        </w:rPr>
        <w:t>overnments</w:t>
      </w:r>
      <w:r>
        <w:rPr>
          <w:rFonts w:ascii="Times New Roman" w:hAnsi="Times New Roman"/>
          <w:b/>
          <w:sz w:val="20"/>
          <w:szCs w:val="20"/>
          <w:lang w:eastAsia="x-none"/>
        </w:rPr>
        <w:t xml:space="preserve">. </w:t>
      </w:r>
      <w:r w:rsidR="00DE1E41" w:rsidRPr="00DE1E41">
        <w:rPr>
          <w:rFonts w:ascii="Times New Roman" w:hAnsi="Times New Roman"/>
          <w:sz w:val="20"/>
          <w:szCs w:val="20"/>
          <w:lang w:eastAsia="x-none"/>
        </w:rPr>
        <w:t xml:space="preserve">This includes technical advisory services, capacity development and programme implementation support for agreed development programmes. Programmes are financed from a combination of </w:t>
      </w:r>
      <w:r>
        <w:rPr>
          <w:rFonts w:ascii="Times New Roman" w:hAnsi="Times New Roman"/>
          <w:sz w:val="20"/>
          <w:szCs w:val="20"/>
          <w:lang w:eastAsia="x-none"/>
        </w:rPr>
        <w:t>regular</w:t>
      </w:r>
      <w:r w:rsidRPr="00DE1E41">
        <w:rPr>
          <w:rFonts w:ascii="Times New Roman" w:hAnsi="Times New Roman"/>
          <w:sz w:val="20"/>
          <w:szCs w:val="20"/>
          <w:lang w:eastAsia="x-none"/>
        </w:rPr>
        <w:t xml:space="preserve"> </w:t>
      </w:r>
      <w:r w:rsidR="00DE1E41" w:rsidRPr="00DE1E41">
        <w:rPr>
          <w:rFonts w:ascii="Times New Roman" w:hAnsi="Times New Roman"/>
          <w:sz w:val="20"/>
          <w:szCs w:val="20"/>
          <w:lang w:eastAsia="x-none"/>
        </w:rPr>
        <w:t xml:space="preserve">resources, funding from donor </w:t>
      </w:r>
      <w:r>
        <w:rPr>
          <w:rFonts w:ascii="Times New Roman" w:hAnsi="Times New Roman"/>
          <w:sz w:val="20"/>
          <w:szCs w:val="20"/>
          <w:lang w:eastAsia="x-none"/>
        </w:rPr>
        <w:t>G</w:t>
      </w:r>
      <w:r w:rsidRPr="00DE1E41">
        <w:rPr>
          <w:rFonts w:ascii="Times New Roman" w:hAnsi="Times New Roman"/>
          <w:sz w:val="20"/>
          <w:szCs w:val="20"/>
          <w:lang w:eastAsia="x-none"/>
        </w:rPr>
        <w:t>overnments</w:t>
      </w:r>
      <w:r w:rsidR="00DE1E41" w:rsidRPr="00DE1E41">
        <w:rPr>
          <w:rFonts w:ascii="Times New Roman" w:hAnsi="Times New Roman"/>
          <w:sz w:val="20"/>
          <w:szCs w:val="20"/>
          <w:lang w:eastAsia="x-none"/>
        </w:rPr>
        <w:t>, programme countries’ own resources</w:t>
      </w:r>
      <w:r w:rsidR="00152E78">
        <w:rPr>
          <w:rFonts w:ascii="Times New Roman" w:hAnsi="Times New Roman"/>
          <w:sz w:val="20"/>
          <w:szCs w:val="20"/>
          <w:lang w:eastAsia="x-none"/>
        </w:rPr>
        <w:t xml:space="preserve"> </w:t>
      </w:r>
      <w:r>
        <w:rPr>
          <w:rFonts w:ascii="Times New Roman" w:hAnsi="Times New Roman"/>
          <w:sz w:val="20"/>
          <w:szCs w:val="20"/>
          <w:lang w:eastAsia="x-none"/>
        </w:rPr>
        <w:t>and</w:t>
      </w:r>
      <w:r w:rsidR="00DE1E41" w:rsidRPr="00DE1E41">
        <w:rPr>
          <w:rFonts w:ascii="Times New Roman" w:hAnsi="Times New Roman"/>
          <w:sz w:val="20"/>
          <w:szCs w:val="20"/>
          <w:lang w:eastAsia="x-none"/>
        </w:rPr>
        <w:t xml:space="preserve"> E</w:t>
      </w:r>
      <w:r>
        <w:rPr>
          <w:rFonts w:ascii="Times New Roman" w:hAnsi="Times New Roman"/>
          <w:sz w:val="20"/>
          <w:szCs w:val="20"/>
          <w:lang w:eastAsia="x-none"/>
        </w:rPr>
        <w:t xml:space="preserve">uropean </w:t>
      </w:r>
      <w:r w:rsidR="00DE1E41" w:rsidRPr="00DE1E41">
        <w:rPr>
          <w:rFonts w:ascii="Times New Roman" w:hAnsi="Times New Roman"/>
          <w:sz w:val="20"/>
          <w:szCs w:val="20"/>
          <w:lang w:eastAsia="x-none"/>
        </w:rPr>
        <w:t>U</w:t>
      </w:r>
      <w:r>
        <w:rPr>
          <w:rFonts w:ascii="Times New Roman" w:hAnsi="Times New Roman"/>
          <w:sz w:val="20"/>
          <w:szCs w:val="20"/>
          <w:lang w:eastAsia="x-none"/>
        </w:rPr>
        <w:t>nion</w:t>
      </w:r>
      <w:r w:rsidR="00DE1E41" w:rsidRPr="00DE1E41">
        <w:rPr>
          <w:rFonts w:ascii="Times New Roman" w:hAnsi="Times New Roman"/>
          <w:sz w:val="20"/>
          <w:szCs w:val="20"/>
          <w:lang w:eastAsia="x-none"/>
        </w:rPr>
        <w:t xml:space="preserve"> funding. A general management services fee is levied to contribute to UNDP institutional costs</w:t>
      </w:r>
      <w:r>
        <w:rPr>
          <w:rFonts w:ascii="Times New Roman" w:hAnsi="Times New Roman"/>
          <w:sz w:val="20"/>
          <w:szCs w:val="20"/>
          <w:lang w:eastAsia="x-none"/>
        </w:rPr>
        <w:t>;</w:t>
      </w:r>
      <w:r w:rsidRPr="00DE1E41">
        <w:rPr>
          <w:rFonts w:ascii="Times New Roman" w:hAnsi="Times New Roman"/>
          <w:sz w:val="20"/>
          <w:szCs w:val="20"/>
          <w:lang w:eastAsia="x-none"/>
        </w:rPr>
        <w:t xml:space="preserve">       </w:t>
      </w:r>
    </w:p>
    <w:p w:rsidR="00DE1E41" w:rsidRPr="00DE1E41" w:rsidRDefault="002740DF" w:rsidP="00772BDB">
      <w:pPr>
        <w:tabs>
          <w:tab w:val="left" w:pos="900"/>
          <w:tab w:val="left" w:pos="1440"/>
        </w:tabs>
        <w:spacing w:after="120" w:line="240" w:lineRule="auto"/>
        <w:ind w:left="990" w:right="810"/>
        <w:jc w:val="both"/>
        <w:rPr>
          <w:rFonts w:ascii="Times New Roman" w:hAnsi="Times New Roman"/>
          <w:sz w:val="20"/>
          <w:szCs w:val="20"/>
          <w:lang w:eastAsia="x-none"/>
        </w:rPr>
      </w:pPr>
      <w:r w:rsidRPr="002740DF">
        <w:rPr>
          <w:rFonts w:ascii="Times New Roman" w:hAnsi="Times New Roman"/>
          <w:sz w:val="20"/>
          <w:szCs w:val="20"/>
          <w:lang w:eastAsia="x-none"/>
        </w:rPr>
        <w:t>(c)</w:t>
      </w:r>
      <w:r w:rsidR="00DE1E41" w:rsidRPr="002740DF">
        <w:rPr>
          <w:rFonts w:ascii="Times New Roman" w:hAnsi="Times New Roman"/>
          <w:sz w:val="20"/>
          <w:szCs w:val="20"/>
          <w:lang w:eastAsia="x-none"/>
        </w:rPr>
        <w:tab/>
      </w:r>
      <w:r w:rsidR="00DE1E41" w:rsidRPr="00792DFE">
        <w:rPr>
          <w:rFonts w:ascii="Times New Roman" w:hAnsi="Times New Roman"/>
          <w:b/>
          <w:sz w:val="20"/>
          <w:szCs w:val="20"/>
          <w:lang w:eastAsia="x-none"/>
        </w:rPr>
        <w:t>Support for country access to development financing from non-government providers</w:t>
      </w:r>
      <w:r>
        <w:rPr>
          <w:rFonts w:ascii="Times New Roman" w:hAnsi="Times New Roman"/>
          <w:b/>
          <w:sz w:val="20"/>
          <w:szCs w:val="20"/>
          <w:lang w:eastAsia="x-none"/>
        </w:rPr>
        <w:t xml:space="preserve">. </w:t>
      </w:r>
      <w:r w:rsidR="00DE1E41" w:rsidRPr="00DE1E41">
        <w:rPr>
          <w:rFonts w:ascii="Times New Roman" w:hAnsi="Times New Roman"/>
          <w:sz w:val="20"/>
          <w:szCs w:val="20"/>
          <w:lang w:eastAsia="x-none"/>
        </w:rPr>
        <w:t xml:space="preserve">This includes technical, advisory and brokering services for partner country access to development financing from non-government providers including vertical funds, the IFIs and the private sector. UNDP also provides implementation and capacity development support for resulting programme implementation. </w:t>
      </w:r>
      <w:r w:rsidRPr="00DE1E41">
        <w:rPr>
          <w:rFonts w:ascii="Times New Roman" w:hAnsi="Times New Roman"/>
          <w:sz w:val="20"/>
          <w:szCs w:val="20"/>
          <w:lang w:eastAsia="x-none"/>
        </w:rPr>
        <w:t>Partner</w:t>
      </w:r>
      <w:r>
        <w:rPr>
          <w:rFonts w:ascii="Times New Roman" w:hAnsi="Times New Roman"/>
          <w:sz w:val="20"/>
          <w:szCs w:val="20"/>
          <w:lang w:eastAsia="x-none"/>
        </w:rPr>
        <w:t>-</w:t>
      </w:r>
      <w:r w:rsidR="00DE1E41" w:rsidRPr="00DE1E41">
        <w:rPr>
          <w:rFonts w:ascii="Times New Roman" w:hAnsi="Times New Roman"/>
          <w:sz w:val="20"/>
          <w:szCs w:val="20"/>
          <w:lang w:eastAsia="x-none"/>
        </w:rPr>
        <w:t>specific implementation agreements provide for UNDP overhead costs</w:t>
      </w:r>
      <w:r>
        <w:rPr>
          <w:rFonts w:ascii="Times New Roman" w:hAnsi="Times New Roman"/>
          <w:sz w:val="20"/>
          <w:szCs w:val="20"/>
          <w:lang w:eastAsia="x-none"/>
        </w:rPr>
        <w:t>;</w:t>
      </w:r>
      <w:r w:rsidRPr="00DE1E41">
        <w:rPr>
          <w:rFonts w:ascii="Times New Roman" w:hAnsi="Times New Roman"/>
          <w:sz w:val="20"/>
          <w:szCs w:val="20"/>
          <w:lang w:eastAsia="x-none"/>
        </w:rPr>
        <w:t xml:space="preserve">   </w:t>
      </w:r>
    </w:p>
    <w:p w:rsidR="00DE1E41" w:rsidRPr="00DE1E41" w:rsidRDefault="002740DF" w:rsidP="00772BDB">
      <w:pPr>
        <w:tabs>
          <w:tab w:val="left" w:pos="900"/>
          <w:tab w:val="left" w:pos="1440"/>
        </w:tabs>
        <w:spacing w:after="120" w:line="240" w:lineRule="auto"/>
        <w:ind w:left="990" w:right="810"/>
        <w:jc w:val="both"/>
        <w:rPr>
          <w:rFonts w:ascii="Times New Roman" w:hAnsi="Times New Roman"/>
          <w:sz w:val="20"/>
          <w:szCs w:val="20"/>
          <w:lang w:eastAsia="x-none"/>
        </w:rPr>
      </w:pPr>
      <w:r w:rsidRPr="002740DF">
        <w:rPr>
          <w:rFonts w:ascii="Times New Roman" w:hAnsi="Times New Roman"/>
          <w:sz w:val="20"/>
          <w:szCs w:val="20"/>
          <w:lang w:eastAsia="x-none"/>
        </w:rPr>
        <w:t>(d)</w:t>
      </w:r>
      <w:r w:rsidR="00DE1E41" w:rsidRPr="002740DF">
        <w:rPr>
          <w:rFonts w:ascii="Times New Roman" w:hAnsi="Times New Roman"/>
          <w:sz w:val="20"/>
          <w:szCs w:val="20"/>
          <w:lang w:eastAsia="x-none"/>
        </w:rPr>
        <w:tab/>
      </w:r>
      <w:r w:rsidR="00DE1E41" w:rsidRPr="00792DFE">
        <w:rPr>
          <w:rFonts w:ascii="Times New Roman" w:hAnsi="Times New Roman"/>
          <w:b/>
          <w:sz w:val="20"/>
          <w:szCs w:val="20"/>
          <w:lang w:eastAsia="x-none"/>
        </w:rPr>
        <w:t>Operational support services</w:t>
      </w:r>
      <w:r>
        <w:rPr>
          <w:rFonts w:ascii="Times New Roman" w:hAnsi="Times New Roman"/>
          <w:b/>
          <w:sz w:val="20"/>
          <w:szCs w:val="20"/>
          <w:lang w:eastAsia="x-none"/>
        </w:rPr>
        <w:t xml:space="preserve">. </w:t>
      </w:r>
      <w:r w:rsidR="00DE1E41" w:rsidRPr="00DE1E41">
        <w:rPr>
          <w:rFonts w:ascii="Times New Roman" w:hAnsi="Times New Roman"/>
          <w:sz w:val="20"/>
          <w:szCs w:val="20"/>
          <w:lang w:eastAsia="x-none"/>
        </w:rPr>
        <w:t xml:space="preserve">This includes operational support services in areas such as procurement, finance and </w:t>
      </w:r>
      <w:r>
        <w:rPr>
          <w:rFonts w:ascii="Times New Roman" w:hAnsi="Times New Roman"/>
          <w:sz w:val="20"/>
          <w:szCs w:val="20"/>
          <w:lang w:eastAsia="x-none"/>
        </w:rPr>
        <w:t>human resources</w:t>
      </w:r>
      <w:r w:rsidRPr="00DE1E41">
        <w:rPr>
          <w:rFonts w:ascii="Times New Roman" w:hAnsi="Times New Roman"/>
          <w:sz w:val="20"/>
          <w:szCs w:val="20"/>
          <w:lang w:eastAsia="x-none"/>
        </w:rPr>
        <w:t xml:space="preserve"> </w:t>
      </w:r>
      <w:r w:rsidR="00DE1E41" w:rsidRPr="00DE1E41">
        <w:rPr>
          <w:rFonts w:ascii="Times New Roman" w:hAnsi="Times New Roman"/>
          <w:sz w:val="20"/>
          <w:szCs w:val="20"/>
          <w:lang w:eastAsia="x-none"/>
        </w:rPr>
        <w:t xml:space="preserve">as requested by partner </w:t>
      </w:r>
      <w:r>
        <w:rPr>
          <w:rFonts w:ascii="Times New Roman" w:hAnsi="Times New Roman"/>
          <w:sz w:val="20"/>
          <w:szCs w:val="20"/>
          <w:lang w:eastAsia="x-none"/>
        </w:rPr>
        <w:t>G</w:t>
      </w:r>
      <w:r w:rsidRPr="00DE1E41">
        <w:rPr>
          <w:rFonts w:ascii="Times New Roman" w:hAnsi="Times New Roman"/>
          <w:sz w:val="20"/>
          <w:szCs w:val="20"/>
          <w:lang w:eastAsia="x-none"/>
        </w:rPr>
        <w:t>overnments</w:t>
      </w:r>
      <w:r w:rsidR="00DE1E41" w:rsidRPr="00DE1E41">
        <w:rPr>
          <w:rFonts w:ascii="Times New Roman" w:hAnsi="Times New Roman"/>
          <w:sz w:val="20"/>
          <w:szCs w:val="20"/>
          <w:lang w:eastAsia="x-none"/>
        </w:rPr>
        <w:t>, UN</w:t>
      </w:r>
      <w:r>
        <w:rPr>
          <w:rFonts w:ascii="Times New Roman" w:hAnsi="Times New Roman"/>
          <w:sz w:val="20"/>
          <w:szCs w:val="20"/>
          <w:lang w:eastAsia="x-none"/>
        </w:rPr>
        <w:t>CTs</w:t>
      </w:r>
      <w:r w:rsidR="00DE1E41" w:rsidRPr="00DE1E41">
        <w:rPr>
          <w:rFonts w:ascii="Times New Roman" w:hAnsi="Times New Roman"/>
          <w:sz w:val="20"/>
          <w:szCs w:val="20"/>
          <w:lang w:eastAsia="x-none"/>
        </w:rPr>
        <w:t>, U</w:t>
      </w:r>
      <w:r>
        <w:rPr>
          <w:rFonts w:ascii="Times New Roman" w:hAnsi="Times New Roman"/>
          <w:sz w:val="20"/>
          <w:szCs w:val="20"/>
          <w:lang w:eastAsia="x-none"/>
        </w:rPr>
        <w:t xml:space="preserve">nited </w:t>
      </w:r>
      <w:r w:rsidR="00DE1E41" w:rsidRPr="00DE1E41">
        <w:rPr>
          <w:rFonts w:ascii="Times New Roman" w:hAnsi="Times New Roman"/>
          <w:sz w:val="20"/>
          <w:szCs w:val="20"/>
          <w:lang w:eastAsia="x-none"/>
        </w:rPr>
        <w:t>N</w:t>
      </w:r>
      <w:r>
        <w:rPr>
          <w:rFonts w:ascii="Times New Roman" w:hAnsi="Times New Roman"/>
          <w:sz w:val="20"/>
          <w:szCs w:val="20"/>
          <w:lang w:eastAsia="x-none"/>
        </w:rPr>
        <w:t>ations</w:t>
      </w:r>
      <w:r w:rsidR="00DE1E41" w:rsidRPr="00DE1E41">
        <w:rPr>
          <w:rFonts w:ascii="Times New Roman" w:hAnsi="Times New Roman"/>
          <w:sz w:val="20"/>
          <w:szCs w:val="20"/>
          <w:lang w:eastAsia="x-none"/>
        </w:rPr>
        <w:t xml:space="preserve"> agencies and other partners such as the IFIs. UNDP services are provide</w:t>
      </w:r>
      <w:r w:rsidR="005D7381">
        <w:rPr>
          <w:rFonts w:ascii="Times New Roman" w:hAnsi="Times New Roman"/>
          <w:sz w:val="20"/>
          <w:szCs w:val="20"/>
          <w:lang w:eastAsia="x-none"/>
        </w:rPr>
        <w:t xml:space="preserve">d on a </w:t>
      </w:r>
      <w:r w:rsidR="0002784A">
        <w:rPr>
          <w:rFonts w:ascii="Times New Roman" w:hAnsi="Times New Roman"/>
          <w:sz w:val="20"/>
          <w:szCs w:val="20"/>
          <w:lang w:eastAsia="x-none"/>
        </w:rPr>
        <w:t>fee-for-</w:t>
      </w:r>
      <w:r w:rsidR="005D7381">
        <w:rPr>
          <w:rFonts w:ascii="Times New Roman" w:hAnsi="Times New Roman"/>
          <w:sz w:val="20"/>
          <w:szCs w:val="20"/>
          <w:lang w:eastAsia="x-none"/>
        </w:rPr>
        <w:t>service basis.</w:t>
      </w:r>
    </w:p>
    <w:p w:rsidR="00DE1E41" w:rsidRPr="00DE1E41" w:rsidRDefault="00DE1E41" w:rsidP="00894F01">
      <w:pPr>
        <w:numPr>
          <w:ilvl w:val="0"/>
          <w:numId w:val="16"/>
        </w:numPr>
        <w:tabs>
          <w:tab w:val="left" w:pos="540"/>
          <w:tab w:val="left" w:pos="1080"/>
          <w:tab w:val="left" w:pos="8100"/>
        </w:tabs>
        <w:spacing w:after="120" w:line="240" w:lineRule="auto"/>
        <w:ind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Each of these services lines are likely to grow or contract at different speeds. The importance of coordination of the UNDS going forward suggest the need for increased investment in this area in the coming years. The importance of increasing the range and partners with which UNDP works and the need to move towards </w:t>
      </w:r>
      <w:r w:rsidR="00772BDB">
        <w:rPr>
          <w:rFonts w:ascii="Times New Roman" w:hAnsi="Times New Roman"/>
          <w:sz w:val="20"/>
          <w:szCs w:val="20"/>
          <w:lang w:eastAsia="x-none"/>
        </w:rPr>
        <w:t>greater</w:t>
      </w:r>
      <w:r w:rsidR="00772BDB"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focus on private and non-</w:t>
      </w:r>
      <w:r w:rsidR="00772BDB">
        <w:rPr>
          <w:rFonts w:ascii="Times New Roman" w:hAnsi="Times New Roman"/>
          <w:sz w:val="20"/>
          <w:szCs w:val="20"/>
          <w:lang w:eastAsia="x-none"/>
        </w:rPr>
        <w:t>S</w:t>
      </w:r>
      <w:r w:rsidR="00772BDB" w:rsidRPr="00DE1E41">
        <w:rPr>
          <w:rFonts w:ascii="Times New Roman" w:hAnsi="Times New Roman"/>
          <w:sz w:val="20"/>
          <w:szCs w:val="20"/>
          <w:lang w:eastAsia="x-none"/>
        </w:rPr>
        <w:t xml:space="preserve">tate </w:t>
      </w:r>
      <w:r w:rsidRPr="00DE1E41">
        <w:rPr>
          <w:rFonts w:ascii="Times New Roman" w:hAnsi="Times New Roman"/>
          <w:sz w:val="20"/>
          <w:szCs w:val="20"/>
          <w:lang w:eastAsia="x-none"/>
        </w:rPr>
        <w:t xml:space="preserve">funding to achieve the </w:t>
      </w:r>
      <w:r w:rsidR="00772BDB">
        <w:rPr>
          <w:rFonts w:ascii="Times New Roman" w:hAnsi="Times New Roman"/>
          <w:sz w:val="20"/>
          <w:szCs w:val="20"/>
          <w:lang w:eastAsia="x-none"/>
        </w:rPr>
        <w:t>Sustainable Development Goals</w:t>
      </w:r>
      <w:r w:rsidR="00772BDB"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 xml:space="preserve">means this service line is increasingly </w:t>
      </w:r>
      <w:r w:rsidR="00772BDB">
        <w:rPr>
          <w:rFonts w:ascii="Times New Roman" w:hAnsi="Times New Roman"/>
          <w:sz w:val="20"/>
          <w:szCs w:val="20"/>
          <w:lang w:eastAsia="x-none"/>
        </w:rPr>
        <w:t xml:space="preserve">the area </w:t>
      </w:r>
      <w:r w:rsidRPr="00DE1E41">
        <w:rPr>
          <w:rFonts w:ascii="Times New Roman" w:hAnsi="Times New Roman"/>
          <w:sz w:val="20"/>
          <w:szCs w:val="20"/>
          <w:lang w:eastAsia="x-none"/>
        </w:rPr>
        <w:t xml:space="preserve">where UNDP sees the potential for most growth. UNDP has already developed capacity to become one of the largest global implementing partners for the Global Environment Facility, the Green Climate Fund and the Global Fund </w:t>
      </w:r>
      <w:r w:rsidR="00772BDB">
        <w:rPr>
          <w:rFonts w:ascii="Times New Roman" w:hAnsi="Times New Roman"/>
          <w:sz w:val="20"/>
          <w:szCs w:val="20"/>
          <w:lang w:eastAsia="x-none"/>
        </w:rPr>
        <w:t>to Fight</w:t>
      </w:r>
      <w:r w:rsidR="00772BDB"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AIDS, Tuberculosis and Malaria, combining policy and operational expertise to deliver results and manage high</w:t>
      </w:r>
      <w:r w:rsidR="00772BDB">
        <w:rPr>
          <w:rFonts w:ascii="Times New Roman" w:hAnsi="Times New Roman"/>
          <w:sz w:val="20"/>
          <w:szCs w:val="20"/>
          <w:lang w:eastAsia="x-none"/>
        </w:rPr>
        <w:t xml:space="preserve"> </w:t>
      </w:r>
      <w:r w:rsidRPr="00DE1E41">
        <w:rPr>
          <w:rFonts w:ascii="Times New Roman" w:hAnsi="Times New Roman"/>
          <w:sz w:val="20"/>
          <w:szCs w:val="20"/>
          <w:lang w:eastAsia="x-none"/>
        </w:rPr>
        <w:t>levels of risk in the most difficult environments.</w:t>
      </w:r>
    </w:p>
    <w:p w:rsidR="00DE1E41" w:rsidRPr="00DE1E41" w:rsidRDefault="00DE1E41" w:rsidP="00894F01">
      <w:pPr>
        <w:numPr>
          <w:ilvl w:val="0"/>
          <w:numId w:val="16"/>
        </w:numPr>
        <w:tabs>
          <w:tab w:val="left" w:pos="540"/>
          <w:tab w:val="left" w:pos="1080"/>
          <w:tab w:val="left" w:pos="8100"/>
        </w:tabs>
        <w:spacing w:after="120" w:line="240" w:lineRule="auto"/>
        <w:ind w:right="810" w:firstLine="0"/>
        <w:jc w:val="both"/>
        <w:rPr>
          <w:rFonts w:ascii="Times New Roman" w:hAnsi="Times New Roman"/>
          <w:sz w:val="20"/>
          <w:szCs w:val="20"/>
          <w:lang w:eastAsia="x-none"/>
        </w:rPr>
      </w:pPr>
      <w:r w:rsidRPr="00DE1E41">
        <w:rPr>
          <w:rFonts w:ascii="Times New Roman" w:hAnsi="Times New Roman"/>
          <w:sz w:val="20"/>
          <w:szCs w:val="20"/>
          <w:lang w:eastAsia="x-none"/>
        </w:rPr>
        <w:t xml:space="preserve">Steady improvement in </w:t>
      </w:r>
      <w:r w:rsidR="00772BDB">
        <w:rPr>
          <w:rFonts w:ascii="Times New Roman" w:hAnsi="Times New Roman"/>
          <w:sz w:val="20"/>
          <w:szCs w:val="20"/>
          <w:lang w:eastAsia="x-none"/>
        </w:rPr>
        <w:t>its</w:t>
      </w:r>
      <w:r w:rsidR="00772BDB" w:rsidRPr="00DE1E41">
        <w:rPr>
          <w:rFonts w:ascii="Times New Roman" w:hAnsi="Times New Roman"/>
          <w:sz w:val="20"/>
          <w:szCs w:val="20"/>
          <w:lang w:eastAsia="x-none"/>
        </w:rPr>
        <w:t xml:space="preserve"> </w:t>
      </w:r>
      <w:r w:rsidRPr="00DE1E41">
        <w:rPr>
          <w:rFonts w:ascii="Times New Roman" w:hAnsi="Times New Roman"/>
          <w:sz w:val="20"/>
          <w:szCs w:val="20"/>
          <w:lang w:eastAsia="x-none"/>
        </w:rPr>
        <w:t xml:space="preserve">own operational efficiency will allow </w:t>
      </w:r>
      <w:r w:rsidR="00772BDB">
        <w:rPr>
          <w:rFonts w:ascii="Times New Roman" w:hAnsi="Times New Roman"/>
          <w:sz w:val="20"/>
          <w:szCs w:val="20"/>
          <w:lang w:eastAsia="x-none"/>
        </w:rPr>
        <w:t>UNDP</w:t>
      </w:r>
      <w:r w:rsidRPr="00DE1E41">
        <w:rPr>
          <w:rFonts w:ascii="Times New Roman" w:hAnsi="Times New Roman"/>
          <w:sz w:val="20"/>
          <w:szCs w:val="20"/>
          <w:lang w:eastAsia="x-none"/>
        </w:rPr>
        <w:t xml:space="preserve"> to offer other agencies operational support, either in implementing programmes in countries where funders are not present, or to reduce the need for other </w:t>
      </w:r>
      <w:r w:rsidR="00772BDB">
        <w:rPr>
          <w:rFonts w:ascii="Times New Roman" w:hAnsi="Times New Roman"/>
          <w:sz w:val="20"/>
          <w:szCs w:val="20"/>
          <w:lang w:eastAsia="x-none"/>
        </w:rPr>
        <w:t>a</w:t>
      </w:r>
      <w:r w:rsidR="00772BDB" w:rsidRPr="00DE1E41">
        <w:rPr>
          <w:rFonts w:ascii="Times New Roman" w:hAnsi="Times New Roman"/>
          <w:sz w:val="20"/>
          <w:szCs w:val="20"/>
          <w:lang w:eastAsia="x-none"/>
        </w:rPr>
        <w:t xml:space="preserve">gencies </w:t>
      </w:r>
      <w:r w:rsidRPr="00DE1E41">
        <w:rPr>
          <w:rFonts w:ascii="Times New Roman" w:hAnsi="Times New Roman"/>
          <w:sz w:val="20"/>
          <w:szCs w:val="20"/>
          <w:lang w:eastAsia="x-none"/>
        </w:rPr>
        <w:t xml:space="preserve">to have operational capacities on the ground. </w:t>
      </w:r>
    </w:p>
    <w:p w:rsidR="00DE1E41" w:rsidRPr="00DE1E41" w:rsidRDefault="00894F01" w:rsidP="00894F01">
      <w:pPr>
        <w:numPr>
          <w:ilvl w:val="0"/>
          <w:numId w:val="16"/>
        </w:numPr>
        <w:tabs>
          <w:tab w:val="left" w:pos="540"/>
          <w:tab w:val="left" w:pos="1080"/>
          <w:tab w:val="left" w:pos="8100"/>
        </w:tabs>
        <w:spacing w:after="120" w:line="240" w:lineRule="auto"/>
        <w:ind w:right="810" w:firstLine="0"/>
        <w:jc w:val="both"/>
        <w:rPr>
          <w:rFonts w:ascii="Times New Roman" w:hAnsi="Times New Roman"/>
          <w:sz w:val="20"/>
          <w:szCs w:val="20"/>
          <w:lang w:eastAsia="x-none"/>
        </w:rPr>
      </w:pPr>
      <w:r>
        <w:rPr>
          <w:rFonts w:ascii="Times New Roman" w:hAnsi="Times New Roman"/>
          <w:sz w:val="20"/>
          <w:szCs w:val="20"/>
          <w:lang w:eastAsia="x-none"/>
        </w:rPr>
        <w:t xml:space="preserve"> </w:t>
      </w:r>
      <w:r w:rsidR="00DE1E41" w:rsidRPr="00DE1E41">
        <w:rPr>
          <w:rFonts w:ascii="Times New Roman" w:hAnsi="Times New Roman"/>
          <w:sz w:val="20"/>
          <w:szCs w:val="20"/>
          <w:lang w:eastAsia="x-none"/>
        </w:rPr>
        <w:t xml:space="preserve">To support this differentiated service offering, UNDP will be more explicit about the use of </w:t>
      </w:r>
      <w:r w:rsidR="00772BDB">
        <w:rPr>
          <w:rFonts w:ascii="Times New Roman" w:hAnsi="Times New Roman"/>
          <w:sz w:val="20"/>
          <w:szCs w:val="20"/>
          <w:lang w:eastAsia="x-none"/>
        </w:rPr>
        <w:t>regular</w:t>
      </w:r>
      <w:r w:rsidR="00772BDB" w:rsidRPr="00DE1E41">
        <w:rPr>
          <w:rFonts w:ascii="Times New Roman" w:hAnsi="Times New Roman"/>
          <w:sz w:val="20"/>
          <w:szCs w:val="20"/>
          <w:lang w:eastAsia="x-none"/>
        </w:rPr>
        <w:t xml:space="preserve"> </w:t>
      </w:r>
      <w:r w:rsidR="00DE1E41" w:rsidRPr="00DE1E41">
        <w:rPr>
          <w:rFonts w:ascii="Times New Roman" w:hAnsi="Times New Roman"/>
          <w:sz w:val="20"/>
          <w:szCs w:val="20"/>
          <w:lang w:eastAsia="x-none"/>
        </w:rPr>
        <w:t xml:space="preserve">resources for institutional costs and ensure there is no cross-subsidization between </w:t>
      </w:r>
      <w:r w:rsidR="00772BDB">
        <w:rPr>
          <w:rFonts w:ascii="Times New Roman" w:hAnsi="Times New Roman"/>
          <w:sz w:val="20"/>
          <w:szCs w:val="20"/>
          <w:lang w:eastAsia="x-none"/>
        </w:rPr>
        <w:t>regular</w:t>
      </w:r>
      <w:r w:rsidR="00772BDB" w:rsidRPr="00DE1E41">
        <w:rPr>
          <w:rFonts w:ascii="Times New Roman" w:hAnsi="Times New Roman"/>
          <w:sz w:val="20"/>
          <w:szCs w:val="20"/>
          <w:lang w:eastAsia="x-none"/>
        </w:rPr>
        <w:t xml:space="preserve"> </w:t>
      </w:r>
      <w:r w:rsidR="00DE1E41" w:rsidRPr="00DE1E41">
        <w:rPr>
          <w:rFonts w:ascii="Times New Roman" w:hAnsi="Times New Roman"/>
          <w:sz w:val="20"/>
          <w:szCs w:val="20"/>
          <w:lang w:eastAsia="x-none"/>
        </w:rPr>
        <w:t xml:space="preserve">and </w:t>
      </w:r>
      <w:r w:rsidR="00772BDB">
        <w:rPr>
          <w:rFonts w:ascii="Times New Roman" w:hAnsi="Times New Roman"/>
          <w:sz w:val="20"/>
          <w:szCs w:val="20"/>
          <w:lang w:eastAsia="x-none"/>
        </w:rPr>
        <w:t>other</w:t>
      </w:r>
      <w:r w:rsidR="00DE1E41" w:rsidRPr="00DE1E41">
        <w:rPr>
          <w:rFonts w:ascii="Times New Roman" w:hAnsi="Times New Roman"/>
          <w:sz w:val="20"/>
          <w:szCs w:val="20"/>
          <w:lang w:eastAsia="x-none"/>
        </w:rPr>
        <w:t xml:space="preserve"> resources. Implementation of strengthened internal institutional planning and budgeting processes will more transparently track costs and better link institutional resources to delivery and results, whether programmatic delivery or corporate enabling services, and with an equal emphasis on both current delivery and pipeline for future years. This will help </w:t>
      </w:r>
      <w:r w:rsidR="00772BDB">
        <w:rPr>
          <w:rFonts w:ascii="Times New Roman" w:hAnsi="Times New Roman"/>
          <w:sz w:val="20"/>
          <w:szCs w:val="20"/>
          <w:lang w:eastAsia="x-none"/>
        </w:rPr>
        <w:t xml:space="preserve">UNDP to </w:t>
      </w:r>
      <w:r w:rsidR="00DE1E41" w:rsidRPr="00DE1E41">
        <w:rPr>
          <w:rFonts w:ascii="Times New Roman" w:hAnsi="Times New Roman"/>
          <w:sz w:val="20"/>
          <w:szCs w:val="20"/>
          <w:lang w:eastAsia="x-none"/>
        </w:rPr>
        <w:t xml:space="preserve">develop a more coordinated and future-focused resource mobilization strategy.  </w:t>
      </w:r>
    </w:p>
    <w:p w:rsidR="00DE1E41" w:rsidRPr="00DE1E41" w:rsidRDefault="000D3981" w:rsidP="00894F01">
      <w:pPr>
        <w:numPr>
          <w:ilvl w:val="0"/>
          <w:numId w:val="16"/>
        </w:numPr>
        <w:tabs>
          <w:tab w:val="left" w:pos="540"/>
          <w:tab w:val="left" w:pos="1080"/>
          <w:tab w:val="left" w:pos="8100"/>
        </w:tabs>
        <w:spacing w:after="120" w:line="240" w:lineRule="auto"/>
        <w:ind w:right="810" w:firstLine="0"/>
        <w:jc w:val="both"/>
        <w:rPr>
          <w:rFonts w:ascii="Times New Roman" w:hAnsi="Times New Roman"/>
          <w:sz w:val="20"/>
          <w:szCs w:val="20"/>
          <w:lang w:eastAsia="x-none"/>
        </w:rPr>
      </w:pPr>
      <w:r>
        <w:rPr>
          <w:rFonts w:ascii="Times New Roman" w:hAnsi="Times New Roman"/>
          <w:sz w:val="20"/>
          <w:szCs w:val="20"/>
          <w:lang w:eastAsia="x-none"/>
        </w:rPr>
        <w:t xml:space="preserve"> </w:t>
      </w:r>
      <w:r w:rsidR="00772BDB">
        <w:rPr>
          <w:rFonts w:ascii="Times New Roman" w:hAnsi="Times New Roman"/>
          <w:sz w:val="20"/>
          <w:szCs w:val="20"/>
          <w:lang w:eastAsia="x-none"/>
        </w:rPr>
        <w:t xml:space="preserve">To </w:t>
      </w:r>
      <w:r w:rsidR="00DE1E41" w:rsidRPr="00DE1E41">
        <w:rPr>
          <w:rFonts w:ascii="Times New Roman" w:hAnsi="Times New Roman"/>
          <w:sz w:val="20"/>
          <w:szCs w:val="20"/>
          <w:lang w:eastAsia="x-none"/>
        </w:rPr>
        <w:t xml:space="preserve">implement the </w:t>
      </w:r>
      <w:r w:rsidR="00772BDB">
        <w:rPr>
          <w:rFonts w:ascii="Times New Roman" w:hAnsi="Times New Roman"/>
          <w:sz w:val="20"/>
          <w:szCs w:val="20"/>
          <w:lang w:eastAsia="x-none"/>
        </w:rPr>
        <w:t>s</w:t>
      </w:r>
      <w:r w:rsidR="00772BDB" w:rsidRPr="00DE1E41">
        <w:rPr>
          <w:rFonts w:ascii="Times New Roman" w:hAnsi="Times New Roman"/>
          <w:sz w:val="20"/>
          <w:szCs w:val="20"/>
          <w:lang w:eastAsia="x-none"/>
        </w:rPr>
        <w:t xml:space="preserve">trategic </w:t>
      </w:r>
      <w:r w:rsidR="00772BDB">
        <w:rPr>
          <w:rFonts w:ascii="Times New Roman" w:hAnsi="Times New Roman"/>
          <w:sz w:val="20"/>
          <w:szCs w:val="20"/>
          <w:lang w:eastAsia="x-none"/>
        </w:rPr>
        <w:t>p</w:t>
      </w:r>
      <w:r w:rsidR="00772BDB" w:rsidRPr="00DE1E41">
        <w:rPr>
          <w:rFonts w:ascii="Times New Roman" w:hAnsi="Times New Roman"/>
          <w:sz w:val="20"/>
          <w:szCs w:val="20"/>
          <w:lang w:eastAsia="x-none"/>
        </w:rPr>
        <w:t>lan</w:t>
      </w:r>
      <w:r w:rsidR="00772BDB">
        <w:rPr>
          <w:rFonts w:ascii="Times New Roman" w:hAnsi="Times New Roman"/>
          <w:sz w:val="20"/>
          <w:szCs w:val="20"/>
          <w:lang w:eastAsia="x-none"/>
        </w:rPr>
        <w:t>,</w:t>
      </w:r>
      <w:r w:rsidR="00772BDB" w:rsidRPr="00DE1E41">
        <w:rPr>
          <w:rFonts w:ascii="Times New Roman" w:hAnsi="Times New Roman"/>
          <w:sz w:val="20"/>
          <w:szCs w:val="20"/>
          <w:lang w:eastAsia="x-none"/>
        </w:rPr>
        <w:t xml:space="preserve"> </w:t>
      </w:r>
      <w:r w:rsidR="00DE1E41" w:rsidRPr="00DE1E41">
        <w:rPr>
          <w:rFonts w:ascii="Times New Roman" w:hAnsi="Times New Roman"/>
          <w:sz w:val="20"/>
          <w:szCs w:val="20"/>
          <w:lang w:eastAsia="x-none"/>
        </w:rPr>
        <w:t>2018-</w:t>
      </w:r>
      <w:r w:rsidR="00772BDB">
        <w:rPr>
          <w:rFonts w:ascii="Times New Roman" w:hAnsi="Times New Roman"/>
          <w:sz w:val="20"/>
          <w:szCs w:val="20"/>
          <w:lang w:eastAsia="x-none"/>
        </w:rPr>
        <w:t>20</w:t>
      </w:r>
      <w:r w:rsidR="00DE1E41" w:rsidRPr="00DE1E41">
        <w:rPr>
          <w:rFonts w:ascii="Times New Roman" w:hAnsi="Times New Roman"/>
          <w:sz w:val="20"/>
          <w:szCs w:val="20"/>
          <w:lang w:eastAsia="x-none"/>
        </w:rPr>
        <w:t xml:space="preserve">21, UNDP will need to rely on a sound </w:t>
      </w:r>
      <w:r w:rsidR="00772BDB">
        <w:rPr>
          <w:rFonts w:ascii="Times New Roman" w:hAnsi="Times New Roman"/>
          <w:sz w:val="20"/>
          <w:szCs w:val="20"/>
          <w:lang w:eastAsia="x-none"/>
        </w:rPr>
        <w:t>regular</w:t>
      </w:r>
      <w:r w:rsidR="00772BDB" w:rsidRPr="00DE1E41">
        <w:rPr>
          <w:rFonts w:ascii="Times New Roman" w:hAnsi="Times New Roman"/>
          <w:sz w:val="20"/>
          <w:szCs w:val="20"/>
          <w:lang w:eastAsia="x-none"/>
        </w:rPr>
        <w:t xml:space="preserve"> </w:t>
      </w:r>
      <w:r w:rsidR="00DE1E41" w:rsidRPr="00DE1E41">
        <w:rPr>
          <w:rFonts w:ascii="Times New Roman" w:hAnsi="Times New Roman"/>
          <w:sz w:val="20"/>
          <w:szCs w:val="20"/>
          <w:lang w:eastAsia="x-none"/>
        </w:rPr>
        <w:t>resource</w:t>
      </w:r>
      <w:r w:rsidR="00772BDB">
        <w:rPr>
          <w:rFonts w:ascii="Times New Roman" w:hAnsi="Times New Roman"/>
          <w:sz w:val="20"/>
          <w:szCs w:val="20"/>
          <w:lang w:eastAsia="x-none"/>
        </w:rPr>
        <w:t>s</w:t>
      </w:r>
      <w:r w:rsidR="00DE1E41" w:rsidRPr="00DE1E41">
        <w:rPr>
          <w:rFonts w:ascii="Times New Roman" w:hAnsi="Times New Roman"/>
          <w:sz w:val="20"/>
          <w:szCs w:val="20"/>
          <w:lang w:eastAsia="x-none"/>
        </w:rPr>
        <w:t xml:space="preserve"> base to leverage other resources for sustainable development, support coordination </w:t>
      </w:r>
      <w:r w:rsidR="00DE1E41" w:rsidRPr="00DE1E41">
        <w:rPr>
          <w:rFonts w:ascii="Times New Roman" w:hAnsi="Times New Roman"/>
          <w:sz w:val="20"/>
          <w:szCs w:val="20"/>
          <w:lang w:eastAsia="x-none"/>
        </w:rPr>
        <w:lastRenderedPageBreak/>
        <w:t xml:space="preserve">and management of the </w:t>
      </w:r>
      <w:r w:rsidR="00772BDB">
        <w:rPr>
          <w:rFonts w:ascii="Times New Roman" w:hAnsi="Times New Roman"/>
          <w:sz w:val="20"/>
          <w:szCs w:val="20"/>
          <w:lang w:eastAsia="x-none"/>
        </w:rPr>
        <w:t xml:space="preserve">resident </w:t>
      </w:r>
      <w:r w:rsidR="004F7D79">
        <w:rPr>
          <w:rFonts w:ascii="Times New Roman" w:hAnsi="Times New Roman"/>
          <w:sz w:val="20"/>
          <w:szCs w:val="20"/>
          <w:lang w:eastAsia="x-none"/>
        </w:rPr>
        <w:t>coordinator</w:t>
      </w:r>
      <w:r w:rsidR="00772BDB" w:rsidRPr="00DE1E41">
        <w:rPr>
          <w:rFonts w:ascii="Times New Roman" w:hAnsi="Times New Roman"/>
          <w:sz w:val="20"/>
          <w:szCs w:val="20"/>
          <w:lang w:eastAsia="x-none"/>
        </w:rPr>
        <w:t xml:space="preserve"> </w:t>
      </w:r>
      <w:r w:rsidR="00DE1E41" w:rsidRPr="00DE1E41">
        <w:rPr>
          <w:rFonts w:ascii="Times New Roman" w:hAnsi="Times New Roman"/>
          <w:sz w:val="20"/>
          <w:szCs w:val="20"/>
          <w:lang w:eastAsia="x-none"/>
        </w:rPr>
        <w:t xml:space="preserve">system, and support </w:t>
      </w:r>
      <w:r w:rsidR="004F7D79">
        <w:rPr>
          <w:rFonts w:ascii="Times New Roman" w:hAnsi="Times New Roman"/>
          <w:sz w:val="20"/>
          <w:szCs w:val="20"/>
          <w:lang w:eastAsia="x-none"/>
        </w:rPr>
        <w:t>its</w:t>
      </w:r>
      <w:r w:rsidR="004F7D79" w:rsidRPr="00DE1E41">
        <w:rPr>
          <w:rFonts w:ascii="Times New Roman" w:hAnsi="Times New Roman"/>
          <w:sz w:val="20"/>
          <w:szCs w:val="20"/>
          <w:lang w:eastAsia="x-none"/>
        </w:rPr>
        <w:t xml:space="preserve"> </w:t>
      </w:r>
      <w:r w:rsidR="00DE1E41" w:rsidRPr="00DE1E41">
        <w:rPr>
          <w:rFonts w:ascii="Times New Roman" w:hAnsi="Times New Roman"/>
          <w:sz w:val="20"/>
          <w:szCs w:val="20"/>
          <w:lang w:eastAsia="x-none"/>
        </w:rPr>
        <w:t>infrastructure</w:t>
      </w:r>
      <w:r w:rsidR="004F7D79">
        <w:rPr>
          <w:rFonts w:ascii="Times New Roman" w:hAnsi="Times New Roman"/>
          <w:sz w:val="20"/>
          <w:szCs w:val="20"/>
          <w:lang w:eastAsia="x-none"/>
        </w:rPr>
        <w:t>,</w:t>
      </w:r>
      <w:r w:rsidR="00DE1E41" w:rsidRPr="00DE1E41">
        <w:rPr>
          <w:rFonts w:ascii="Times New Roman" w:hAnsi="Times New Roman"/>
          <w:sz w:val="20"/>
          <w:szCs w:val="20"/>
          <w:lang w:eastAsia="x-none"/>
        </w:rPr>
        <w:t xml:space="preserve"> which enables </w:t>
      </w:r>
      <w:r w:rsidR="004F7D79">
        <w:rPr>
          <w:rFonts w:ascii="Times New Roman" w:hAnsi="Times New Roman"/>
          <w:sz w:val="20"/>
          <w:szCs w:val="20"/>
          <w:lang w:eastAsia="x-none"/>
        </w:rPr>
        <w:t>UNDP</w:t>
      </w:r>
      <w:r w:rsidR="004F7D79" w:rsidRPr="00DE1E41">
        <w:rPr>
          <w:rFonts w:ascii="Times New Roman" w:hAnsi="Times New Roman"/>
          <w:sz w:val="20"/>
          <w:szCs w:val="20"/>
          <w:lang w:eastAsia="x-none"/>
        </w:rPr>
        <w:t xml:space="preserve"> </w:t>
      </w:r>
      <w:r w:rsidR="00DE1E41" w:rsidRPr="00DE1E41">
        <w:rPr>
          <w:rFonts w:ascii="Times New Roman" w:hAnsi="Times New Roman"/>
          <w:sz w:val="20"/>
          <w:szCs w:val="20"/>
          <w:lang w:eastAsia="x-none"/>
        </w:rPr>
        <w:t xml:space="preserve">to perform to </w:t>
      </w:r>
      <w:r w:rsidR="004F7D79">
        <w:rPr>
          <w:rFonts w:ascii="Times New Roman" w:hAnsi="Times New Roman"/>
          <w:sz w:val="20"/>
          <w:szCs w:val="20"/>
          <w:lang w:eastAsia="x-none"/>
        </w:rPr>
        <w:t xml:space="preserve">the </w:t>
      </w:r>
      <w:r w:rsidR="00DE1E41" w:rsidRPr="00DE1E41">
        <w:rPr>
          <w:rFonts w:ascii="Times New Roman" w:hAnsi="Times New Roman"/>
          <w:sz w:val="20"/>
          <w:szCs w:val="20"/>
          <w:lang w:eastAsia="x-none"/>
        </w:rPr>
        <w:t xml:space="preserve">high standards </w:t>
      </w:r>
      <w:r w:rsidR="004F7D79">
        <w:rPr>
          <w:rFonts w:ascii="Times New Roman" w:hAnsi="Times New Roman"/>
          <w:sz w:val="20"/>
          <w:szCs w:val="20"/>
          <w:lang w:eastAsia="x-none"/>
        </w:rPr>
        <w:t xml:space="preserve">of the United Nations </w:t>
      </w:r>
      <w:r w:rsidR="00DE1E41" w:rsidRPr="00DE1E41">
        <w:rPr>
          <w:rFonts w:ascii="Times New Roman" w:hAnsi="Times New Roman"/>
          <w:sz w:val="20"/>
          <w:szCs w:val="20"/>
          <w:lang w:eastAsia="x-none"/>
        </w:rPr>
        <w:t>and deliver on each of its service lines. UNDP will continue to promote the effective use of ODA and expects to maintain a strong funding portfolio from bilateral</w:t>
      </w:r>
      <w:r w:rsidR="004F7D79">
        <w:rPr>
          <w:rFonts w:ascii="Times New Roman" w:hAnsi="Times New Roman"/>
          <w:sz w:val="20"/>
          <w:szCs w:val="20"/>
          <w:lang w:eastAsia="x-none"/>
        </w:rPr>
        <w:t xml:space="preserve"> funding</w:t>
      </w:r>
      <w:r w:rsidR="00DE1E41" w:rsidRPr="00DE1E41">
        <w:rPr>
          <w:rFonts w:ascii="Times New Roman" w:hAnsi="Times New Roman"/>
          <w:sz w:val="20"/>
          <w:szCs w:val="20"/>
          <w:lang w:eastAsia="x-none"/>
        </w:rPr>
        <w:t>, E</w:t>
      </w:r>
      <w:r w:rsidR="004F7D79">
        <w:rPr>
          <w:rFonts w:ascii="Times New Roman" w:hAnsi="Times New Roman"/>
          <w:sz w:val="20"/>
          <w:szCs w:val="20"/>
          <w:lang w:eastAsia="x-none"/>
        </w:rPr>
        <w:t xml:space="preserve">uropean </w:t>
      </w:r>
      <w:r w:rsidR="00DE1E41" w:rsidRPr="00DE1E41">
        <w:rPr>
          <w:rFonts w:ascii="Times New Roman" w:hAnsi="Times New Roman"/>
          <w:sz w:val="20"/>
          <w:szCs w:val="20"/>
          <w:lang w:eastAsia="x-none"/>
        </w:rPr>
        <w:t>U</w:t>
      </w:r>
      <w:r w:rsidR="004F7D79">
        <w:rPr>
          <w:rFonts w:ascii="Times New Roman" w:hAnsi="Times New Roman"/>
          <w:sz w:val="20"/>
          <w:szCs w:val="20"/>
          <w:lang w:eastAsia="x-none"/>
        </w:rPr>
        <w:t>nion</w:t>
      </w:r>
      <w:r w:rsidR="00DE1E41" w:rsidRPr="00DE1E41">
        <w:rPr>
          <w:rFonts w:ascii="Times New Roman" w:hAnsi="Times New Roman"/>
          <w:sz w:val="20"/>
          <w:szCs w:val="20"/>
          <w:lang w:eastAsia="x-none"/>
        </w:rPr>
        <w:t xml:space="preserve"> funding, pooled funds and funds from U</w:t>
      </w:r>
      <w:r w:rsidR="004F7D79">
        <w:rPr>
          <w:rFonts w:ascii="Times New Roman" w:hAnsi="Times New Roman"/>
          <w:sz w:val="20"/>
          <w:szCs w:val="20"/>
          <w:lang w:eastAsia="x-none"/>
        </w:rPr>
        <w:t xml:space="preserve">nited </w:t>
      </w:r>
      <w:r w:rsidR="00DE1E41" w:rsidRPr="00DE1E41">
        <w:rPr>
          <w:rFonts w:ascii="Times New Roman" w:hAnsi="Times New Roman"/>
          <w:sz w:val="20"/>
          <w:szCs w:val="20"/>
          <w:lang w:eastAsia="x-none"/>
        </w:rPr>
        <w:t>N</w:t>
      </w:r>
      <w:r w:rsidR="004F7D79">
        <w:rPr>
          <w:rFonts w:ascii="Times New Roman" w:hAnsi="Times New Roman"/>
          <w:sz w:val="20"/>
          <w:szCs w:val="20"/>
          <w:lang w:eastAsia="x-none"/>
        </w:rPr>
        <w:t>ations</w:t>
      </w:r>
      <w:r w:rsidR="00DE1E41" w:rsidRPr="00DE1E41">
        <w:rPr>
          <w:rFonts w:ascii="Times New Roman" w:hAnsi="Times New Roman"/>
          <w:sz w:val="20"/>
          <w:szCs w:val="20"/>
          <w:lang w:eastAsia="x-none"/>
        </w:rPr>
        <w:t xml:space="preserve"> agencies and other multilateral</w:t>
      </w:r>
      <w:r w:rsidR="004F7D79">
        <w:rPr>
          <w:rFonts w:ascii="Times New Roman" w:hAnsi="Times New Roman"/>
          <w:sz w:val="20"/>
          <w:szCs w:val="20"/>
          <w:lang w:eastAsia="x-none"/>
        </w:rPr>
        <w:t xml:space="preserve"> organization</w:t>
      </w:r>
      <w:r w:rsidR="00DE1E41" w:rsidRPr="00DE1E41">
        <w:rPr>
          <w:rFonts w:ascii="Times New Roman" w:hAnsi="Times New Roman"/>
          <w:sz w:val="20"/>
          <w:szCs w:val="20"/>
          <w:lang w:eastAsia="x-none"/>
        </w:rPr>
        <w:t>s, while capitalizing on areas of growth for 2018-</w:t>
      </w:r>
      <w:r w:rsidR="004F7D79">
        <w:rPr>
          <w:rFonts w:ascii="Times New Roman" w:hAnsi="Times New Roman"/>
          <w:sz w:val="20"/>
          <w:szCs w:val="20"/>
          <w:lang w:eastAsia="x-none"/>
        </w:rPr>
        <w:t>20</w:t>
      </w:r>
      <w:r w:rsidR="00DE1E41" w:rsidRPr="00DE1E41">
        <w:rPr>
          <w:rFonts w:ascii="Times New Roman" w:hAnsi="Times New Roman"/>
          <w:sz w:val="20"/>
          <w:szCs w:val="20"/>
          <w:lang w:eastAsia="x-none"/>
        </w:rPr>
        <w:t xml:space="preserve">21, which include funding from vertical funds, IFIs, government-cost sharing </w:t>
      </w:r>
      <w:r w:rsidR="004F7D79">
        <w:rPr>
          <w:rFonts w:ascii="Times New Roman" w:hAnsi="Times New Roman"/>
          <w:sz w:val="20"/>
          <w:szCs w:val="20"/>
          <w:lang w:eastAsia="x-none"/>
        </w:rPr>
        <w:t>and</w:t>
      </w:r>
      <w:r w:rsidR="00DE1E41" w:rsidRPr="00DE1E41">
        <w:rPr>
          <w:rFonts w:ascii="Times New Roman" w:hAnsi="Times New Roman"/>
          <w:sz w:val="20"/>
          <w:szCs w:val="20"/>
          <w:lang w:eastAsia="x-none"/>
        </w:rPr>
        <w:t xml:space="preserve"> the private sector. </w:t>
      </w:r>
    </w:p>
    <w:p w:rsidR="00DE1E41" w:rsidRDefault="000D3981" w:rsidP="000D3981">
      <w:pPr>
        <w:numPr>
          <w:ilvl w:val="0"/>
          <w:numId w:val="16"/>
        </w:numPr>
        <w:tabs>
          <w:tab w:val="left" w:pos="540"/>
          <w:tab w:val="left" w:pos="1080"/>
          <w:tab w:val="left" w:pos="8100"/>
        </w:tabs>
        <w:spacing w:after="120" w:line="240" w:lineRule="auto"/>
        <w:ind w:right="810" w:firstLine="0"/>
        <w:jc w:val="both"/>
        <w:rPr>
          <w:rFonts w:ascii="Times New Roman" w:hAnsi="Times New Roman"/>
          <w:sz w:val="20"/>
          <w:szCs w:val="20"/>
          <w:lang w:eastAsia="x-none"/>
        </w:rPr>
      </w:pPr>
      <w:r>
        <w:rPr>
          <w:rFonts w:ascii="Times New Roman" w:hAnsi="Times New Roman"/>
          <w:sz w:val="20"/>
          <w:szCs w:val="20"/>
          <w:lang w:eastAsia="x-none"/>
        </w:rPr>
        <w:t xml:space="preserve"> </w:t>
      </w:r>
      <w:r w:rsidR="00DE1E41" w:rsidRPr="00DE1E41">
        <w:rPr>
          <w:rFonts w:ascii="Times New Roman" w:hAnsi="Times New Roman"/>
          <w:sz w:val="20"/>
          <w:szCs w:val="20"/>
          <w:lang w:eastAsia="x-none"/>
        </w:rPr>
        <w:t xml:space="preserve">UNDP will help countries </w:t>
      </w:r>
      <w:r w:rsidR="004F7D79">
        <w:rPr>
          <w:rFonts w:ascii="Times New Roman" w:hAnsi="Times New Roman"/>
          <w:sz w:val="20"/>
          <w:szCs w:val="20"/>
          <w:lang w:eastAsia="x-none"/>
        </w:rPr>
        <w:t xml:space="preserve">to </w:t>
      </w:r>
      <w:r w:rsidR="00DE1E41" w:rsidRPr="00DE1E41">
        <w:rPr>
          <w:rFonts w:ascii="Times New Roman" w:hAnsi="Times New Roman"/>
          <w:sz w:val="20"/>
          <w:szCs w:val="20"/>
          <w:lang w:eastAsia="x-none"/>
        </w:rPr>
        <w:t xml:space="preserve">access, manage and leverage additional resources for sustainable development, based on country demand, ownership and </w:t>
      </w:r>
      <w:r w:rsidR="004F7D79">
        <w:rPr>
          <w:rFonts w:ascii="Times New Roman" w:hAnsi="Times New Roman"/>
          <w:sz w:val="20"/>
          <w:szCs w:val="20"/>
          <w:lang w:eastAsia="x-none"/>
        </w:rPr>
        <w:t>the s</w:t>
      </w:r>
      <w:r w:rsidR="00DE1E41" w:rsidRPr="00DE1E41">
        <w:rPr>
          <w:rFonts w:ascii="Times New Roman" w:hAnsi="Times New Roman"/>
          <w:sz w:val="20"/>
          <w:szCs w:val="20"/>
          <w:lang w:eastAsia="x-none"/>
        </w:rPr>
        <w:t xml:space="preserve">trategic </w:t>
      </w:r>
      <w:r w:rsidR="004F7D79">
        <w:rPr>
          <w:rFonts w:ascii="Times New Roman" w:hAnsi="Times New Roman"/>
          <w:sz w:val="20"/>
          <w:szCs w:val="20"/>
          <w:lang w:eastAsia="x-none"/>
        </w:rPr>
        <w:t>p</w:t>
      </w:r>
      <w:r w:rsidR="004F7D79" w:rsidRPr="00DE1E41">
        <w:rPr>
          <w:rFonts w:ascii="Times New Roman" w:hAnsi="Times New Roman"/>
          <w:sz w:val="20"/>
          <w:szCs w:val="20"/>
          <w:lang w:eastAsia="x-none"/>
        </w:rPr>
        <w:t>lan</w:t>
      </w:r>
      <w:r w:rsidR="004F7D79">
        <w:rPr>
          <w:rFonts w:ascii="Times New Roman" w:hAnsi="Times New Roman"/>
          <w:sz w:val="20"/>
          <w:szCs w:val="20"/>
          <w:lang w:eastAsia="x-none"/>
        </w:rPr>
        <w:t>'s</w:t>
      </w:r>
      <w:r w:rsidR="004F7D79" w:rsidRPr="00DE1E41">
        <w:rPr>
          <w:rFonts w:ascii="Times New Roman" w:hAnsi="Times New Roman"/>
          <w:sz w:val="20"/>
          <w:szCs w:val="20"/>
          <w:lang w:eastAsia="x-none"/>
        </w:rPr>
        <w:t xml:space="preserve"> </w:t>
      </w:r>
      <w:r w:rsidR="00DE1E41" w:rsidRPr="00DE1E41">
        <w:rPr>
          <w:rFonts w:ascii="Times New Roman" w:hAnsi="Times New Roman"/>
          <w:sz w:val="20"/>
          <w:szCs w:val="20"/>
          <w:lang w:eastAsia="x-none"/>
        </w:rPr>
        <w:t xml:space="preserve">offer.  In particular, UNDP will continue </w:t>
      </w:r>
      <w:r w:rsidR="004F7D79">
        <w:rPr>
          <w:rFonts w:ascii="Times New Roman" w:hAnsi="Times New Roman"/>
          <w:sz w:val="20"/>
          <w:szCs w:val="20"/>
          <w:lang w:eastAsia="x-none"/>
        </w:rPr>
        <w:t>to</w:t>
      </w:r>
      <w:r w:rsidR="004F7D79" w:rsidRPr="00DE1E41">
        <w:rPr>
          <w:rFonts w:ascii="Times New Roman" w:hAnsi="Times New Roman"/>
          <w:sz w:val="20"/>
          <w:szCs w:val="20"/>
          <w:lang w:eastAsia="x-none"/>
        </w:rPr>
        <w:t xml:space="preserve"> </w:t>
      </w:r>
      <w:r w:rsidR="00DE1E41" w:rsidRPr="00DE1E41">
        <w:rPr>
          <w:rFonts w:ascii="Times New Roman" w:hAnsi="Times New Roman"/>
          <w:sz w:val="20"/>
          <w:szCs w:val="20"/>
          <w:lang w:eastAsia="x-none"/>
        </w:rPr>
        <w:t xml:space="preserve">shift from being a direct funding partner towards an organization that leverages development financing through catalysing a better enabling environment for private sector funding and providing services to help </w:t>
      </w:r>
      <w:r w:rsidR="004F7D79" w:rsidRPr="00DE1E41">
        <w:rPr>
          <w:rFonts w:ascii="Times New Roman" w:hAnsi="Times New Roman"/>
          <w:sz w:val="20"/>
          <w:szCs w:val="20"/>
          <w:lang w:eastAsia="x-none"/>
        </w:rPr>
        <w:t>mobili</w:t>
      </w:r>
      <w:r w:rsidR="004F7D79">
        <w:rPr>
          <w:rFonts w:ascii="Times New Roman" w:hAnsi="Times New Roman"/>
          <w:sz w:val="20"/>
          <w:szCs w:val="20"/>
          <w:lang w:eastAsia="x-none"/>
        </w:rPr>
        <w:t>z</w:t>
      </w:r>
      <w:r w:rsidR="004F7D79" w:rsidRPr="00DE1E41">
        <w:rPr>
          <w:rFonts w:ascii="Times New Roman" w:hAnsi="Times New Roman"/>
          <w:sz w:val="20"/>
          <w:szCs w:val="20"/>
          <w:lang w:eastAsia="x-none"/>
        </w:rPr>
        <w:t xml:space="preserve">e </w:t>
      </w:r>
      <w:r w:rsidR="00DE1E41" w:rsidRPr="00DE1E41">
        <w:rPr>
          <w:rFonts w:ascii="Times New Roman" w:hAnsi="Times New Roman"/>
          <w:sz w:val="20"/>
          <w:szCs w:val="20"/>
          <w:lang w:eastAsia="x-none"/>
        </w:rPr>
        <w:t xml:space="preserve">private capital and other investments for country development. To do so, UNDP will update its offering on new financial instruments to respond to emerging interest from partner countries for support in designing, combining and sequencing new forms of finance to achieve development objectives.  </w:t>
      </w:r>
    </w:p>
    <w:p w:rsidR="00994006" w:rsidRPr="000D2E25" w:rsidRDefault="004F7F9A" w:rsidP="00F96CDF">
      <w:pPr>
        <w:tabs>
          <w:tab w:val="left" w:pos="540"/>
          <w:tab w:val="left" w:pos="900"/>
          <w:tab w:val="left" w:pos="8100"/>
        </w:tabs>
        <w:spacing w:after="120" w:line="240" w:lineRule="auto"/>
        <w:ind w:right="810"/>
        <w:jc w:val="center"/>
      </w:pPr>
      <w:r>
        <w:rPr>
          <w:noProof/>
          <w:lang w:val="en-US"/>
        </w:rPr>
        <w:drawing>
          <wp:inline distT="0" distB="0" distL="0" distR="0">
            <wp:extent cx="942975" cy="285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994006" w:rsidRPr="000D2E25" w:rsidSect="00F763CE">
      <w:headerReference w:type="even" r:id="rId9"/>
      <w:headerReference w:type="default" r:id="rId10"/>
      <w:footerReference w:type="even" r:id="rId11"/>
      <w:footerReference w:type="default" r:id="rId12"/>
      <w:headerReference w:type="first" r:id="rId13"/>
      <w:pgSz w:w="12240" w:h="15840"/>
      <w:pgMar w:top="1440" w:right="1440" w:bottom="1440" w:left="189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852" w:rsidRDefault="00F40852" w:rsidP="005E5F41">
      <w:pPr>
        <w:spacing w:after="0" w:line="240" w:lineRule="auto"/>
      </w:pPr>
      <w:r>
        <w:separator/>
      </w:r>
    </w:p>
  </w:endnote>
  <w:endnote w:type="continuationSeparator" w:id="0">
    <w:p w:rsidR="00F40852" w:rsidRDefault="00F40852" w:rsidP="005E5F41">
      <w:pPr>
        <w:spacing w:after="0" w:line="240" w:lineRule="auto"/>
      </w:pPr>
      <w:r>
        <w:continuationSeparator/>
      </w:r>
    </w:p>
  </w:endnote>
  <w:endnote w:type="continuationNotice" w:id="1">
    <w:p w:rsidR="00F40852" w:rsidRDefault="00F408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imes New (W1)">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269" w:rsidRPr="00F763CE" w:rsidRDefault="00CA3269" w:rsidP="002D2A82">
    <w:pPr>
      <w:pStyle w:val="Footer"/>
      <w:ind w:hanging="540"/>
      <w:rPr>
        <w:rFonts w:ascii="Times New Roman" w:hAnsi="Times New Roman"/>
        <w:b/>
        <w:sz w:val="17"/>
        <w:szCs w:val="17"/>
      </w:rPr>
    </w:pPr>
    <w:r w:rsidRPr="00F763CE">
      <w:rPr>
        <w:rFonts w:ascii="Times New Roman" w:hAnsi="Times New Roman"/>
        <w:b/>
        <w:sz w:val="17"/>
        <w:szCs w:val="17"/>
      </w:rPr>
      <w:fldChar w:fldCharType="begin"/>
    </w:r>
    <w:r w:rsidRPr="00F763CE">
      <w:rPr>
        <w:rFonts w:ascii="Times New Roman" w:hAnsi="Times New Roman"/>
        <w:b/>
        <w:sz w:val="17"/>
        <w:szCs w:val="17"/>
      </w:rPr>
      <w:instrText xml:space="preserve"> PAGE   \* MERGEFORMAT </w:instrText>
    </w:r>
    <w:r w:rsidRPr="00F763CE">
      <w:rPr>
        <w:rFonts w:ascii="Times New Roman" w:hAnsi="Times New Roman"/>
        <w:b/>
        <w:sz w:val="17"/>
        <w:szCs w:val="17"/>
      </w:rPr>
      <w:fldChar w:fldCharType="separate"/>
    </w:r>
    <w:r w:rsidR="00402F7C">
      <w:rPr>
        <w:rFonts w:ascii="Times New Roman" w:hAnsi="Times New Roman"/>
        <w:b/>
        <w:noProof/>
        <w:sz w:val="17"/>
        <w:szCs w:val="17"/>
      </w:rPr>
      <w:t>18</w:t>
    </w:r>
    <w:r w:rsidRPr="00F763CE">
      <w:rPr>
        <w:rFonts w:ascii="Times New Roman" w:hAnsi="Times New Roman"/>
        <w:b/>
        <w:noProof/>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269" w:rsidRPr="00F763CE" w:rsidRDefault="00CA3269" w:rsidP="00F763CE">
    <w:pPr>
      <w:pStyle w:val="Footer"/>
      <w:jc w:val="right"/>
      <w:rPr>
        <w:rFonts w:ascii="Times New Roman" w:hAnsi="Times New Roman"/>
        <w:b/>
        <w:sz w:val="17"/>
        <w:szCs w:val="17"/>
      </w:rPr>
    </w:pPr>
    <w:r w:rsidRPr="00F763CE">
      <w:rPr>
        <w:rFonts w:ascii="Times New Roman" w:hAnsi="Times New Roman"/>
        <w:b/>
        <w:sz w:val="17"/>
        <w:szCs w:val="17"/>
      </w:rPr>
      <w:fldChar w:fldCharType="begin"/>
    </w:r>
    <w:r w:rsidRPr="00F763CE">
      <w:rPr>
        <w:rFonts w:ascii="Times New Roman" w:hAnsi="Times New Roman"/>
        <w:b/>
        <w:sz w:val="17"/>
        <w:szCs w:val="17"/>
      </w:rPr>
      <w:instrText xml:space="preserve"> PAGE   \* MERGEFORMAT </w:instrText>
    </w:r>
    <w:r w:rsidRPr="00F763CE">
      <w:rPr>
        <w:rFonts w:ascii="Times New Roman" w:hAnsi="Times New Roman"/>
        <w:b/>
        <w:sz w:val="17"/>
        <w:szCs w:val="17"/>
      </w:rPr>
      <w:fldChar w:fldCharType="separate"/>
    </w:r>
    <w:r w:rsidR="00402F7C">
      <w:rPr>
        <w:rFonts w:ascii="Times New Roman" w:hAnsi="Times New Roman"/>
        <w:b/>
        <w:noProof/>
        <w:sz w:val="17"/>
        <w:szCs w:val="17"/>
      </w:rPr>
      <w:t>17</w:t>
    </w:r>
    <w:r w:rsidRPr="00F763CE">
      <w:rPr>
        <w:rFonts w:ascii="Times New Roman" w:hAnsi="Times New Roman"/>
        <w:b/>
        <w:noProof/>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852" w:rsidRDefault="00F40852" w:rsidP="005E5F41">
      <w:pPr>
        <w:spacing w:after="0" w:line="240" w:lineRule="auto"/>
      </w:pPr>
      <w:r>
        <w:separator/>
      </w:r>
    </w:p>
  </w:footnote>
  <w:footnote w:type="continuationSeparator" w:id="0">
    <w:p w:rsidR="00F40852" w:rsidRDefault="00F40852" w:rsidP="005E5F41">
      <w:pPr>
        <w:spacing w:after="0" w:line="240" w:lineRule="auto"/>
      </w:pPr>
      <w:r>
        <w:continuationSeparator/>
      </w:r>
    </w:p>
  </w:footnote>
  <w:footnote w:type="continuationNotice" w:id="1">
    <w:p w:rsidR="00F40852" w:rsidRDefault="00F40852">
      <w:pPr>
        <w:spacing w:after="0" w:line="240" w:lineRule="auto"/>
      </w:pPr>
    </w:p>
  </w:footnote>
  <w:footnote w:id="2">
    <w:p w:rsidR="00CA3269" w:rsidRPr="004D2E19" w:rsidRDefault="00CA3269" w:rsidP="00153A93">
      <w:pPr>
        <w:pStyle w:val="FootnoteText"/>
        <w:rPr>
          <w:rFonts w:ascii="Times New Roman" w:hAnsi="Times New Roman"/>
        </w:rPr>
      </w:pPr>
      <w:r w:rsidRPr="004D2E19">
        <w:rPr>
          <w:rStyle w:val="FootnoteReference"/>
          <w:rFonts w:ascii="Times New Roman" w:hAnsi="Times New Roman"/>
        </w:rPr>
        <w:footnoteRef/>
      </w:r>
      <w:r w:rsidRPr="004D2E19">
        <w:rPr>
          <w:rFonts w:ascii="Times New Roman" w:hAnsi="Times New Roman"/>
        </w:rPr>
        <w:t xml:space="preserve"> UNDP, Global Human Development Report, </w:t>
      </w:r>
      <w:r w:rsidRPr="004D2E19">
        <w:rPr>
          <w:rFonts w:ascii="Times New Roman" w:hAnsi="Times New Roman"/>
          <w:i/>
        </w:rPr>
        <w:t>Human Development for Everyone</w:t>
      </w:r>
      <w:r w:rsidRPr="004D2E19">
        <w:rPr>
          <w:rFonts w:ascii="Times New Roman" w:hAnsi="Times New Roman"/>
        </w:rPr>
        <w:t>, 2017.</w:t>
      </w:r>
    </w:p>
  </w:footnote>
  <w:footnote w:id="3">
    <w:p w:rsidR="00CA3269" w:rsidRPr="007D0A2B" w:rsidRDefault="00CA3269" w:rsidP="00301A59">
      <w:pPr>
        <w:spacing w:after="0" w:line="240" w:lineRule="auto"/>
        <w:ind w:left="180" w:hanging="180"/>
        <w:jc w:val="both"/>
        <w:rPr>
          <w:rFonts w:ascii="Times New Roman" w:hAnsi="Times New Roman"/>
          <w:sz w:val="18"/>
          <w:szCs w:val="18"/>
        </w:rPr>
      </w:pPr>
      <w:r w:rsidRPr="007D0A2B">
        <w:rPr>
          <w:rStyle w:val="FootnoteReference"/>
          <w:rFonts w:ascii="Times New Roman" w:hAnsi="Times New Roman"/>
          <w:sz w:val="18"/>
          <w:szCs w:val="18"/>
        </w:rPr>
        <w:footnoteRef/>
      </w:r>
      <w:r w:rsidRPr="007D0A2B">
        <w:rPr>
          <w:rFonts w:ascii="Times New Roman" w:hAnsi="Times New Roman"/>
          <w:sz w:val="18"/>
          <w:szCs w:val="18"/>
        </w:rPr>
        <w:t xml:space="preserve">  </w:t>
      </w:r>
      <w:r>
        <w:rPr>
          <w:rFonts w:ascii="Times New Roman" w:hAnsi="Times New Roman"/>
          <w:sz w:val="18"/>
          <w:szCs w:val="18"/>
        </w:rPr>
        <w:t>'</w:t>
      </w:r>
      <w:r w:rsidRPr="007D0A2B">
        <w:rPr>
          <w:rFonts w:ascii="Times New Roman" w:hAnsi="Times New Roman"/>
          <w:sz w:val="18"/>
          <w:szCs w:val="18"/>
        </w:rPr>
        <w:t>Accelerating Sustainable Development: South-South and Triangular Cooperation to Achieve the SDGs, A UNDP Strategy</w:t>
      </w:r>
      <w:r>
        <w:rPr>
          <w:rFonts w:ascii="Times New Roman" w:hAnsi="Times New Roman"/>
          <w:sz w:val="18"/>
          <w:szCs w:val="18"/>
        </w:rPr>
        <w:t>'</w:t>
      </w:r>
      <w:r w:rsidRPr="007D0A2B">
        <w:rPr>
          <w:rFonts w:ascii="Times New Roman" w:hAnsi="Times New Roman"/>
          <w:sz w:val="18"/>
          <w:szCs w:val="18"/>
        </w:rPr>
        <w:t>, 20 July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704"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CA3269" w:rsidRPr="003F6780" w:rsidTr="002D2A82">
      <w:trPr>
        <w:trHeight w:hRule="exact" w:val="864"/>
      </w:trPr>
      <w:tc>
        <w:tcPr>
          <w:tcW w:w="4838" w:type="dxa"/>
          <w:vAlign w:val="bottom"/>
        </w:tcPr>
        <w:p w:rsidR="00CA3269" w:rsidRPr="003F6780" w:rsidRDefault="00CA3269" w:rsidP="00A57857">
          <w:pPr>
            <w:tabs>
              <w:tab w:val="center" w:pos="4320"/>
              <w:tab w:val="right" w:pos="8640"/>
            </w:tabs>
            <w:spacing w:after="80" w:line="240" w:lineRule="auto"/>
            <w:rPr>
              <w:rFonts w:ascii="Times New Roman" w:eastAsia="Times New Roman" w:hAnsi="Times New Roman"/>
              <w:b/>
              <w:noProof/>
              <w:sz w:val="17"/>
              <w:szCs w:val="17"/>
              <w:lang w:val="en-US"/>
            </w:rPr>
          </w:pPr>
          <w:r w:rsidRPr="003F6780">
            <w:rPr>
              <w:rFonts w:ascii="Times New Roman" w:eastAsia="Times New Roman" w:hAnsi="Times New Roman"/>
              <w:b/>
              <w:noProof/>
              <w:sz w:val="17"/>
              <w:szCs w:val="17"/>
              <w:lang w:val="en-US"/>
            </w:rPr>
            <w:t>DP/201</w:t>
          </w:r>
          <w:r>
            <w:rPr>
              <w:rFonts w:ascii="Times New Roman" w:eastAsia="Times New Roman" w:hAnsi="Times New Roman"/>
              <w:b/>
              <w:noProof/>
              <w:sz w:val="17"/>
              <w:szCs w:val="17"/>
              <w:lang w:val="en-US"/>
            </w:rPr>
            <w:t>7/CRP.2</w:t>
          </w:r>
        </w:p>
      </w:tc>
      <w:tc>
        <w:tcPr>
          <w:tcW w:w="5047" w:type="dxa"/>
          <w:vAlign w:val="bottom"/>
        </w:tcPr>
        <w:p w:rsidR="00CA3269" w:rsidRPr="003F6780" w:rsidRDefault="00CA3269" w:rsidP="003F6780">
          <w:pPr>
            <w:tabs>
              <w:tab w:val="center" w:pos="4320"/>
              <w:tab w:val="right" w:pos="8640"/>
            </w:tabs>
            <w:spacing w:after="0" w:line="240" w:lineRule="auto"/>
            <w:jc w:val="right"/>
            <w:rPr>
              <w:rFonts w:ascii="Times New Roman" w:eastAsia="Times New Roman" w:hAnsi="Times New Roman"/>
              <w:noProof/>
              <w:sz w:val="17"/>
              <w:szCs w:val="17"/>
              <w:lang w:val="en-US"/>
            </w:rPr>
          </w:pPr>
        </w:p>
      </w:tc>
    </w:tr>
  </w:tbl>
  <w:p w:rsidR="00CA3269" w:rsidRPr="00F763CE" w:rsidRDefault="00CA3269">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704"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CA3269" w:rsidRPr="002D2A82" w:rsidTr="002D2A82">
      <w:trPr>
        <w:trHeight w:hRule="exact" w:val="864"/>
      </w:trPr>
      <w:tc>
        <w:tcPr>
          <w:tcW w:w="4838" w:type="dxa"/>
          <w:vAlign w:val="bottom"/>
        </w:tcPr>
        <w:p w:rsidR="00CA3269" w:rsidRPr="002D2A82" w:rsidRDefault="00CA3269" w:rsidP="002D2A82">
          <w:pPr>
            <w:tabs>
              <w:tab w:val="center" w:pos="4320"/>
              <w:tab w:val="right" w:pos="8640"/>
            </w:tabs>
            <w:spacing w:after="0" w:line="240" w:lineRule="auto"/>
            <w:rPr>
              <w:rFonts w:ascii="Times New Roman" w:eastAsia="Times New Roman" w:hAnsi="Times New Roman"/>
              <w:noProof/>
              <w:sz w:val="17"/>
              <w:szCs w:val="17"/>
              <w:lang w:val="en-US"/>
            </w:rPr>
          </w:pPr>
        </w:p>
      </w:tc>
      <w:tc>
        <w:tcPr>
          <w:tcW w:w="5047" w:type="dxa"/>
          <w:vAlign w:val="bottom"/>
        </w:tcPr>
        <w:p w:rsidR="00CA3269" w:rsidRPr="002D2A82" w:rsidRDefault="00CA3269" w:rsidP="00186E57">
          <w:pPr>
            <w:tabs>
              <w:tab w:val="center" w:pos="4320"/>
              <w:tab w:val="right" w:pos="8640"/>
            </w:tabs>
            <w:spacing w:after="80" w:line="240" w:lineRule="auto"/>
            <w:jc w:val="right"/>
            <w:rPr>
              <w:rFonts w:ascii="Times New Roman" w:eastAsia="Times New Roman" w:hAnsi="Times New Roman"/>
              <w:b/>
              <w:noProof/>
              <w:sz w:val="17"/>
              <w:szCs w:val="17"/>
              <w:lang w:val="en-US"/>
            </w:rPr>
          </w:pPr>
          <w:r w:rsidRPr="002D2A82">
            <w:rPr>
              <w:rFonts w:ascii="Times New Roman" w:eastAsia="Times New Roman" w:hAnsi="Times New Roman"/>
              <w:b/>
              <w:noProof/>
              <w:sz w:val="17"/>
              <w:szCs w:val="17"/>
              <w:lang w:val="en-US"/>
            </w:rPr>
            <w:t>DP/201</w:t>
          </w:r>
          <w:r>
            <w:rPr>
              <w:rFonts w:ascii="Times New Roman" w:eastAsia="Times New Roman" w:hAnsi="Times New Roman"/>
              <w:b/>
              <w:noProof/>
              <w:sz w:val="17"/>
              <w:szCs w:val="17"/>
              <w:lang w:val="en-US"/>
            </w:rPr>
            <w:t>7</w:t>
          </w:r>
          <w:r w:rsidRPr="002D2A82">
            <w:rPr>
              <w:rFonts w:ascii="Times New Roman" w:eastAsia="Times New Roman" w:hAnsi="Times New Roman"/>
              <w:b/>
              <w:noProof/>
              <w:sz w:val="17"/>
              <w:szCs w:val="17"/>
              <w:lang w:val="en-US"/>
            </w:rPr>
            <w:t>/</w:t>
          </w:r>
          <w:r>
            <w:rPr>
              <w:rFonts w:ascii="Times New Roman" w:eastAsia="Times New Roman" w:hAnsi="Times New Roman"/>
              <w:b/>
              <w:noProof/>
              <w:sz w:val="17"/>
              <w:szCs w:val="17"/>
              <w:lang w:val="en-US"/>
            </w:rPr>
            <w:t>CRP.2</w:t>
          </w:r>
        </w:p>
      </w:tc>
    </w:tr>
  </w:tbl>
  <w:p w:rsidR="00CA3269" w:rsidRPr="00F763CE" w:rsidRDefault="00CA3269">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573"/>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111"/>
    </w:tblGrid>
    <w:tr w:rsidR="00CA3269" w:rsidRPr="00A466DD" w:rsidTr="000765E0">
      <w:trPr>
        <w:trHeight w:hRule="exact" w:val="864"/>
      </w:trPr>
      <w:tc>
        <w:tcPr>
          <w:tcW w:w="1267" w:type="dxa"/>
          <w:tcBorders>
            <w:top w:val="nil"/>
            <w:left w:val="nil"/>
            <w:bottom w:val="nil"/>
            <w:right w:val="nil"/>
          </w:tcBorders>
          <w:vAlign w:val="bottom"/>
        </w:tcPr>
        <w:p w:rsidR="00CA3269" w:rsidRPr="00A466DD" w:rsidRDefault="00CA3269" w:rsidP="000765E0">
          <w:pPr>
            <w:tabs>
              <w:tab w:val="left" w:pos="426"/>
              <w:tab w:val="center" w:pos="4819"/>
              <w:tab w:val="right" w:pos="9638"/>
            </w:tabs>
            <w:spacing w:after="0" w:line="240" w:lineRule="auto"/>
            <w:jc w:val="both"/>
            <w:rPr>
              <w:rFonts w:ascii="Times New Roman" w:eastAsia="Times New Roman" w:hAnsi="Times New Roman"/>
              <w:sz w:val="20"/>
              <w:szCs w:val="20"/>
              <w:lang w:eastAsia="en-GB"/>
            </w:rPr>
          </w:pPr>
        </w:p>
      </w:tc>
      <w:tc>
        <w:tcPr>
          <w:tcW w:w="1872" w:type="dxa"/>
          <w:tcBorders>
            <w:top w:val="nil"/>
            <w:left w:val="nil"/>
            <w:bottom w:val="nil"/>
            <w:right w:val="nil"/>
          </w:tcBorders>
          <w:vAlign w:val="bottom"/>
        </w:tcPr>
        <w:p w:rsidR="00CA3269" w:rsidRPr="00A466DD" w:rsidRDefault="00CA3269" w:rsidP="000765E0">
          <w:pPr>
            <w:keepNext/>
            <w:keepLines/>
            <w:suppressAutoHyphens/>
            <w:spacing w:after="0" w:line="300" w:lineRule="exact"/>
            <w:outlineLvl w:val="0"/>
            <w:rPr>
              <w:rFonts w:ascii="Times New Roman" w:eastAsia="Times New Roman" w:hAnsi="Times New Roman"/>
              <w:bCs/>
              <w:spacing w:val="2"/>
              <w:w w:val="96"/>
              <w:kern w:val="14"/>
              <w:sz w:val="28"/>
              <w:szCs w:val="28"/>
            </w:rPr>
          </w:pPr>
          <w:r w:rsidRPr="00A466DD">
            <w:rPr>
              <w:rFonts w:ascii="Times New Roman" w:eastAsia="Times New Roman" w:hAnsi="Times New Roman"/>
              <w:bCs/>
              <w:spacing w:val="2"/>
              <w:w w:val="96"/>
              <w:kern w:val="14"/>
              <w:sz w:val="28"/>
              <w:szCs w:val="28"/>
            </w:rPr>
            <w:t>United Nations</w:t>
          </w:r>
        </w:p>
      </w:tc>
      <w:tc>
        <w:tcPr>
          <w:tcW w:w="245" w:type="dxa"/>
          <w:tcBorders>
            <w:top w:val="nil"/>
            <w:left w:val="nil"/>
            <w:bottom w:val="nil"/>
            <w:right w:val="nil"/>
          </w:tcBorders>
          <w:vAlign w:val="bottom"/>
        </w:tcPr>
        <w:p w:rsidR="00CA3269" w:rsidRPr="00A466DD" w:rsidRDefault="00CA3269" w:rsidP="000765E0">
          <w:pPr>
            <w:tabs>
              <w:tab w:val="left" w:pos="426"/>
              <w:tab w:val="center" w:pos="4819"/>
              <w:tab w:val="right" w:pos="9638"/>
            </w:tabs>
            <w:spacing w:after="0" w:line="240" w:lineRule="auto"/>
            <w:jc w:val="both"/>
            <w:rPr>
              <w:rFonts w:ascii="Times New Roman" w:eastAsia="Times New Roman" w:hAnsi="Times New Roman"/>
              <w:sz w:val="20"/>
              <w:szCs w:val="20"/>
              <w:lang w:eastAsia="en-GB"/>
            </w:rPr>
          </w:pPr>
        </w:p>
      </w:tc>
      <w:tc>
        <w:tcPr>
          <w:tcW w:w="6606" w:type="dxa"/>
          <w:gridSpan w:val="4"/>
          <w:tcBorders>
            <w:top w:val="nil"/>
            <w:left w:val="nil"/>
            <w:bottom w:val="nil"/>
            <w:right w:val="nil"/>
          </w:tcBorders>
          <w:vAlign w:val="bottom"/>
        </w:tcPr>
        <w:p w:rsidR="00CA3269" w:rsidRPr="00A466DD" w:rsidRDefault="00CA3269" w:rsidP="00A57857">
          <w:pPr>
            <w:tabs>
              <w:tab w:val="left" w:pos="426"/>
            </w:tabs>
            <w:spacing w:after="0" w:line="240" w:lineRule="auto"/>
            <w:ind w:right="92"/>
            <w:jc w:val="right"/>
            <w:rPr>
              <w:rFonts w:ascii="Times New Roman" w:eastAsia="Times New Roman" w:hAnsi="Times New Roman"/>
              <w:position w:val="-4"/>
              <w:sz w:val="20"/>
              <w:szCs w:val="20"/>
              <w:lang w:eastAsia="en-GB"/>
            </w:rPr>
          </w:pPr>
          <w:r w:rsidRPr="00A466DD">
            <w:rPr>
              <w:rFonts w:ascii="Times New Roman" w:eastAsia="Times New Roman" w:hAnsi="Times New Roman"/>
              <w:position w:val="-4"/>
              <w:sz w:val="40"/>
              <w:szCs w:val="20"/>
              <w:lang w:eastAsia="en-GB"/>
            </w:rPr>
            <w:t>DP</w:t>
          </w:r>
          <w:r w:rsidRPr="00A466DD">
            <w:rPr>
              <w:rFonts w:ascii="Times New Roman" w:eastAsia="Times New Roman" w:hAnsi="Times New Roman"/>
              <w:position w:val="-4"/>
              <w:sz w:val="24"/>
              <w:szCs w:val="24"/>
              <w:lang w:eastAsia="en-GB"/>
            </w:rPr>
            <w:t>/</w:t>
          </w:r>
          <w:r>
            <w:rPr>
              <w:rFonts w:ascii="Times New Roman" w:eastAsia="Times New Roman" w:hAnsi="Times New Roman"/>
              <w:position w:val="-4"/>
              <w:sz w:val="20"/>
              <w:szCs w:val="20"/>
              <w:lang w:eastAsia="en-GB"/>
            </w:rPr>
            <w:t>2017</w:t>
          </w:r>
          <w:r w:rsidRPr="00A466DD">
            <w:rPr>
              <w:rFonts w:ascii="Times New Roman" w:eastAsia="Times New Roman" w:hAnsi="Times New Roman"/>
              <w:position w:val="-4"/>
              <w:sz w:val="20"/>
              <w:szCs w:val="20"/>
              <w:lang w:eastAsia="en-GB"/>
            </w:rPr>
            <w:t>/</w:t>
          </w:r>
          <w:r>
            <w:rPr>
              <w:rFonts w:ascii="Times New Roman" w:eastAsia="Times New Roman" w:hAnsi="Times New Roman"/>
              <w:position w:val="-4"/>
              <w:sz w:val="20"/>
              <w:szCs w:val="20"/>
              <w:lang w:eastAsia="en-GB"/>
            </w:rPr>
            <w:t>CRP.2</w:t>
          </w:r>
        </w:p>
      </w:tc>
    </w:tr>
    <w:tr w:rsidR="00CA3269" w:rsidRPr="00A466DD" w:rsidTr="000765E0">
      <w:trPr>
        <w:gridAfter w:val="1"/>
        <w:wAfter w:w="111" w:type="dxa"/>
        <w:trHeight w:hRule="exact" w:val="2880"/>
      </w:trPr>
      <w:tc>
        <w:tcPr>
          <w:tcW w:w="1267" w:type="dxa"/>
          <w:tcBorders>
            <w:left w:val="nil"/>
            <w:bottom w:val="single" w:sz="12" w:space="0" w:color="auto"/>
            <w:right w:val="nil"/>
          </w:tcBorders>
        </w:tcPr>
        <w:p w:rsidR="00CA3269" w:rsidRPr="00A466DD" w:rsidRDefault="00CA3269" w:rsidP="000765E0">
          <w:pPr>
            <w:tabs>
              <w:tab w:val="left" w:pos="426"/>
              <w:tab w:val="center" w:pos="4819"/>
              <w:tab w:val="right" w:pos="9638"/>
            </w:tabs>
            <w:spacing w:before="109" w:after="0" w:line="240" w:lineRule="auto"/>
            <w:jc w:val="both"/>
            <w:rPr>
              <w:rFonts w:ascii="Times New Roman" w:eastAsia="Times New Roman" w:hAnsi="Times New Roman"/>
              <w:sz w:val="20"/>
              <w:szCs w:val="20"/>
              <w:lang w:eastAsia="en-GB"/>
            </w:rPr>
          </w:pPr>
          <w:r w:rsidRPr="00A466DD">
            <w:rPr>
              <w:rFonts w:ascii="Times New Roman" w:eastAsia="Times New Roman" w:hAnsi="Times New Roman"/>
              <w:sz w:val="20"/>
              <w:szCs w:val="20"/>
              <w:lang w:eastAsia="en-GB"/>
            </w:rPr>
            <w:t xml:space="preserve"> </w:t>
          </w:r>
          <w:r w:rsidR="004F7F9A">
            <w:rPr>
              <w:rFonts w:ascii="Times New Roman" w:eastAsia="Times New Roman" w:hAnsi="Times New Roman"/>
              <w:noProof/>
              <w:sz w:val="20"/>
              <w:szCs w:val="20"/>
              <w:lang w:val="en-US"/>
            </w:rPr>
            <w:drawing>
              <wp:inline distT="0" distB="0" distL="0" distR="0">
                <wp:extent cx="714375" cy="600075"/>
                <wp:effectExtent l="0" t="0" r="9525" b="9525"/>
                <wp:docPr id="2" name="Picture 4"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p w:rsidR="00CA3269" w:rsidRPr="00A466DD" w:rsidRDefault="00CA3269" w:rsidP="000765E0">
          <w:pPr>
            <w:tabs>
              <w:tab w:val="left" w:pos="426"/>
              <w:tab w:val="center" w:pos="4819"/>
              <w:tab w:val="right" w:pos="9638"/>
            </w:tabs>
            <w:spacing w:before="109" w:after="0" w:line="240" w:lineRule="auto"/>
            <w:jc w:val="both"/>
            <w:rPr>
              <w:rFonts w:ascii="Times New Roman" w:eastAsia="Times New Roman" w:hAnsi="Times New Roman"/>
              <w:sz w:val="20"/>
              <w:szCs w:val="20"/>
              <w:lang w:eastAsia="en-GB"/>
            </w:rPr>
          </w:pPr>
        </w:p>
      </w:tc>
      <w:tc>
        <w:tcPr>
          <w:tcW w:w="5227" w:type="dxa"/>
          <w:gridSpan w:val="3"/>
          <w:tcBorders>
            <w:left w:val="nil"/>
            <w:bottom w:val="single" w:sz="12" w:space="0" w:color="auto"/>
            <w:right w:val="nil"/>
          </w:tcBorders>
        </w:tcPr>
        <w:p w:rsidR="00CA3269" w:rsidRPr="00A466DD" w:rsidRDefault="00CA3269" w:rsidP="000765E0">
          <w:pPr>
            <w:keepNext/>
            <w:keepLines/>
            <w:tabs>
              <w:tab w:val="right" w:leader="dot" w:pos="360"/>
            </w:tabs>
            <w:suppressAutoHyphens/>
            <w:spacing w:before="109" w:after="0" w:line="330" w:lineRule="exact"/>
            <w:outlineLvl w:val="0"/>
            <w:rPr>
              <w:rFonts w:ascii="Times New Roman" w:eastAsia="Times New Roman" w:hAnsi="Times New Roman"/>
              <w:b/>
              <w:bCs/>
              <w:spacing w:val="-4"/>
              <w:w w:val="98"/>
              <w:kern w:val="14"/>
              <w:sz w:val="34"/>
              <w:szCs w:val="40"/>
            </w:rPr>
          </w:pPr>
          <w:r w:rsidRPr="00A466DD">
            <w:rPr>
              <w:rFonts w:ascii="Times New Roman" w:eastAsia="Times New Roman" w:hAnsi="Times New Roman"/>
              <w:b/>
              <w:bCs/>
              <w:spacing w:val="-4"/>
              <w:w w:val="98"/>
              <w:kern w:val="14"/>
              <w:sz w:val="34"/>
              <w:szCs w:val="40"/>
            </w:rPr>
            <w:t>Executive Board of the</w:t>
          </w:r>
          <w:r w:rsidRPr="00A466DD">
            <w:rPr>
              <w:rFonts w:ascii="Times New Roman" w:eastAsia="Times New Roman" w:hAnsi="Times New Roman"/>
              <w:b/>
              <w:bCs/>
              <w:spacing w:val="-4"/>
              <w:w w:val="98"/>
              <w:kern w:val="14"/>
              <w:sz w:val="34"/>
              <w:szCs w:val="40"/>
            </w:rPr>
            <w:br/>
            <w:t>United Nations Development</w:t>
          </w:r>
          <w:r w:rsidRPr="00A466DD">
            <w:rPr>
              <w:rFonts w:ascii="Times New Roman" w:eastAsia="Times New Roman" w:hAnsi="Times New Roman"/>
              <w:b/>
              <w:bCs/>
              <w:spacing w:val="-4"/>
              <w:w w:val="98"/>
              <w:kern w:val="14"/>
              <w:sz w:val="34"/>
              <w:szCs w:val="40"/>
            </w:rPr>
            <w:br/>
            <w:t>Programme, the United Nations Population Fund and the</w:t>
          </w:r>
          <w:r w:rsidRPr="00A466DD">
            <w:rPr>
              <w:rFonts w:ascii="Times New Roman" w:eastAsia="Times New Roman" w:hAnsi="Times New Roman"/>
              <w:b/>
              <w:bCs/>
              <w:spacing w:val="-4"/>
              <w:w w:val="98"/>
              <w:kern w:val="14"/>
              <w:sz w:val="34"/>
              <w:szCs w:val="40"/>
            </w:rPr>
            <w:br/>
            <w:t>United Nations Office for</w:t>
          </w:r>
          <w:r w:rsidRPr="00A466DD">
            <w:rPr>
              <w:rFonts w:ascii="Times New Roman" w:eastAsia="Times New Roman" w:hAnsi="Times New Roman"/>
              <w:b/>
              <w:bCs/>
              <w:spacing w:val="-4"/>
              <w:w w:val="98"/>
              <w:kern w:val="14"/>
              <w:sz w:val="34"/>
              <w:szCs w:val="40"/>
            </w:rPr>
            <w:br/>
            <w:t>Project Services</w:t>
          </w:r>
        </w:p>
      </w:tc>
      <w:tc>
        <w:tcPr>
          <w:tcW w:w="245" w:type="dxa"/>
          <w:tcBorders>
            <w:left w:val="nil"/>
            <w:bottom w:val="single" w:sz="12" w:space="0" w:color="auto"/>
            <w:right w:val="nil"/>
          </w:tcBorders>
        </w:tcPr>
        <w:p w:rsidR="00CA3269" w:rsidRPr="00A466DD" w:rsidRDefault="00CA3269" w:rsidP="000765E0">
          <w:pPr>
            <w:tabs>
              <w:tab w:val="left" w:pos="426"/>
              <w:tab w:val="center" w:pos="4819"/>
              <w:tab w:val="right" w:pos="9638"/>
            </w:tabs>
            <w:spacing w:before="109" w:after="0" w:line="240" w:lineRule="auto"/>
            <w:jc w:val="both"/>
            <w:rPr>
              <w:rFonts w:ascii="Times New Roman" w:eastAsia="Times New Roman" w:hAnsi="Times New Roman"/>
              <w:sz w:val="20"/>
              <w:szCs w:val="20"/>
              <w:lang w:eastAsia="en-GB"/>
            </w:rPr>
          </w:pPr>
        </w:p>
      </w:tc>
      <w:tc>
        <w:tcPr>
          <w:tcW w:w="3140" w:type="dxa"/>
          <w:tcBorders>
            <w:left w:val="nil"/>
            <w:bottom w:val="single" w:sz="12" w:space="0" w:color="auto"/>
            <w:right w:val="nil"/>
          </w:tcBorders>
        </w:tcPr>
        <w:p w:rsidR="00CA3269" w:rsidRPr="00A466DD" w:rsidRDefault="00CA3269" w:rsidP="000765E0">
          <w:pPr>
            <w:spacing w:before="240" w:after="0" w:line="240" w:lineRule="auto"/>
            <w:rPr>
              <w:rFonts w:ascii="Times New Roman" w:eastAsia="Times New Roman" w:hAnsi="Times New Roman"/>
              <w:sz w:val="20"/>
              <w:szCs w:val="24"/>
            </w:rPr>
          </w:pPr>
          <w:r w:rsidRPr="00A466DD">
            <w:rPr>
              <w:rFonts w:ascii="Times New Roman" w:eastAsia="Times New Roman" w:hAnsi="Times New Roman"/>
              <w:sz w:val="20"/>
              <w:szCs w:val="24"/>
            </w:rPr>
            <w:t>Distr.: General</w:t>
          </w:r>
        </w:p>
        <w:p w:rsidR="00CA3269" w:rsidRPr="00A466DD" w:rsidRDefault="00360788" w:rsidP="000765E0">
          <w:pPr>
            <w:tabs>
              <w:tab w:val="left" w:pos="426"/>
            </w:tabs>
            <w:spacing w:after="0" w:line="240" w:lineRule="auto"/>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12 </w:t>
          </w:r>
          <w:r w:rsidR="00CA3269">
            <w:rPr>
              <w:rFonts w:ascii="Times New Roman" w:eastAsia="Times New Roman" w:hAnsi="Times New Roman"/>
              <w:sz w:val="20"/>
              <w:szCs w:val="20"/>
              <w:lang w:eastAsia="en-GB"/>
            </w:rPr>
            <w:t>May 2017</w:t>
          </w:r>
        </w:p>
        <w:p w:rsidR="00CA3269" w:rsidRPr="00A466DD" w:rsidRDefault="00CA3269" w:rsidP="000765E0">
          <w:pPr>
            <w:tabs>
              <w:tab w:val="left" w:pos="426"/>
            </w:tabs>
            <w:spacing w:after="0" w:line="240" w:lineRule="auto"/>
            <w:jc w:val="both"/>
            <w:rPr>
              <w:rFonts w:ascii="Times New Roman" w:eastAsia="Times New Roman" w:hAnsi="Times New Roman"/>
              <w:sz w:val="20"/>
              <w:szCs w:val="20"/>
              <w:lang w:eastAsia="en-GB"/>
            </w:rPr>
          </w:pPr>
        </w:p>
        <w:p w:rsidR="00CA3269" w:rsidRPr="00A466DD" w:rsidRDefault="00CA3269" w:rsidP="000765E0">
          <w:pPr>
            <w:tabs>
              <w:tab w:val="left" w:pos="426"/>
            </w:tabs>
            <w:spacing w:after="0" w:line="240" w:lineRule="auto"/>
            <w:jc w:val="both"/>
            <w:rPr>
              <w:rFonts w:ascii="Times New Roman" w:eastAsia="Times New Roman" w:hAnsi="Times New Roman"/>
              <w:sz w:val="20"/>
              <w:szCs w:val="20"/>
              <w:lang w:eastAsia="en-GB"/>
            </w:rPr>
          </w:pPr>
          <w:r w:rsidRPr="00A466DD">
            <w:rPr>
              <w:rFonts w:ascii="Times New Roman" w:eastAsia="Times New Roman" w:hAnsi="Times New Roman"/>
              <w:sz w:val="20"/>
              <w:szCs w:val="20"/>
              <w:lang w:eastAsia="en-GB"/>
            </w:rPr>
            <w:t>English</w:t>
          </w:r>
          <w:r>
            <w:rPr>
              <w:rFonts w:ascii="Times New Roman" w:eastAsia="Times New Roman" w:hAnsi="Times New Roman"/>
              <w:sz w:val="20"/>
              <w:szCs w:val="20"/>
              <w:lang w:eastAsia="en-GB"/>
            </w:rPr>
            <w:t xml:space="preserve"> only</w:t>
          </w:r>
        </w:p>
      </w:tc>
    </w:tr>
  </w:tbl>
  <w:p w:rsidR="00CA3269" w:rsidRPr="001430A1" w:rsidRDefault="00CA3269">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0D91"/>
    <w:multiLevelType w:val="hybridMultilevel"/>
    <w:tmpl w:val="B9DCE4E6"/>
    <w:lvl w:ilvl="0" w:tplc="3FD8C8B0">
      <w:start w:val="2"/>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ECD10DF"/>
    <w:multiLevelType w:val="hybridMultilevel"/>
    <w:tmpl w:val="6DCEED60"/>
    <w:lvl w:ilvl="0" w:tplc="F1DC0E9E">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92729"/>
    <w:multiLevelType w:val="hybridMultilevel"/>
    <w:tmpl w:val="1F6AABCA"/>
    <w:lvl w:ilvl="0" w:tplc="29E8FB5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64F0151"/>
    <w:multiLevelType w:val="hybridMultilevel"/>
    <w:tmpl w:val="89D434F8"/>
    <w:lvl w:ilvl="0" w:tplc="9418F0B2">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E2A60"/>
    <w:multiLevelType w:val="hybridMultilevel"/>
    <w:tmpl w:val="E7B006B0"/>
    <w:lvl w:ilvl="0" w:tplc="29E8FB52">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F0B659E"/>
    <w:multiLevelType w:val="hybridMultilevel"/>
    <w:tmpl w:val="710A05BA"/>
    <w:lvl w:ilvl="0" w:tplc="3FB44362">
      <w:start w:val="102"/>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B4199"/>
    <w:multiLevelType w:val="hybridMultilevel"/>
    <w:tmpl w:val="EE46B300"/>
    <w:lvl w:ilvl="0" w:tplc="D0B2C252">
      <w:start w:val="100"/>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D56AD"/>
    <w:multiLevelType w:val="hybridMultilevel"/>
    <w:tmpl w:val="E904FF90"/>
    <w:lvl w:ilvl="0" w:tplc="D7DEF004">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C2D9E"/>
    <w:multiLevelType w:val="hybridMultilevel"/>
    <w:tmpl w:val="A3E88598"/>
    <w:lvl w:ilvl="0" w:tplc="DDC42F72">
      <w:start w:val="99"/>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B3DD7"/>
    <w:multiLevelType w:val="hybridMultilevel"/>
    <w:tmpl w:val="2C041B60"/>
    <w:lvl w:ilvl="0" w:tplc="73A88A84">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4F22F8B"/>
    <w:multiLevelType w:val="hybridMultilevel"/>
    <w:tmpl w:val="374A92EC"/>
    <w:lvl w:ilvl="0" w:tplc="046AA0D4">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62B4C"/>
    <w:multiLevelType w:val="hybridMultilevel"/>
    <w:tmpl w:val="A68A9A3C"/>
    <w:lvl w:ilvl="0" w:tplc="29E8FB52">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AB24C1D"/>
    <w:multiLevelType w:val="hybridMultilevel"/>
    <w:tmpl w:val="BBF67480"/>
    <w:lvl w:ilvl="0" w:tplc="B7E0BAAA">
      <w:start w:val="27"/>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016D2"/>
    <w:multiLevelType w:val="hybridMultilevel"/>
    <w:tmpl w:val="9B10196A"/>
    <w:lvl w:ilvl="0" w:tplc="29E8FB52">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3E96BCC"/>
    <w:multiLevelType w:val="hybridMultilevel"/>
    <w:tmpl w:val="9C0AC720"/>
    <w:lvl w:ilvl="0" w:tplc="29E8FB52">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66F1E24"/>
    <w:multiLevelType w:val="hybridMultilevel"/>
    <w:tmpl w:val="23CEEB64"/>
    <w:lvl w:ilvl="0" w:tplc="96D6114A">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14"/>
  </w:num>
  <w:num w:numId="5">
    <w:abstractNumId w:val="0"/>
  </w:num>
  <w:num w:numId="6">
    <w:abstractNumId w:val="13"/>
  </w:num>
  <w:num w:numId="7">
    <w:abstractNumId w:val="8"/>
  </w:num>
  <w:num w:numId="8">
    <w:abstractNumId w:val="6"/>
  </w:num>
  <w:num w:numId="9">
    <w:abstractNumId w:val="5"/>
  </w:num>
  <w:num w:numId="10">
    <w:abstractNumId w:val="15"/>
  </w:num>
  <w:num w:numId="11">
    <w:abstractNumId w:val="1"/>
  </w:num>
  <w:num w:numId="12">
    <w:abstractNumId w:val="7"/>
  </w:num>
  <w:num w:numId="13">
    <w:abstractNumId w:val="2"/>
  </w:num>
  <w:num w:numId="14">
    <w:abstractNumId w:val="10"/>
  </w:num>
  <w:num w:numId="15">
    <w:abstractNumId w:val="9"/>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864"/>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D3"/>
    <w:rsid w:val="00001C3F"/>
    <w:rsid w:val="0000286F"/>
    <w:rsid w:val="00003D77"/>
    <w:rsid w:val="00003DE7"/>
    <w:rsid w:val="00005C6F"/>
    <w:rsid w:val="000067C4"/>
    <w:rsid w:val="00006B69"/>
    <w:rsid w:val="00014086"/>
    <w:rsid w:val="000154C4"/>
    <w:rsid w:val="000162E1"/>
    <w:rsid w:val="00017564"/>
    <w:rsid w:val="00020024"/>
    <w:rsid w:val="00020A2F"/>
    <w:rsid w:val="000216AD"/>
    <w:rsid w:val="00021724"/>
    <w:rsid w:val="00022611"/>
    <w:rsid w:val="000226F7"/>
    <w:rsid w:val="00024211"/>
    <w:rsid w:val="000243BC"/>
    <w:rsid w:val="000250F5"/>
    <w:rsid w:val="00026CE8"/>
    <w:rsid w:val="000276AF"/>
    <w:rsid w:val="0002784A"/>
    <w:rsid w:val="0002788B"/>
    <w:rsid w:val="00027F28"/>
    <w:rsid w:val="00030AE9"/>
    <w:rsid w:val="000315C5"/>
    <w:rsid w:val="00031CBF"/>
    <w:rsid w:val="0003310D"/>
    <w:rsid w:val="000333A4"/>
    <w:rsid w:val="00034E6E"/>
    <w:rsid w:val="000351FA"/>
    <w:rsid w:val="00036EC4"/>
    <w:rsid w:val="00037790"/>
    <w:rsid w:val="00041B0D"/>
    <w:rsid w:val="000448A7"/>
    <w:rsid w:val="000456DE"/>
    <w:rsid w:val="000467CC"/>
    <w:rsid w:val="00047A4F"/>
    <w:rsid w:val="00047E0F"/>
    <w:rsid w:val="00052376"/>
    <w:rsid w:val="0005242E"/>
    <w:rsid w:val="0005481A"/>
    <w:rsid w:val="000559FC"/>
    <w:rsid w:val="00055DE8"/>
    <w:rsid w:val="00056211"/>
    <w:rsid w:val="0005791E"/>
    <w:rsid w:val="00060531"/>
    <w:rsid w:val="00062482"/>
    <w:rsid w:val="00062A1A"/>
    <w:rsid w:val="00065189"/>
    <w:rsid w:val="0006663A"/>
    <w:rsid w:val="00066843"/>
    <w:rsid w:val="00072A85"/>
    <w:rsid w:val="0007426B"/>
    <w:rsid w:val="000765E0"/>
    <w:rsid w:val="00077884"/>
    <w:rsid w:val="00080F43"/>
    <w:rsid w:val="00080F61"/>
    <w:rsid w:val="00082876"/>
    <w:rsid w:val="0008310F"/>
    <w:rsid w:val="0008404A"/>
    <w:rsid w:val="00084075"/>
    <w:rsid w:val="0008514E"/>
    <w:rsid w:val="0008514F"/>
    <w:rsid w:val="000858C5"/>
    <w:rsid w:val="0008635B"/>
    <w:rsid w:val="00092634"/>
    <w:rsid w:val="00092F14"/>
    <w:rsid w:val="000934E1"/>
    <w:rsid w:val="00096B83"/>
    <w:rsid w:val="00096B91"/>
    <w:rsid w:val="00096DFB"/>
    <w:rsid w:val="000A033E"/>
    <w:rsid w:val="000A0422"/>
    <w:rsid w:val="000A2C24"/>
    <w:rsid w:val="000A30AA"/>
    <w:rsid w:val="000A3358"/>
    <w:rsid w:val="000A4881"/>
    <w:rsid w:val="000A5CF1"/>
    <w:rsid w:val="000B0596"/>
    <w:rsid w:val="000B05EC"/>
    <w:rsid w:val="000B0C8E"/>
    <w:rsid w:val="000B132D"/>
    <w:rsid w:val="000B1CBF"/>
    <w:rsid w:val="000B3E6F"/>
    <w:rsid w:val="000B6EC1"/>
    <w:rsid w:val="000B76E7"/>
    <w:rsid w:val="000C1579"/>
    <w:rsid w:val="000C2025"/>
    <w:rsid w:val="000C203D"/>
    <w:rsid w:val="000C281B"/>
    <w:rsid w:val="000C455D"/>
    <w:rsid w:val="000C4B46"/>
    <w:rsid w:val="000C662F"/>
    <w:rsid w:val="000C7F7E"/>
    <w:rsid w:val="000D088A"/>
    <w:rsid w:val="000D0ACD"/>
    <w:rsid w:val="000D1236"/>
    <w:rsid w:val="000D2512"/>
    <w:rsid w:val="000D2E25"/>
    <w:rsid w:val="000D3981"/>
    <w:rsid w:val="000D5B47"/>
    <w:rsid w:val="000D757C"/>
    <w:rsid w:val="000E1612"/>
    <w:rsid w:val="000E172A"/>
    <w:rsid w:val="000E1821"/>
    <w:rsid w:val="000E19C9"/>
    <w:rsid w:val="000E1D60"/>
    <w:rsid w:val="000E29C3"/>
    <w:rsid w:val="000E314B"/>
    <w:rsid w:val="000E3445"/>
    <w:rsid w:val="000E7AB9"/>
    <w:rsid w:val="000E7B6F"/>
    <w:rsid w:val="000F1A5B"/>
    <w:rsid w:val="000F58B5"/>
    <w:rsid w:val="000F60DC"/>
    <w:rsid w:val="00105779"/>
    <w:rsid w:val="0010586A"/>
    <w:rsid w:val="001063E9"/>
    <w:rsid w:val="00114184"/>
    <w:rsid w:val="001148CF"/>
    <w:rsid w:val="00115CAF"/>
    <w:rsid w:val="0011661A"/>
    <w:rsid w:val="00116B3D"/>
    <w:rsid w:val="00116F8F"/>
    <w:rsid w:val="00121CBF"/>
    <w:rsid w:val="00122C98"/>
    <w:rsid w:val="001237E8"/>
    <w:rsid w:val="0012772E"/>
    <w:rsid w:val="001310AE"/>
    <w:rsid w:val="001331D2"/>
    <w:rsid w:val="00133904"/>
    <w:rsid w:val="00133FC5"/>
    <w:rsid w:val="00134550"/>
    <w:rsid w:val="00135453"/>
    <w:rsid w:val="001402F9"/>
    <w:rsid w:val="00141B13"/>
    <w:rsid w:val="0014208E"/>
    <w:rsid w:val="001430A1"/>
    <w:rsid w:val="001438C3"/>
    <w:rsid w:val="00143B2B"/>
    <w:rsid w:val="001469E9"/>
    <w:rsid w:val="001511E4"/>
    <w:rsid w:val="0015237F"/>
    <w:rsid w:val="00152E78"/>
    <w:rsid w:val="00153A93"/>
    <w:rsid w:val="00154562"/>
    <w:rsid w:val="00154CB9"/>
    <w:rsid w:val="00155810"/>
    <w:rsid w:val="0015716C"/>
    <w:rsid w:val="00162E3A"/>
    <w:rsid w:val="00163862"/>
    <w:rsid w:val="00163887"/>
    <w:rsid w:val="001649CC"/>
    <w:rsid w:val="00165A92"/>
    <w:rsid w:val="00166B2C"/>
    <w:rsid w:val="0017131A"/>
    <w:rsid w:val="00172196"/>
    <w:rsid w:val="00172F2F"/>
    <w:rsid w:val="001733F1"/>
    <w:rsid w:val="00173CDE"/>
    <w:rsid w:val="00174101"/>
    <w:rsid w:val="0017412F"/>
    <w:rsid w:val="0017540C"/>
    <w:rsid w:val="00175F9C"/>
    <w:rsid w:val="00176201"/>
    <w:rsid w:val="00177019"/>
    <w:rsid w:val="0018449C"/>
    <w:rsid w:val="00184B90"/>
    <w:rsid w:val="0018542D"/>
    <w:rsid w:val="00186E57"/>
    <w:rsid w:val="001925EA"/>
    <w:rsid w:val="00192CC5"/>
    <w:rsid w:val="00194EB1"/>
    <w:rsid w:val="00196A05"/>
    <w:rsid w:val="001A39E5"/>
    <w:rsid w:val="001A4C0E"/>
    <w:rsid w:val="001A63DE"/>
    <w:rsid w:val="001A6B58"/>
    <w:rsid w:val="001A6C9D"/>
    <w:rsid w:val="001A6D49"/>
    <w:rsid w:val="001B0202"/>
    <w:rsid w:val="001B08ED"/>
    <w:rsid w:val="001B1D73"/>
    <w:rsid w:val="001B43AB"/>
    <w:rsid w:val="001B53DB"/>
    <w:rsid w:val="001B63C0"/>
    <w:rsid w:val="001B6D13"/>
    <w:rsid w:val="001B748F"/>
    <w:rsid w:val="001B7649"/>
    <w:rsid w:val="001C08B1"/>
    <w:rsid w:val="001C3C2C"/>
    <w:rsid w:val="001C4341"/>
    <w:rsid w:val="001C4568"/>
    <w:rsid w:val="001C48B0"/>
    <w:rsid w:val="001C5F5B"/>
    <w:rsid w:val="001D04C4"/>
    <w:rsid w:val="001D1566"/>
    <w:rsid w:val="001D2C12"/>
    <w:rsid w:val="001D429A"/>
    <w:rsid w:val="001D4C88"/>
    <w:rsid w:val="001D5D5E"/>
    <w:rsid w:val="001D6BD1"/>
    <w:rsid w:val="001D7478"/>
    <w:rsid w:val="001D7A43"/>
    <w:rsid w:val="001E13DD"/>
    <w:rsid w:val="001E2194"/>
    <w:rsid w:val="001E2974"/>
    <w:rsid w:val="001E398B"/>
    <w:rsid w:val="001E5823"/>
    <w:rsid w:val="001E65A4"/>
    <w:rsid w:val="001F3D23"/>
    <w:rsid w:val="001F4DCB"/>
    <w:rsid w:val="001F5396"/>
    <w:rsid w:val="001F5CB6"/>
    <w:rsid w:val="001F6BE8"/>
    <w:rsid w:val="001F74D4"/>
    <w:rsid w:val="002018B1"/>
    <w:rsid w:val="00202121"/>
    <w:rsid w:val="002031A7"/>
    <w:rsid w:val="00203BC1"/>
    <w:rsid w:val="00205B00"/>
    <w:rsid w:val="002069C4"/>
    <w:rsid w:val="00210BEE"/>
    <w:rsid w:val="00211A04"/>
    <w:rsid w:val="00211EC5"/>
    <w:rsid w:val="002120A6"/>
    <w:rsid w:val="00212C57"/>
    <w:rsid w:val="002153F4"/>
    <w:rsid w:val="00215492"/>
    <w:rsid w:val="0021737D"/>
    <w:rsid w:val="002214BE"/>
    <w:rsid w:val="00222C79"/>
    <w:rsid w:val="00222F03"/>
    <w:rsid w:val="00223901"/>
    <w:rsid w:val="00226D99"/>
    <w:rsid w:val="00227E36"/>
    <w:rsid w:val="00227F6A"/>
    <w:rsid w:val="0023014A"/>
    <w:rsid w:val="00231AFA"/>
    <w:rsid w:val="00233CCC"/>
    <w:rsid w:val="002346AB"/>
    <w:rsid w:val="00235F8C"/>
    <w:rsid w:val="00236763"/>
    <w:rsid w:val="00243591"/>
    <w:rsid w:val="00243A6C"/>
    <w:rsid w:val="00243B98"/>
    <w:rsid w:val="002464A2"/>
    <w:rsid w:val="0024748B"/>
    <w:rsid w:val="002515AE"/>
    <w:rsid w:val="002515DE"/>
    <w:rsid w:val="0025176B"/>
    <w:rsid w:val="00253806"/>
    <w:rsid w:val="002558C8"/>
    <w:rsid w:val="002561F5"/>
    <w:rsid w:val="00257AED"/>
    <w:rsid w:val="00257B7F"/>
    <w:rsid w:val="00260286"/>
    <w:rsid w:val="00271388"/>
    <w:rsid w:val="00271D52"/>
    <w:rsid w:val="00274026"/>
    <w:rsid w:val="002740DF"/>
    <w:rsid w:val="00292B4B"/>
    <w:rsid w:val="002935D8"/>
    <w:rsid w:val="00295D7B"/>
    <w:rsid w:val="00297B84"/>
    <w:rsid w:val="002A2616"/>
    <w:rsid w:val="002A3425"/>
    <w:rsid w:val="002A3893"/>
    <w:rsid w:val="002A3DDD"/>
    <w:rsid w:val="002A645B"/>
    <w:rsid w:val="002A66AC"/>
    <w:rsid w:val="002A727D"/>
    <w:rsid w:val="002B1CBD"/>
    <w:rsid w:val="002B27C6"/>
    <w:rsid w:val="002B2EF1"/>
    <w:rsid w:val="002B4CF1"/>
    <w:rsid w:val="002B7282"/>
    <w:rsid w:val="002C1659"/>
    <w:rsid w:val="002C1777"/>
    <w:rsid w:val="002C318D"/>
    <w:rsid w:val="002C3BF5"/>
    <w:rsid w:val="002C65A9"/>
    <w:rsid w:val="002C74F8"/>
    <w:rsid w:val="002D0D9A"/>
    <w:rsid w:val="002D17E5"/>
    <w:rsid w:val="002D2A82"/>
    <w:rsid w:val="002D4CA5"/>
    <w:rsid w:val="002E1BB4"/>
    <w:rsid w:val="002E3973"/>
    <w:rsid w:val="002E4BCD"/>
    <w:rsid w:val="002E5354"/>
    <w:rsid w:val="002E67AE"/>
    <w:rsid w:val="002E7B4D"/>
    <w:rsid w:val="002F0ACF"/>
    <w:rsid w:val="002F34BD"/>
    <w:rsid w:val="002F4568"/>
    <w:rsid w:val="002F5149"/>
    <w:rsid w:val="002F6329"/>
    <w:rsid w:val="002F6C1D"/>
    <w:rsid w:val="00301A59"/>
    <w:rsid w:val="00301C43"/>
    <w:rsid w:val="003025EE"/>
    <w:rsid w:val="00303059"/>
    <w:rsid w:val="003031F5"/>
    <w:rsid w:val="00306265"/>
    <w:rsid w:val="00307DFD"/>
    <w:rsid w:val="003123F8"/>
    <w:rsid w:val="00313B96"/>
    <w:rsid w:val="00315AC2"/>
    <w:rsid w:val="00315C32"/>
    <w:rsid w:val="003230ED"/>
    <w:rsid w:val="00323A38"/>
    <w:rsid w:val="00325358"/>
    <w:rsid w:val="003269E0"/>
    <w:rsid w:val="00326CA5"/>
    <w:rsid w:val="00330518"/>
    <w:rsid w:val="00330AC3"/>
    <w:rsid w:val="0033618C"/>
    <w:rsid w:val="0034096B"/>
    <w:rsid w:val="0034150C"/>
    <w:rsid w:val="00341976"/>
    <w:rsid w:val="0034210A"/>
    <w:rsid w:val="00342E80"/>
    <w:rsid w:val="00343C65"/>
    <w:rsid w:val="0034426B"/>
    <w:rsid w:val="003451EA"/>
    <w:rsid w:val="003463CE"/>
    <w:rsid w:val="00347C47"/>
    <w:rsid w:val="00352A22"/>
    <w:rsid w:val="00353D62"/>
    <w:rsid w:val="00354303"/>
    <w:rsid w:val="00356FED"/>
    <w:rsid w:val="00360141"/>
    <w:rsid w:val="00360788"/>
    <w:rsid w:val="00364E0E"/>
    <w:rsid w:val="003667D4"/>
    <w:rsid w:val="003668FF"/>
    <w:rsid w:val="003676E9"/>
    <w:rsid w:val="00370FE0"/>
    <w:rsid w:val="003718B8"/>
    <w:rsid w:val="00372CED"/>
    <w:rsid w:val="00373FC2"/>
    <w:rsid w:val="003742B5"/>
    <w:rsid w:val="003759B4"/>
    <w:rsid w:val="00376C5C"/>
    <w:rsid w:val="00380060"/>
    <w:rsid w:val="003801A5"/>
    <w:rsid w:val="00380362"/>
    <w:rsid w:val="003810CF"/>
    <w:rsid w:val="003822EB"/>
    <w:rsid w:val="00384440"/>
    <w:rsid w:val="0038570D"/>
    <w:rsid w:val="00385EC1"/>
    <w:rsid w:val="003865CE"/>
    <w:rsid w:val="00386D31"/>
    <w:rsid w:val="00386DE3"/>
    <w:rsid w:val="00386EF7"/>
    <w:rsid w:val="00387065"/>
    <w:rsid w:val="00390F0B"/>
    <w:rsid w:val="00391909"/>
    <w:rsid w:val="0039329E"/>
    <w:rsid w:val="00394EE8"/>
    <w:rsid w:val="0039519E"/>
    <w:rsid w:val="003956A6"/>
    <w:rsid w:val="003A07CA"/>
    <w:rsid w:val="003A07D7"/>
    <w:rsid w:val="003A1091"/>
    <w:rsid w:val="003A2F45"/>
    <w:rsid w:val="003A3FE8"/>
    <w:rsid w:val="003A482A"/>
    <w:rsid w:val="003A68CE"/>
    <w:rsid w:val="003B0F9E"/>
    <w:rsid w:val="003B1A90"/>
    <w:rsid w:val="003B1B1F"/>
    <w:rsid w:val="003B2792"/>
    <w:rsid w:val="003B3961"/>
    <w:rsid w:val="003B3F7F"/>
    <w:rsid w:val="003B4EAC"/>
    <w:rsid w:val="003B6127"/>
    <w:rsid w:val="003B6700"/>
    <w:rsid w:val="003B67C6"/>
    <w:rsid w:val="003C086F"/>
    <w:rsid w:val="003C5385"/>
    <w:rsid w:val="003C59AC"/>
    <w:rsid w:val="003C5F99"/>
    <w:rsid w:val="003C6BB0"/>
    <w:rsid w:val="003C6F69"/>
    <w:rsid w:val="003D031C"/>
    <w:rsid w:val="003D1A70"/>
    <w:rsid w:val="003D20FC"/>
    <w:rsid w:val="003D312A"/>
    <w:rsid w:val="003D67D7"/>
    <w:rsid w:val="003D732A"/>
    <w:rsid w:val="003E2094"/>
    <w:rsid w:val="003E280B"/>
    <w:rsid w:val="003E298B"/>
    <w:rsid w:val="003E2EC0"/>
    <w:rsid w:val="003E3D04"/>
    <w:rsid w:val="003E4238"/>
    <w:rsid w:val="003E52AD"/>
    <w:rsid w:val="003E5776"/>
    <w:rsid w:val="003E5E32"/>
    <w:rsid w:val="003F18F8"/>
    <w:rsid w:val="003F1DF2"/>
    <w:rsid w:val="003F5523"/>
    <w:rsid w:val="003F6733"/>
    <w:rsid w:val="003F6780"/>
    <w:rsid w:val="003F688A"/>
    <w:rsid w:val="003F7386"/>
    <w:rsid w:val="004029B6"/>
    <w:rsid w:val="00402F7C"/>
    <w:rsid w:val="00404CC7"/>
    <w:rsid w:val="00412B26"/>
    <w:rsid w:val="0041412A"/>
    <w:rsid w:val="004154D9"/>
    <w:rsid w:val="004156E1"/>
    <w:rsid w:val="0041712C"/>
    <w:rsid w:val="004176EB"/>
    <w:rsid w:val="00421E42"/>
    <w:rsid w:val="00424737"/>
    <w:rsid w:val="00424FCF"/>
    <w:rsid w:val="0042625D"/>
    <w:rsid w:val="00426759"/>
    <w:rsid w:val="004335AD"/>
    <w:rsid w:val="00433BE8"/>
    <w:rsid w:val="00434570"/>
    <w:rsid w:val="004356F1"/>
    <w:rsid w:val="004362E5"/>
    <w:rsid w:val="0044090B"/>
    <w:rsid w:val="00440D96"/>
    <w:rsid w:val="0044123E"/>
    <w:rsid w:val="0044621B"/>
    <w:rsid w:val="00446237"/>
    <w:rsid w:val="00447461"/>
    <w:rsid w:val="004530EB"/>
    <w:rsid w:val="00453D54"/>
    <w:rsid w:val="00453DCB"/>
    <w:rsid w:val="0045448A"/>
    <w:rsid w:val="00455A49"/>
    <w:rsid w:val="00457D16"/>
    <w:rsid w:val="004605EE"/>
    <w:rsid w:val="00461667"/>
    <w:rsid w:val="00462148"/>
    <w:rsid w:val="0046236D"/>
    <w:rsid w:val="0046263D"/>
    <w:rsid w:val="00463B5B"/>
    <w:rsid w:val="00464BF6"/>
    <w:rsid w:val="00466490"/>
    <w:rsid w:val="00467EB9"/>
    <w:rsid w:val="00471EF0"/>
    <w:rsid w:val="0047217D"/>
    <w:rsid w:val="0047488E"/>
    <w:rsid w:val="00474E2B"/>
    <w:rsid w:val="00481146"/>
    <w:rsid w:val="0048177D"/>
    <w:rsid w:val="004836D8"/>
    <w:rsid w:val="004839E7"/>
    <w:rsid w:val="00483F08"/>
    <w:rsid w:val="00485EE1"/>
    <w:rsid w:val="00487C58"/>
    <w:rsid w:val="00487C6C"/>
    <w:rsid w:val="0049012E"/>
    <w:rsid w:val="004904C4"/>
    <w:rsid w:val="0049141D"/>
    <w:rsid w:val="004935E6"/>
    <w:rsid w:val="00494523"/>
    <w:rsid w:val="004957B9"/>
    <w:rsid w:val="004959A0"/>
    <w:rsid w:val="00496BA9"/>
    <w:rsid w:val="00496FAC"/>
    <w:rsid w:val="00497180"/>
    <w:rsid w:val="004A38A8"/>
    <w:rsid w:val="004A561F"/>
    <w:rsid w:val="004A5E39"/>
    <w:rsid w:val="004A6B9C"/>
    <w:rsid w:val="004A7D5A"/>
    <w:rsid w:val="004B28BB"/>
    <w:rsid w:val="004B3343"/>
    <w:rsid w:val="004B5537"/>
    <w:rsid w:val="004B66F9"/>
    <w:rsid w:val="004B797A"/>
    <w:rsid w:val="004C2728"/>
    <w:rsid w:val="004C4A4A"/>
    <w:rsid w:val="004C715F"/>
    <w:rsid w:val="004D2E19"/>
    <w:rsid w:val="004D3FBC"/>
    <w:rsid w:val="004D5E23"/>
    <w:rsid w:val="004D7CA6"/>
    <w:rsid w:val="004E09F2"/>
    <w:rsid w:val="004E0C67"/>
    <w:rsid w:val="004E308A"/>
    <w:rsid w:val="004E42C5"/>
    <w:rsid w:val="004E59E6"/>
    <w:rsid w:val="004E5C7C"/>
    <w:rsid w:val="004E661A"/>
    <w:rsid w:val="004E6CD3"/>
    <w:rsid w:val="004E7DFB"/>
    <w:rsid w:val="004F0292"/>
    <w:rsid w:val="004F0333"/>
    <w:rsid w:val="004F1B1C"/>
    <w:rsid w:val="004F53E0"/>
    <w:rsid w:val="004F7D79"/>
    <w:rsid w:val="004F7F9A"/>
    <w:rsid w:val="00501173"/>
    <w:rsid w:val="00502711"/>
    <w:rsid w:val="00502BC5"/>
    <w:rsid w:val="0050588C"/>
    <w:rsid w:val="00510331"/>
    <w:rsid w:val="005105C9"/>
    <w:rsid w:val="00510A2B"/>
    <w:rsid w:val="0051148B"/>
    <w:rsid w:val="0051231E"/>
    <w:rsid w:val="005136A7"/>
    <w:rsid w:val="0051387F"/>
    <w:rsid w:val="00515541"/>
    <w:rsid w:val="005165E7"/>
    <w:rsid w:val="0051771A"/>
    <w:rsid w:val="00520C36"/>
    <w:rsid w:val="005213E0"/>
    <w:rsid w:val="005220CF"/>
    <w:rsid w:val="00522EA8"/>
    <w:rsid w:val="00522EC1"/>
    <w:rsid w:val="00524867"/>
    <w:rsid w:val="00524A6E"/>
    <w:rsid w:val="00525888"/>
    <w:rsid w:val="005272D6"/>
    <w:rsid w:val="00527AF8"/>
    <w:rsid w:val="00530D0A"/>
    <w:rsid w:val="00531B30"/>
    <w:rsid w:val="00531B42"/>
    <w:rsid w:val="00533F1D"/>
    <w:rsid w:val="005351E0"/>
    <w:rsid w:val="005351EF"/>
    <w:rsid w:val="005362A9"/>
    <w:rsid w:val="005362CE"/>
    <w:rsid w:val="005374DC"/>
    <w:rsid w:val="00542F61"/>
    <w:rsid w:val="00543ACD"/>
    <w:rsid w:val="00550D97"/>
    <w:rsid w:val="00551F77"/>
    <w:rsid w:val="00552422"/>
    <w:rsid w:val="00553555"/>
    <w:rsid w:val="005540E8"/>
    <w:rsid w:val="00554320"/>
    <w:rsid w:val="005546F8"/>
    <w:rsid w:val="00555926"/>
    <w:rsid w:val="005560CE"/>
    <w:rsid w:val="00556B59"/>
    <w:rsid w:val="0056209B"/>
    <w:rsid w:val="005621A4"/>
    <w:rsid w:val="00563C70"/>
    <w:rsid w:val="00565F2C"/>
    <w:rsid w:val="005705F3"/>
    <w:rsid w:val="0057085F"/>
    <w:rsid w:val="005712AB"/>
    <w:rsid w:val="00571F4F"/>
    <w:rsid w:val="005739F8"/>
    <w:rsid w:val="005741F3"/>
    <w:rsid w:val="00575E3B"/>
    <w:rsid w:val="005764F9"/>
    <w:rsid w:val="00580E58"/>
    <w:rsid w:val="00583CFD"/>
    <w:rsid w:val="00584CD8"/>
    <w:rsid w:val="00585E8D"/>
    <w:rsid w:val="00591251"/>
    <w:rsid w:val="005919D4"/>
    <w:rsid w:val="00591F46"/>
    <w:rsid w:val="005938C1"/>
    <w:rsid w:val="005963FD"/>
    <w:rsid w:val="00596CC7"/>
    <w:rsid w:val="005A063A"/>
    <w:rsid w:val="005A0DAF"/>
    <w:rsid w:val="005A1052"/>
    <w:rsid w:val="005A133F"/>
    <w:rsid w:val="005A14B9"/>
    <w:rsid w:val="005B067E"/>
    <w:rsid w:val="005B26AA"/>
    <w:rsid w:val="005B710B"/>
    <w:rsid w:val="005B7E75"/>
    <w:rsid w:val="005C08A1"/>
    <w:rsid w:val="005C2F72"/>
    <w:rsid w:val="005C6EC5"/>
    <w:rsid w:val="005D165B"/>
    <w:rsid w:val="005D6E66"/>
    <w:rsid w:val="005D7279"/>
    <w:rsid w:val="005D7381"/>
    <w:rsid w:val="005E0A49"/>
    <w:rsid w:val="005E0BB4"/>
    <w:rsid w:val="005E1F06"/>
    <w:rsid w:val="005E2ECD"/>
    <w:rsid w:val="005E4011"/>
    <w:rsid w:val="005E4E0A"/>
    <w:rsid w:val="005E5F41"/>
    <w:rsid w:val="005E77FD"/>
    <w:rsid w:val="005F09C3"/>
    <w:rsid w:val="005F34C2"/>
    <w:rsid w:val="005F52D1"/>
    <w:rsid w:val="00600E1C"/>
    <w:rsid w:val="006022BE"/>
    <w:rsid w:val="00602B28"/>
    <w:rsid w:val="0060442F"/>
    <w:rsid w:val="00605499"/>
    <w:rsid w:val="00605B4A"/>
    <w:rsid w:val="00607297"/>
    <w:rsid w:val="00607BB2"/>
    <w:rsid w:val="006116AA"/>
    <w:rsid w:val="00611991"/>
    <w:rsid w:val="00614586"/>
    <w:rsid w:val="0061706C"/>
    <w:rsid w:val="0062132A"/>
    <w:rsid w:val="006226BB"/>
    <w:rsid w:val="00622750"/>
    <w:rsid w:val="0062329E"/>
    <w:rsid w:val="00625D1B"/>
    <w:rsid w:val="00627858"/>
    <w:rsid w:val="006279E6"/>
    <w:rsid w:val="0063258C"/>
    <w:rsid w:val="00633062"/>
    <w:rsid w:val="006349DE"/>
    <w:rsid w:val="00635964"/>
    <w:rsid w:val="00637198"/>
    <w:rsid w:val="006379F7"/>
    <w:rsid w:val="00642FD4"/>
    <w:rsid w:val="00643B2F"/>
    <w:rsid w:val="006453A8"/>
    <w:rsid w:val="00645838"/>
    <w:rsid w:val="00646057"/>
    <w:rsid w:val="00646E48"/>
    <w:rsid w:val="00647CF4"/>
    <w:rsid w:val="00647D19"/>
    <w:rsid w:val="00650166"/>
    <w:rsid w:val="00650500"/>
    <w:rsid w:val="00650C74"/>
    <w:rsid w:val="00651C35"/>
    <w:rsid w:val="00651D6B"/>
    <w:rsid w:val="00652898"/>
    <w:rsid w:val="00653207"/>
    <w:rsid w:val="00655363"/>
    <w:rsid w:val="006565A1"/>
    <w:rsid w:val="0066143D"/>
    <w:rsid w:val="0066182F"/>
    <w:rsid w:val="006624DC"/>
    <w:rsid w:val="0066291A"/>
    <w:rsid w:val="00662B4A"/>
    <w:rsid w:val="006648F0"/>
    <w:rsid w:val="00664E70"/>
    <w:rsid w:val="0068081C"/>
    <w:rsid w:val="00681CC6"/>
    <w:rsid w:val="00682911"/>
    <w:rsid w:val="00683297"/>
    <w:rsid w:val="006841EF"/>
    <w:rsid w:val="006842A6"/>
    <w:rsid w:val="00684AEF"/>
    <w:rsid w:val="00691461"/>
    <w:rsid w:val="00691CF3"/>
    <w:rsid w:val="006924C0"/>
    <w:rsid w:val="00693D76"/>
    <w:rsid w:val="00695A66"/>
    <w:rsid w:val="00696378"/>
    <w:rsid w:val="006968BB"/>
    <w:rsid w:val="00697818"/>
    <w:rsid w:val="00697CBC"/>
    <w:rsid w:val="006A09A9"/>
    <w:rsid w:val="006A1DF2"/>
    <w:rsid w:val="006A2574"/>
    <w:rsid w:val="006A52F3"/>
    <w:rsid w:val="006A5E52"/>
    <w:rsid w:val="006B16C0"/>
    <w:rsid w:val="006B1D56"/>
    <w:rsid w:val="006B271B"/>
    <w:rsid w:val="006B7159"/>
    <w:rsid w:val="006B7816"/>
    <w:rsid w:val="006C0546"/>
    <w:rsid w:val="006C139F"/>
    <w:rsid w:val="006C5EA7"/>
    <w:rsid w:val="006C7121"/>
    <w:rsid w:val="006C77C0"/>
    <w:rsid w:val="006D1142"/>
    <w:rsid w:val="006D11F0"/>
    <w:rsid w:val="006D26BF"/>
    <w:rsid w:val="006D2D4D"/>
    <w:rsid w:val="006D6704"/>
    <w:rsid w:val="006D6B75"/>
    <w:rsid w:val="006D7EB9"/>
    <w:rsid w:val="006E2213"/>
    <w:rsid w:val="006F112C"/>
    <w:rsid w:val="006F205C"/>
    <w:rsid w:val="006F7AAB"/>
    <w:rsid w:val="00700C66"/>
    <w:rsid w:val="0070479D"/>
    <w:rsid w:val="00706512"/>
    <w:rsid w:val="007108B8"/>
    <w:rsid w:val="00712A56"/>
    <w:rsid w:val="00720604"/>
    <w:rsid w:val="00720C32"/>
    <w:rsid w:val="00721889"/>
    <w:rsid w:val="007218AA"/>
    <w:rsid w:val="00721E94"/>
    <w:rsid w:val="00723300"/>
    <w:rsid w:val="0072525D"/>
    <w:rsid w:val="007253B9"/>
    <w:rsid w:val="0072706D"/>
    <w:rsid w:val="007275EB"/>
    <w:rsid w:val="00727F44"/>
    <w:rsid w:val="00733199"/>
    <w:rsid w:val="0073366D"/>
    <w:rsid w:val="0073378A"/>
    <w:rsid w:val="0073504F"/>
    <w:rsid w:val="00736B9A"/>
    <w:rsid w:val="00741A5D"/>
    <w:rsid w:val="00743ED9"/>
    <w:rsid w:val="0075030E"/>
    <w:rsid w:val="0075043C"/>
    <w:rsid w:val="007507AE"/>
    <w:rsid w:val="007518B6"/>
    <w:rsid w:val="00753B29"/>
    <w:rsid w:val="00756918"/>
    <w:rsid w:val="00756A4B"/>
    <w:rsid w:val="00761933"/>
    <w:rsid w:val="00761E51"/>
    <w:rsid w:val="007626C0"/>
    <w:rsid w:val="007652E9"/>
    <w:rsid w:val="00766C5E"/>
    <w:rsid w:val="007701FF"/>
    <w:rsid w:val="007704A9"/>
    <w:rsid w:val="007719D9"/>
    <w:rsid w:val="0077200B"/>
    <w:rsid w:val="00772BDB"/>
    <w:rsid w:val="00774BEF"/>
    <w:rsid w:val="00775D56"/>
    <w:rsid w:val="0077695C"/>
    <w:rsid w:val="00776B3F"/>
    <w:rsid w:val="00777D89"/>
    <w:rsid w:val="00781689"/>
    <w:rsid w:val="0078202A"/>
    <w:rsid w:val="0078503A"/>
    <w:rsid w:val="0078514F"/>
    <w:rsid w:val="0078601C"/>
    <w:rsid w:val="00786106"/>
    <w:rsid w:val="007864DA"/>
    <w:rsid w:val="00786838"/>
    <w:rsid w:val="00786F66"/>
    <w:rsid w:val="00787A9E"/>
    <w:rsid w:val="007911E0"/>
    <w:rsid w:val="00791B18"/>
    <w:rsid w:val="00792DFE"/>
    <w:rsid w:val="00796243"/>
    <w:rsid w:val="007964A2"/>
    <w:rsid w:val="007965DB"/>
    <w:rsid w:val="00796670"/>
    <w:rsid w:val="007978B5"/>
    <w:rsid w:val="007A533E"/>
    <w:rsid w:val="007A6830"/>
    <w:rsid w:val="007B234F"/>
    <w:rsid w:val="007B2BEB"/>
    <w:rsid w:val="007B59B0"/>
    <w:rsid w:val="007B7B51"/>
    <w:rsid w:val="007C0034"/>
    <w:rsid w:val="007C1CCB"/>
    <w:rsid w:val="007C2A47"/>
    <w:rsid w:val="007C2C2B"/>
    <w:rsid w:val="007C3414"/>
    <w:rsid w:val="007C4679"/>
    <w:rsid w:val="007C524C"/>
    <w:rsid w:val="007C6289"/>
    <w:rsid w:val="007C6B3E"/>
    <w:rsid w:val="007D0A2B"/>
    <w:rsid w:val="007D1DF3"/>
    <w:rsid w:val="007D372A"/>
    <w:rsid w:val="007D44AD"/>
    <w:rsid w:val="007D4516"/>
    <w:rsid w:val="007D5CA0"/>
    <w:rsid w:val="007D7643"/>
    <w:rsid w:val="007E04B2"/>
    <w:rsid w:val="007E1063"/>
    <w:rsid w:val="007E1391"/>
    <w:rsid w:val="007E1DCB"/>
    <w:rsid w:val="007E21BD"/>
    <w:rsid w:val="007E2531"/>
    <w:rsid w:val="007E271A"/>
    <w:rsid w:val="007E2C6C"/>
    <w:rsid w:val="007E2F10"/>
    <w:rsid w:val="007E715A"/>
    <w:rsid w:val="007E78D1"/>
    <w:rsid w:val="007F2E62"/>
    <w:rsid w:val="007F3735"/>
    <w:rsid w:val="007F3C9F"/>
    <w:rsid w:val="007F3FDB"/>
    <w:rsid w:val="007F6668"/>
    <w:rsid w:val="007F6E5A"/>
    <w:rsid w:val="007F7C01"/>
    <w:rsid w:val="00802779"/>
    <w:rsid w:val="008027E2"/>
    <w:rsid w:val="00804642"/>
    <w:rsid w:val="00804C76"/>
    <w:rsid w:val="00805167"/>
    <w:rsid w:val="008051D3"/>
    <w:rsid w:val="00807021"/>
    <w:rsid w:val="00807089"/>
    <w:rsid w:val="00811F97"/>
    <w:rsid w:val="0082073C"/>
    <w:rsid w:val="008211DE"/>
    <w:rsid w:val="00821BC6"/>
    <w:rsid w:val="008220A8"/>
    <w:rsid w:val="00822FD4"/>
    <w:rsid w:val="008231EF"/>
    <w:rsid w:val="00823D11"/>
    <w:rsid w:val="00830FF5"/>
    <w:rsid w:val="00831CFC"/>
    <w:rsid w:val="0083385B"/>
    <w:rsid w:val="00833DB9"/>
    <w:rsid w:val="00833DEA"/>
    <w:rsid w:val="00834ED2"/>
    <w:rsid w:val="00834FD5"/>
    <w:rsid w:val="008459B1"/>
    <w:rsid w:val="00847BF8"/>
    <w:rsid w:val="0085010A"/>
    <w:rsid w:val="008502D4"/>
    <w:rsid w:val="00851833"/>
    <w:rsid w:val="00852943"/>
    <w:rsid w:val="00854264"/>
    <w:rsid w:val="00855498"/>
    <w:rsid w:val="00855B3B"/>
    <w:rsid w:val="008578ED"/>
    <w:rsid w:val="0086290F"/>
    <w:rsid w:val="00864792"/>
    <w:rsid w:val="008650B1"/>
    <w:rsid w:val="00865121"/>
    <w:rsid w:val="0086561F"/>
    <w:rsid w:val="008664D8"/>
    <w:rsid w:val="0086668F"/>
    <w:rsid w:val="00866AD0"/>
    <w:rsid w:val="00870303"/>
    <w:rsid w:val="0087132E"/>
    <w:rsid w:val="0088047B"/>
    <w:rsid w:val="00881078"/>
    <w:rsid w:val="0088154D"/>
    <w:rsid w:val="00883922"/>
    <w:rsid w:val="008846D0"/>
    <w:rsid w:val="008860EA"/>
    <w:rsid w:val="00887E6F"/>
    <w:rsid w:val="00892364"/>
    <w:rsid w:val="00893FDD"/>
    <w:rsid w:val="008945F9"/>
    <w:rsid w:val="00894F01"/>
    <w:rsid w:val="00897A31"/>
    <w:rsid w:val="008A2AA0"/>
    <w:rsid w:val="008A2C3F"/>
    <w:rsid w:val="008A48DA"/>
    <w:rsid w:val="008A570A"/>
    <w:rsid w:val="008A595A"/>
    <w:rsid w:val="008A5BFF"/>
    <w:rsid w:val="008A65BF"/>
    <w:rsid w:val="008A782E"/>
    <w:rsid w:val="008B0F19"/>
    <w:rsid w:val="008B2A1E"/>
    <w:rsid w:val="008B4555"/>
    <w:rsid w:val="008B5449"/>
    <w:rsid w:val="008B60D9"/>
    <w:rsid w:val="008B6128"/>
    <w:rsid w:val="008B66FB"/>
    <w:rsid w:val="008B7855"/>
    <w:rsid w:val="008C0371"/>
    <w:rsid w:val="008C0394"/>
    <w:rsid w:val="008C113A"/>
    <w:rsid w:val="008C17B3"/>
    <w:rsid w:val="008C2733"/>
    <w:rsid w:val="008C2993"/>
    <w:rsid w:val="008C4531"/>
    <w:rsid w:val="008C7F70"/>
    <w:rsid w:val="008D0BAE"/>
    <w:rsid w:val="008D1B22"/>
    <w:rsid w:val="008E0B03"/>
    <w:rsid w:val="008E11BE"/>
    <w:rsid w:val="008E166C"/>
    <w:rsid w:val="008E21CF"/>
    <w:rsid w:val="008E2525"/>
    <w:rsid w:val="008E5D61"/>
    <w:rsid w:val="008E6C9E"/>
    <w:rsid w:val="008F15F5"/>
    <w:rsid w:val="008F2293"/>
    <w:rsid w:val="008F3A74"/>
    <w:rsid w:val="008F46FA"/>
    <w:rsid w:val="008F6005"/>
    <w:rsid w:val="00900CDD"/>
    <w:rsid w:val="009058FC"/>
    <w:rsid w:val="00905DAB"/>
    <w:rsid w:val="00906E59"/>
    <w:rsid w:val="0090780C"/>
    <w:rsid w:val="00907E38"/>
    <w:rsid w:val="00912A11"/>
    <w:rsid w:val="009133A9"/>
    <w:rsid w:val="0092062F"/>
    <w:rsid w:val="0092086D"/>
    <w:rsid w:val="00921568"/>
    <w:rsid w:val="009226F8"/>
    <w:rsid w:val="00925968"/>
    <w:rsid w:val="00925C70"/>
    <w:rsid w:val="00932BF4"/>
    <w:rsid w:val="00936C23"/>
    <w:rsid w:val="00940427"/>
    <w:rsid w:val="00940625"/>
    <w:rsid w:val="00945765"/>
    <w:rsid w:val="00946EC5"/>
    <w:rsid w:val="00950922"/>
    <w:rsid w:val="0095273A"/>
    <w:rsid w:val="00952791"/>
    <w:rsid w:val="00954154"/>
    <w:rsid w:val="0095421E"/>
    <w:rsid w:val="00957364"/>
    <w:rsid w:val="0096074E"/>
    <w:rsid w:val="00960F59"/>
    <w:rsid w:val="0096102E"/>
    <w:rsid w:val="00961421"/>
    <w:rsid w:val="00962454"/>
    <w:rsid w:val="009630BC"/>
    <w:rsid w:val="0096396B"/>
    <w:rsid w:val="00964608"/>
    <w:rsid w:val="00965849"/>
    <w:rsid w:val="00966DDD"/>
    <w:rsid w:val="0096769F"/>
    <w:rsid w:val="00971565"/>
    <w:rsid w:val="00973FFC"/>
    <w:rsid w:val="0097428E"/>
    <w:rsid w:val="00980DA3"/>
    <w:rsid w:val="00983473"/>
    <w:rsid w:val="0098347D"/>
    <w:rsid w:val="0098592C"/>
    <w:rsid w:val="009861A5"/>
    <w:rsid w:val="009865FB"/>
    <w:rsid w:val="00986C70"/>
    <w:rsid w:val="00986FA8"/>
    <w:rsid w:val="00990ADE"/>
    <w:rsid w:val="00990E22"/>
    <w:rsid w:val="00991579"/>
    <w:rsid w:val="00991FC6"/>
    <w:rsid w:val="00993EF4"/>
    <w:rsid w:val="00994006"/>
    <w:rsid w:val="0099471C"/>
    <w:rsid w:val="00995E14"/>
    <w:rsid w:val="00997441"/>
    <w:rsid w:val="009A3E99"/>
    <w:rsid w:val="009A449D"/>
    <w:rsid w:val="009A5715"/>
    <w:rsid w:val="009B05D5"/>
    <w:rsid w:val="009B16E0"/>
    <w:rsid w:val="009B3C1E"/>
    <w:rsid w:val="009B43C5"/>
    <w:rsid w:val="009B57D3"/>
    <w:rsid w:val="009B6681"/>
    <w:rsid w:val="009C12F9"/>
    <w:rsid w:val="009C15B3"/>
    <w:rsid w:val="009C1646"/>
    <w:rsid w:val="009C21B5"/>
    <w:rsid w:val="009C220F"/>
    <w:rsid w:val="009C22E4"/>
    <w:rsid w:val="009C2B00"/>
    <w:rsid w:val="009C2BFC"/>
    <w:rsid w:val="009C3769"/>
    <w:rsid w:val="009C3CD8"/>
    <w:rsid w:val="009C49AC"/>
    <w:rsid w:val="009C49F0"/>
    <w:rsid w:val="009C551D"/>
    <w:rsid w:val="009C7E3F"/>
    <w:rsid w:val="009D0CAE"/>
    <w:rsid w:val="009D2466"/>
    <w:rsid w:val="009D60DA"/>
    <w:rsid w:val="009D6AC1"/>
    <w:rsid w:val="009D6E25"/>
    <w:rsid w:val="009D7916"/>
    <w:rsid w:val="009E09C9"/>
    <w:rsid w:val="009E39DE"/>
    <w:rsid w:val="009E4107"/>
    <w:rsid w:val="009E42D4"/>
    <w:rsid w:val="009E494B"/>
    <w:rsid w:val="009E5876"/>
    <w:rsid w:val="009E5CDB"/>
    <w:rsid w:val="009E69E1"/>
    <w:rsid w:val="009E6F2D"/>
    <w:rsid w:val="009E713B"/>
    <w:rsid w:val="009E7EC0"/>
    <w:rsid w:val="009F0CC0"/>
    <w:rsid w:val="009F2617"/>
    <w:rsid w:val="009F4142"/>
    <w:rsid w:val="009F42A3"/>
    <w:rsid w:val="009F6F86"/>
    <w:rsid w:val="009F7876"/>
    <w:rsid w:val="00A002D8"/>
    <w:rsid w:val="00A006F2"/>
    <w:rsid w:val="00A01359"/>
    <w:rsid w:val="00A020CE"/>
    <w:rsid w:val="00A044FA"/>
    <w:rsid w:val="00A079E2"/>
    <w:rsid w:val="00A10781"/>
    <w:rsid w:val="00A10D5C"/>
    <w:rsid w:val="00A13EDD"/>
    <w:rsid w:val="00A1496F"/>
    <w:rsid w:val="00A14B43"/>
    <w:rsid w:val="00A21DF6"/>
    <w:rsid w:val="00A24EC3"/>
    <w:rsid w:val="00A265A7"/>
    <w:rsid w:val="00A30D14"/>
    <w:rsid w:val="00A31102"/>
    <w:rsid w:val="00A33631"/>
    <w:rsid w:val="00A338C3"/>
    <w:rsid w:val="00A3471F"/>
    <w:rsid w:val="00A35CAD"/>
    <w:rsid w:val="00A37886"/>
    <w:rsid w:val="00A37910"/>
    <w:rsid w:val="00A41A0F"/>
    <w:rsid w:val="00A42710"/>
    <w:rsid w:val="00A44A96"/>
    <w:rsid w:val="00A44C41"/>
    <w:rsid w:val="00A44C77"/>
    <w:rsid w:val="00A46F48"/>
    <w:rsid w:val="00A47EC4"/>
    <w:rsid w:val="00A5212B"/>
    <w:rsid w:val="00A522F8"/>
    <w:rsid w:val="00A53EFC"/>
    <w:rsid w:val="00A56E36"/>
    <w:rsid w:val="00A57072"/>
    <w:rsid w:val="00A57381"/>
    <w:rsid w:val="00A57857"/>
    <w:rsid w:val="00A60933"/>
    <w:rsid w:val="00A616E3"/>
    <w:rsid w:val="00A61F52"/>
    <w:rsid w:val="00A6232E"/>
    <w:rsid w:val="00A6495B"/>
    <w:rsid w:val="00A651C2"/>
    <w:rsid w:val="00A65613"/>
    <w:rsid w:val="00A6716E"/>
    <w:rsid w:val="00A672D3"/>
    <w:rsid w:val="00A7000A"/>
    <w:rsid w:val="00A706D0"/>
    <w:rsid w:val="00A71EEE"/>
    <w:rsid w:val="00A73FED"/>
    <w:rsid w:val="00A76713"/>
    <w:rsid w:val="00A778F1"/>
    <w:rsid w:val="00A8167E"/>
    <w:rsid w:val="00A818C7"/>
    <w:rsid w:val="00A84723"/>
    <w:rsid w:val="00A85391"/>
    <w:rsid w:val="00A855A8"/>
    <w:rsid w:val="00A87355"/>
    <w:rsid w:val="00A876FC"/>
    <w:rsid w:val="00A87FFB"/>
    <w:rsid w:val="00A95379"/>
    <w:rsid w:val="00AA0440"/>
    <w:rsid w:val="00AA6107"/>
    <w:rsid w:val="00AA67BB"/>
    <w:rsid w:val="00AB0C19"/>
    <w:rsid w:val="00AB17AD"/>
    <w:rsid w:val="00AB2151"/>
    <w:rsid w:val="00AB27E9"/>
    <w:rsid w:val="00AB2952"/>
    <w:rsid w:val="00AB2CC3"/>
    <w:rsid w:val="00AB43E1"/>
    <w:rsid w:val="00AC273B"/>
    <w:rsid w:val="00AC4639"/>
    <w:rsid w:val="00AC5881"/>
    <w:rsid w:val="00AD0C4E"/>
    <w:rsid w:val="00AD49BE"/>
    <w:rsid w:val="00AD556E"/>
    <w:rsid w:val="00AD55CB"/>
    <w:rsid w:val="00AD57B2"/>
    <w:rsid w:val="00AD613A"/>
    <w:rsid w:val="00AE2732"/>
    <w:rsid w:val="00AE33B6"/>
    <w:rsid w:val="00AE43D2"/>
    <w:rsid w:val="00AE5A17"/>
    <w:rsid w:val="00AE5B1F"/>
    <w:rsid w:val="00AE7AFA"/>
    <w:rsid w:val="00AF01E9"/>
    <w:rsid w:val="00AF1211"/>
    <w:rsid w:val="00AF17A8"/>
    <w:rsid w:val="00AF1ADC"/>
    <w:rsid w:val="00AF34C5"/>
    <w:rsid w:val="00AF37F1"/>
    <w:rsid w:val="00AF3923"/>
    <w:rsid w:val="00AF48A2"/>
    <w:rsid w:val="00AF4C8B"/>
    <w:rsid w:val="00AF4F5C"/>
    <w:rsid w:val="00AF6C9A"/>
    <w:rsid w:val="00B04BC1"/>
    <w:rsid w:val="00B05A0A"/>
    <w:rsid w:val="00B07FBF"/>
    <w:rsid w:val="00B100F4"/>
    <w:rsid w:val="00B125C0"/>
    <w:rsid w:val="00B15346"/>
    <w:rsid w:val="00B172C2"/>
    <w:rsid w:val="00B208DB"/>
    <w:rsid w:val="00B23EA6"/>
    <w:rsid w:val="00B2446C"/>
    <w:rsid w:val="00B26829"/>
    <w:rsid w:val="00B27737"/>
    <w:rsid w:val="00B302FA"/>
    <w:rsid w:val="00B31817"/>
    <w:rsid w:val="00B32995"/>
    <w:rsid w:val="00B33555"/>
    <w:rsid w:val="00B33E1A"/>
    <w:rsid w:val="00B34AA5"/>
    <w:rsid w:val="00B36639"/>
    <w:rsid w:val="00B37D95"/>
    <w:rsid w:val="00B37F79"/>
    <w:rsid w:val="00B42A35"/>
    <w:rsid w:val="00B43F2E"/>
    <w:rsid w:val="00B44039"/>
    <w:rsid w:val="00B441E6"/>
    <w:rsid w:val="00B5184A"/>
    <w:rsid w:val="00B52DEF"/>
    <w:rsid w:val="00B571C6"/>
    <w:rsid w:val="00B631D6"/>
    <w:rsid w:val="00B64901"/>
    <w:rsid w:val="00B71140"/>
    <w:rsid w:val="00B71281"/>
    <w:rsid w:val="00B71C20"/>
    <w:rsid w:val="00B71CFE"/>
    <w:rsid w:val="00B729F1"/>
    <w:rsid w:val="00B76B5D"/>
    <w:rsid w:val="00B800B6"/>
    <w:rsid w:val="00B80DCF"/>
    <w:rsid w:val="00B811F3"/>
    <w:rsid w:val="00B82137"/>
    <w:rsid w:val="00B82826"/>
    <w:rsid w:val="00B84F45"/>
    <w:rsid w:val="00B85592"/>
    <w:rsid w:val="00B86687"/>
    <w:rsid w:val="00B8754C"/>
    <w:rsid w:val="00B8784C"/>
    <w:rsid w:val="00B87965"/>
    <w:rsid w:val="00B931CA"/>
    <w:rsid w:val="00B94321"/>
    <w:rsid w:val="00B97587"/>
    <w:rsid w:val="00B97620"/>
    <w:rsid w:val="00BA5BB1"/>
    <w:rsid w:val="00BA6364"/>
    <w:rsid w:val="00BA6C7F"/>
    <w:rsid w:val="00BA6CB7"/>
    <w:rsid w:val="00BB0F9F"/>
    <w:rsid w:val="00BB365C"/>
    <w:rsid w:val="00BB3BF5"/>
    <w:rsid w:val="00BB4785"/>
    <w:rsid w:val="00BB4A93"/>
    <w:rsid w:val="00BB7179"/>
    <w:rsid w:val="00BB7953"/>
    <w:rsid w:val="00BC1D56"/>
    <w:rsid w:val="00BC27BC"/>
    <w:rsid w:val="00BC363E"/>
    <w:rsid w:val="00BC395D"/>
    <w:rsid w:val="00BC5177"/>
    <w:rsid w:val="00BC5C43"/>
    <w:rsid w:val="00BC629E"/>
    <w:rsid w:val="00BC6A96"/>
    <w:rsid w:val="00BC7A87"/>
    <w:rsid w:val="00BD09A0"/>
    <w:rsid w:val="00BD5DFA"/>
    <w:rsid w:val="00BD5E4D"/>
    <w:rsid w:val="00BD736F"/>
    <w:rsid w:val="00BD7A94"/>
    <w:rsid w:val="00BE1F98"/>
    <w:rsid w:val="00BE2AC9"/>
    <w:rsid w:val="00BE2CA0"/>
    <w:rsid w:val="00BE488C"/>
    <w:rsid w:val="00BE5174"/>
    <w:rsid w:val="00BE7BB8"/>
    <w:rsid w:val="00BF1C69"/>
    <w:rsid w:val="00BF2D09"/>
    <w:rsid w:val="00C00EE6"/>
    <w:rsid w:val="00C01DF3"/>
    <w:rsid w:val="00C02251"/>
    <w:rsid w:val="00C02853"/>
    <w:rsid w:val="00C02D65"/>
    <w:rsid w:val="00C02D68"/>
    <w:rsid w:val="00C0344E"/>
    <w:rsid w:val="00C04AA3"/>
    <w:rsid w:val="00C04E0B"/>
    <w:rsid w:val="00C0629F"/>
    <w:rsid w:val="00C06EEC"/>
    <w:rsid w:val="00C11BC7"/>
    <w:rsid w:val="00C134F7"/>
    <w:rsid w:val="00C14047"/>
    <w:rsid w:val="00C20620"/>
    <w:rsid w:val="00C2381D"/>
    <w:rsid w:val="00C2466F"/>
    <w:rsid w:val="00C24C6F"/>
    <w:rsid w:val="00C250C1"/>
    <w:rsid w:val="00C30862"/>
    <w:rsid w:val="00C32408"/>
    <w:rsid w:val="00C328E8"/>
    <w:rsid w:val="00C331CC"/>
    <w:rsid w:val="00C332FD"/>
    <w:rsid w:val="00C35352"/>
    <w:rsid w:val="00C365CB"/>
    <w:rsid w:val="00C36903"/>
    <w:rsid w:val="00C375E6"/>
    <w:rsid w:val="00C4015D"/>
    <w:rsid w:val="00C403BB"/>
    <w:rsid w:val="00C419CE"/>
    <w:rsid w:val="00C41EE6"/>
    <w:rsid w:val="00C422D0"/>
    <w:rsid w:val="00C4259F"/>
    <w:rsid w:val="00C447F5"/>
    <w:rsid w:val="00C46994"/>
    <w:rsid w:val="00C47394"/>
    <w:rsid w:val="00C50C3F"/>
    <w:rsid w:val="00C52B91"/>
    <w:rsid w:val="00C545A0"/>
    <w:rsid w:val="00C575C4"/>
    <w:rsid w:val="00C6253E"/>
    <w:rsid w:val="00C64FA7"/>
    <w:rsid w:val="00C65A42"/>
    <w:rsid w:val="00C66D99"/>
    <w:rsid w:val="00C66F62"/>
    <w:rsid w:val="00C67973"/>
    <w:rsid w:val="00C71100"/>
    <w:rsid w:val="00C7121E"/>
    <w:rsid w:val="00C74178"/>
    <w:rsid w:val="00C76622"/>
    <w:rsid w:val="00C77EE2"/>
    <w:rsid w:val="00C806D0"/>
    <w:rsid w:val="00C82F7E"/>
    <w:rsid w:val="00C84EA1"/>
    <w:rsid w:val="00C855E2"/>
    <w:rsid w:val="00C86A34"/>
    <w:rsid w:val="00C907E4"/>
    <w:rsid w:val="00C91D24"/>
    <w:rsid w:val="00C920AC"/>
    <w:rsid w:val="00C94073"/>
    <w:rsid w:val="00C95FFE"/>
    <w:rsid w:val="00C96F51"/>
    <w:rsid w:val="00C977BD"/>
    <w:rsid w:val="00CA3269"/>
    <w:rsid w:val="00CA43AC"/>
    <w:rsid w:val="00CA5CC4"/>
    <w:rsid w:val="00CA689F"/>
    <w:rsid w:val="00CA68DB"/>
    <w:rsid w:val="00CA7E99"/>
    <w:rsid w:val="00CB0048"/>
    <w:rsid w:val="00CB0F44"/>
    <w:rsid w:val="00CB2F0A"/>
    <w:rsid w:val="00CB3E65"/>
    <w:rsid w:val="00CB6D34"/>
    <w:rsid w:val="00CC10B5"/>
    <w:rsid w:val="00CC21CE"/>
    <w:rsid w:val="00CC3511"/>
    <w:rsid w:val="00CD143C"/>
    <w:rsid w:val="00CD1C83"/>
    <w:rsid w:val="00CD2B30"/>
    <w:rsid w:val="00CD37A1"/>
    <w:rsid w:val="00CD3E5C"/>
    <w:rsid w:val="00CD421D"/>
    <w:rsid w:val="00CE261B"/>
    <w:rsid w:val="00CE483D"/>
    <w:rsid w:val="00CE5020"/>
    <w:rsid w:val="00CE5366"/>
    <w:rsid w:val="00CE55FD"/>
    <w:rsid w:val="00CE57ED"/>
    <w:rsid w:val="00CE589A"/>
    <w:rsid w:val="00CE7CB5"/>
    <w:rsid w:val="00CF2CE7"/>
    <w:rsid w:val="00CF4482"/>
    <w:rsid w:val="00CF648E"/>
    <w:rsid w:val="00D01ACF"/>
    <w:rsid w:val="00D01B08"/>
    <w:rsid w:val="00D02EE0"/>
    <w:rsid w:val="00D0507A"/>
    <w:rsid w:val="00D05E8B"/>
    <w:rsid w:val="00D10862"/>
    <w:rsid w:val="00D13A48"/>
    <w:rsid w:val="00D154BA"/>
    <w:rsid w:val="00D15BA2"/>
    <w:rsid w:val="00D16EFD"/>
    <w:rsid w:val="00D200F0"/>
    <w:rsid w:val="00D212CD"/>
    <w:rsid w:val="00D224A8"/>
    <w:rsid w:val="00D238E4"/>
    <w:rsid w:val="00D240C1"/>
    <w:rsid w:val="00D2561C"/>
    <w:rsid w:val="00D25A7F"/>
    <w:rsid w:val="00D32AA6"/>
    <w:rsid w:val="00D32F75"/>
    <w:rsid w:val="00D37327"/>
    <w:rsid w:val="00D40F10"/>
    <w:rsid w:val="00D4208B"/>
    <w:rsid w:val="00D45171"/>
    <w:rsid w:val="00D46323"/>
    <w:rsid w:val="00D46870"/>
    <w:rsid w:val="00D46FBF"/>
    <w:rsid w:val="00D471AC"/>
    <w:rsid w:val="00D51080"/>
    <w:rsid w:val="00D51D0C"/>
    <w:rsid w:val="00D52528"/>
    <w:rsid w:val="00D52F76"/>
    <w:rsid w:val="00D5485A"/>
    <w:rsid w:val="00D54A6D"/>
    <w:rsid w:val="00D54FED"/>
    <w:rsid w:val="00D55408"/>
    <w:rsid w:val="00D56E68"/>
    <w:rsid w:val="00D57175"/>
    <w:rsid w:val="00D572F8"/>
    <w:rsid w:val="00D60798"/>
    <w:rsid w:val="00D61406"/>
    <w:rsid w:val="00D64A3E"/>
    <w:rsid w:val="00D66EE0"/>
    <w:rsid w:val="00D674AE"/>
    <w:rsid w:val="00D7005D"/>
    <w:rsid w:val="00D73AFA"/>
    <w:rsid w:val="00D7706F"/>
    <w:rsid w:val="00D777F8"/>
    <w:rsid w:val="00D84BAF"/>
    <w:rsid w:val="00D853A1"/>
    <w:rsid w:val="00D85E79"/>
    <w:rsid w:val="00D90FE6"/>
    <w:rsid w:val="00D9113E"/>
    <w:rsid w:val="00D9392D"/>
    <w:rsid w:val="00D96EC7"/>
    <w:rsid w:val="00DA0007"/>
    <w:rsid w:val="00DA0380"/>
    <w:rsid w:val="00DA1F0B"/>
    <w:rsid w:val="00DA2880"/>
    <w:rsid w:val="00DA3165"/>
    <w:rsid w:val="00DA6A58"/>
    <w:rsid w:val="00DB0271"/>
    <w:rsid w:val="00DB20C3"/>
    <w:rsid w:val="00DB58BE"/>
    <w:rsid w:val="00DC1A40"/>
    <w:rsid w:val="00DC1BAF"/>
    <w:rsid w:val="00DC2B7E"/>
    <w:rsid w:val="00DC366B"/>
    <w:rsid w:val="00DC380D"/>
    <w:rsid w:val="00DC449A"/>
    <w:rsid w:val="00DC6197"/>
    <w:rsid w:val="00DD10DA"/>
    <w:rsid w:val="00DD2086"/>
    <w:rsid w:val="00DD20C9"/>
    <w:rsid w:val="00DD2171"/>
    <w:rsid w:val="00DD382B"/>
    <w:rsid w:val="00DD476A"/>
    <w:rsid w:val="00DD4836"/>
    <w:rsid w:val="00DD4A27"/>
    <w:rsid w:val="00DD4ECA"/>
    <w:rsid w:val="00DD6A7D"/>
    <w:rsid w:val="00DE0AED"/>
    <w:rsid w:val="00DE1E41"/>
    <w:rsid w:val="00DE67FD"/>
    <w:rsid w:val="00DE6E89"/>
    <w:rsid w:val="00DE7536"/>
    <w:rsid w:val="00DF12F3"/>
    <w:rsid w:val="00DF2638"/>
    <w:rsid w:val="00DF2A59"/>
    <w:rsid w:val="00DF5AFD"/>
    <w:rsid w:val="00DF6355"/>
    <w:rsid w:val="00E035E3"/>
    <w:rsid w:val="00E042BF"/>
    <w:rsid w:val="00E04C20"/>
    <w:rsid w:val="00E052DE"/>
    <w:rsid w:val="00E06765"/>
    <w:rsid w:val="00E06C63"/>
    <w:rsid w:val="00E06DD1"/>
    <w:rsid w:val="00E11FBA"/>
    <w:rsid w:val="00E13B77"/>
    <w:rsid w:val="00E1437C"/>
    <w:rsid w:val="00E1790C"/>
    <w:rsid w:val="00E216FC"/>
    <w:rsid w:val="00E2286E"/>
    <w:rsid w:val="00E24151"/>
    <w:rsid w:val="00E25934"/>
    <w:rsid w:val="00E25B18"/>
    <w:rsid w:val="00E26C17"/>
    <w:rsid w:val="00E27507"/>
    <w:rsid w:val="00E30672"/>
    <w:rsid w:val="00E307EC"/>
    <w:rsid w:val="00E319B5"/>
    <w:rsid w:val="00E32EA4"/>
    <w:rsid w:val="00E341B1"/>
    <w:rsid w:val="00E34BB6"/>
    <w:rsid w:val="00E35186"/>
    <w:rsid w:val="00E353F5"/>
    <w:rsid w:val="00E35A74"/>
    <w:rsid w:val="00E37910"/>
    <w:rsid w:val="00E402D4"/>
    <w:rsid w:val="00E42681"/>
    <w:rsid w:val="00E4398D"/>
    <w:rsid w:val="00E45F58"/>
    <w:rsid w:val="00E4641B"/>
    <w:rsid w:val="00E507D2"/>
    <w:rsid w:val="00E50EA8"/>
    <w:rsid w:val="00E50F86"/>
    <w:rsid w:val="00E51596"/>
    <w:rsid w:val="00E5187E"/>
    <w:rsid w:val="00E522C0"/>
    <w:rsid w:val="00E53635"/>
    <w:rsid w:val="00E546AF"/>
    <w:rsid w:val="00E54A8B"/>
    <w:rsid w:val="00E54EED"/>
    <w:rsid w:val="00E5627E"/>
    <w:rsid w:val="00E5633F"/>
    <w:rsid w:val="00E56A4A"/>
    <w:rsid w:val="00E6043A"/>
    <w:rsid w:val="00E6077F"/>
    <w:rsid w:val="00E66229"/>
    <w:rsid w:val="00E663A4"/>
    <w:rsid w:val="00E669E5"/>
    <w:rsid w:val="00E70DE0"/>
    <w:rsid w:val="00E71AB7"/>
    <w:rsid w:val="00E71AFA"/>
    <w:rsid w:val="00E71CC8"/>
    <w:rsid w:val="00E72656"/>
    <w:rsid w:val="00E729B3"/>
    <w:rsid w:val="00E73BFA"/>
    <w:rsid w:val="00E73C2B"/>
    <w:rsid w:val="00E74BEB"/>
    <w:rsid w:val="00E804FB"/>
    <w:rsid w:val="00E80724"/>
    <w:rsid w:val="00E8149F"/>
    <w:rsid w:val="00E82439"/>
    <w:rsid w:val="00E82D5D"/>
    <w:rsid w:val="00E85505"/>
    <w:rsid w:val="00E8645E"/>
    <w:rsid w:val="00E874E7"/>
    <w:rsid w:val="00E91CE4"/>
    <w:rsid w:val="00E928C9"/>
    <w:rsid w:val="00E93962"/>
    <w:rsid w:val="00E93A81"/>
    <w:rsid w:val="00E9546E"/>
    <w:rsid w:val="00E961E5"/>
    <w:rsid w:val="00E967BA"/>
    <w:rsid w:val="00EA1239"/>
    <w:rsid w:val="00EA2791"/>
    <w:rsid w:val="00EA2891"/>
    <w:rsid w:val="00EA3446"/>
    <w:rsid w:val="00EA5BC7"/>
    <w:rsid w:val="00EB088E"/>
    <w:rsid w:val="00EB09B6"/>
    <w:rsid w:val="00EB1B1F"/>
    <w:rsid w:val="00EB7250"/>
    <w:rsid w:val="00EB7552"/>
    <w:rsid w:val="00EC0E89"/>
    <w:rsid w:val="00EC10EA"/>
    <w:rsid w:val="00EC3AAE"/>
    <w:rsid w:val="00EC3B9C"/>
    <w:rsid w:val="00EC70BE"/>
    <w:rsid w:val="00ED1A4B"/>
    <w:rsid w:val="00ED436E"/>
    <w:rsid w:val="00ED4809"/>
    <w:rsid w:val="00ED4EC2"/>
    <w:rsid w:val="00ED5068"/>
    <w:rsid w:val="00ED5276"/>
    <w:rsid w:val="00ED5749"/>
    <w:rsid w:val="00ED78E1"/>
    <w:rsid w:val="00EE295B"/>
    <w:rsid w:val="00EE32EC"/>
    <w:rsid w:val="00EE4A93"/>
    <w:rsid w:val="00EE5F19"/>
    <w:rsid w:val="00EE5FB1"/>
    <w:rsid w:val="00EE6458"/>
    <w:rsid w:val="00EE6FD4"/>
    <w:rsid w:val="00EF01B6"/>
    <w:rsid w:val="00EF02FE"/>
    <w:rsid w:val="00EF18AB"/>
    <w:rsid w:val="00EF26B8"/>
    <w:rsid w:val="00EF5E1A"/>
    <w:rsid w:val="00F02463"/>
    <w:rsid w:val="00F02D5F"/>
    <w:rsid w:val="00F0342F"/>
    <w:rsid w:val="00F03F96"/>
    <w:rsid w:val="00F0467D"/>
    <w:rsid w:val="00F06EB5"/>
    <w:rsid w:val="00F12A67"/>
    <w:rsid w:val="00F15F06"/>
    <w:rsid w:val="00F167BE"/>
    <w:rsid w:val="00F179C6"/>
    <w:rsid w:val="00F22A43"/>
    <w:rsid w:val="00F23749"/>
    <w:rsid w:val="00F24696"/>
    <w:rsid w:val="00F24880"/>
    <w:rsid w:val="00F25334"/>
    <w:rsid w:val="00F2548D"/>
    <w:rsid w:val="00F2625D"/>
    <w:rsid w:val="00F3024E"/>
    <w:rsid w:val="00F3041A"/>
    <w:rsid w:val="00F32F85"/>
    <w:rsid w:val="00F365DA"/>
    <w:rsid w:val="00F36FDA"/>
    <w:rsid w:val="00F40852"/>
    <w:rsid w:val="00F409EA"/>
    <w:rsid w:val="00F41129"/>
    <w:rsid w:val="00F41D62"/>
    <w:rsid w:val="00F44CCD"/>
    <w:rsid w:val="00F4530E"/>
    <w:rsid w:val="00F45EF3"/>
    <w:rsid w:val="00F50E09"/>
    <w:rsid w:val="00F55362"/>
    <w:rsid w:val="00F56E9F"/>
    <w:rsid w:val="00F57915"/>
    <w:rsid w:val="00F612D9"/>
    <w:rsid w:val="00F61983"/>
    <w:rsid w:val="00F64150"/>
    <w:rsid w:val="00F64F2C"/>
    <w:rsid w:val="00F65288"/>
    <w:rsid w:val="00F66C07"/>
    <w:rsid w:val="00F66F2F"/>
    <w:rsid w:val="00F75A46"/>
    <w:rsid w:val="00F75CEC"/>
    <w:rsid w:val="00F763CE"/>
    <w:rsid w:val="00F775D3"/>
    <w:rsid w:val="00F81DC4"/>
    <w:rsid w:val="00F85C8E"/>
    <w:rsid w:val="00F8743F"/>
    <w:rsid w:val="00F90168"/>
    <w:rsid w:val="00F91A77"/>
    <w:rsid w:val="00F92E68"/>
    <w:rsid w:val="00F9683A"/>
    <w:rsid w:val="00F96CDF"/>
    <w:rsid w:val="00F97EA2"/>
    <w:rsid w:val="00FA1170"/>
    <w:rsid w:val="00FA2817"/>
    <w:rsid w:val="00FA3403"/>
    <w:rsid w:val="00FA5307"/>
    <w:rsid w:val="00FA69BA"/>
    <w:rsid w:val="00FA7FF5"/>
    <w:rsid w:val="00FB057F"/>
    <w:rsid w:val="00FB18BC"/>
    <w:rsid w:val="00FB2DF1"/>
    <w:rsid w:val="00FB2F9A"/>
    <w:rsid w:val="00FB3998"/>
    <w:rsid w:val="00FB3FFF"/>
    <w:rsid w:val="00FB406F"/>
    <w:rsid w:val="00FB4580"/>
    <w:rsid w:val="00FB4F1F"/>
    <w:rsid w:val="00FB69F8"/>
    <w:rsid w:val="00FB7C4C"/>
    <w:rsid w:val="00FB7D1B"/>
    <w:rsid w:val="00FC2A38"/>
    <w:rsid w:val="00FD10CF"/>
    <w:rsid w:val="00FD13EB"/>
    <w:rsid w:val="00FD4ABD"/>
    <w:rsid w:val="00FD4F9E"/>
    <w:rsid w:val="00FD5305"/>
    <w:rsid w:val="00FD62EE"/>
    <w:rsid w:val="00FD69BA"/>
    <w:rsid w:val="00FD69F1"/>
    <w:rsid w:val="00FD70E2"/>
    <w:rsid w:val="00FE3A2D"/>
    <w:rsid w:val="00FE3C31"/>
    <w:rsid w:val="00FE3E1D"/>
    <w:rsid w:val="00FE46CE"/>
    <w:rsid w:val="00FE552A"/>
    <w:rsid w:val="00FE67D5"/>
    <w:rsid w:val="00FE7AA7"/>
    <w:rsid w:val="00FF22FC"/>
    <w:rsid w:val="00FF2755"/>
    <w:rsid w:val="00FF3C3B"/>
    <w:rsid w:val="00FF623B"/>
    <w:rsid w:val="00FF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F2E48F-72D2-4AFC-9BC8-79467EE2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paragraph" w:styleId="Heading1">
    <w:name w:val="heading 1"/>
    <w:basedOn w:val="Style1"/>
    <w:next w:val="Normal"/>
    <w:link w:val="Heading1Char"/>
    <w:uiPriority w:val="9"/>
    <w:qFormat/>
    <w:rsid w:val="00FF22FC"/>
    <w:pPr>
      <w:outlineLvl w:val="0"/>
    </w:pPr>
  </w:style>
  <w:style w:type="paragraph" w:styleId="Heading2">
    <w:name w:val="heading 2"/>
    <w:basedOn w:val="Normal"/>
    <w:next w:val="Normal"/>
    <w:link w:val="Heading2Char"/>
    <w:qFormat/>
    <w:rsid w:val="00FF22FC"/>
    <w:pPr>
      <w:spacing w:after="120" w:line="240" w:lineRule="auto"/>
      <w:ind w:left="720" w:right="605"/>
      <w:jc w:val="both"/>
      <w:outlineLvl w:val="1"/>
    </w:pPr>
    <w:rPr>
      <w:rFonts w:ascii="Times New Roman" w:hAnsi="Times New Roman"/>
      <w:b/>
      <w:sz w:val="24"/>
      <w:szCs w:val="24"/>
    </w:rPr>
  </w:style>
  <w:style w:type="paragraph" w:styleId="Heading3">
    <w:name w:val="heading 3"/>
    <w:basedOn w:val="Normal"/>
    <w:next w:val="Normal"/>
    <w:link w:val="Heading3Char"/>
    <w:uiPriority w:val="9"/>
    <w:qFormat/>
    <w:rsid w:val="00FF22FC"/>
    <w:pPr>
      <w:widowControl w:val="0"/>
      <w:tabs>
        <w:tab w:val="left" w:pos="1200"/>
      </w:tabs>
      <w:spacing w:after="120" w:line="240" w:lineRule="auto"/>
      <w:ind w:left="720" w:right="605"/>
      <w:jc w:val="both"/>
      <w:outlineLvl w:val="2"/>
    </w:pPr>
    <w:rPr>
      <w:rFonts w:ascii="Times New Roman" w:eastAsia="Times New Roman" w:hAnsi="Times New Roman"/>
      <w:b/>
      <w:i/>
      <w:sz w:val="20"/>
      <w:szCs w:val="20"/>
    </w:rPr>
  </w:style>
  <w:style w:type="paragraph" w:styleId="Heading4">
    <w:name w:val="heading 4"/>
    <w:basedOn w:val="Normal"/>
    <w:next w:val="Normal"/>
    <w:link w:val="Heading4Char"/>
    <w:uiPriority w:val="9"/>
    <w:qFormat/>
    <w:rsid w:val="00FF22F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B90"/>
    <w:pPr>
      <w:tabs>
        <w:tab w:val="center" w:pos="4680"/>
        <w:tab w:val="right" w:pos="9360"/>
      </w:tabs>
      <w:spacing w:after="0" w:line="240" w:lineRule="auto"/>
    </w:pPr>
  </w:style>
  <w:style w:type="character" w:customStyle="1" w:styleId="HeaderChar">
    <w:name w:val="Header Char"/>
    <w:link w:val="Header"/>
    <w:uiPriority w:val="99"/>
    <w:rsid w:val="00A672D3"/>
    <w:rPr>
      <w:rFonts w:ascii="Calibri" w:eastAsia="Calibri" w:hAnsi="Calibri" w:cs="Times New Roman"/>
      <w:sz w:val="22"/>
      <w:szCs w:val="22"/>
      <w:lang w:val="en-GB"/>
    </w:rPr>
  </w:style>
  <w:style w:type="paragraph" w:styleId="Footer">
    <w:name w:val="footer"/>
    <w:basedOn w:val="Normal"/>
    <w:link w:val="FooterChar"/>
    <w:uiPriority w:val="99"/>
    <w:unhideWhenUsed/>
    <w:rsid w:val="00184B90"/>
    <w:pPr>
      <w:tabs>
        <w:tab w:val="center" w:pos="4680"/>
        <w:tab w:val="right" w:pos="9360"/>
      </w:tabs>
      <w:spacing w:after="0" w:line="240" w:lineRule="auto"/>
    </w:pPr>
  </w:style>
  <w:style w:type="character" w:customStyle="1" w:styleId="FooterChar">
    <w:name w:val="Footer Char"/>
    <w:link w:val="Footer"/>
    <w:uiPriority w:val="99"/>
    <w:rsid w:val="00A672D3"/>
    <w:rPr>
      <w:rFonts w:ascii="Calibri" w:eastAsia="Calibri" w:hAnsi="Calibri" w:cs="Times New Roman"/>
      <w:sz w:val="22"/>
      <w:szCs w:val="22"/>
      <w:lang w:val="en-GB"/>
    </w:rPr>
  </w:style>
  <w:style w:type="paragraph" w:customStyle="1" w:styleId="ListParagraph1">
    <w:name w:val="List Paragraph1"/>
    <w:aliases w:val="List Paragraph (numbered (a))"/>
    <w:basedOn w:val="Normal"/>
    <w:link w:val="ListParagraphChar"/>
    <w:uiPriority w:val="34"/>
    <w:qFormat/>
    <w:rsid w:val="007E1063"/>
    <w:pPr>
      <w:ind w:left="720"/>
      <w:contextualSpacing/>
    </w:pPr>
    <w:rPr>
      <w:sz w:val="20"/>
      <w:szCs w:val="20"/>
    </w:rPr>
  </w:style>
  <w:style w:type="paragraph" w:customStyle="1" w:styleId="level2">
    <w:name w:val="_level2"/>
    <w:rsid w:val="00E62E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pPr>
    <w:rPr>
      <w:rFonts w:ascii="Times New Roman" w:eastAsia="Times New Roman" w:hAnsi="Times New Roman"/>
      <w:sz w:val="24"/>
      <w:szCs w:val="24"/>
    </w:rPr>
  </w:style>
  <w:style w:type="character" w:customStyle="1" w:styleId="Heading2Char">
    <w:name w:val="Heading 2 Char"/>
    <w:link w:val="Heading2"/>
    <w:rsid w:val="00FF22FC"/>
    <w:rPr>
      <w:rFonts w:ascii="Times New Roman" w:hAnsi="Times New Roman"/>
      <w:b/>
      <w:sz w:val="24"/>
      <w:szCs w:val="24"/>
    </w:rPr>
  </w:style>
  <w:style w:type="character" w:customStyle="1" w:styleId="Heading1Char">
    <w:name w:val="Heading 1 Char"/>
    <w:link w:val="Heading1"/>
    <w:uiPriority w:val="9"/>
    <w:rsid w:val="00FF22FC"/>
    <w:rPr>
      <w:rFonts w:ascii="Times New Roman" w:eastAsia="Calibri" w:hAnsi="Times New Roman" w:cs="Times New Roman"/>
      <w:b/>
      <w:sz w:val="24"/>
      <w:szCs w:val="24"/>
      <w:lang w:val="en-GB"/>
    </w:rPr>
  </w:style>
  <w:style w:type="paragraph" w:styleId="TOCHeading">
    <w:name w:val="TOC Heading"/>
    <w:basedOn w:val="Heading1"/>
    <w:next w:val="Normal"/>
    <w:uiPriority w:val="39"/>
    <w:qFormat/>
    <w:rsid w:val="00FF22FC"/>
    <w:pPr>
      <w:ind w:left="0" w:firstLine="0"/>
      <w:outlineLvl w:val="9"/>
    </w:pPr>
    <w:rPr>
      <w:lang w:eastAsia="ja-JP"/>
    </w:rPr>
  </w:style>
  <w:style w:type="paragraph" w:styleId="TOC2">
    <w:name w:val="toc 2"/>
    <w:basedOn w:val="Normal"/>
    <w:next w:val="Normal"/>
    <w:autoRedefine/>
    <w:uiPriority w:val="39"/>
    <w:unhideWhenUsed/>
    <w:rsid w:val="0002406A"/>
    <w:pPr>
      <w:spacing w:after="0"/>
      <w:ind w:left="220"/>
    </w:pPr>
    <w:rPr>
      <w:smallCaps/>
      <w:sz w:val="20"/>
      <w:szCs w:val="20"/>
    </w:rPr>
  </w:style>
  <w:style w:type="character" w:styleId="Hyperlink">
    <w:name w:val="Hyperlink"/>
    <w:uiPriority w:val="99"/>
    <w:unhideWhenUsed/>
    <w:rsid w:val="0002406A"/>
    <w:rPr>
      <w:color w:val="0000FF"/>
      <w:u w:val="single"/>
    </w:rPr>
  </w:style>
  <w:style w:type="paragraph" w:styleId="BalloonText">
    <w:name w:val="Balloon Text"/>
    <w:basedOn w:val="Normal"/>
    <w:link w:val="BalloonTextChar"/>
    <w:uiPriority w:val="99"/>
    <w:semiHidden/>
    <w:unhideWhenUsed/>
    <w:rsid w:val="000240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406A"/>
    <w:rPr>
      <w:rFonts w:ascii="Tahoma" w:hAnsi="Tahoma" w:cs="Tahoma"/>
      <w:sz w:val="16"/>
      <w:szCs w:val="16"/>
    </w:rPr>
  </w:style>
  <w:style w:type="paragraph" w:customStyle="1" w:styleId="Style1">
    <w:name w:val="Style1"/>
    <w:basedOn w:val="ListParagraph1"/>
    <w:link w:val="Style1Char"/>
    <w:qFormat/>
    <w:rsid w:val="00FF22FC"/>
    <w:pPr>
      <w:spacing w:after="120" w:line="240" w:lineRule="auto"/>
      <w:ind w:right="605" w:hanging="360"/>
      <w:jc w:val="both"/>
    </w:pPr>
    <w:rPr>
      <w:rFonts w:ascii="Times New Roman" w:hAnsi="Times New Roman"/>
      <w:b/>
      <w:sz w:val="24"/>
      <w:szCs w:val="24"/>
    </w:rPr>
  </w:style>
  <w:style w:type="character" w:customStyle="1" w:styleId="Heading3Char">
    <w:name w:val="Heading 3 Char"/>
    <w:link w:val="Heading3"/>
    <w:uiPriority w:val="9"/>
    <w:rsid w:val="00FF22FC"/>
    <w:rPr>
      <w:rFonts w:ascii="Times New Roman" w:eastAsia="Times New Roman" w:hAnsi="Times New Roman"/>
      <w:b/>
      <w:i/>
    </w:rPr>
  </w:style>
  <w:style w:type="character" w:customStyle="1" w:styleId="ListParagraphChar">
    <w:name w:val="List Paragraph Char"/>
    <w:aliases w:val="List Paragraph (numbered (a)) Char,Medium Grid 1 - Accent 2 Char1"/>
    <w:link w:val="ListParagraph1"/>
    <w:uiPriority w:val="34"/>
    <w:rsid w:val="00FF22FC"/>
    <w:rPr>
      <w:rFonts w:ascii="Calibri" w:eastAsia="Calibri" w:hAnsi="Calibri" w:cs="Times New Roman"/>
      <w:lang w:val="en-GB"/>
    </w:rPr>
  </w:style>
  <w:style w:type="character" w:customStyle="1" w:styleId="Style1Char">
    <w:name w:val="Style1 Char"/>
    <w:link w:val="Style1"/>
    <w:rsid w:val="00FF22FC"/>
    <w:rPr>
      <w:rFonts w:ascii="Times New Roman" w:eastAsia="Calibri" w:hAnsi="Times New Roman" w:cs="Times New Roman"/>
      <w:b/>
      <w:sz w:val="24"/>
      <w:szCs w:val="24"/>
      <w:lang w:val="en-GB"/>
    </w:rPr>
  </w:style>
  <w:style w:type="paragraph" w:styleId="TOC1">
    <w:name w:val="toc 1"/>
    <w:basedOn w:val="Normal"/>
    <w:next w:val="Normal"/>
    <w:autoRedefine/>
    <w:uiPriority w:val="39"/>
    <w:unhideWhenUsed/>
    <w:rsid w:val="00D32F75"/>
    <w:pPr>
      <w:tabs>
        <w:tab w:val="left" w:pos="440"/>
        <w:tab w:val="right" w:leader="dot" w:pos="8630"/>
      </w:tabs>
      <w:spacing w:before="120" w:after="120"/>
    </w:pPr>
    <w:rPr>
      <w:b/>
      <w:bCs/>
      <w:caps/>
      <w:sz w:val="20"/>
      <w:szCs w:val="20"/>
    </w:rPr>
  </w:style>
  <w:style w:type="paragraph" w:styleId="TOC3">
    <w:name w:val="toc 3"/>
    <w:basedOn w:val="Normal"/>
    <w:next w:val="Normal"/>
    <w:autoRedefine/>
    <w:uiPriority w:val="39"/>
    <w:unhideWhenUsed/>
    <w:rsid w:val="005764F9"/>
    <w:pPr>
      <w:spacing w:after="0"/>
      <w:ind w:left="440"/>
    </w:pPr>
    <w:rPr>
      <w:i/>
      <w:iCs/>
      <w:sz w:val="20"/>
      <w:szCs w:val="20"/>
    </w:rPr>
  </w:style>
  <w:style w:type="paragraph" w:styleId="TOC4">
    <w:name w:val="toc 4"/>
    <w:basedOn w:val="Normal"/>
    <w:next w:val="Normal"/>
    <w:autoRedefine/>
    <w:uiPriority w:val="39"/>
    <w:unhideWhenUsed/>
    <w:rsid w:val="006D2D4D"/>
    <w:pPr>
      <w:spacing w:after="0"/>
      <w:ind w:left="660"/>
    </w:pPr>
    <w:rPr>
      <w:sz w:val="18"/>
      <w:szCs w:val="18"/>
    </w:rPr>
  </w:style>
  <w:style w:type="paragraph" w:styleId="TOC5">
    <w:name w:val="toc 5"/>
    <w:basedOn w:val="Normal"/>
    <w:next w:val="Normal"/>
    <w:autoRedefine/>
    <w:uiPriority w:val="39"/>
    <w:unhideWhenUsed/>
    <w:rsid w:val="006D2D4D"/>
    <w:pPr>
      <w:spacing w:after="0"/>
      <w:ind w:left="880"/>
    </w:pPr>
    <w:rPr>
      <w:sz w:val="18"/>
      <w:szCs w:val="18"/>
    </w:rPr>
  </w:style>
  <w:style w:type="paragraph" w:styleId="TOC6">
    <w:name w:val="toc 6"/>
    <w:basedOn w:val="Normal"/>
    <w:next w:val="Normal"/>
    <w:autoRedefine/>
    <w:uiPriority w:val="39"/>
    <w:unhideWhenUsed/>
    <w:rsid w:val="006D2D4D"/>
    <w:pPr>
      <w:spacing w:after="0"/>
      <w:ind w:left="1100"/>
    </w:pPr>
    <w:rPr>
      <w:sz w:val="18"/>
      <w:szCs w:val="18"/>
    </w:rPr>
  </w:style>
  <w:style w:type="paragraph" w:styleId="TOC7">
    <w:name w:val="toc 7"/>
    <w:basedOn w:val="Normal"/>
    <w:next w:val="Normal"/>
    <w:autoRedefine/>
    <w:uiPriority w:val="39"/>
    <w:unhideWhenUsed/>
    <w:rsid w:val="006D2D4D"/>
    <w:pPr>
      <w:spacing w:after="0"/>
      <w:ind w:left="1320"/>
    </w:pPr>
    <w:rPr>
      <w:sz w:val="18"/>
      <w:szCs w:val="18"/>
    </w:rPr>
  </w:style>
  <w:style w:type="paragraph" w:styleId="TOC8">
    <w:name w:val="toc 8"/>
    <w:basedOn w:val="Normal"/>
    <w:next w:val="Normal"/>
    <w:autoRedefine/>
    <w:uiPriority w:val="39"/>
    <w:unhideWhenUsed/>
    <w:rsid w:val="006D2D4D"/>
    <w:pPr>
      <w:spacing w:after="0"/>
      <w:ind w:left="1540"/>
    </w:pPr>
    <w:rPr>
      <w:sz w:val="18"/>
      <w:szCs w:val="18"/>
    </w:rPr>
  </w:style>
  <w:style w:type="paragraph" w:styleId="TOC9">
    <w:name w:val="toc 9"/>
    <w:basedOn w:val="Normal"/>
    <w:next w:val="Normal"/>
    <w:autoRedefine/>
    <w:uiPriority w:val="39"/>
    <w:unhideWhenUsed/>
    <w:rsid w:val="006D2D4D"/>
    <w:pPr>
      <w:spacing w:after="0"/>
      <w:ind w:left="1760"/>
    </w:pPr>
    <w:rPr>
      <w:sz w:val="18"/>
      <w:szCs w:val="18"/>
    </w:rPr>
  </w:style>
  <w:style w:type="character" w:customStyle="1" w:styleId="Heading4Char">
    <w:name w:val="Heading 4 Char"/>
    <w:link w:val="Heading4"/>
    <w:uiPriority w:val="9"/>
    <w:semiHidden/>
    <w:rsid w:val="00FF22FC"/>
    <w:rPr>
      <w:rFonts w:eastAsia="Times New Roman"/>
      <w:b/>
      <w:bCs/>
      <w:sz w:val="28"/>
      <w:szCs w:val="28"/>
    </w:rPr>
  </w:style>
  <w:style w:type="paragraph" w:styleId="FootnoteText">
    <w:name w:val="footnote text"/>
    <w:basedOn w:val="Normal"/>
    <w:link w:val="FootnoteTextChar"/>
    <w:uiPriority w:val="99"/>
    <w:unhideWhenUsed/>
    <w:rsid w:val="00964608"/>
    <w:rPr>
      <w:sz w:val="20"/>
      <w:szCs w:val="20"/>
    </w:rPr>
  </w:style>
  <w:style w:type="character" w:customStyle="1" w:styleId="FootnoteTextChar">
    <w:name w:val="Footnote Text Char"/>
    <w:link w:val="FootnoteText"/>
    <w:uiPriority w:val="99"/>
    <w:rsid w:val="00CF648E"/>
    <w:rPr>
      <w:rFonts w:ascii="Calibri" w:eastAsia="Calibri" w:hAnsi="Calibri" w:cs="Times New Roman"/>
      <w:lang w:val="en-GB"/>
    </w:rPr>
  </w:style>
  <w:style w:type="character" w:styleId="FootnoteReference">
    <w:name w:val="footnote reference"/>
    <w:aliases w:val="ftref,16 Point,Superscript 6 Point,FNRefe Char Char Char,BVI fnr Char Char Char,BVI fnr Char Char Char Char,BVI fnr Car Car Char Char Char Char,BVI fnr Car Char Char Char Char,BVI fnr Car Car Car Car Char Char Char Char Char Char Cha"/>
    <w:uiPriority w:val="99"/>
    <w:unhideWhenUsed/>
    <w:qFormat/>
    <w:rsid w:val="00CF648E"/>
    <w:rPr>
      <w:vertAlign w:val="superscript"/>
    </w:rPr>
  </w:style>
  <w:style w:type="table" w:styleId="TableGrid">
    <w:name w:val="Table Grid"/>
    <w:basedOn w:val="TableNormal"/>
    <w:uiPriority w:val="59"/>
    <w:rsid w:val="001430A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30A1"/>
    <w:pPr>
      <w:autoSpaceDE w:val="0"/>
      <w:autoSpaceDN w:val="0"/>
      <w:adjustRightInd w:val="0"/>
    </w:pPr>
    <w:rPr>
      <w:rFonts w:ascii="Corbel" w:hAnsi="Corbel" w:cs="Corbel"/>
      <w:color w:val="000000"/>
      <w:sz w:val="24"/>
      <w:szCs w:val="24"/>
    </w:rPr>
  </w:style>
  <w:style w:type="paragraph" w:styleId="BodyText">
    <w:name w:val="Body Text"/>
    <w:basedOn w:val="Normal"/>
    <w:link w:val="BodyTextChar"/>
    <w:semiHidden/>
    <w:rsid w:val="00D9113E"/>
    <w:pPr>
      <w:spacing w:after="120" w:line="240" w:lineRule="auto"/>
      <w:jc w:val="both"/>
    </w:pPr>
    <w:rPr>
      <w:szCs w:val="20"/>
      <w:lang w:eastAsia="en-GB"/>
    </w:rPr>
  </w:style>
  <w:style w:type="character" w:customStyle="1" w:styleId="BodyTextChar">
    <w:name w:val="Body Text Char"/>
    <w:link w:val="BodyText"/>
    <w:semiHidden/>
    <w:rsid w:val="001430A1"/>
    <w:rPr>
      <w:rFonts w:ascii="Calibri" w:eastAsia="Calibri" w:hAnsi="Calibri" w:cs="Times New Roman"/>
      <w:sz w:val="22"/>
      <w:lang w:val="en-GB" w:eastAsia="en-GB"/>
    </w:rPr>
  </w:style>
  <w:style w:type="paragraph" w:styleId="PlainText">
    <w:name w:val="Plain Text"/>
    <w:basedOn w:val="Normal"/>
    <w:link w:val="PlainTextChar"/>
    <w:uiPriority w:val="99"/>
    <w:unhideWhenUsed/>
    <w:rsid w:val="000456DE"/>
    <w:pPr>
      <w:spacing w:after="0" w:line="240" w:lineRule="auto"/>
    </w:pPr>
    <w:rPr>
      <w:szCs w:val="21"/>
    </w:rPr>
  </w:style>
  <w:style w:type="character" w:customStyle="1" w:styleId="PlainTextChar">
    <w:name w:val="Plain Text Char"/>
    <w:link w:val="PlainText"/>
    <w:uiPriority w:val="99"/>
    <w:rsid w:val="001430A1"/>
    <w:rPr>
      <w:rFonts w:ascii="Calibri" w:eastAsia="Calibri" w:hAnsi="Calibri" w:cs="Times New Roman"/>
      <w:sz w:val="22"/>
      <w:szCs w:val="21"/>
      <w:lang w:val="en-GB"/>
    </w:rPr>
  </w:style>
  <w:style w:type="paragraph" w:styleId="NormalWeb">
    <w:name w:val="Normal (Web)"/>
    <w:basedOn w:val="Normal"/>
    <w:uiPriority w:val="99"/>
    <w:semiHidden/>
    <w:unhideWhenUsed/>
    <w:rsid w:val="001430A1"/>
    <w:pPr>
      <w:spacing w:before="100" w:beforeAutospacing="1" w:after="100" w:afterAutospacing="1" w:line="240" w:lineRule="auto"/>
    </w:pPr>
    <w:rPr>
      <w:rFonts w:ascii="Times New Roman" w:hAnsi="Times New Roman"/>
      <w:sz w:val="24"/>
      <w:szCs w:val="24"/>
      <w:lang w:eastAsia="en-GB"/>
    </w:rPr>
  </w:style>
  <w:style w:type="paragraph" w:styleId="EndnoteText">
    <w:name w:val="endnote text"/>
    <w:basedOn w:val="Normal"/>
    <w:link w:val="EndnoteTextChar"/>
    <w:uiPriority w:val="99"/>
    <w:semiHidden/>
    <w:unhideWhenUsed/>
    <w:rsid w:val="001430A1"/>
    <w:pPr>
      <w:spacing w:after="0" w:line="240" w:lineRule="auto"/>
    </w:pPr>
    <w:rPr>
      <w:sz w:val="20"/>
      <w:szCs w:val="20"/>
    </w:rPr>
  </w:style>
  <w:style w:type="character" w:customStyle="1" w:styleId="EndnoteTextChar">
    <w:name w:val="Endnote Text Char"/>
    <w:link w:val="EndnoteText"/>
    <w:uiPriority w:val="99"/>
    <w:semiHidden/>
    <w:rsid w:val="001430A1"/>
    <w:rPr>
      <w:rFonts w:ascii="Calibri" w:eastAsia="Calibri" w:hAnsi="Calibri" w:cs="Times New Roman"/>
      <w:lang w:val="en-GB"/>
    </w:rPr>
  </w:style>
  <w:style w:type="character" w:styleId="EndnoteReference">
    <w:name w:val="endnote reference"/>
    <w:uiPriority w:val="99"/>
    <w:semiHidden/>
    <w:unhideWhenUsed/>
    <w:rsid w:val="001430A1"/>
    <w:rPr>
      <w:vertAlign w:val="superscript"/>
    </w:rPr>
  </w:style>
  <w:style w:type="paragraph" w:customStyle="1" w:styleId="HCh">
    <w:name w:val="_ H _Ch"/>
    <w:basedOn w:val="Normal"/>
    <w:next w:val="Normal"/>
    <w:rsid w:val="00F44CCD"/>
    <w:pPr>
      <w:keepNext/>
      <w:keepLines/>
      <w:suppressAutoHyphens/>
      <w:spacing w:line="300" w:lineRule="exact"/>
    </w:pPr>
    <w:rPr>
      <w:rFonts w:eastAsia="Times New Roman" w:cs="Calibri"/>
      <w:b/>
      <w:spacing w:val="-2"/>
      <w:w w:val="103"/>
      <w:kern w:val="1"/>
      <w:sz w:val="28"/>
      <w:szCs w:val="20"/>
      <w:lang w:bidi="en-US"/>
    </w:rPr>
  </w:style>
  <w:style w:type="character" w:styleId="CommentReference">
    <w:name w:val="annotation reference"/>
    <w:uiPriority w:val="99"/>
    <w:semiHidden/>
    <w:unhideWhenUsed/>
    <w:rsid w:val="00AE5B1F"/>
    <w:rPr>
      <w:sz w:val="16"/>
      <w:szCs w:val="16"/>
    </w:rPr>
  </w:style>
  <w:style w:type="paragraph" w:styleId="CommentText">
    <w:name w:val="annotation text"/>
    <w:basedOn w:val="Normal"/>
    <w:link w:val="CommentTextChar"/>
    <w:uiPriority w:val="99"/>
    <w:semiHidden/>
    <w:unhideWhenUsed/>
    <w:rsid w:val="00AE5B1F"/>
    <w:rPr>
      <w:sz w:val="20"/>
      <w:szCs w:val="20"/>
    </w:rPr>
  </w:style>
  <w:style w:type="character" w:customStyle="1" w:styleId="CommentTextChar">
    <w:name w:val="Comment Text Char"/>
    <w:link w:val="CommentText"/>
    <w:uiPriority w:val="99"/>
    <w:semiHidden/>
    <w:rsid w:val="00AE5B1F"/>
    <w:rPr>
      <w:lang w:val="en-GB"/>
    </w:rPr>
  </w:style>
  <w:style w:type="paragraph" w:styleId="CommentSubject">
    <w:name w:val="annotation subject"/>
    <w:basedOn w:val="CommentText"/>
    <w:next w:val="CommentText"/>
    <w:link w:val="CommentSubjectChar"/>
    <w:uiPriority w:val="99"/>
    <w:semiHidden/>
    <w:unhideWhenUsed/>
    <w:rsid w:val="00AE5B1F"/>
    <w:rPr>
      <w:b/>
      <w:bCs/>
    </w:rPr>
  </w:style>
  <w:style w:type="character" w:customStyle="1" w:styleId="CommentSubjectChar">
    <w:name w:val="Comment Subject Char"/>
    <w:link w:val="CommentSubject"/>
    <w:uiPriority w:val="99"/>
    <w:semiHidden/>
    <w:rsid w:val="00AE5B1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89830">
      <w:bodyDiv w:val="1"/>
      <w:marLeft w:val="0"/>
      <w:marRight w:val="0"/>
      <w:marTop w:val="0"/>
      <w:marBottom w:val="0"/>
      <w:divBdr>
        <w:top w:val="none" w:sz="0" w:space="0" w:color="auto"/>
        <w:left w:val="none" w:sz="0" w:space="0" w:color="auto"/>
        <w:bottom w:val="none" w:sz="0" w:space="0" w:color="auto"/>
        <w:right w:val="none" w:sz="0" w:space="0" w:color="auto"/>
      </w:divBdr>
    </w:div>
    <w:div w:id="752356441">
      <w:bodyDiv w:val="1"/>
      <w:marLeft w:val="0"/>
      <w:marRight w:val="0"/>
      <w:marTop w:val="0"/>
      <w:marBottom w:val="0"/>
      <w:divBdr>
        <w:top w:val="none" w:sz="0" w:space="0" w:color="auto"/>
        <w:left w:val="none" w:sz="0" w:space="0" w:color="auto"/>
        <w:bottom w:val="none" w:sz="0" w:space="0" w:color="auto"/>
        <w:right w:val="none" w:sz="0" w:space="0" w:color="auto"/>
      </w:divBdr>
    </w:div>
    <w:div w:id="793401984">
      <w:bodyDiv w:val="1"/>
      <w:marLeft w:val="0"/>
      <w:marRight w:val="0"/>
      <w:marTop w:val="0"/>
      <w:marBottom w:val="0"/>
      <w:divBdr>
        <w:top w:val="none" w:sz="0" w:space="0" w:color="auto"/>
        <w:left w:val="none" w:sz="0" w:space="0" w:color="auto"/>
        <w:bottom w:val="none" w:sz="0" w:space="0" w:color="auto"/>
        <w:right w:val="none" w:sz="0" w:space="0" w:color="auto"/>
      </w:divBdr>
    </w:div>
    <w:div w:id="1169832781">
      <w:bodyDiv w:val="1"/>
      <w:marLeft w:val="0"/>
      <w:marRight w:val="0"/>
      <w:marTop w:val="0"/>
      <w:marBottom w:val="0"/>
      <w:divBdr>
        <w:top w:val="none" w:sz="0" w:space="0" w:color="auto"/>
        <w:left w:val="none" w:sz="0" w:space="0" w:color="auto"/>
        <w:bottom w:val="none" w:sz="0" w:space="0" w:color="auto"/>
        <w:right w:val="none" w:sz="0" w:space="0" w:color="auto"/>
      </w:divBdr>
      <w:divsChild>
        <w:div w:id="418911191">
          <w:marLeft w:val="0"/>
          <w:marRight w:val="0"/>
          <w:marTop w:val="0"/>
          <w:marBottom w:val="0"/>
          <w:divBdr>
            <w:top w:val="none" w:sz="0" w:space="0" w:color="auto"/>
            <w:left w:val="none" w:sz="0" w:space="0" w:color="auto"/>
            <w:bottom w:val="none" w:sz="0" w:space="0" w:color="auto"/>
            <w:right w:val="none" w:sz="0" w:space="0" w:color="auto"/>
          </w:divBdr>
        </w:div>
        <w:div w:id="658925403">
          <w:marLeft w:val="0"/>
          <w:marRight w:val="0"/>
          <w:marTop w:val="0"/>
          <w:marBottom w:val="0"/>
          <w:divBdr>
            <w:top w:val="none" w:sz="0" w:space="0" w:color="auto"/>
            <w:left w:val="none" w:sz="0" w:space="0" w:color="auto"/>
            <w:bottom w:val="none" w:sz="0" w:space="0" w:color="auto"/>
            <w:right w:val="none" w:sz="0" w:space="0" w:color="auto"/>
          </w:divBdr>
        </w:div>
        <w:div w:id="699818195">
          <w:marLeft w:val="0"/>
          <w:marRight w:val="0"/>
          <w:marTop w:val="0"/>
          <w:marBottom w:val="0"/>
          <w:divBdr>
            <w:top w:val="none" w:sz="0" w:space="0" w:color="auto"/>
            <w:left w:val="none" w:sz="0" w:space="0" w:color="auto"/>
            <w:bottom w:val="none" w:sz="0" w:space="0" w:color="auto"/>
            <w:right w:val="none" w:sz="0" w:space="0" w:color="auto"/>
          </w:divBdr>
        </w:div>
        <w:div w:id="780491354">
          <w:marLeft w:val="0"/>
          <w:marRight w:val="0"/>
          <w:marTop w:val="0"/>
          <w:marBottom w:val="0"/>
          <w:divBdr>
            <w:top w:val="none" w:sz="0" w:space="0" w:color="auto"/>
            <w:left w:val="none" w:sz="0" w:space="0" w:color="auto"/>
            <w:bottom w:val="none" w:sz="0" w:space="0" w:color="auto"/>
            <w:right w:val="none" w:sz="0" w:space="0" w:color="auto"/>
          </w:divBdr>
        </w:div>
      </w:divsChild>
    </w:div>
    <w:div w:id="1329941913">
      <w:bodyDiv w:val="1"/>
      <w:marLeft w:val="0"/>
      <w:marRight w:val="0"/>
      <w:marTop w:val="0"/>
      <w:marBottom w:val="0"/>
      <w:divBdr>
        <w:top w:val="none" w:sz="0" w:space="0" w:color="auto"/>
        <w:left w:val="none" w:sz="0" w:space="0" w:color="auto"/>
        <w:bottom w:val="none" w:sz="0" w:space="0" w:color="auto"/>
        <w:right w:val="none" w:sz="0" w:space="0" w:color="auto"/>
      </w:divBdr>
    </w:div>
    <w:div w:id="1358921676">
      <w:bodyDiv w:val="1"/>
      <w:marLeft w:val="0"/>
      <w:marRight w:val="0"/>
      <w:marTop w:val="0"/>
      <w:marBottom w:val="0"/>
      <w:divBdr>
        <w:top w:val="none" w:sz="0" w:space="0" w:color="auto"/>
        <w:left w:val="none" w:sz="0" w:space="0" w:color="auto"/>
        <w:bottom w:val="none" w:sz="0" w:space="0" w:color="auto"/>
        <w:right w:val="none" w:sz="0" w:space="0" w:color="auto"/>
      </w:divBdr>
    </w:div>
    <w:div w:id="1411390352">
      <w:bodyDiv w:val="1"/>
      <w:marLeft w:val="0"/>
      <w:marRight w:val="0"/>
      <w:marTop w:val="0"/>
      <w:marBottom w:val="0"/>
      <w:divBdr>
        <w:top w:val="none" w:sz="0" w:space="0" w:color="auto"/>
        <w:left w:val="none" w:sz="0" w:space="0" w:color="auto"/>
        <w:bottom w:val="none" w:sz="0" w:space="0" w:color="auto"/>
        <w:right w:val="none" w:sz="0" w:space="0" w:color="auto"/>
      </w:divBdr>
    </w:div>
    <w:div w:id="1517814297">
      <w:bodyDiv w:val="1"/>
      <w:marLeft w:val="0"/>
      <w:marRight w:val="0"/>
      <w:marTop w:val="0"/>
      <w:marBottom w:val="0"/>
      <w:divBdr>
        <w:top w:val="none" w:sz="0" w:space="0" w:color="auto"/>
        <w:left w:val="none" w:sz="0" w:space="0" w:color="auto"/>
        <w:bottom w:val="none" w:sz="0" w:space="0" w:color="auto"/>
        <w:right w:val="none" w:sz="0" w:space="0" w:color="auto"/>
      </w:divBdr>
      <w:divsChild>
        <w:div w:id="414939714">
          <w:marLeft w:val="0"/>
          <w:marRight w:val="0"/>
          <w:marTop w:val="0"/>
          <w:marBottom w:val="0"/>
          <w:divBdr>
            <w:top w:val="none" w:sz="0" w:space="0" w:color="auto"/>
            <w:left w:val="none" w:sz="0" w:space="0" w:color="auto"/>
            <w:bottom w:val="none" w:sz="0" w:space="0" w:color="auto"/>
            <w:right w:val="none" w:sz="0" w:space="0" w:color="auto"/>
          </w:divBdr>
        </w:div>
        <w:div w:id="1384326129">
          <w:marLeft w:val="0"/>
          <w:marRight w:val="0"/>
          <w:marTop w:val="0"/>
          <w:marBottom w:val="0"/>
          <w:divBdr>
            <w:top w:val="none" w:sz="0" w:space="0" w:color="auto"/>
            <w:left w:val="none" w:sz="0" w:space="0" w:color="auto"/>
            <w:bottom w:val="none" w:sz="0" w:space="0" w:color="auto"/>
            <w:right w:val="none" w:sz="0" w:space="0" w:color="auto"/>
          </w:divBdr>
        </w:div>
        <w:div w:id="1814829523">
          <w:marLeft w:val="0"/>
          <w:marRight w:val="0"/>
          <w:marTop w:val="0"/>
          <w:marBottom w:val="0"/>
          <w:divBdr>
            <w:top w:val="none" w:sz="0" w:space="0" w:color="auto"/>
            <w:left w:val="none" w:sz="0" w:space="0" w:color="auto"/>
            <w:bottom w:val="none" w:sz="0" w:space="0" w:color="auto"/>
            <w:right w:val="none" w:sz="0" w:space="0" w:color="auto"/>
          </w:divBdr>
        </w:div>
        <w:div w:id="1904870917">
          <w:marLeft w:val="0"/>
          <w:marRight w:val="0"/>
          <w:marTop w:val="0"/>
          <w:marBottom w:val="0"/>
          <w:divBdr>
            <w:top w:val="none" w:sz="0" w:space="0" w:color="auto"/>
            <w:left w:val="none" w:sz="0" w:space="0" w:color="auto"/>
            <w:bottom w:val="none" w:sz="0" w:space="0" w:color="auto"/>
            <w:right w:val="none" w:sz="0" w:space="0" w:color="auto"/>
          </w:divBdr>
        </w:div>
      </w:divsChild>
    </w:div>
    <w:div w:id="1559590751">
      <w:bodyDiv w:val="1"/>
      <w:marLeft w:val="0"/>
      <w:marRight w:val="0"/>
      <w:marTop w:val="0"/>
      <w:marBottom w:val="0"/>
      <w:divBdr>
        <w:top w:val="none" w:sz="0" w:space="0" w:color="auto"/>
        <w:left w:val="none" w:sz="0" w:space="0" w:color="auto"/>
        <w:bottom w:val="none" w:sz="0" w:space="0" w:color="auto"/>
        <w:right w:val="none" w:sz="0" w:space="0" w:color="auto"/>
      </w:divBdr>
    </w:div>
    <w:div w:id="1615937230">
      <w:bodyDiv w:val="1"/>
      <w:marLeft w:val="0"/>
      <w:marRight w:val="0"/>
      <w:marTop w:val="0"/>
      <w:marBottom w:val="0"/>
      <w:divBdr>
        <w:top w:val="none" w:sz="0" w:space="0" w:color="auto"/>
        <w:left w:val="none" w:sz="0" w:space="0" w:color="auto"/>
        <w:bottom w:val="none" w:sz="0" w:space="0" w:color="auto"/>
        <w:right w:val="none" w:sz="0" w:space="0" w:color="auto"/>
      </w:divBdr>
    </w:div>
    <w:div w:id="187276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68E96-311D-4AF7-B501-3F57DB89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9727</Words>
  <Characters>55444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UNDP Strategic Plan, 2014-2017</vt:lpstr>
    </vt:vector>
  </TitlesOfParts>
  <Company/>
  <LinksUpToDate>false</LinksUpToDate>
  <CharactersWithSpaces>65041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Strategic Plan, 2014-2017</dc:title>
  <dc:creator>Svetlana Joncich</dc:creator>
  <cp:lastModifiedBy>Svetlana Iazykova</cp:lastModifiedBy>
  <cp:revision>5</cp:revision>
  <cp:lastPrinted>2017-05-12T20:41:00Z</cp:lastPrinted>
  <dcterms:created xsi:type="dcterms:W3CDTF">2017-05-13T15:17:00Z</dcterms:created>
  <dcterms:modified xsi:type="dcterms:W3CDTF">2017-05-13T15:27:00Z</dcterms:modified>
</cp:coreProperties>
</file>