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48" w:rsidRPr="00B32F48" w:rsidRDefault="00B32F48" w:rsidP="00B32F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</w:pPr>
      <w:r w:rsidRPr="00B32F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ANNEX</w:t>
      </w:r>
      <w:bookmarkStart w:id="0" w:name="_GoBack"/>
      <w:bookmarkEnd w:id="0"/>
      <w:r w:rsidRPr="00B32F4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. </w:t>
      </w:r>
      <w:r w:rsidRPr="00B32F4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FULLY-</w:t>
      </w:r>
      <w:r w:rsidRPr="00B32F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 xml:space="preserve">COSTED EVALUATION PLAN </w:t>
      </w:r>
    </w:p>
    <w:p w:rsidR="00B32F48" w:rsidRPr="00B32F48" w:rsidRDefault="00B32F48" w:rsidP="00B3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143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2060"/>
        <w:gridCol w:w="2488"/>
        <w:gridCol w:w="1614"/>
        <w:gridCol w:w="1666"/>
        <w:gridCol w:w="1570"/>
        <w:gridCol w:w="1420"/>
        <w:gridCol w:w="1124"/>
        <w:gridCol w:w="1262"/>
      </w:tblGrid>
      <w:tr w:rsidR="00B32F48" w:rsidRPr="00B32F48" w:rsidTr="00B32F48">
        <w:trPr>
          <w:trHeight w:val="845"/>
        </w:trPr>
        <w:tc>
          <w:tcPr>
            <w:tcW w:w="712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UNDAF (or equivalent)</w:t>
            </w:r>
          </w:p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 xml:space="preserve">Outcome </w:t>
            </w:r>
          </w:p>
        </w:tc>
        <w:tc>
          <w:tcPr>
            <w:tcW w:w="669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UNDP Strategic Plan Outcome</w:t>
            </w:r>
          </w:p>
        </w:tc>
        <w:tc>
          <w:tcPr>
            <w:tcW w:w="808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Evaluation Title</w:t>
            </w:r>
          </w:p>
        </w:tc>
        <w:tc>
          <w:tcPr>
            <w:tcW w:w="524" w:type="pct"/>
            <w:shd w:val="clear" w:color="auto" w:fill="DBE5F1"/>
            <w:vAlign w:val="center"/>
          </w:tcPr>
          <w:p w:rsidR="00B32F48" w:rsidRPr="006E14AE" w:rsidDel="00BA628C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Partners (joint evaluation)</w:t>
            </w:r>
          </w:p>
        </w:tc>
        <w:tc>
          <w:tcPr>
            <w:tcW w:w="541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Evaluation commissioned by (if not UNDP)</w:t>
            </w:r>
          </w:p>
        </w:tc>
        <w:tc>
          <w:tcPr>
            <w:tcW w:w="510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Type of evaluation</w:t>
            </w:r>
          </w:p>
        </w:tc>
        <w:tc>
          <w:tcPr>
            <w:tcW w:w="461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Planned Evaluation Completion Date</w:t>
            </w:r>
          </w:p>
        </w:tc>
        <w:tc>
          <w:tcPr>
            <w:tcW w:w="365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Estimated Cost</w:t>
            </w:r>
          </w:p>
        </w:tc>
        <w:tc>
          <w:tcPr>
            <w:tcW w:w="410" w:type="pct"/>
            <w:shd w:val="clear" w:color="auto" w:fill="DBE5F1"/>
            <w:vAlign w:val="center"/>
          </w:tcPr>
          <w:p w:rsidR="00B32F48" w:rsidRPr="006E14AE" w:rsidRDefault="00B32F48" w:rsidP="00B3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/>
              </w:rPr>
              <w:t>Provisional Source of Funding</w:t>
            </w:r>
          </w:p>
        </w:tc>
      </w:tr>
      <w:tr w:rsidR="00B32F48" w:rsidRPr="00B32F48" w:rsidTr="006E14AE">
        <w:trPr>
          <w:trHeight w:val="1402"/>
        </w:trPr>
        <w:tc>
          <w:tcPr>
            <w:tcW w:w="712" w:type="pct"/>
          </w:tcPr>
          <w:p w:rsidR="006E14AE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UNDAF Outcome (1.1):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“By 2020, women and youth have increased and equitable access to decent employment opportunities and are more economically independent”.</w:t>
            </w:r>
          </w:p>
        </w:tc>
        <w:tc>
          <w:tcPr>
            <w:tcW w:w="669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Outcome 1:  Growth and development are inclusive and sustainable, incorporating productive capacities that create employment and livelihoods for the poor and excluded</w:t>
            </w:r>
          </w:p>
        </w:tc>
        <w:tc>
          <w:tcPr>
            <w:tcW w:w="808" w:type="pct"/>
          </w:tcPr>
          <w:p w:rsidR="005C0739" w:rsidRPr="006E14AE" w:rsidRDefault="00B32F48" w:rsidP="006E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Final Evaluation:</w:t>
            </w:r>
          </w:p>
          <w:p w:rsidR="00B32F48" w:rsidRPr="006E14AE" w:rsidRDefault="00B32F48" w:rsidP="006E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Job Opportunities and Inclusive growth portfolio</w:t>
            </w:r>
          </w:p>
        </w:tc>
        <w:tc>
          <w:tcPr>
            <w:tcW w:w="524" w:type="pct"/>
          </w:tcPr>
          <w:p w:rsidR="00B32F48" w:rsidRPr="006E14AE" w:rsidRDefault="00B32F48" w:rsidP="006E1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Government</w:t>
            </w:r>
          </w:p>
          <w:p w:rsidR="00B32F48" w:rsidRPr="006E14AE" w:rsidRDefault="00B32F48" w:rsidP="00D1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  <w:p w:rsidR="00B32F48" w:rsidRPr="006E14AE" w:rsidRDefault="00B32F48" w:rsidP="00D11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41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GB"/>
              </w:rPr>
            </w:pPr>
            <w:r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GB"/>
              </w:rPr>
              <w:t>Ministry of Small and Medium sized Enterprises, Social Economy and Handicrafts</w:t>
            </w:r>
            <w:r w:rsidR="005C0739"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GB"/>
              </w:rPr>
              <w:t xml:space="preserve"> (MINMIDT)</w:t>
            </w:r>
          </w:p>
        </w:tc>
        <w:tc>
          <w:tcPr>
            <w:tcW w:w="510" w:type="pct"/>
          </w:tcPr>
          <w:p w:rsidR="00B32F48" w:rsidRPr="00AF3E00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Project </w:t>
            </w:r>
          </w:p>
          <w:p w:rsidR="00B32F48" w:rsidRPr="00AF3E00" w:rsidRDefault="00AF3E00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(Capacity development of mineral institutions and of small</w:t>
            </w:r>
            <w:r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 </w:t>
            </w: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scale private sector operating in low-value minerals in ACP countries)</w:t>
            </w:r>
          </w:p>
        </w:tc>
        <w:tc>
          <w:tcPr>
            <w:tcW w:w="461" w:type="pct"/>
          </w:tcPr>
          <w:p w:rsidR="00B32F48" w:rsidRPr="00AF3E00" w:rsidRDefault="00A633B0" w:rsidP="00B32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30/11/2018</w:t>
            </w:r>
          </w:p>
        </w:tc>
        <w:tc>
          <w:tcPr>
            <w:tcW w:w="365" w:type="pct"/>
          </w:tcPr>
          <w:p w:rsidR="00B32F48" w:rsidRPr="00AF3E00" w:rsidRDefault="00A633B0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3</w:t>
            </w:r>
            <w:r w:rsid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0,</w:t>
            </w:r>
            <w:r w:rsidRPr="00AF3E00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000</w:t>
            </w:r>
          </w:p>
        </w:tc>
        <w:tc>
          <w:tcPr>
            <w:tcW w:w="410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uk-UA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 w:eastAsia="uk-UA"/>
              </w:rPr>
              <w:t>Project budget</w:t>
            </w:r>
          </w:p>
        </w:tc>
      </w:tr>
      <w:tr w:rsidR="000144D0" w:rsidRPr="00B32F48" w:rsidTr="000709A5">
        <w:trPr>
          <w:trHeight w:val="490"/>
        </w:trPr>
        <w:tc>
          <w:tcPr>
            <w:tcW w:w="712" w:type="pct"/>
            <w:vMerge w:val="restar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UNDAF Outcome (4.1):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bCs/>
                <w:color w:val="0070C0"/>
                <w:sz w:val="17"/>
                <w:szCs w:val="17"/>
                <w:lang w:val="en-US"/>
              </w:rPr>
              <w:t>“</w:t>
            </w: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By 2020, Population (especially vulnerable groups) in the intervention areas are more resilient to environmental, social and economic shocks”</w:t>
            </w: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.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</w:tc>
        <w:tc>
          <w:tcPr>
            <w:tcW w:w="669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Outcome 5. Countries are able to reduce the likelihood of conflict and the risk of natural disasters, including from climate change</w:t>
            </w:r>
          </w:p>
        </w:tc>
        <w:tc>
          <w:tcPr>
            <w:tcW w:w="808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Final evaluation: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Energy, Biodiversity and Environment Portfolio</w:t>
            </w:r>
          </w:p>
        </w:tc>
        <w:tc>
          <w:tcPr>
            <w:tcW w:w="524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  <w:t>Government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  <w:t>(MINEPDED, MINFOF)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</w:tc>
        <w:tc>
          <w:tcPr>
            <w:tcW w:w="541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GEF / UNDP</w:t>
            </w:r>
          </w:p>
        </w:tc>
        <w:tc>
          <w:tcPr>
            <w:tcW w:w="510" w:type="pct"/>
            <w:shd w:val="clear" w:color="auto" w:fill="FFFFFF" w:themeFill="background1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 xml:space="preserve">Project </w:t>
            </w:r>
          </w:p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>(PIMS 3447 CBSP–Sustainable Financing of Protected Areas)</w:t>
            </w:r>
          </w:p>
        </w:tc>
        <w:tc>
          <w:tcPr>
            <w:tcW w:w="461" w:type="pct"/>
            <w:shd w:val="clear" w:color="auto" w:fill="FFFFFF" w:themeFill="background1"/>
          </w:tcPr>
          <w:p w:rsidR="000144D0" w:rsidRPr="00FB48D3" w:rsidRDefault="000144D0" w:rsidP="000144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>31/12/2020</w:t>
            </w:r>
          </w:p>
        </w:tc>
        <w:tc>
          <w:tcPr>
            <w:tcW w:w="365" w:type="pct"/>
            <w:shd w:val="clear" w:color="auto" w:fill="FFFFFF" w:themeFill="background1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>120,000</w:t>
            </w:r>
          </w:p>
        </w:tc>
        <w:tc>
          <w:tcPr>
            <w:tcW w:w="410" w:type="pct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 w:eastAsia="uk-UA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 w:eastAsia="uk-UA"/>
              </w:rPr>
              <w:t>Project budget</w:t>
            </w:r>
          </w:p>
        </w:tc>
      </w:tr>
      <w:tr w:rsidR="000144D0" w:rsidRPr="00B32F48" w:rsidTr="00132D51">
        <w:trPr>
          <w:trHeight w:val="60"/>
        </w:trPr>
        <w:tc>
          <w:tcPr>
            <w:tcW w:w="712" w:type="pct"/>
            <w:vMerge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</w:tc>
        <w:tc>
          <w:tcPr>
            <w:tcW w:w="669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Outcome 6: Early recovery and rapid return to sustainable development pathways are achieved in post-conflict and post-disaster settings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</w:tc>
        <w:tc>
          <w:tcPr>
            <w:tcW w:w="808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Final evaluation: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Governance, peacebuilding and Security Portfolio; </w:t>
            </w:r>
          </w:p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</w:p>
        </w:tc>
        <w:tc>
          <w:tcPr>
            <w:tcW w:w="524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Government</w:t>
            </w:r>
          </w:p>
        </w:tc>
        <w:tc>
          <w:tcPr>
            <w:tcW w:w="541" w:type="pct"/>
          </w:tcPr>
          <w:p w:rsidR="000144D0" w:rsidRPr="006E14AE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Japan/UNDP</w:t>
            </w:r>
          </w:p>
        </w:tc>
        <w:tc>
          <w:tcPr>
            <w:tcW w:w="510" w:type="pct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>Project</w:t>
            </w:r>
          </w:p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 xml:space="preserve">(United Nations Trust Fund for Human Security) </w:t>
            </w:r>
          </w:p>
        </w:tc>
        <w:tc>
          <w:tcPr>
            <w:tcW w:w="461" w:type="pct"/>
          </w:tcPr>
          <w:p w:rsidR="000144D0" w:rsidRPr="00FB48D3" w:rsidRDefault="000144D0" w:rsidP="000144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>31/12/2019</w:t>
            </w:r>
          </w:p>
        </w:tc>
        <w:tc>
          <w:tcPr>
            <w:tcW w:w="365" w:type="pct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/>
              </w:rPr>
              <w:t xml:space="preserve">14,000 </w:t>
            </w:r>
          </w:p>
        </w:tc>
        <w:tc>
          <w:tcPr>
            <w:tcW w:w="410" w:type="pct"/>
          </w:tcPr>
          <w:p w:rsidR="000144D0" w:rsidRPr="00FB48D3" w:rsidRDefault="000144D0" w:rsidP="0001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 w:eastAsia="uk-UA"/>
              </w:rPr>
            </w:pPr>
            <w:r w:rsidRPr="00FB48D3">
              <w:rPr>
                <w:rFonts w:ascii="Times New Roman" w:eastAsia="Times New Roman" w:hAnsi="Times New Roman" w:cs="Times New Roman"/>
                <w:color w:val="2E74B5" w:themeColor="accent1" w:themeShade="BF"/>
                <w:sz w:val="17"/>
                <w:szCs w:val="17"/>
                <w:lang w:val="en-US" w:eastAsia="uk-UA"/>
              </w:rPr>
              <w:t>Project budget</w:t>
            </w:r>
          </w:p>
        </w:tc>
      </w:tr>
      <w:tr w:rsidR="00B32F48" w:rsidRPr="00B32F48" w:rsidTr="00486383">
        <w:trPr>
          <w:trHeight w:val="60"/>
        </w:trPr>
        <w:tc>
          <w:tcPr>
            <w:tcW w:w="712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All CPD Outcomes</w:t>
            </w:r>
          </w:p>
        </w:tc>
        <w:tc>
          <w:tcPr>
            <w:tcW w:w="669" w:type="pct"/>
          </w:tcPr>
          <w:p w:rsidR="00B32F48" w:rsidRPr="006E14AE" w:rsidRDefault="00B32F48" w:rsidP="0077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Outcomes 1 </w:t>
            </w:r>
            <w:r w:rsidR="00771A8F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and</w:t>
            </w: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 2</w:t>
            </w:r>
          </w:p>
        </w:tc>
        <w:tc>
          <w:tcPr>
            <w:tcW w:w="808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Mid-term evaluation: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(1) Job Opportunities and Inclusive growth portfolio;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(2) Governance, peacebuilding and Security Portfolio;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(3) Energy, Biodiversity and Environment Portfolio</w:t>
            </w:r>
          </w:p>
        </w:tc>
        <w:tc>
          <w:tcPr>
            <w:tcW w:w="524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Government</w:t>
            </w:r>
          </w:p>
        </w:tc>
        <w:tc>
          <w:tcPr>
            <w:tcW w:w="541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  <w:t>Ministry of Economy, Planning and Regional Development (MINEPAT)</w:t>
            </w:r>
          </w:p>
        </w:tc>
        <w:tc>
          <w:tcPr>
            <w:tcW w:w="510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CPD Outcomes</w:t>
            </w:r>
          </w:p>
        </w:tc>
        <w:tc>
          <w:tcPr>
            <w:tcW w:w="461" w:type="pct"/>
          </w:tcPr>
          <w:p w:rsidR="00B32F48" w:rsidRPr="006E14AE" w:rsidRDefault="00AF3E00" w:rsidP="00B32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31/08/</w:t>
            </w:r>
            <w:r w:rsidR="00B32F48"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2019</w:t>
            </w:r>
          </w:p>
        </w:tc>
        <w:tc>
          <w:tcPr>
            <w:tcW w:w="365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50,000</w:t>
            </w:r>
          </w:p>
        </w:tc>
        <w:tc>
          <w:tcPr>
            <w:tcW w:w="410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 w:eastAsia="uk-UA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 w:eastAsia="uk-UA"/>
              </w:rPr>
              <w:t>M&amp;E budget</w:t>
            </w:r>
          </w:p>
        </w:tc>
      </w:tr>
      <w:tr w:rsidR="00B32F48" w:rsidRPr="00B32F48" w:rsidTr="00486383">
        <w:trPr>
          <w:trHeight w:val="60"/>
        </w:trPr>
        <w:tc>
          <w:tcPr>
            <w:tcW w:w="712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/>
                <w:color w:val="0070C0"/>
                <w:sz w:val="17"/>
                <w:szCs w:val="17"/>
                <w:lang w:val="en-US"/>
              </w:rPr>
              <w:t>All CPD Outcomes</w:t>
            </w:r>
          </w:p>
        </w:tc>
        <w:tc>
          <w:tcPr>
            <w:tcW w:w="669" w:type="pct"/>
          </w:tcPr>
          <w:p w:rsidR="00B32F48" w:rsidRPr="006E14AE" w:rsidRDefault="00B32F48" w:rsidP="0077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Outcomes 1 </w:t>
            </w:r>
            <w:r w:rsidR="00771A8F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and</w:t>
            </w: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 2</w:t>
            </w:r>
          </w:p>
        </w:tc>
        <w:tc>
          <w:tcPr>
            <w:tcW w:w="808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Final evaluation: 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(1) Job Opportunities and Inclusive growth portfolio;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 xml:space="preserve">(2) Governance, peacebuilding and Security Portfolio; </w:t>
            </w:r>
          </w:p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(3) Energy, Biodiversity and Environment Portfolio</w:t>
            </w:r>
          </w:p>
        </w:tc>
        <w:tc>
          <w:tcPr>
            <w:tcW w:w="524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Government</w:t>
            </w:r>
          </w:p>
        </w:tc>
        <w:tc>
          <w:tcPr>
            <w:tcW w:w="541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bCs/>
                <w:iCs/>
                <w:color w:val="0070C0"/>
                <w:sz w:val="17"/>
                <w:szCs w:val="17"/>
                <w:lang w:val="en-US"/>
              </w:rPr>
              <w:t>Ministry of Economy, Planning and Regional Development (MINEPAT)</w:t>
            </w:r>
          </w:p>
        </w:tc>
        <w:tc>
          <w:tcPr>
            <w:tcW w:w="510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CPD Outcomes</w:t>
            </w:r>
          </w:p>
        </w:tc>
        <w:tc>
          <w:tcPr>
            <w:tcW w:w="461" w:type="pct"/>
          </w:tcPr>
          <w:p w:rsidR="00B32F48" w:rsidRPr="006E14AE" w:rsidRDefault="00AF3E00" w:rsidP="00B32F4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31/10/</w:t>
            </w:r>
            <w:r w:rsidR="005C0739"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2020</w:t>
            </w:r>
          </w:p>
        </w:tc>
        <w:tc>
          <w:tcPr>
            <w:tcW w:w="365" w:type="pct"/>
          </w:tcPr>
          <w:p w:rsidR="00B32F48" w:rsidRPr="006E14AE" w:rsidRDefault="005C0739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7</w:t>
            </w:r>
            <w:r w:rsidR="00B32F48"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/>
              </w:rPr>
              <w:t>0,000</w:t>
            </w:r>
          </w:p>
        </w:tc>
        <w:tc>
          <w:tcPr>
            <w:tcW w:w="410" w:type="pct"/>
          </w:tcPr>
          <w:p w:rsidR="00B32F48" w:rsidRPr="006E14AE" w:rsidRDefault="00B32F48" w:rsidP="00B3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 w:eastAsia="uk-UA"/>
              </w:rPr>
            </w:pPr>
            <w:r w:rsidRPr="006E14AE">
              <w:rPr>
                <w:rFonts w:ascii="Times New Roman" w:eastAsia="Times New Roman" w:hAnsi="Times New Roman" w:cs="Times New Roman"/>
                <w:color w:val="0070C0"/>
                <w:sz w:val="17"/>
                <w:szCs w:val="17"/>
                <w:lang w:val="en-US" w:eastAsia="uk-UA"/>
              </w:rPr>
              <w:t xml:space="preserve">M&amp;E budget </w:t>
            </w:r>
          </w:p>
        </w:tc>
      </w:tr>
    </w:tbl>
    <w:p w:rsidR="00FB11A8" w:rsidRDefault="001E25CC"/>
    <w:sectPr w:rsidR="00FB11A8" w:rsidSect="00B32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48"/>
    <w:rsid w:val="000144D0"/>
    <w:rsid w:val="000808A1"/>
    <w:rsid w:val="000B2FC7"/>
    <w:rsid w:val="001E25CC"/>
    <w:rsid w:val="00401526"/>
    <w:rsid w:val="004A2EA7"/>
    <w:rsid w:val="005C0739"/>
    <w:rsid w:val="00693FBE"/>
    <w:rsid w:val="006E14AE"/>
    <w:rsid w:val="00771A8F"/>
    <w:rsid w:val="007B05A2"/>
    <w:rsid w:val="007D3A0C"/>
    <w:rsid w:val="00823DED"/>
    <w:rsid w:val="00A633B0"/>
    <w:rsid w:val="00AF3E00"/>
    <w:rsid w:val="00B32F48"/>
    <w:rsid w:val="00D11876"/>
    <w:rsid w:val="00F22B94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A8520-1A3F-4BAB-AC59-71A14E6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2092</Characters>
  <Application>Microsoft Office Word</Application>
  <DocSecurity>0</DocSecurity>
  <Lines>37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Narcisse Chimi</dc:creator>
  <cp:keywords/>
  <dc:description/>
  <cp:lastModifiedBy>Svetlana Iazykova</cp:lastModifiedBy>
  <cp:revision>2</cp:revision>
  <dcterms:created xsi:type="dcterms:W3CDTF">2017-02-20T21:22:00Z</dcterms:created>
  <dcterms:modified xsi:type="dcterms:W3CDTF">2017-02-20T21:22:00Z</dcterms:modified>
</cp:coreProperties>
</file>