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FE" w:rsidRPr="009F767F" w:rsidRDefault="00B15BFE" w:rsidP="00AA2D9C">
      <w:pPr>
        <w:ind w:right="0"/>
        <w:jc w:val="center"/>
        <w:rPr>
          <w:rFonts w:asciiTheme="minorBidi" w:hAnsiTheme="minorBidi"/>
          <w:sz w:val="24"/>
          <w:szCs w:val="24"/>
        </w:rPr>
      </w:pPr>
      <w:bookmarkStart w:id="0" w:name="_GoBack"/>
      <w:bookmarkEnd w:id="0"/>
    </w:p>
    <w:sdt>
      <w:sdtPr>
        <w:rPr>
          <w:rFonts w:asciiTheme="minorBidi" w:hAnsiTheme="minorBidi"/>
          <w:sz w:val="24"/>
          <w:szCs w:val="24"/>
        </w:rPr>
        <w:id w:val="10048010"/>
        <w:docPartObj>
          <w:docPartGallery w:val="Cover Pages"/>
          <w:docPartUnique/>
        </w:docPartObj>
      </w:sdtPr>
      <w:sdtEndPr>
        <w:rPr>
          <w:b/>
        </w:rPr>
      </w:sdtEndPr>
      <w:sdtContent>
        <w:p w:rsidR="003D6E43" w:rsidRPr="009F767F" w:rsidRDefault="00FF781F" w:rsidP="00AA2D9C">
          <w:pPr>
            <w:ind w:right="0"/>
            <w:jc w:val="center"/>
            <w:rPr>
              <w:rFonts w:asciiTheme="minorBidi" w:hAnsiTheme="minorBidi"/>
              <w:sz w:val="24"/>
              <w:szCs w:val="24"/>
            </w:rPr>
          </w:pPr>
          <w:r>
            <w:rPr>
              <w:rFonts w:asciiTheme="minorBidi" w:hAnsiTheme="minorBidi"/>
              <w:b/>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-1506855</wp:posOffset>
                    </wp:positionH>
                    <wp:positionV relativeFrom="paragraph">
                      <wp:posOffset>1870710</wp:posOffset>
                    </wp:positionV>
                    <wp:extent cx="6591300" cy="6266180"/>
                    <wp:effectExtent l="38100" t="38100" r="38100" b="39370"/>
                    <wp:wrapNone/>
                    <wp:docPr id="1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266180"/>
                            </a:xfrm>
                            <a:prstGeom prst="ellipse">
                              <a:avLst/>
                            </a:prstGeom>
                            <a:solidFill>
                              <a:srgbClr val="0070C0"/>
                            </a:solidFill>
                            <a:ln w="76200">
                              <a:solidFill>
                                <a:srgbClr val="0070C0"/>
                              </a:solidFill>
                              <a:round/>
                              <a:headEnd/>
                              <a:tailEnd/>
                            </a:ln>
                          </wps:spPr>
                          <wps:txbx>
                            <w:txbxContent>
                              <w:p w:rsidR="00636642" w:rsidRPr="003A1070" w:rsidRDefault="00636642" w:rsidP="003A1070">
                                <w:pPr>
                                  <w:shd w:val="clear" w:color="auto" w:fill="0070C0"/>
                                  <w:rPr>
                                    <w:color w:val="FFFFFF" w:themeColor="background1"/>
                                  </w:rPr>
                                </w:pPr>
                              </w:p>
                              <w:p w:rsidR="00636642" w:rsidRPr="003A1070" w:rsidRDefault="00636642" w:rsidP="003A1070">
                                <w:pPr>
                                  <w:shd w:val="clear" w:color="auto" w:fill="0070C0"/>
                                  <w:rPr>
                                    <w:color w:val="FFFFFF" w:themeColor="background1"/>
                                  </w:rPr>
                                </w:pPr>
                              </w:p>
                              <w:p w:rsidR="00636642" w:rsidRPr="003A1070" w:rsidRDefault="00636642" w:rsidP="003A1070">
                                <w:pPr>
                                  <w:shd w:val="clear" w:color="auto" w:fill="0070C0"/>
                                  <w:rPr>
                                    <w:color w:val="FFFFFF" w:themeColor="background1"/>
                                  </w:rPr>
                                </w:pPr>
                              </w:p>
                              <w:p w:rsidR="00636642" w:rsidRPr="007F74AE" w:rsidRDefault="00636642" w:rsidP="008869E6">
                                <w:pPr>
                                  <w:pStyle w:val="NoSpacing"/>
                                  <w:shd w:val="clear" w:color="auto" w:fill="0070C0"/>
                                  <w:ind w:right="283"/>
                                  <w:jc w:val="left"/>
                                  <w:rPr>
                                    <w:rFonts w:cstheme="minorHAnsi"/>
                                    <w:b/>
                                    <w:color w:val="FFFFFF" w:themeColor="background1"/>
                                    <w:sz w:val="72"/>
                                    <w:szCs w:val="72"/>
                                  </w:rPr>
                                </w:pPr>
                                <w:r w:rsidRPr="007F74AE">
                                  <w:rPr>
                                    <w:rFonts w:cstheme="minorHAnsi"/>
                                    <w:b/>
                                    <w:color w:val="FFFFFF" w:themeColor="background1"/>
                                    <w:sz w:val="72"/>
                                    <w:szCs w:val="72"/>
                                  </w:rPr>
                                  <w:t>PLAN CADRE DES NATIONS UNIES D’AIDE AU DEVELOPPEMENT</w:t>
                                </w:r>
                              </w:p>
                              <w:p w:rsidR="00636642" w:rsidRPr="003A1070" w:rsidRDefault="00636642" w:rsidP="003A1070">
                                <w:pPr>
                                  <w:pStyle w:val="NoSpacing"/>
                                  <w:shd w:val="clear" w:color="auto" w:fill="0070C0"/>
                                  <w:ind w:right="283"/>
                                  <w:rPr>
                                    <w:rFonts w:asciiTheme="majorBidi" w:hAnsiTheme="majorBidi" w:cstheme="majorBidi"/>
                                    <w:b/>
                                    <w:color w:val="FFFFFF" w:themeColor="background1"/>
                                    <w:sz w:val="72"/>
                                    <w:szCs w:val="72"/>
                                  </w:rPr>
                                </w:pPr>
                                <w:r w:rsidRPr="007F74AE">
                                  <w:rPr>
                                    <w:rFonts w:cstheme="minorHAnsi"/>
                                    <w:b/>
                                    <w:color w:val="FFFFFF" w:themeColor="background1"/>
                                    <w:sz w:val="72"/>
                                    <w:szCs w:val="72"/>
                                  </w:rPr>
                                  <w:t>2017-2021</w:t>
                                </w:r>
                              </w:p>
                              <w:p w:rsidR="00636642" w:rsidRPr="003A1070" w:rsidRDefault="00636642" w:rsidP="003A1070">
                                <w:pPr>
                                  <w:shd w:val="clear" w:color="auto" w:fill="0070C0"/>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18.65pt;margin-top:147.3pt;width:519pt;height:4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" fillcolor="#0070c0" strokecolor="#0070c0" strokeweight="6pt">
                    <v:textbox>
                      <w:txbxContent>
                        <w:p w:rsidR="00636642" w:rsidRPr="003A1070" w:rsidRDefault="00636642" w:rsidP="003A1070">
                          <w:pPr>
                            <w:shd w:val="clear" w:color="auto" w:fill="0070C0"/>
                            <w:rPr>
                              <w:color w:val="FFFFFF" w:themeColor="background1"/>
                            </w:rPr>
                          </w:pPr>
                        </w:p>
                        <w:p w:rsidR="00636642" w:rsidRPr="003A1070" w:rsidRDefault="00636642" w:rsidP="003A1070">
                          <w:pPr>
                            <w:shd w:val="clear" w:color="auto" w:fill="0070C0"/>
                            <w:rPr>
                              <w:color w:val="FFFFFF" w:themeColor="background1"/>
                            </w:rPr>
                          </w:pPr>
                        </w:p>
                        <w:p w:rsidR="00636642" w:rsidRPr="003A1070" w:rsidRDefault="00636642" w:rsidP="003A1070">
                          <w:pPr>
                            <w:shd w:val="clear" w:color="auto" w:fill="0070C0"/>
                            <w:rPr>
                              <w:color w:val="FFFFFF" w:themeColor="background1"/>
                            </w:rPr>
                          </w:pPr>
                        </w:p>
                        <w:p w:rsidR="00636642" w:rsidRPr="007F74AE" w:rsidRDefault="00636642" w:rsidP="008869E6">
                          <w:pPr>
                            <w:pStyle w:val="Sansinterligne"/>
                            <w:shd w:val="clear" w:color="auto" w:fill="0070C0"/>
                            <w:ind w:right="283"/>
                            <w:jc w:val="left"/>
                            <w:rPr>
                              <w:rFonts w:cstheme="minorHAnsi"/>
                              <w:b/>
                              <w:color w:val="FFFFFF" w:themeColor="background1"/>
                              <w:sz w:val="72"/>
                              <w:szCs w:val="72"/>
                            </w:rPr>
                          </w:pPr>
                          <w:r w:rsidRPr="007F74AE">
                            <w:rPr>
                              <w:rFonts w:cstheme="minorHAnsi"/>
                              <w:b/>
                              <w:color w:val="FFFFFF" w:themeColor="background1"/>
                              <w:sz w:val="72"/>
                              <w:szCs w:val="72"/>
                            </w:rPr>
                            <w:t>PLAN CADRE DES NATIONS UNIES D’AIDE AU DEVELOPPEMENT</w:t>
                          </w:r>
                        </w:p>
                        <w:p w:rsidR="00636642" w:rsidRPr="003A1070" w:rsidRDefault="00636642" w:rsidP="003A1070">
                          <w:pPr>
                            <w:pStyle w:val="Sansinterligne"/>
                            <w:shd w:val="clear" w:color="auto" w:fill="0070C0"/>
                            <w:ind w:right="283"/>
                            <w:rPr>
                              <w:rFonts w:asciiTheme="majorBidi" w:hAnsiTheme="majorBidi" w:cstheme="majorBidi"/>
                              <w:b/>
                              <w:color w:val="FFFFFF" w:themeColor="background1"/>
                              <w:sz w:val="72"/>
                              <w:szCs w:val="72"/>
                            </w:rPr>
                          </w:pPr>
                          <w:r w:rsidRPr="007F74AE">
                            <w:rPr>
                              <w:rFonts w:cstheme="minorHAnsi"/>
                              <w:b/>
                              <w:color w:val="FFFFFF" w:themeColor="background1"/>
                              <w:sz w:val="72"/>
                              <w:szCs w:val="72"/>
                            </w:rPr>
                            <w:t>2017-2021</w:t>
                          </w:r>
                        </w:p>
                        <w:p w:rsidR="00636642" w:rsidRPr="003A1070" w:rsidRDefault="00636642" w:rsidP="003A1070">
                          <w:pPr>
                            <w:shd w:val="clear" w:color="auto" w:fill="0070C0"/>
                            <w:rPr>
                              <w:color w:val="FFFFFF" w:themeColor="background1"/>
                            </w:rPr>
                          </w:pPr>
                        </w:p>
                      </w:txbxContent>
                    </v:textbox>
                  </v:oval>
                </w:pict>
              </mc:Fallback>
            </mc:AlternateContent>
          </w:r>
          <w:r w:rsidR="00480F43" w:rsidRPr="00DB5186">
            <w:rPr>
              <w:rFonts w:asciiTheme="minorBidi" w:hAnsiTheme="minorBidi"/>
              <w:b/>
              <w:sz w:val="32"/>
              <w:szCs w:val="32"/>
            </w:rPr>
            <w:t>ROYAUME DU MAROC</w:t>
          </w:r>
          <w:r w:rsidR="00525005" w:rsidRPr="009F767F">
            <w:rPr>
              <w:rFonts w:asciiTheme="minorBidi" w:hAnsiTheme="minorBidi"/>
              <w:b/>
              <w:color w:val="BFBFBF" w:themeColor="background1" w:themeShade="BF"/>
              <w:sz w:val="32"/>
              <w:szCs w:val="32"/>
            </w:rPr>
            <w:br w:type="page"/>
          </w:r>
        </w:p>
        <w:p w:rsidR="003D6E43" w:rsidRPr="009F767F" w:rsidRDefault="0059168B" w:rsidP="00AA2D9C">
          <w:pPr>
            <w:ind w:right="0"/>
            <w:rPr>
              <w:rFonts w:asciiTheme="minorBidi" w:hAnsiTheme="minorBidi"/>
              <w:b/>
              <w:sz w:val="24"/>
              <w:szCs w:val="24"/>
            </w:rPr>
          </w:pPr>
        </w:p>
      </w:sdtContent>
    </w:sdt>
    <w:p w:rsidR="00480F43" w:rsidRPr="009F767F" w:rsidRDefault="00480F43" w:rsidP="00CC25FB">
      <w:pPr>
        <w:tabs>
          <w:tab w:val="right" w:pos="9072"/>
        </w:tabs>
        <w:ind w:right="0"/>
        <w:outlineLvl w:val="0"/>
        <w:rPr>
          <w:rFonts w:asciiTheme="minorBidi" w:hAnsiTheme="minorBidi"/>
          <w:b/>
          <w:color w:val="0070C0"/>
          <w:sz w:val="24"/>
          <w:szCs w:val="24"/>
        </w:rPr>
      </w:pPr>
    </w:p>
    <w:p w:rsidR="00480F43" w:rsidRPr="009F767F" w:rsidRDefault="00480F43" w:rsidP="00CC25FB">
      <w:pPr>
        <w:tabs>
          <w:tab w:val="right" w:pos="9072"/>
        </w:tabs>
        <w:ind w:right="0"/>
        <w:outlineLvl w:val="0"/>
        <w:rPr>
          <w:rFonts w:asciiTheme="minorBidi" w:hAnsiTheme="minorBidi"/>
          <w:b/>
          <w:color w:val="0070C0"/>
          <w:sz w:val="24"/>
          <w:szCs w:val="24"/>
        </w:rPr>
      </w:pPr>
    </w:p>
    <w:p w:rsidR="00480F43" w:rsidRPr="009F767F" w:rsidRDefault="00480F43" w:rsidP="00CC25FB">
      <w:pPr>
        <w:tabs>
          <w:tab w:val="right" w:pos="9072"/>
        </w:tabs>
        <w:ind w:right="0"/>
        <w:outlineLvl w:val="0"/>
        <w:rPr>
          <w:rFonts w:asciiTheme="minorBidi" w:hAnsiTheme="minorBidi"/>
          <w:b/>
          <w:color w:val="0070C0"/>
          <w:sz w:val="24"/>
          <w:szCs w:val="24"/>
        </w:rPr>
      </w:pPr>
    </w:p>
    <w:p w:rsidR="00480F43" w:rsidRPr="009F767F" w:rsidRDefault="00480F43" w:rsidP="00CC25FB">
      <w:pPr>
        <w:tabs>
          <w:tab w:val="right" w:pos="9072"/>
        </w:tabs>
        <w:ind w:right="0"/>
        <w:outlineLvl w:val="0"/>
        <w:rPr>
          <w:rFonts w:asciiTheme="minorBidi" w:hAnsiTheme="minorBidi"/>
          <w:b/>
          <w:color w:val="0070C0"/>
          <w:sz w:val="24"/>
          <w:szCs w:val="24"/>
        </w:rPr>
      </w:pPr>
    </w:p>
    <w:p w:rsidR="00480F43" w:rsidRPr="009F767F" w:rsidRDefault="00480F43" w:rsidP="00CC25FB">
      <w:pPr>
        <w:tabs>
          <w:tab w:val="right" w:pos="9072"/>
        </w:tabs>
        <w:ind w:right="0"/>
        <w:outlineLvl w:val="0"/>
        <w:rPr>
          <w:rFonts w:asciiTheme="minorBidi" w:hAnsiTheme="minorBidi"/>
          <w:b/>
          <w:color w:val="0070C0"/>
          <w:sz w:val="24"/>
          <w:szCs w:val="24"/>
        </w:rPr>
      </w:pPr>
    </w:p>
    <w:p w:rsidR="00480F43" w:rsidRPr="00CC25FB" w:rsidRDefault="00480F43" w:rsidP="00CC25FB">
      <w:pPr>
        <w:tabs>
          <w:tab w:val="right" w:pos="9072"/>
        </w:tabs>
        <w:ind w:right="0"/>
        <w:outlineLvl w:val="0"/>
        <w:rPr>
          <w:rFonts w:asciiTheme="minorBidi" w:hAnsiTheme="minorBidi"/>
          <w:b/>
          <w:color w:val="0070C0"/>
          <w:sz w:val="28"/>
          <w:szCs w:val="28"/>
        </w:rPr>
      </w:pPr>
      <w:r w:rsidRPr="00CC25FB">
        <w:rPr>
          <w:rFonts w:asciiTheme="minorBidi" w:hAnsiTheme="minorBidi"/>
          <w:b/>
          <w:color w:val="0070C0"/>
          <w:sz w:val="28"/>
          <w:szCs w:val="28"/>
        </w:rPr>
        <w:t>ENGAGEMENT DE L’ÉQUIPE DE PAYS</w:t>
      </w:r>
      <w:r w:rsidRPr="00CC25FB">
        <w:rPr>
          <w:rFonts w:asciiTheme="minorBidi" w:hAnsiTheme="minorBidi"/>
          <w:b/>
          <w:color w:val="0070C0"/>
          <w:sz w:val="28"/>
          <w:szCs w:val="28"/>
        </w:rPr>
        <w:tab/>
      </w:r>
    </w:p>
    <w:p w:rsidR="00CC4D0F" w:rsidRPr="009F767F" w:rsidRDefault="00CC4D0F" w:rsidP="00AA2D9C">
      <w:pPr>
        <w:ind w:right="0"/>
        <w:rPr>
          <w:rFonts w:asciiTheme="minorBidi" w:hAnsiTheme="minorBidi"/>
          <w:b/>
          <w:color w:val="0070C0"/>
          <w:sz w:val="24"/>
          <w:szCs w:val="24"/>
        </w:rPr>
      </w:pPr>
    </w:p>
    <w:p w:rsidR="00BC2B26" w:rsidRPr="009F767F" w:rsidRDefault="003E3A36" w:rsidP="00AA2D9C">
      <w:pPr>
        <w:spacing w:line="240" w:lineRule="auto"/>
        <w:ind w:right="0"/>
        <w:rPr>
          <w:rFonts w:asciiTheme="minorBidi" w:eastAsia="Calibri" w:hAnsiTheme="minorBidi"/>
          <w:bCs/>
          <w:color w:val="000000"/>
        </w:rPr>
      </w:pPr>
      <w:r w:rsidRPr="009F767F">
        <w:rPr>
          <w:rFonts w:asciiTheme="minorBidi" w:eastAsia="Calibri" w:hAnsiTheme="minorBidi"/>
          <w:bCs/>
          <w:color w:val="000000"/>
        </w:rPr>
        <w:t xml:space="preserve">Le Plan Cadre des Nations Unies pour l’Aide au Développement (UNDAF) 2017-2021 a été initié dans un contexte </w:t>
      </w:r>
      <w:r w:rsidR="0010006E" w:rsidRPr="009F767F">
        <w:rPr>
          <w:rFonts w:asciiTheme="minorBidi" w:eastAsia="Calibri" w:hAnsiTheme="minorBidi"/>
          <w:bCs/>
          <w:color w:val="000000"/>
        </w:rPr>
        <w:t xml:space="preserve">caractérisé par la volonté des autorités marocaines à </w:t>
      </w:r>
      <w:r w:rsidR="00F46416" w:rsidRPr="009F767F">
        <w:rPr>
          <w:rFonts w:asciiTheme="minorBidi" w:eastAsia="Calibri" w:hAnsiTheme="minorBidi"/>
          <w:bCs/>
          <w:color w:val="000000"/>
        </w:rPr>
        <w:t>maintenir le cap des réformes</w:t>
      </w:r>
      <w:r w:rsidR="0010006E" w:rsidRPr="009F767F">
        <w:rPr>
          <w:rFonts w:asciiTheme="minorBidi" w:eastAsia="Calibri" w:hAnsiTheme="minorBidi"/>
          <w:bCs/>
          <w:color w:val="000000"/>
        </w:rPr>
        <w:t xml:space="preserve"> destinées à </w:t>
      </w:r>
      <w:r w:rsidR="00F46416" w:rsidRPr="009F767F">
        <w:rPr>
          <w:rFonts w:asciiTheme="minorBidi" w:eastAsia="Calibri" w:hAnsiTheme="minorBidi"/>
          <w:bCs/>
          <w:color w:val="000000"/>
        </w:rPr>
        <w:t xml:space="preserve">consolider la gouvernance démocratique et territoriale, </w:t>
      </w:r>
      <w:r w:rsidR="00062EF9">
        <w:rPr>
          <w:rFonts w:asciiTheme="minorBidi" w:eastAsia="Calibri" w:hAnsiTheme="minorBidi"/>
          <w:bCs/>
          <w:color w:val="000000"/>
        </w:rPr>
        <w:t xml:space="preserve">améliorer l’efficacité et le ciblage des dépenses sociales, </w:t>
      </w:r>
      <w:r w:rsidR="00F46416" w:rsidRPr="009F767F">
        <w:rPr>
          <w:rFonts w:asciiTheme="minorBidi" w:eastAsia="Calibri" w:hAnsiTheme="minorBidi"/>
          <w:bCs/>
          <w:color w:val="000000"/>
        </w:rPr>
        <w:t>préserver les équilibres macroéconomiques,</w:t>
      </w:r>
      <w:r w:rsidR="00BC2B26" w:rsidRPr="009F767F">
        <w:rPr>
          <w:rFonts w:asciiTheme="minorBidi" w:eastAsia="Calibri" w:hAnsiTheme="minorBidi"/>
          <w:bCs/>
          <w:color w:val="000000"/>
        </w:rPr>
        <w:t xml:space="preserve"> </w:t>
      </w:r>
      <w:r w:rsidR="0010006E" w:rsidRPr="009F767F">
        <w:rPr>
          <w:rFonts w:asciiTheme="minorBidi" w:eastAsia="Calibri" w:hAnsiTheme="minorBidi"/>
          <w:bCs/>
          <w:color w:val="000000"/>
        </w:rPr>
        <w:t xml:space="preserve">maintenir et renforcer </w:t>
      </w:r>
      <w:r w:rsidR="00062EF9">
        <w:rPr>
          <w:rFonts w:asciiTheme="minorBidi" w:eastAsia="Calibri" w:hAnsiTheme="minorBidi"/>
          <w:bCs/>
          <w:color w:val="000000"/>
        </w:rPr>
        <w:t>une</w:t>
      </w:r>
      <w:r w:rsidR="00062EF9" w:rsidRPr="009F767F">
        <w:rPr>
          <w:rFonts w:asciiTheme="minorBidi" w:eastAsia="Calibri" w:hAnsiTheme="minorBidi"/>
          <w:bCs/>
          <w:color w:val="000000"/>
        </w:rPr>
        <w:t xml:space="preserve"> </w:t>
      </w:r>
      <w:r w:rsidR="00BC2B26" w:rsidRPr="009F767F">
        <w:rPr>
          <w:rFonts w:asciiTheme="minorBidi" w:eastAsia="Calibri" w:hAnsiTheme="minorBidi"/>
          <w:bCs/>
          <w:color w:val="000000"/>
        </w:rPr>
        <w:t>croissance inclusive</w:t>
      </w:r>
      <w:r w:rsidR="00062EF9">
        <w:rPr>
          <w:rFonts w:asciiTheme="minorBidi" w:eastAsia="Calibri" w:hAnsiTheme="minorBidi"/>
          <w:bCs/>
          <w:color w:val="000000"/>
        </w:rPr>
        <w:t xml:space="preserve"> et soutenable</w:t>
      </w:r>
      <w:r w:rsidR="00BC2B26" w:rsidRPr="009F767F">
        <w:rPr>
          <w:rFonts w:asciiTheme="minorBidi" w:eastAsia="Calibri" w:hAnsiTheme="minorBidi"/>
          <w:bCs/>
          <w:color w:val="000000"/>
        </w:rPr>
        <w:t xml:space="preserve"> et </w:t>
      </w:r>
      <w:r w:rsidR="00F46416" w:rsidRPr="009F767F">
        <w:rPr>
          <w:rFonts w:asciiTheme="minorBidi" w:eastAsia="Calibri" w:hAnsiTheme="minorBidi"/>
          <w:bCs/>
          <w:color w:val="000000"/>
        </w:rPr>
        <w:t xml:space="preserve">lutter efficacement contre la pauvreté </w:t>
      </w:r>
      <w:r w:rsidR="00BC2B26" w:rsidRPr="009F767F">
        <w:rPr>
          <w:rFonts w:asciiTheme="minorBidi" w:eastAsia="Calibri" w:hAnsiTheme="minorBidi"/>
          <w:bCs/>
          <w:color w:val="000000"/>
        </w:rPr>
        <w:t>et les inégalités régionales.</w:t>
      </w:r>
    </w:p>
    <w:p w:rsidR="008869E6" w:rsidRPr="009F767F" w:rsidRDefault="008869E6" w:rsidP="00AA2D9C">
      <w:pPr>
        <w:spacing w:line="240" w:lineRule="auto"/>
        <w:ind w:right="0"/>
        <w:rPr>
          <w:rFonts w:asciiTheme="minorBidi" w:eastAsia="Calibri" w:hAnsiTheme="minorBidi"/>
          <w:bCs/>
          <w:color w:val="000000"/>
        </w:rPr>
      </w:pPr>
    </w:p>
    <w:p w:rsidR="008869E6" w:rsidRPr="009F767F" w:rsidRDefault="008869E6" w:rsidP="008869E6">
      <w:pPr>
        <w:spacing w:line="240" w:lineRule="auto"/>
        <w:ind w:right="0"/>
        <w:rPr>
          <w:rFonts w:asciiTheme="minorBidi" w:eastAsia="Calibri" w:hAnsiTheme="minorBidi"/>
          <w:bCs/>
          <w:color w:val="000000"/>
        </w:rPr>
      </w:pPr>
      <w:r w:rsidRPr="009F767F">
        <w:rPr>
          <w:rFonts w:asciiTheme="minorBidi" w:eastAsia="Calibri" w:hAnsiTheme="minorBidi"/>
          <w:bCs/>
          <w:color w:val="000000"/>
        </w:rPr>
        <w:t xml:space="preserve">Le Système des Nations unies voudrait à travers ce Plan cadre </w:t>
      </w:r>
      <w:r w:rsidRPr="009F767F">
        <w:rPr>
          <w:rFonts w:asciiTheme="minorBidi" w:eastAsia="Calibri" w:hAnsiTheme="minorBidi"/>
          <w:bCs/>
        </w:rPr>
        <w:t xml:space="preserve">réaffirmer </w:t>
      </w:r>
      <w:r w:rsidRPr="009F767F">
        <w:rPr>
          <w:rFonts w:asciiTheme="minorBidi" w:eastAsia="Calibri" w:hAnsiTheme="minorBidi"/>
          <w:bCs/>
          <w:color w:val="000000"/>
        </w:rPr>
        <w:t>son engagement à renforcer sa coopération avec le Royaume du Maroc en vue de le soutenir d’une manière efficace et efficiente à relever les défis et réaliser les priorités nationales et les engagements auxquels il a souscrit, en particulier l’Agenda 2030 pour le Développement durable et les Objectifs de Développement Durables.</w:t>
      </w:r>
    </w:p>
    <w:p w:rsidR="008869E6" w:rsidRPr="009F767F" w:rsidRDefault="008869E6" w:rsidP="00AA2D9C">
      <w:pPr>
        <w:spacing w:line="240" w:lineRule="auto"/>
        <w:ind w:right="0"/>
        <w:rPr>
          <w:rFonts w:asciiTheme="minorBidi" w:eastAsia="Calibri" w:hAnsiTheme="minorBidi"/>
          <w:bCs/>
          <w:color w:val="000000"/>
        </w:rPr>
      </w:pPr>
    </w:p>
    <w:p w:rsidR="009F40AC" w:rsidRPr="009F767F" w:rsidRDefault="009F40AC" w:rsidP="00AA2D9C">
      <w:pPr>
        <w:spacing w:line="240" w:lineRule="auto"/>
        <w:ind w:right="0"/>
        <w:rPr>
          <w:rFonts w:asciiTheme="minorBidi" w:eastAsia="Calibri" w:hAnsiTheme="minorBidi"/>
          <w:bCs/>
          <w:color w:val="000000"/>
        </w:rPr>
      </w:pPr>
    </w:p>
    <w:p w:rsidR="003E3A36" w:rsidRPr="009F767F" w:rsidRDefault="003E3A36" w:rsidP="00AA2D9C">
      <w:pPr>
        <w:spacing w:line="240" w:lineRule="auto"/>
        <w:ind w:right="0"/>
        <w:rPr>
          <w:rFonts w:asciiTheme="minorBidi" w:eastAsia="Calibri" w:hAnsiTheme="minorBidi"/>
          <w:bCs/>
          <w:color w:val="000000"/>
        </w:rPr>
      </w:pPr>
      <w:r w:rsidRPr="009F767F">
        <w:rPr>
          <w:rFonts w:asciiTheme="minorBidi" w:eastAsia="Calibri" w:hAnsiTheme="minorBidi"/>
          <w:bCs/>
          <w:color w:val="000000"/>
        </w:rPr>
        <w:t>Aux fins de formuler une réponse stratégique à ces défis et de conférer au processus une dimension participative, le Gouvernement marocain</w:t>
      </w:r>
      <w:r w:rsidR="005C01F2" w:rsidRPr="009F767F">
        <w:rPr>
          <w:rFonts w:asciiTheme="minorBidi" w:eastAsia="Calibri" w:hAnsiTheme="minorBidi"/>
          <w:bCs/>
          <w:color w:val="000000"/>
        </w:rPr>
        <w:t xml:space="preserve"> et le Système des Nations </w:t>
      </w:r>
      <w:r w:rsidR="00340549" w:rsidRPr="009F767F">
        <w:rPr>
          <w:rFonts w:asciiTheme="minorBidi" w:eastAsia="Calibri" w:hAnsiTheme="minorBidi"/>
          <w:bCs/>
          <w:color w:val="000000"/>
        </w:rPr>
        <w:t>u</w:t>
      </w:r>
      <w:r w:rsidRPr="009F767F">
        <w:rPr>
          <w:rFonts w:asciiTheme="minorBidi" w:eastAsia="Calibri" w:hAnsiTheme="minorBidi"/>
          <w:bCs/>
          <w:color w:val="000000"/>
        </w:rPr>
        <w:t xml:space="preserve">nies ont tenu à impliquer </w:t>
      </w:r>
      <w:r w:rsidR="0010006E" w:rsidRPr="009F767F">
        <w:rPr>
          <w:rFonts w:asciiTheme="minorBidi" w:eastAsia="Calibri" w:hAnsiTheme="minorBidi"/>
          <w:bCs/>
          <w:color w:val="000000"/>
        </w:rPr>
        <w:t xml:space="preserve">la société civile et les partenaires </w:t>
      </w:r>
      <w:r w:rsidR="00BD6F24" w:rsidRPr="009F767F">
        <w:rPr>
          <w:rFonts w:asciiTheme="minorBidi" w:eastAsia="Calibri" w:hAnsiTheme="minorBidi"/>
          <w:bCs/>
          <w:color w:val="000000"/>
        </w:rPr>
        <w:t>d</w:t>
      </w:r>
      <w:r w:rsidR="0010006E" w:rsidRPr="009F767F">
        <w:rPr>
          <w:rFonts w:asciiTheme="minorBidi" w:eastAsia="Calibri" w:hAnsiTheme="minorBidi"/>
          <w:bCs/>
          <w:color w:val="000000"/>
        </w:rPr>
        <w:t xml:space="preserve">u développement </w:t>
      </w:r>
      <w:r w:rsidRPr="009F767F">
        <w:rPr>
          <w:rFonts w:asciiTheme="minorBidi" w:eastAsia="Calibri" w:hAnsiTheme="minorBidi"/>
          <w:bCs/>
          <w:color w:val="000000"/>
        </w:rPr>
        <w:t>dans toutes les phases d’élaboration du présent Plan cadre.</w:t>
      </w:r>
    </w:p>
    <w:p w:rsidR="003E3A36" w:rsidRPr="009F767F" w:rsidRDefault="003E3A36" w:rsidP="00AA2D9C">
      <w:pPr>
        <w:ind w:right="0"/>
        <w:rPr>
          <w:rFonts w:asciiTheme="minorBidi" w:eastAsia="Calibri" w:hAnsiTheme="minorBidi"/>
          <w:bCs/>
        </w:rPr>
      </w:pPr>
    </w:p>
    <w:p w:rsidR="003E3A36" w:rsidRPr="009F767F" w:rsidRDefault="003E3A36" w:rsidP="00AA2D9C">
      <w:pPr>
        <w:spacing w:line="240" w:lineRule="auto"/>
        <w:ind w:right="0"/>
        <w:rPr>
          <w:rFonts w:asciiTheme="minorBidi" w:eastAsia="Calibri" w:hAnsiTheme="minorBidi"/>
          <w:bCs/>
          <w:color w:val="000000"/>
        </w:rPr>
      </w:pPr>
      <w:r w:rsidRPr="009F767F">
        <w:rPr>
          <w:rFonts w:asciiTheme="minorBidi" w:eastAsia="Calibri" w:hAnsiTheme="minorBidi"/>
          <w:bCs/>
          <w:color w:val="000000"/>
        </w:rPr>
        <w:t>Le Gouvernement marocain et le S</w:t>
      </w:r>
      <w:r w:rsidR="00BC2B26" w:rsidRPr="009F767F">
        <w:rPr>
          <w:rFonts w:asciiTheme="minorBidi" w:eastAsia="Calibri" w:hAnsiTheme="minorBidi"/>
          <w:bCs/>
          <w:color w:val="000000"/>
        </w:rPr>
        <w:t xml:space="preserve">ystème des </w:t>
      </w:r>
      <w:r w:rsidRPr="009F767F">
        <w:rPr>
          <w:rFonts w:asciiTheme="minorBidi" w:eastAsia="Calibri" w:hAnsiTheme="minorBidi"/>
          <w:bCs/>
          <w:color w:val="000000"/>
        </w:rPr>
        <w:t>N</w:t>
      </w:r>
      <w:r w:rsidR="0010006E" w:rsidRPr="009F767F">
        <w:rPr>
          <w:rFonts w:asciiTheme="minorBidi" w:eastAsia="Calibri" w:hAnsiTheme="minorBidi"/>
          <w:bCs/>
          <w:color w:val="000000"/>
        </w:rPr>
        <w:t xml:space="preserve">ations </w:t>
      </w:r>
      <w:r w:rsidR="008869E6" w:rsidRPr="009F767F">
        <w:rPr>
          <w:rFonts w:asciiTheme="minorBidi" w:eastAsia="Calibri" w:hAnsiTheme="minorBidi"/>
          <w:bCs/>
          <w:color w:val="000000"/>
        </w:rPr>
        <w:t>u</w:t>
      </w:r>
      <w:r w:rsidR="00BC2B26" w:rsidRPr="009F767F">
        <w:rPr>
          <w:rFonts w:asciiTheme="minorBidi" w:eastAsia="Calibri" w:hAnsiTheme="minorBidi"/>
          <w:bCs/>
          <w:color w:val="000000"/>
        </w:rPr>
        <w:t xml:space="preserve">nies </w:t>
      </w:r>
      <w:r w:rsidRPr="009F767F">
        <w:rPr>
          <w:rFonts w:asciiTheme="minorBidi" w:eastAsia="Calibri" w:hAnsiTheme="minorBidi"/>
          <w:bCs/>
          <w:color w:val="000000"/>
        </w:rPr>
        <w:t>tiennent à exprimer leur reconnaissance à tous les partenaires pour leur engagement et leur participation active et à réaffirmer leur détermination à poursuivre leurs efforts pour continuer cette coopération dans un esprit de concertation.</w:t>
      </w:r>
    </w:p>
    <w:p w:rsidR="003E3A36" w:rsidRPr="009F767F" w:rsidRDefault="003E3A36" w:rsidP="00AA2D9C">
      <w:pPr>
        <w:spacing w:line="240" w:lineRule="auto"/>
        <w:ind w:right="0"/>
        <w:rPr>
          <w:rFonts w:asciiTheme="minorBidi" w:eastAsia="Calibri" w:hAnsiTheme="minorBidi"/>
          <w:bCs/>
          <w:color w:val="000000"/>
        </w:rPr>
      </w:pPr>
    </w:p>
    <w:p w:rsidR="003E3A36" w:rsidRPr="009F767F" w:rsidRDefault="003E3A36" w:rsidP="00AA2D9C">
      <w:pPr>
        <w:ind w:right="0"/>
        <w:rPr>
          <w:rFonts w:asciiTheme="minorBidi" w:eastAsia="Calibri" w:hAnsiTheme="minorBidi"/>
          <w:bCs/>
          <w:color w:val="000000"/>
        </w:rPr>
      </w:pPr>
    </w:p>
    <w:p w:rsidR="003E3A36" w:rsidRPr="009F767F" w:rsidRDefault="004A64BC" w:rsidP="00AA2D9C">
      <w:pPr>
        <w:ind w:right="0"/>
        <w:rPr>
          <w:rFonts w:asciiTheme="minorBidi" w:eastAsia="Calibri" w:hAnsiTheme="minorBidi"/>
          <w:bCs/>
          <w:color w:val="000000"/>
        </w:rPr>
      </w:pPr>
      <w:r>
        <w:rPr>
          <w:rFonts w:asciiTheme="minorBidi" w:eastAsia="Calibri" w:hAnsiTheme="minorBidi"/>
          <w:bCs/>
          <w:color w:val="000000"/>
        </w:rPr>
        <w:t xml:space="preserve">Signé à Rabat, le </w:t>
      </w:r>
      <w:r w:rsidRPr="00501A5E">
        <w:rPr>
          <w:rFonts w:asciiTheme="minorBidi" w:eastAsia="Calibri" w:hAnsiTheme="minorBidi"/>
          <w:bCs/>
          <w:color w:val="000000"/>
          <w:highlight w:val="yellow"/>
        </w:rPr>
        <w:t xml:space="preserve">xxx </w:t>
      </w:r>
      <w:r w:rsidR="00451529" w:rsidRPr="00501A5E">
        <w:rPr>
          <w:rFonts w:asciiTheme="minorBidi" w:eastAsia="Calibri" w:hAnsiTheme="minorBidi"/>
          <w:bCs/>
          <w:color w:val="000000"/>
          <w:highlight w:val="yellow"/>
        </w:rPr>
        <w:t xml:space="preserve">mai </w:t>
      </w:r>
      <w:r w:rsidR="003E3A36" w:rsidRPr="00501A5E">
        <w:rPr>
          <w:rFonts w:asciiTheme="minorBidi" w:eastAsia="Calibri" w:hAnsiTheme="minorBidi"/>
          <w:bCs/>
          <w:color w:val="000000"/>
          <w:highlight w:val="yellow"/>
        </w:rPr>
        <w:t>2016</w:t>
      </w:r>
    </w:p>
    <w:p w:rsidR="003E3A36" w:rsidRPr="009F767F" w:rsidRDefault="003E3A36" w:rsidP="00AA2D9C">
      <w:pPr>
        <w:ind w:right="0"/>
        <w:rPr>
          <w:rFonts w:asciiTheme="minorBidi" w:eastAsia="Calibri" w:hAnsiTheme="minorBidi"/>
          <w:bCs/>
          <w:color w:val="000000"/>
        </w:rPr>
      </w:pPr>
    </w:p>
    <w:p w:rsidR="003E3A36" w:rsidRPr="009F767F" w:rsidRDefault="003E3A36" w:rsidP="00AA2D9C">
      <w:pPr>
        <w:ind w:right="0"/>
        <w:rPr>
          <w:rFonts w:asciiTheme="minorBidi" w:eastAsia="Calibri" w:hAnsiTheme="minorBidi"/>
          <w:b/>
          <w:bCs/>
          <w:color w:val="000000"/>
        </w:rPr>
      </w:pPr>
      <w:r w:rsidRPr="009F767F">
        <w:rPr>
          <w:rFonts w:asciiTheme="minorBidi" w:eastAsia="Calibri" w:hAnsiTheme="minorBidi"/>
          <w:b/>
          <w:bCs/>
          <w:color w:val="000000"/>
        </w:rPr>
        <w:t>Pour le Gouvernement,</w:t>
      </w:r>
    </w:p>
    <w:p w:rsidR="008869E6" w:rsidRPr="009F767F" w:rsidRDefault="008869E6" w:rsidP="00AA2D9C">
      <w:pPr>
        <w:ind w:right="0"/>
        <w:rPr>
          <w:rFonts w:asciiTheme="minorBidi" w:eastAsia="Calibri" w:hAnsiTheme="minorBidi"/>
          <w:b/>
          <w:bCs/>
          <w:color w:val="000000"/>
        </w:rPr>
      </w:pPr>
      <w:r w:rsidRPr="009F767F">
        <w:rPr>
          <w:rFonts w:asciiTheme="minorBidi" w:eastAsia="Calibri" w:hAnsiTheme="minorBidi"/>
          <w:b/>
          <w:bCs/>
          <w:color w:val="000000"/>
        </w:rPr>
        <w:t>Son Excellence Monsieur Salaheddine Mezouar</w:t>
      </w:r>
    </w:p>
    <w:p w:rsidR="003E3A36" w:rsidRPr="009F767F" w:rsidRDefault="003E3A36" w:rsidP="00AA2D9C">
      <w:pPr>
        <w:ind w:right="0"/>
        <w:rPr>
          <w:rFonts w:asciiTheme="minorBidi" w:hAnsiTheme="minorBidi"/>
        </w:rPr>
      </w:pPr>
      <w:r w:rsidRPr="009F767F">
        <w:rPr>
          <w:rFonts w:asciiTheme="minorBidi" w:eastAsia="Calibri" w:hAnsiTheme="minorBidi"/>
          <w:bCs/>
          <w:color w:val="000000"/>
        </w:rPr>
        <w:t>Le Ministère des Affaires Etrangères</w:t>
      </w:r>
      <w:r w:rsidR="00451529" w:rsidRPr="009F767F">
        <w:rPr>
          <w:rFonts w:asciiTheme="minorBidi" w:hAnsiTheme="minorBidi"/>
        </w:rPr>
        <w:t xml:space="preserve"> </w:t>
      </w:r>
      <w:r w:rsidR="00BD6F24" w:rsidRPr="009F767F">
        <w:rPr>
          <w:rFonts w:asciiTheme="minorBidi" w:hAnsiTheme="minorBidi"/>
        </w:rPr>
        <w:t>et de la Coopération</w:t>
      </w:r>
    </w:p>
    <w:p w:rsidR="005714CA" w:rsidRPr="009F767F" w:rsidRDefault="005714CA" w:rsidP="00AA2D9C">
      <w:pPr>
        <w:ind w:right="0"/>
        <w:rPr>
          <w:rFonts w:asciiTheme="minorBidi" w:hAnsiTheme="minorBidi"/>
        </w:rPr>
      </w:pPr>
    </w:p>
    <w:p w:rsidR="005714CA" w:rsidRPr="009F767F" w:rsidRDefault="005714CA" w:rsidP="00AA2D9C">
      <w:pPr>
        <w:ind w:right="0"/>
        <w:rPr>
          <w:rFonts w:asciiTheme="minorBidi" w:hAnsiTheme="minorBidi"/>
        </w:rPr>
      </w:pPr>
    </w:p>
    <w:p w:rsidR="003E3A36" w:rsidRPr="009F767F" w:rsidRDefault="003E3A36" w:rsidP="00AA2D9C">
      <w:pPr>
        <w:ind w:right="0"/>
        <w:rPr>
          <w:rFonts w:asciiTheme="minorBidi" w:hAnsiTheme="minorBidi"/>
          <w:b/>
        </w:rPr>
      </w:pPr>
    </w:p>
    <w:p w:rsidR="003E3A36" w:rsidRPr="009F767F" w:rsidRDefault="003E3A36" w:rsidP="00AA2D9C">
      <w:pPr>
        <w:ind w:right="0"/>
        <w:rPr>
          <w:rFonts w:asciiTheme="minorBidi" w:hAnsiTheme="minorBidi"/>
          <w:b/>
        </w:rPr>
      </w:pPr>
      <w:r w:rsidRPr="009F767F">
        <w:rPr>
          <w:rFonts w:asciiTheme="minorBidi" w:hAnsiTheme="minorBidi"/>
          <w:b/>
        </w:rPr>
        <w:t>Pour le Système des Nations Unies</w:t>
      </w:r>
    </w:p>
    <w:p w:rsidR="003E3A36" w:rsidRPr="009F767F" w:rsidRDefault="003E3A36" w:rsidP="00AA2D9C">
      <w:pPr>
        <w:ind w:right="0"/>
        <w:rPr>
          <w:rFonts w:asciiTheme="minorBidi" w:hAnsiTheme="minorBidi"/>
          <w:b/>
          <w:bCs/>
        </w:rPr>
      </w:pPr>
      <w:r w:rsidRPr="009F767F">
        <w:rPr>
          <w:rFonts w:asciiTheme="minorBidi" w:hAnsiTheme="minorBidi"/>
          <w:b/>
          <w:bCs/>
        </w:rPr>
        <w:t>Philippe Poinsot</w:t>
      </w:r>
    </w:p>
    <w:p w:rsidR="00456A39" w:rsidRPr="009F767F" w:rsidRDefault="00456A39" w:rsidP="00456A39">
      <w:pPr>
        <w:ind w:right="0"/>
        <w:rPr>
          <w:rFonts w:asciiTheme="minorBidi" w:hAnsiTheme="minorBidi"/>
        </w:rPr>
      </w:pPr>
      <w:r w:rsidRPr="009F767F">
        <w:rPr>
          <w:rFonts w:asciiTheme="minorBidi" w:hAnsiTheme="minorBidi"/>
        </w:rPr>
        <w:t>Le Coordonnateur-Résident du SNU</w:t>
      </w:r>
    </w:p>
    <w:p w:rsidR="003E3A36" w:rsidRPr="009F767F" w:rsidRDefault="003E3A36" w:rsidP="00AA2D9C">
      <w:pPr>
        <w:ind w:right="0"/>
        <w:rPr>
          <w:rFonts w:asciiTheme="minorBidi" w:hAnsiTheme="minorBidi"/>
          <w:sz w:val="24"/>
          <w:szCs w:val="24"/>
        </w:rPr>
      </w:pPr>
    </w:p>
    <w:p w:rsidR="00375E8F" w:rsidRPr="009F767F" w:rsidRDefault="00375E8F" w:rsidP="00AA2D9C">
      <w:pPr>
        <w:ind w:right="0"/>
        <w:rPr>
          <w:rFonts w:asciiTheme="minorBidi" w:hAnsiTheme="minorBidi"/>
          <w:sz w:val="24"/>
          <w:szCs w:val="24"/>
        </w:rPr>
      </w:pPr>
    </w:p>
    <w:p w:rsidR="00375E8F" w:rsidRPr="009F767F" w:rsidRDefault="00375E8F" w:rsidP="00AA2D9C">
      <w:pPr>
        <w:ind w:right="0"/>
        <w:rPr>
          <w:rFonts w:asciiTheme="minorBidi" w:hAnsiTheme="minorBidi"/>
          <w:sz w:val="24"/>
          <w:szCs w:val="24"/>
        </w:rPr>
      </w:pPr>
    </w:p>
    <w:p w:rsidR="009F40AC" w:rsidRPr="009F767F" w:rsidRDefault="009F40AC" w:rsidP="00AA2D9C">
      <w:pPr>
        <w:ind w:right="0"/>
        <w:rPr>
          <w:rFonts w:asciiTheme="minorBidi" w:hAnsiTheme="minorBidi"/>
          <w:sz w:val="24"/>
          <w:szCs w:val="24"/>
        </w:rPr>
      </w:pPr>
    </w:p>
    <w:p w:rsidR="008869E6" w:rsidRPr="009F767F" w:rsidRDefault="008869E6" w:rsidP="00AA2D9C">
      <w:pPr>
        <w:ind w:right="0"/>
        <w:rPr>
          <w:rFonts w:asciiTheme="minorBidi" w:hAnsiTheme="minorBidi"/>
          <w:sz w:val="24"/>
          <w:szCs w:val="24"/>
        </w:rPr>
      </w:pPr>
    </w:p>
    <w:p w:rsidR="008869E6" w:rsidRPr="009F767F" w:rsidRDefault="008869E6" w:rsidP="00AA2D9C">
      <w:pPr>
        <w:ind w:right="0"/>
        <w:rPr>
          <w:rFonts w:asciiTheme="minorBidi" w:hAnsiTheme="minorBidi"/>
          <w:sz w:val="24"/>
          <w:szCs w:val="24"/>
        </w:rPr>
      </w:pPr>
    </w:p>
    <w:tbl>
      <w:tblPr>
        <w:tblStyle w:val="TableGrid"/>
        <w:tblpPr w:leftFromText="141" w:rightFromText="141" w:vertAnchor="page" w:horzAnchor="margin" w:tblpY="1921"/>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03D02" w:rsidTr="00E03D02">
        <w:trPr>
          <w:trHeight w:val="841"/>
        </w:trPr>
        <w:tc>
          <w:tcPr>
            <w:tcW w:w="4606" w:type="dxa"/>
          </w:tcPr>
          <w:p w:rsidR="00E03D02" w:rsidRPr="00600D18" w:rsidRDefault="00E03D02" w:rsidP="00DF3BF5">
            <w:pPr>
              <w:spacing w:line="293" w:lineRule="atLeast"/>
              <w:ind w:left="390" w:right="0"/>
              <w:jc w:val="left"/>
              <w:textAlignment w:val="baseline"/>
              <w:rPr>
                <w:rFonts w:eastAsia="Times New Roman" w:cstheme="minorHAnsi"/>
                <w:b/>
                <w:bCs/>
                <w:lang w:eastAsia="fr-FR"/>
              </w:rPr>
            </w:pPr>
            <w:r w:rsidRPr="00600D18">
              <w:rPr>
                <w:rFonts w:eastAsia="Times New Roman" w:cstheme="minorHAnsi"/>
                <w:b/>
                <w:bCs/>
                <w:lang w:eastAsia="fr-FR"/>
              </w:rPr>
              <w:lastRenderedPageBreak/>
              <w:t>M. Michael George Hage</w:t>
            </w:r>
          </w:p>
          <w:p w:rsidR="00E03D02" w:rsidRPr="00F02EC1" w:rsidRDefault="00E03D02" w:rsidP="00DF3BF5">
            <w:pPr>
              <w:spacing w:line="293" w:lineRule="atLeast"/>
              <w:ind w:left="390" w:right="0"/>
              <w:jc w:val="left"/>
              <w:textAlignment w:val="baseline"/>
              <w:rPr>
                <w:rFonts w:asciiTheme="minorBidi" w:hAnsiTheme="minorBidi"/>
                <w:bCs/>
                <w:sz w:val="24"/>
                <w:szCs w:val="24"/>
              </w:rPr>
            </w:pPr>
            <w:r w:rsidRPr="00F02EC1">
              <w:rPr>
                <w:rFonts w:eastAsia="Times New Roman" w:cstheme="minorHAnsi"/>
                <w:bCs/>
                <w:lang w:eastAsia="fr-FR"/>
              </w:rPr>
              <w:t xml:space="preserve">Représentant, FAO </w:t>
            </w:r>
          </w:p>
        </w:tc>
        <w:tc>
          <w:tcPr>
            <w:tcW w:w="4606" w:type="dxa"/>
          </w:tcPr>
          <w:p w:rsidR="00E03D02" w:rsidRDefault="00E03D02" w:rsidP="00DF3BF5">
            <w:pPr>
              <w:spacing w:line="293" w:lineRule="atLeast"/>
              <w:ind w:left="360" w:right="0"/>
              <w:jc w:val="left"/>
              <w:textAlignment w:val="baseline"/>
              <w:rPr>
                <w:rFonts w:eastAsia="Times New Roman" w:cstheme="minorHAnsi"/>
                <w:b/>
                <w:bCs/>
                <w:lang w:eastAsia="fr-FR"/>
              </w:rPr>
            </w:pPr>
            <w:r>
              <w:rPr>
                <w:rFonts w:eastAsia="Times New Roman" w:cstheme="minorHAnsi"/>
                <w:b/>
                <w:bCs/>
                <w:lang w:eastAsia="fr-FR"/>
              </w:rPr>
              <w:t>M. Richard Lavallée</w:t>
            </w:r>
          </w:p>
          <w:p w:rsidR="00E03D02" w:rsidRPr="00F02EC1" w:rsidRDefault="00E03D02" w:rsidP="00DF3BF5">
            <w:pPr>
              <w:spacing w:line="293" w:lineRule="atLeast"/>
              <w:ind w:left="360" w:right="0"/>
              <w:jc w:val="left"/>
              <w:textAlignment w:val="baseline"/>
              <w:rPr>
                <w:rFonts w:eastAsia="Times New Roman" w:cstheme="minorHAnsi"/>
                <w:bCs/>
                <w:lang w:eastAsia="fr-FR"/>
              </w:rPr>
            </w:pPr>
            <w:r w:rsidRPr="00F02EC1">
              <w:rPr>
                <w:rFonts w:eastAsia="Times New Roman" w:cstheme="minorHAnsi"/>
                <w:bCs/>
                <w:lang w:eastAsia="fr-FR"/>
              </w:rPr>
              <w:t>Responsable du Projet « Jeunes au Travail », OIT</w:t>
            </w:r>
          </w:p>
          <w:p w:rsidR="00E03D02" w:rsidRPr="00600D18" w:rsidRDefault="00E03D02" w:rsidP="00DF3BF5">
            <w:pPr>
              <w:ind w:right="0"/>
              <w:rPr>
                <w:rFonts w:asciiTheme="minorBidi" w:hAnsiTheme="minorBidi"/>
                <w:b/>
                <w:bCs/>
                <w:sz w:val="24"/>
                <w:szCs w:val="24"/>
              </w:rPr>
            </w:pPr>
          </w:p>
        </w:tc>
      </w:tr>
      <w:tr w:rsidR="00E03D02" w:rsidTr="00E03D02">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 xml:space="preserve">Mme Regina De Dominicis, </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Représentant</w:t>
            </w:r>
            <w:r w:rsidR="00062EF9">
              <w:rPr>
                <w:rFonts w:eastAsia="Times New Roman" w:cstheme="minorHAnsi"/>
                <w:bCs/>
                <w:lang w:eastAsia="fr-FR"/>
              </w:rPr>
              <w:t>e</w:t>
            </w:r>
            <w:r w:rsidRPr="00F02EC1">
              <w:rPr>
                <w:rFonts w:eastAsia="Times New Roman" w:cstheme="minorHAnsi"/>
                <w:bCs/>
                <w:lang w:eastAsia="fr-FR"/>
              </w:rPr>
              <w:t>, UNICEF</w:t>
            </w:r>
          </w:p>
          <w:p w:rsidR="00E03D02" w:rsidRDefault="00E03D02" w:rsidP="00DF3BF5">
            <w:pPr>
              <w:spacing w:line="293" w:lineRule="atLeast"/>
              <w:ind w:left="390" w:right="0"/>
              <w:jc w:val="left"/>
              <w:textAlignment w:val="baseline"/>
              <w:rPr>
                <w:rFonts w:eastAsia="Times New Roman" w:cstheme="minorHAnsi"/>
                <w:b/>
                <w:bCs/>
                <w:lang w:eastAsia="fr-FR"/>
              </w:rPr>
            </w:pPr>
          </w:p>
        </w:tc>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 Michael Millward</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Représentant de pour le Maroc, l’Algérie, la Mauritanie et la Tunisie, UNESCO</w:t>
            </w:r>
          </w:p>
        </w:tc>
      </w:tr>
      <w:tr w:rsidR="00E03D02" w:rsidTr="00E03D02">
        <w:trPr>
          <w:trHeight w:val="582"/>
        </w:trPr>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p>
          <w:p w:rsidR="00E03D02" w:rsidRDefault="00B83F57"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w:t>
            </w:r>
            <w:r w:rsidR="00E03D02">
              <w:rPr>
                <w:rFonts w:eastAsia="Times New Roman" w:cstheme="minorHAnsi"/>
                <w:b/>
                <w:bCs/>
                <w:lang w:eastAsia="fr-FR"/>
              </w:rPr>
              <w:t xml:space="preserve">. Yves Souteyrand </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Représentant, OMS</w:t>
            </w:r>
          </w:p>
          <w:p w:rsidR="00E03D02" w:rsidRPr="00171E39" w:rsidRDefault="00E03D02" w:rsidP="00DF3BF5">
            <w:pPr>
              <w:spacing w:line="293" w:lineRule="atLeast"/>
              <w:ind w:right="0"/>
              <w:jc w:val="left"/>
              <w:textAlignment w:val="baseline"/>
              <w:rPr>
                <w:rFonts w:eastAsia="Times New Roman" w:cstheme="minorHAnsi"/>
                <w:b/>
                <w:bCs/>
                <w:lang w:eastAsia="fr-FR"/>
              </w:rPr>
            </w:pPr>
          </w:p>
        </w:tc>
        <w:tc>
          <w:tcPr>
            <w:tcW w:w="4606" w:type="dxa"/>
            <w:hideMark/>
          </w:tcPr>
          <w:p w:rsidR="00E03D02" w:rsidRDefault="00E03D02" w:rsidP="00DF3BF5">
            <w:pPr>
              <w:spacing w:line="293" w:lineRule="atLeast"/>
              <w:ind w:left="360" w:right="0"/>
              <w:jc w:val="left"/>
              <w:textAlignment w:val="baseline"/>
              <w:rPr>
                <w:rFonts w:eastAsia="Times New Roman" w:cstheme="minorHAnsi"/>
                <w:b/>
                <w:bCs/>
                <w:lang w:eastAsia="fr-FR"/>
              </w:rPr>
            </w:pPr>
          </w:p>
          <w:p w:rsidR="00E03D02" w:rsidRDefault="00E03D02" w:rsidP="00DF3BF5">
            <w:pPr>
              <w:spacing w:line="293" w:lineRule="atLeast"/>
              <w:ind w:left="360" w:right="0"/>
              <w:jc w:val="left"/>
              <w:textAlignment w:val="baseline"/>
              <w:rPr>
                <w:rFonts w:eastAsia="Times New Roman" w:cstheme="minorHAnsi"/>
                <w:b/>
                <w:bCs/>
                <w:lang w:eastAsia="fr-FR"/>
              </w:rPr>
            </w:pPr>
            <w:r>
              <w:rPr>
                <w:rFonts w:eastAsia="Times New Roman" w:cstheme="minorHAnsi"/>
                <w:b/>
                <w:bCs/>
                <w:lang w:eastAsia="fr-FR"/>
              </w:rPr>
              <w:t>M. Jaime Moll de</w:t>
            </w:r>
            <w:r>
              <w:rPr>
                <w:rFonts w:eastAsia="Times New Roman" w:cstheme="minorHAnsi"/>
                <w:lang w:eastAsia="fr-FR"/>
              </w:rPr>
              <w:t xml:space="preserve"> </w:t>
            </w:r>
            <w:r>
              <w:rPr>
                <w:rFonts w:eastAsia="Times New Roman" w:cstheme="minorHAnsi"/>
                <w:b/>
                <w:bCs/>
                <w:lang w:eastAsia="fr-FR"/>
              </w:rPr>
              <w:t>Alba</w:t>
            </w:r>
          </w:p>
          <w:p w:rsidR="00E03D02" w:rsidRPr="00F02EC1" w:rsidRDefault="00E03D02" w:rsidP="00F37955">
            <w:pPr>
              <w:spacing w:line="293" w:lineRule="atLeast"/>
              <w:ind w:left="360" w:right="0"/>
              <w:jc w:val="left"/>
              <w:textAlignment w:val="baseline"/>
              <w:rPr>
                <w:rFonts w:eastAsia="Times New Roman" w:cstheme="minorHAnsi"/>
                <w:bCs/>
                <w:lang w:eastAsia="fr-FR"/>
              </w:rPr>
            </w:pPr>
            <w:r w:rsidRPr="00F02EC1">
              <w:rPr>
                <w:rFonts w:eastAsia="Times New Roman" w:cstheme="minorHAnsi"/>
                <w:bCs/>
                <w:lang w:eastAsia="fr-FR"/>
              </w:rPr>
              <w:t>Représentant, ONUDI</w:t>
            </w:r>
          </w:p>
        </w:tc>
      </w:tr>
      <w:tr w:rsidR="00E03D02" w:rsidTr="00E03D02">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Mme Leila Rhiwi</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Représentante du bureau Multi-pays pour le Maghreb, ONU-Femmes</w:t>
            </w:r>
          </w:p>
        </w:tc>
        <w:tc>
          <w:tcPr>
            <w:tcW w:w="4606" w:type="dxa"/>
          </w:tcPr>
          <w:p w:rsidR="00E03D02" w:rsidRDefault="00E03D02" w:rsidP="00DF3BF5">
            <w:pPr>
              <w:spacing w:line="293" w:lineRule="atLeast"/>
              <w:ind w:left="360" w:right="0"/>
              <w:jc w:val="left"/>
              <w:textAlignment w:val="baseline"/>
              <w:rPr>
                <w:rFonts w:eastAsia="Times New Roman" w:cstheme="minorHAnsi"/>
                <w:b/>
                <w:bCs/>
                <w:lang w:eastAsia="fr-FR"/>
              </w:rPr>
            </w:pPr>
            <w:r>
              <w:rPr>
                <w:rFonts w:eastAsia="Times New Roman" w:cstheme="minorHAnsi"/>
                <w:b/>
                <w:bCs/>
                <w:lang w:eastAsia="fr-FR"/>
              </w:rPr>
              <w:t>M. Monceyf Fadili</w:t>
            </w:r>
          </w:p>
          <w:p w:rsidR="00E03D02" w:rsidRPr="00F02EC1" w:rsidRDefault="00E03D02" w:rsidP="00DF3BF5">
            <w:pPr>
              <w:spacing w:line="293" w:lineRule="atLeast"/>
              <w:ind w:left="360" w:right="0"/>
              <w:jc w:val="left"/>
              <w:textAlignment w:val="baseline"/>
              <w:rPr>
                <w:rFonts w:eastAsia="Times New Roman" w:cstheme="minorHAnsi"/>
                <w:bCs/>
                <w:lang w:eastAsia="fr-FR"/>
              </w:rPr>
            </w:pPr>
            <w:r w:rsidRPr="00F02EC1">
              <w:rPr>
                <w:rFonts w:eastAsia="Times New Roman" w:cstheme="minorHAnsi"/>
                <w:bCs/>
                <w:lang w:eastAsia="fr-FR"/>
              </w:rPr>
              <w:t>Conseiller, ONU-Habitat</w:t>
            </w:r>
          </w:p>
          <w:p w:rsidR="00E03D02" w:rsidRDefault="00E03D02" w:rsidP="00DF3BF5">
            <w:pPr>
              <w:spacing w:line="293" w:lineRule="atLeast"/>
              <w:ind w:left="360" w:right="0"/>
              <w:jc w:val="left"/>
              <w:textAlignment w:val="baseline"/>
              <w:rPr>
                <w:rFonts w:eastAsia="Times New Roman" w:cstheme="minorHAnsi"/>
                <w:b/>
                <w:bCs/>
                <w:lang w:eastAsia="fr-FR"/>
              </w:rPr>
            </w:pPr>
          </w:p>
        </w:tc>
      </w:tr>
      <w:tr w:rsidR="00E03D02" w:rsidTr="00E03D02">
        <w:tc>
          <w:tcPr>
            <w:tcW w:w="4606" w:type="dxa"/>
          </w:tcPr>
          <w:p w:rsidR="00E03D02" w:rsidRDefault="00E03D02" w:rsidP="00DF3BF5">
            <w:pPr>
              <w:spacing w:line="293" w:lineRule="atLeast"/>
              <w:ind w:right="0"/>
              <w:jc w:val="left"/>
              <w:textAlignment w:val="baseline"/>
              <w:rPr>
                <w:rFonts w:eastAsia="Times New Roman" w:cstheme="minorHAnsi"/>
                <w:b/>
                <w:bCs/>
                <w:lang w:eastAsia="fr-FR"/>
              </w:rPr>
            </w:pPr>
            <w:r>
              <w:rPr>
                <w:rFonts w:eastAsia="Times New Roman" w:cstheme="minorHAnsi"/>
                <w:b/>
                <w:bCs/>
                <w:lang w:eastAsia="fr-FR"/>
              </w:rPr>
              <w:t xml:space="preserve">       </w:t>
            </w:r>
          </w:p>
          <w:p w:rsidR="00E03D02" w:rsidRDefault="00E03D02" w:rsidP="00DF3BF5">
            <w:pPr>
              <w:spacing w:line="293" w:lineRule="atLeast"/>
              <w:ind w:right="0"/>
              <w:jc w:val="left"/>
              <w:textAlignment w:val="baseline"/>
              <w:rPr>
                <w:rFonts w:eastAsia="Times New Roman" w:cstheme="minorHAnsi"/>
                <w:b/>
                <w:bCs/>
                <w:lang w:eastAsia="fr-FR"/>
              </w:rPr>
            </w:pPr>
            <w:r>
              <w:rPr>
                <w:rFonts w:eastAsia="Times New Roman" w:cstheme="minorHAnsi"/>
                <w:b/>
                <w:bCs/>
                <w:lang w:eastAsia="fr-FR"/>
              </w:rPr>
              <w:t xml:space="preserve">       M. Jean-Paul Cavalieri</w:t>
            </w:r>
          </w:p>
          <w:p w:rsidR="00E03D02" w:rsidRPr="00F02EC1" w:rsidRDefault="00E03D02" w:rsidP="00F02EC1">
            <w:pPr>
              <w:spacing w:line="293" w:lineRule="atLeast"/>
              <w:ind w:right="0"/>
              <w:jc w:val="left"/>
              <w:textAlignment w:val="baseline"/>
              <w:rPr>
                <w:rFonts w:eastAsia="Times New Roman" w:cstheme="minorHAnsi"/>
                <w:bCs/>
                <w:lang w:eastAsia="fr-FR"/>
              </w:rPr>
            </w:pPr>
            <w:r>
              <w:rPr>
                <w:rFonts w:eastAsia="Times New Roman" w:cstheme="minorHAnsi"/>
                <w:b/>
                <w:bCs/>
                <w:lang w:eastAsia="fr-FR"/>
              </w:rPr>
              <w:t xml:space="preserve">       </w:t>
            </w:r>
            <w:r w:rsidRPr="00F02EC1">
              <w:rPr>
                <w:rFonts w:eastAsia="Times New Roman" w:cstheme="minorHAnsi"/>
                <w:bCs/>
                <w:lang w:eastAsia="fr-FR"/>
              </w:rPr>
              <w:t>Représentant, UNHCR</w:t>
            </w:r>
          </w:p>
        </w:tc>
        <w:tc>
          <w:tcPr>
            <w:tcW w:w="4606" w:type="dxa"/>
          </w:tcPr>
          <w:p w:rsidR="00E03D02" w:rsidRDefault="00E03D02" w:rsidP="00DF3BF5">
            <w:pPr>
              <w:spacing w:line="293" w:lineRule="atLeast"/>
              <w:ind w:right="0"/>
              <w:jc w:val="left"/>
              <w:textAlignment w:val="baseline"/>
              <w:rPr>
                <w:rFonts w:eastAsia="Times New Roman" w:cstheme="minorHAnsi"/>
                <w:b/>
                <w:bCs/>
                <w:lang w:eastAsia="fr-FR"/>
              </w:rPr>
            </w:pPr>
            <w:r>
              <w:rPr>
                <w:rFonts w:eastAsia="Times New Roman" w:cstheme="minorHAnsi"/>
                <w:b/>
                <w:bCs/>
                <w:lang w:eastAsia="fr-FR"/>
              </w:rPr>
              <w:t xml:space="preserve">       </w:t>
            </w:r>
          </w:p>
          <w:p w:rsidR="00E03D02" w:rsidRDefault="00E03D02" w:rsidP="00DF3BF5">
            <w:pPr>
              <w:spacing w:line="293" w:lineRule="atLeast"/>
              <w:ind w:right="0"/>
              <w:jc w:val="left"/>
              <w:textAlignment w:val="baseline"/>
              <w:rPr>
                <w:rFonts w:eastAsia="Times New Roman" w:cstheme="minorHAnsi"/>
                <w:b/>
                <w:bCs/>
                <w:lang w:eastAsia="fr-FR"/>
              </w:rPr>
            </w:pPr>
            <w:r>
              <w:rPr>
                <w:rFonts w:eastAsia="Times New Roman" w:cstheme="minorHAnsi"/>
                <w:b/>
                <w:bCs/>
                <w:lang w:eastAsia="fr-FR"/>
              </w:rPr>
              <w:t xml:space="preserve">       M. Philippe Poinsot</w:t>
            </w:r>
          </w:p>
          <w:p w:rsidR="00E03D02" w:rsidRPr="00F02EC1" w:rsidRDefault="00E03D02" w:rsidP="00DF3BF5">
            <w:pPr>
              <w:spacing w:line="293" w:lineRule="atLeast"/>
              <w:ind w:right="0"/>
              <w:jc w:val="left"/>
              <w:textAlignment w:val="baseline"/>
              <w:rPr>
                <w:rFonts w:eastAsia="Times New Roman" w:cstheme="minorHAnsi"/>
                <w:bCs/>
                <w:lang w:eastAsia="fr-FR"/>
              </w:rPr>
            </w:pPr>
            <w:r>
              <w:rPr>
                <w:rFonts w:eastAsia="Times New Roman" w:cstheme="minorHAnsi"/>
                <w:b/>
                <w:bCs/>
                <w:lang w:eastAsia="fr-FR"/>
              </w:rPr>
              <w:t xml:space="preserve">       </w:t>
            </w:r>
            <w:r w:rsidRPr="00F02EC1">
              <w:rPr>
                <w:rFonts w:eastAsia="Times New Roman" w:cstheme="minorHAnsi"/>
                <w:bCs/>
                <w:lang w:eastAsia="fr-FR"/>
              </w:rPr>
              <w:t>Représentant, UNFPA</w:t>
            </w:r>
          </w:p>
          <w:p w:rsidR="00E03D02" w:rsidRDefault="00E03D02" w:rsidP="00DF3BF5">
            <w:pPr>
              <w:spacing w:line="293" w:lineRule="atLeast"/>
              <w:ind w:left="390" w:right="0"/>
              <w:jc w:val="left"/>
              <w:textAlignment w:val="baseline"/>
              <w:rPr>
                <w:rFonts w:eastAsia="Times New Roman" w:cstheme="minorHAnsi"/>
                <w:b/>
                <w:bCs/>
                <w:lang w:eastAsia="fr-FR"/>
              </w:rPr>
            </w:pPr>
          </w:p>
        </w:tc>
      </w:tr>
      <w:tr w:rsidR="00E03D02" w:rsidTr="00E03D02">
        <w:tc>
          <w:tcPr>
            <w:tcW w:w="4606" w:type="dxa"/>
            <w:hideMark/>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Dr. Kamal Alami</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Directeur du Programme, ONUSIDA</w:t>
            </w:r>
          </w:p>
        </w:tc>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 xml:space="preserve">Mme Ayshanie Medagangoda-Labe, </w:t>
            </w:r>
            <w:r w:rsidRPr="00F02EC1">
              <w:rPr>
                <w:rFonts w:eastAsia="Times New Roman" w:cstheme="minorHAnsi"/>
                <w:bCs/>
                <w:lang w:eastAsia="fr-FR"/>
              </w:rPr>
              <w:t>Représentante résidente adjointe, PNUD</w:t>
            </w:r>
          </w:p>
          <w:p w:rsidR="00E03D02" w:rsidRDefault="00E03D02" w:rsidP="00DF3BF5">
            <w:pPr>
              <w:spacing w:line="293" w:lineRule="atLeast"/>
              <w:ind w:left="360" w:right="0"/>
              <w:jc w:val="left"/>
              <w:textAlignment w:val="baseline"/>
              <w:rPr>
                <w:rFonts w:eastAsia="Times New Roman" w:cstheme="minorHAnsi"/>
                <w:b/>
                <w:bCs/>
                <w:lang w:eastAsia="fr-FR"/>
              </w:rPr>
            </w:pPr>
          </w:p>
        </w:tc>
      </w:tr>
      <w:tr w:rsidR="00E03D02" w:rsidTr="00E03D02">
        <w:trPr>
          <w:trHeight w:val="323"/>
        </w:trPr>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Mme Ana Fonseca</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Chef de Mission, OIM</w:t>
            </w:r>
          </w:p>
        </w:tc>
        <w:tc>
          <w:tcPr>
            <w:tcW w:w="4606" w:type="dxa"/>
          </w:tcPr>
          <w:p w:rsidR="00E03D02" w:rsidRDefault="002F1225" w:rsidP="00DF3BF5">
            <w:pPr>
              <w:spacing w:line="293" w:lineRule="atLeast"/>
              <w:ind w:left="390" w:right="0"/>
              <w:jc w:val="left"/>
              <w:textAlignment w:val="baseline"/>
              <w:rPr>
                <w:rFonts w:eastAsia="Times New Roman" w:cstheme="minorHAnsi"/>
                <w:b/>
                <w:bCs/>
                <w:lang w:eastAsia="fr-FR"/>
              </w:rPr>
            </w:pPr>
            <w:r w:rsidRPr="002F1225">
              <w:rPr>
                <w:rFonts w:eastAsia="Times New Roman" w:cstheme="minorHAnsi"/>
                <w:b/>
                <w:bCs/>
                <w:lang w:eastAsia="fr-FR"/>
              </w:rPr>
              <w:t>M. Chakib</w:t>
            </w:r>
            <w:r w:rsidR="00C25051">
              <w:rPr>
                <w:rFonts w:eastAsia="Times New Roman" w:cstheme="minorHAnsi"/>
                <w:b/>
                <w:bCs/>
                <w:lang w:eastAsia="fr-FR"/>
              </w:rPr>
              <w:t xml:space="preserve"> Nemmaoui</w:t>
            </w:r>
          </w:p>
          <w:p w:rsidR="00E03D02" w:rsidRDefault="00C25051" w:rsidP="00C25051">
            <w:pPr>
              <w:spacing w:line="293" w:lineRule="atLeast"/>
              <w:ind w:left="390" w:right="0"/>
              <w:jc w:val="left"/>
              <w:textAlignment w:val="baseline"/>
              <w:rPr>
                <w:rFonts w:eastAsia="Times New Roman" w:cstheme="minorHAnsi"/>
                <w:b/>
                <w:bCs/>
                <w:lang w:eastAsia="fr-FR"/>
              </w:rPr>
            </w:pPr>
            <w:r w:rsidRPr="00C25051">
              <w:rPr>
                <w:rFonts w:eastAsia="Times New Roman" w:cstheme="minorHAnsi"/>
                <w:bCs/>
                <w:lang w:eastAsia="fr-FR"/>
              </w:rPr>
              <w:t>Chargé d</w:t>
            </w:r>
            <w:r>
              <w:rPr>
                <w:rFonts w:eastAsia="Times New Roman" w:cstheme="minorHAnsi"/>
                <w:bCs/>
                <w:lang w:eastAsia="fr-FR"/>
              </w:rPr>
              <w:t>’appui</w:t>
            </w:r>
            <w:r w:rsidRPr="00C25051">
              <w:rPr>
                <w:rFonts w:eastAsia="Times New Roman" w:cstheme="minorHAnsi"/>
                <w:bCs/>
                <w:lang w:eastAsia="fr-FR"/>
              </w:rPr>
              <w:t xml:space="preserve"> programme</w:t>
            </w:r>
            <w:r>
              <w:rPr>
                <w:rFonts w:eastAsia="Times New Roman" w:cstheme="minorHAnsi"/>
                <w:bCs/>
                <w:lang w:eastAsia="fr-FR"/>
              </w:rPr>
              <w:t>, FIDA</w:t>
            </w:r>
          </w:p>
        </w:tc>
      </w:tr>
      <w:tr w:rsidR="00E03D02" w:rsidTr="00E03D02">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p>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 Nassim Oulmane</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Directeur (</w:t>
            </w:r>
            <w:r w:rsidRPr="00F02EC1">
              <w:rPr>
                <w:rFonts w:eastAsia="Times New Roman" w:cstheme="minorHAnsi"/>
                <w:bCs/>
                <w:i/>
                <w:lang w:eastAsia="fr-FR"/>
              </w:rPr>
              <w:t>pi</w:t>
            </w:r>
            <w:r w:rsidRPr="00F02EC1">
              <w:rPr>
                <w:rFonts w:eastAsia="Times New Roman" w:cstheme="minorHAnsi"/>
                <w:bCs/>
                <w:lang w:eastAsia="fr-FR"/>
              </w:rPr>
              <w:t>) du Bureau pour l’Afrique du Nord, UNECA</w:t>
            </w:r>
          </w:p>
        </w:tc>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p>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Mme Caroline Delcroix</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Chargée de Programme, VNU</w:t>
            </w:r>
          </w:p>
        </w:tc>
      </w:tr>
      <w:tr w:rsidR="00E03D02" w:rsidTr="00F02EC1">
        <w:trPr>
          <w:trHeight w:val="1136"/>
        </w:trPr>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p>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 Julien Bornon</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Coordonnateur régional, UNCTAD</w:t>
            </w:r>
          </w:p>
        </w:tc>
        <w:tc>
          <w:tcPr>
            <w:tcW w:w="4606" w:type="dxa"/>
          </w:tcPr>
          <w:p w:rsidR="00E03D02" w:rsidRDefault="00E03D02" w:rsidP="00DF3BF5">
            <w:pPr>
              <w:spacing w:line="293" w:lineRule="atLeast"/>
              <w:ind w:left="390" w:right="0"/>
              <w:jc w:val="left"/>
              <w:textAlignment w:val="baseline"/>
              <w:rPr>
                <w:rFonts w:eastAsia="Times New Roman" w:cstheme="minorHAnsi"/>
                <w:b/>
                <w:bCs/>
                <w:lang w:eastAsia="fr-FR"/>
              </w:rPr>
            </w:pPr>
          </w:p>
          <w:p w:rsidR="00E03D02" w:rsidRDefault="00E03D02" w:rsidP="00DF3BF5">
            <w:pPr>
              <w:spacing w:line="293" w:lineRule="atLeast"/>
              <w:ind w:left="390" w:right="0"/>
              <w:jc w:val="left"/>
              <w:textAlignment w:val="baseline"/>
              <w:rPr>
                <w:rFonts w:eastAsia="Times New Roman" w:cstheme="minorHAnsi"/>
                <w:b/>
                <w:bCs/>
                <w:lang w:eastAsia="fr-FR"/>
              </w:rPr>
            </w:pPr>
            <w:r>
              <w:rPr>
                <w:rFonts w:eastAsia="Times New Roman" w:cstheme="minorHAnsi"/>
                <w:b/>
                <w:bCs/>
                <w:lang w:eastAsia="fr-FR"/>
              </w:rPr>
              <w:t>Mme Mariacarmen Colitti</w:t>
            </w:r>
          </w:p>
          <w:p w:rsidR="00E03D02" w:rsidRPr="00F02EC1" w:rsidRDefault="00E03D02" w:rsidP="00DF3BF5">
            <w:pPr>
              <w:spacing w:line="293" w:lineRule="atLeast"/>
              <w:ind w:left="390" w:right="0"/>
              <w:jc w:val="left"/>
              <w:textAlignment w:val="baseline"/>
              <w:rPr>
                <w:rFonts w:eastAsia="Times New Roman" w:cstheme="minorHAnsi"/>
                <w:bCs/>
                <w:lang w:eastAsia="fr-FR"/>
              </w:rPr>
            </w:pPr>
            <w:r w:rsidRPr="00F02EC1">
              <w:rPr>
                <w:rFonts w:eastAsia="Times New Roman" w:cstheme="minorHAnsi"/>
                <w:bCs/>
                <w:lang w:eastAsia="fr-FR"/>
              </w:rPr>
              <w:t>Représentante pour le Nord de l’Afrique, UNOPS</w:t>
            </w:r>
          </w:p>
        </w:tc>
      </w:tr>
    </w:tbl>
    <w:p w:rsidR="005E44D4" w:rsidRPr="009F767F" w:rsidRDefault="005E44D4" w:rsidP="005714CA">
      <w:pPr>
        <w:ind w:right="0"/>
        <w:outlineLvl w:val="0"/>
        <w:rPr>
          <w:rFonts w:asciiTheme="minorBidi" w:hAnsiTheme="minorBidi"/>
          <w:b/>
          <w:sz w:val="24"/>
          <w:szCs w:val="24"/>
        </w:rPr>
      </w:pPr>
    </w:p>
    <w:p w:rsidR="005E44D4" w:rsidRPr="009F767F" w:rsidRDefault="005E44D4" w:rsidP="005714CA">
      <w:pPr>
        <w:ind w:right="0"/>
        <w:outlineLvl w:val="0"/>
        <w:rPr>
          <w:rFonts w:asciiTheme="minorBidi" w:hAnsiTheme="minorBidi"/>
          <w:sz w:val="24"/>
          <w:szCs w:val="24"/>
        </w:rPr>
      </w:pPr>
    </w:p>
    <w:p w:rsidR="00480F43" w:rsidRPr="00E36605" w:rsidRDefault="00480F43">
      <w:pPr>
        <w:ind w:right="0"/>
        <w:jc w:val="center"/>
        <w:outlineLvl w:val="0"/>
        <w:rPr>
          <w:rFonts w:asciiTheme="minorBidi" w:hAnsiTheme="minorBidi"/>
          <w:b/>
          <w:sz w:val="28"/>
          <w:szCs w:val="28"/>
        </w:rPr>
      </w:pPr>
      <w:r w:rsidRPr="00E36605">
        <w:rPr>
          <w:rFonts w:asciiTheme="minorBidi" w:hAnsiTheme="minorBidi"/>
          <w:sz w:val="24"/>
          <w:szCs w:val="24"/>
        </w:rPr>
        <w:br w:type="page"/>
      </w:r>
      <w:r w:rsidRPr="00E36605">
        <w:rPr>
          <w:rFonts w:asciiTheme="minorBidi" w:eastAsia="Calibri" w:hAnsiTheme="minorBidi"/>
          <w:b/>
          <w:sz w:val="28"/>
          <w:szCs w:val="28"/>
        </w:rPr>
        <w:lastRenderedPageBreak/>
        <w:t>TABLE DES MATIÈRES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850"/>
      </w:tblGrid>
      <w:tr w:rsidR="00740DFB" w:rsidRPr="009F767F" w:rsidTr="00E36605">
        <w:trPr>
          <w:trHeight w:val="290"/>
        </w:trPr>
        <w:tc>
          <w:tcPr>
            <w:tcW w:w="8472" w:type="dxa"/>
            <w:tcBorders>
              <w:bottom w:val="single" w:sz="4" w:space="0" w:color="auto"/>
            </w:tcBorders>
            <w:shd w:val="clear" w:color="auto" w:fill="0070C0"/>
          </w:tcPr>
          <w:p w:rsidR="00684013" w:rsidRPr="009F767F" w:rsidRDefault="00684013" w:rsidP="00AA2D9C">
            <w:pPr>
              <w:ind w:right="0"/>
              <w:rPr>
                <w:rFonts w:asciiTheme="minorBidi" w:eastAsia="Calibri" w:hAnsiTheme="minorBidi"/>
                <w:b/>
                <w:bCs/>
                <w:color w:val="00B050"/>
                <w:sz w:val="24"/>
                <w:szCs w:val="24"/>
              </w:rPr>
            </w:pPr>
          </w:p>
        </w:tc>
        <w:tc>
          <w:tcPr>
            <w:tcW w:w="850" w:type="dxa"/>
            <w:tcBorders>
              <w:bottom w:val="single" w:sz="4" w:space="0" w:color="auto"/>
            </w:tcBorders>
            <w:shd w:val="clear" w:color="auto" w:fill="0070C0"/>
          </w:tcPr>
          <w:p w:rsidR="00684013" w:rsidRPr="009F767F" w:rsidRDefault="00A05427" w:rsidP="00AA2D9C">
            <w:pPr>
              <w:ind w:right="0"/>
              <w:jc w:val="right"/>
              <w:rPr>
                <w:rFonts w:asciiTheme="minorBidi" w:eastAsia="Calibri" w:hAnsiTheme="minorBidi"/>
                <w:b/>
                <w:color w:val="FFFFFF" w:themeColor="background1"/>
                <w:sz w:val="24"/>
                <w:szCs w:val="24"/>
              </w:rPr>
            </w:pPr>
            <w:r w:rsidRPr="009F767F">
              <w:rPr>
                <w:rFonts w:asciiTheme="minorBidi" w:eastAsia="Calibri" w:hAnsiTheme="minorBidi"/>
                <w:b/>
                <w:color w:val="FFFFFF" w:themeColor="background1"/>
                <w:sz w:val="24"/>
                <w:szCs w:val="24"/>
              </w:rPr>
              <w:t>Page</w:t>
            </w:r>
            <w:r w:rsidR="003D3D9D" w:rsidRPr="009F767F">
              <w:rPr>
                <w:rFonts w:asciiTheme="minorBidi" w:eastAsia="Calibri" w:hAnsiTheme="minorBidi"/>
                <w:b/>
                <w:color w:val="FFFFFF" w:themeColor="background1"/>
                <w:sz w:val="24"/>
                <w:szCs w:val="24"/>
              </w:rPr>
              <w:t>s</w:t>
            </w:r>
          </w:p>
        </w:tc>
      </w:tr>
      <w:tr w:rsidR="00740DFB" w:rsidRPr="009F767F" w:rsidTr="00E36605">
        <w:tc>
          <w:tcPr>
            <w:tcW w:w="8472" w:type="dxa"/>
            <w:tcBorders>
              <w:top w:val="single" w:sz="4" w:space="0" w:color="auto"/>
            </w:tcBorders>
            <w:shd w:val="clear" w:color="auto" w:fill="FFFFFF" w:themeFill="background1"/>
          </w:tcPr>
          <w:p w:rsidR="00684013" w:rsidRPr="009F767F" w:rsidRDefault="00684013" w:rsidP="00AA2D9C">
            <w:pPr>
              <w:ind w:right="0"/>
              <w:rPr>
                <w:rFonts w:asciiTheme="minorBidi" w:eastAsia="Calibri" w:hAnsiTheme="minorBidi"/>
                <w:b/>
                <w:bCs/>
                <w:color w:val="000000" w:themeColor="text1"/>
              </w:rPr>
            </w:pPr>
          </w:p>
          <w:p w:rsidR="00684013" w:rsidRPr="009F767F" w:rsidRDefault="002E2892" w:rsidP="00AA2D9C">
            <w:pPr>
              <w:ind w:right="0"/>
              <w:rPr>
                <w:rFonts w:asciiTheme="minorBidi" w:eastAsia="Calibri" w:hAnsiTheme="minorBidi"/>
                <w:b/>
                <w:bCs/>
                <w:color w:val="000000" w:themeColor="text1"/>
              </w:rPr>
            </w:pPr>
            <w:r w:rsidRPr="009F767F">
              <w:rPr>
                <w:rFonts w:asciiTheme="minorBidi" w:eastAsia="Calibri" w:hAnsiTheme="minorBidi"/>
                <w:b/>
                <w:bCs/>
                <w:color w:val="000000" w:themeColor="text1"/>
              </w:rPr>
              <w:t>Engagement de l’Equipe d</w:t>
            </w:r>
            <w:r w:rsidR="00BD6F24" w:rsidRPr="009F767F">
              <w:rPr>
                <w:rFonts w:asciiTheme="minorBidi" w:eastAsia="Calibri" w:hAnsiTheme="minorBidi"/>
                <w:b/>
                <w:bCs/>
                <w:color w:val="000000" w:themeColor="text1"/>
              </w:rPr>
              <w:t>u</w:t>
            </w:r>
            <w:r w:rsidRPr="009F767F">
              <w:rPr>
                <w:rFonts w:asciiTheme="minorBidi" w:eastAsia="Calibri" w:hAnsiTheme="minorBidi"/>
                <w:b/>
                <w:bCs/>
                <w:color w:val="000000" w:themeColor="text1"/>
              </w:rPr>
              <w:t xml:space="preserve"> pays</w:t>
            </w:r>
          </w:p>
          <w:p w:rsidR="00A83725" w:rsidRPr="009F767F" w:rsidRDefault="00A83725" w:rsidP="00AA2D9C">
            <w:pPr>
              <w:ind w:right="0"/>
              <w:rPr>
                <w:rFonts w:asciiTheme="minorBidi" w:eastAsia="Calibri" w:hAnsiTheme="minorBidi"/>
                <w:b/>
                <w:bCs/>
                <w:color w:val="000000" w:themeColor="text1"/>
              </w:rPr>
            </w:pPr>
          </w:p>
          <w:p w:rsidR="00206648" w:rsidRPr="009F767F" w:rsidRDefault="00206648" w:rsidP="00AA2D9C">
            <w:pPr>
              <w:ind w:right="0"/>
              <w:rPr>
                <w:rFonts w:asciiTheme="minorBidi" w:eastAsia="Calibri" w:hAnsiTheme="minorBidi"/>
                <w:b/>
                <w:bCs/>
                <w:color w:val="000000" w:themeColor="text1"/>
              </w:rPr>
            </w:pPr>
            <w:r w:rsidRPr="009F767F">
              <w:rPr>
                <w:rFonts w:asciiTheme="minorBidi" w:eastAsia="Calibri" w:hAnsiTheme="minorBidi"/>
                <w:b/>
                <w:bCs/>
                <w:color w:val="000000" w:themeColor="text1"/>
              </w:rPr>
              <w:t>T</w:t>
            </w:r>
            <w:r w:rsidR="002E2892" w:rsidRPr="009F767F">
              <w:rPr>
                <w:rFonts w:asciiTheme="minorBidi" w:eastAsia="Calibri" w:hAnsiTheme="minorBidi"/>
                <w:b/>
                <w:bCs/>
                <w:color w:val="000000" w:themeColor="text1"/>
              </w:rPr>
              <w:t>able des matières</w:t>
            </w:r>
          </w:p>
        </w:tc>
        <w:tc>
          <w:tcPr>
            <w:tcW w:w="850" w:type="dxa"/>
            <w:tcBorders>
              <w:top w:val="single" w:sz="4" w:space="0" w:color="auto"/>
            </w:tcBorders>
            <w:shd w:val="clear" w:color="auto" w:fill="0070C0"/>
          </w:tcPr>
          <w:p w:rsidR="00480F43" w:rsidRPr="00E36605" w:rsidRDefault="00480F43" w:rsidP="00E36605">
            <w:pPr>
              <w:ind w:right="0"/>
              <w:jc w:val="center"/>
              <w:rPr>
                <w:rFonts w:asciiTheme="minorBidi" w:eastAsia="Calibri" w:hAnsiTheme="minorBidi"/>
                <w:b/>
                <w:color w:val="FFFFFF" w:themeColor="background1"/>
              </w:rPr>
            </w:pPr>
          </w:p>
          <w:p w:rsidR="00480F43" w:rsidRPr="009F767F" w:rsidRDefault="002C3059" w:rsidP="00E36605">
            <w:pPr>
              <w:ind w:right="0"/>
              <w:jc w:val="center"/>
              <w:rPr>
                <w:rFonts w:asciiTheme="minorBidi" w:eastAsia="Calibri" w:hAnsiTheme="minorBidi"/>
                <w:b/>
                <w:color w:val="FFFFFF" w:themeColor="background1"/>
              </w:rPr>
            </w:pPr>
            <w:r>
              <w:rPr>
                <w:rFonts w:asciiTheme="minorBidi" w:eastAsia="Calibri" w:hAnsiTheme="minorBidi"/>
                <w:b/>
                <w:color w:val="FFFFFF" w:themeColor="background1"/>
              </w:rPr>
              <w:t>2-3</w:t>
            </w:r>
          </w:p>
          <w:p w:rsidR="00480F43" w:rsidRPr="009F767F" w:rsidRDefault="00480F43" w:rsidP="00E36605">
            <w:pPr>
              <w:ind w:right="0"/>
              <w:jc w:val="center"/>
              <w:rPr>
                <w:rFonts w:asciiTheme="minorBidi" w:eastAsia="Calibri" w:hAnsiTheme="minorBidi"/>
                <w:b/>
                <w:color w:val="FFFFFF" w:themeColor="background1"/>
              </w:rPr>
            </w:pPr>
          </w:p>
          <w:p w:rsidR="00480F43" w:rsidRPr="00E36605" w:rsidRDefault="003D3D9D" w:rsidP="00E36605">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4</w:t>
            </w:r>
          </w:p>
        </w:tc>
      </w:tr>
      <w:tr w:rsidR="00740DFB" w:rsidRPr="009F767F" w:rsidTr="00E36605">
        <w:tc>
          <w:tcPr>
            <w:tcW w:w="8472" w:type="dxa"/>
            <w:shd w:val="clear" w:color="auto" w:fill="FFFFFF" w:themeFill="background1"/>
          </w:tcPr>
          <w:p w:rsidR="001A1057" w:rsidRPr="009F767F" w:rsidRDefault="001A1057" w:rsidP="00AA2D9C">
            <w:pPr>
              <w:ind w:right="0"/>
              <w:rPr>
                <w:rFonts w:asciiTheme="minorBidi" w:eastAsia="Calibri" w:hAnsiTheme="minorBidi"/>
                <w:b/>
                <w:bCs/>
                <w:color w:val="000000" w:themeColor="text1"/>
              </w:rPr>
            </w:pPr>
          </w:p>
          <w:p w:rsidR="00A83725" w:rsidRPr="009F767F" w:rsidRDefault="002E2892" w:rsidP="00AA2D9C">
            <w:pPr>
              <w:ind w:right="0"/>
              <w:rPr>
                <w:rFonts w:asciiTheme="minorBidi" w:eastAsia="Calibri" w:hAnsiTheme="minorBidi"/>
                <w:b/>
                <w:bCs/>
                <w:color w:val="000000" w:themeColor="text1"/>
              </w:rPr>
            </w:pPr>
            <w:r w:rsidRPr="009F767F">
              <w:rPr>
                <w:rFonts w:asciiTheme="minorBidi" w:eastAsia="Calibri" w:hAnsiTheme="minorBidi"/>
                <w:b/>
                <w:bCs/>
                <w:color w:val="000000" w:themeColor="text1"/>
              </w:rPr>
              <w:t>Acronymes</w:t>
            </w:r>
          </w:p>
        </w:tc>
        <w:tc>
          <w:tcPr>
            <w:tcW w:w="850" w:type="dxa"/>
            <w:shd w:val="clear" w:color="auto" w:fill="0070C0"/>
          </w:tcPr>
          <w:p w:rsidR="00480F43" w:rsidRPr="009F767F" w:rsidRDefault="00480F43" w:rsidP="00E36605">
            <w:pPr>
              <w:ind w:right="0"/>
              <w:jc w:val="center"/>
              <w:rPr>
                <w:rFonts w:asciiTheme="minorBidi" w:eastAsia="Calibri" w:hAnsiTheme="minorBidi"/>
                <w:b/>
                <w:color w:val="FFFFFF" w:themeColor="background1"/>
              </w:rPr>
            </w:pPr>
          </w:p>
          <w:p w:rsidR="00480F43" w:rsidRPr="00E36605" w:rsidRDefault="003D3D9D" w:rsidP="00E36605">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5-6</w:t>
            </w:r>
          </w:p>
        </w:tc>
      </w:tr>
      <w:tr w:rsidR="00740DFB" w:rsidRPr="009F767F" w:rsidTr="00E36605">
        <w:tc>
          <w:tcPr>
            <w:tcW w:w="8472" w:type="dxa"/>
            <w:shd w:val="clear" w:color="auto" w:fill="FFFFFF" w:themeFill="background1"/>
          </w:tcPr>
          <w:p w:rsidR="001A1057" w:rsidRPr="009F767F" w:rsidRDefault="002E2892" w:rsidP="00AA2D9C">
            <w:pPr>
              <w:ind w:right="0"/>
              <w:rPr>
                <w:rFonts w:asciiTheme="minorBidi" w:eastAsia="Calibri" w:hAnsiTheme="minorBidi"/>
                <w:b/>
                <w:bCs/>
                <w:color w:val="000000" w:themeColor="text1"/>
              </w:rPr>
            </w:pPr>
            <w:r w:rsidRPr="009F767F">
              <w:rPr>
                <w:rFonts w:asciiTheme="minorBidi" w:eastAsia="Calibri" w:hAnsiTheme="minorBidi"/>
                <w:b/>
                <w:bCs/>
                <w:color w:val="000000" w:themeColor="text1"/>
              </w:rPr>
              <w:t>Résumé analytique</w:t>
            </w:r>
          </w:p>
          <w:p w:rsidR="001A1057" w:rsidRPr="009F767F" w:rsidRDefault="001A1057" w:rsidP="00AA2D9C">
            <w:pPr>
              <w:ind w:right="0"/>
              <w:rPr>
                <w:rFonts w:asciiTheme="minorBidi" w:eastAsia="Calibri" w:hAnsiTheme="minorBidi"/>
                <w:b/>
                <w:bCs/>
                <w:color w:val="000000" w:themeColor="text1"/>
              </w:rPr>
            </w:pPr>
          </w:p>
        </w:tc>
        <w:tc>
          <w:tcPr>
            <w:tcW w:w="850" w:type="dxa"/>
            <w:shd w:val="clear" w:color="auto" w:fill="0070C0"/>
          </w:tcPr>
          <w:p w:rsidR="00480F43" w:rsidRPr="009F767F" w:rsidRDefault="003D3D9D" w:rsidP="00F371DE">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7-11</w:t>
            </w:r>
          </w:p>
          <w:p w:rsidR="00480F43" w:rsidRPr="00F371DE" w:rsidRDefault="00480F43" w:rsidP="00F371DE">
            <w:pPr>
              <w:ind w:right="0"/>
              <w:jc w:val="center"/>
              <w:rPr>
                <w:rFonts w:asciiTheme="minorBidi" w:eastAsia="Calibri" w:hAnsiTheme="minorBidi"/>
                <w:b/>
                <w:color w:val="FFFFFF" w:themeColor="background1"/>
              </w:rPr>
            </w:pPr>
          </w:p>
        </w:tc>
      </w:tr>
      <w:tr w:rsidR="00740DFB" w:rsidRPr="009F767F" w:rsidTr="00E36605">
        <w:trPr>
          <w:trHeight w:val="263"/>
        </w:trPr>
        <w:tc>
          <w:tcPr>
            <w:tcW w:w="8472" w:type="dxa"/>
            <w:shd w:val="clear" w:color="auto" w:fill="FFFFFF" w:themeFill="background1"/>
          </w:tcPr>
          <w:p w:rsidR="00A83725" w:rsidRPr="009F767F" w:rsidRDefault="00093F6D" w:rsidP="00AA2D9C">
            <w:pPr>
              <w:ind w:right="0"/>
              <w:rPr>
                <w:rFonts w:asciiTheme="minorBidi" w:eastAsia="Calibri" w:hAnsiTheme="minorBidi"/>
                <w:b/>
              </w:rPr>
            </w:pPr>
            <w:r w:rsidRPr="009F767F">
              <w:rPr>
                <w:rFonts w:asciiTheme="minorBidi" w:eastAsia="Calibri" w:hAnsiTheme="minorBidi"/>
                <w:b/>
              </w:rPr>
              <w:t>SECTION 1. INTRODUCTION</w:t>
            </w:r>
          </w:p>
          <w:p w:rsidR="00A05427" w:rsidRPr="009F767F" w:rsidRDefault="00A05427" w:rsidP="00AA2D9C">
            <w:pPr>
              <w:ind w:right="0"/>
              <w:rPr>
                <w:rFonts w:asciiTheme="minorBidi" w:eastAsia="Calibri" w:hAnsiTheme="minorBidi"/>
                <w:b/>
              </w:rPr>
            </w:pPr>
          </w:p>
        </w:tc>
        <w:tc>
          <w:tcPr>
            <w:tcW w:w="850" w:type="dxa"/>
            <w:shd w:val="clear" w:color="auto" w:fill="0070C0"/>
          </w:tcPr>
          <w:p w:rsidR="00480F43" w:rsidRPr="00F371DE" w:rsidRDefault="003D3D9D" w:rsidP="00F371DE">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12-15</w:t>
            </w:r>
          </w:p>
        </w:tc>
      </w:tr>
      <w:tr w:rsidR="00740DFB" w:rsidRPr="009F767F" w:rsidTr="00E36605">
        <w:tc>
          <w:tcPr>
            <w:tcW w:w="8472" w:type="dxa"/>
            <w:shd w:val="clear" w:color="auto" w:fill="FFFFFF" w:themeFill="background1"/>
          </w:tcPr>
          <w:p w:rsidR="000048BC" w:rsidRPr="009F767F" w:rsidRDefault="00684013" w:rsidP="0079242C">
            <w:pPr>
              <w:pStyle w:val="ListParagraph"/>
              <w:numPr>
                <w:ilvl w:val="1"/>
                <w:numId w:val="1"/>
              </w:numPr>
              <w:ind w:right="0"/>
              <w:rPr>
                <w:rFonts w:asciiTheme="minorBidi" w:eastAsia="Calibri" w:hAnsiTheme="minorBidi"/>
                <w:bCs/>
                <w:color w:val="000000" w:themeColor="text1"/>
              </w:rPr>
            </w:pPr>
            <w:r w:rsidRPr="009F767F">
              <w:rPr>
                <w:rFonts w:asciiTheme="minorBidi" w:eastAsia="Calibri" w:hAnsiTheme="minorBidi"/>
                <w:bCs/>
                <w:color w:val="000000" w:themeColor="text1"/>
              </w:rPr>
              <w:t>P</w:t>
            </w:r>
            <w:r w:rsidR="002E2892" w:rsidRPr="009F767F">
              <w:rPr>
                <w:rFonts w:asciiTheme="minorBidi" w:eastAsia="Calibri" w:hAnsiTheme="minorBidi"/>
                <w:bCs/>
                <w:color w:val="000000" w:themeColor="text1"/>
              </w:rPr>
              <w:t>rocessus</w:t>
            </w:r>
            <w:r w:rsidR="00206648" w:rsidRPr="009F767F">
              <w:rPr>
                <w:rFonts w:asciiTheme="minorBidi" w:eastAsia="Calibri" w:hAnsiTheme="minorBidi"/>
                <w:bCs/>
                <w:color w:val="000000" w:themeColor="text1"/>
              </w:rPr>
              <w:t xml:space="preserve"> </w:t>
            </w:r>
          </w:p>
          <w:p w:rsidR="00480F43" w:rsidRPr="009F767F" w:rsidRDefault="00480F43" w:rsidP="00ED32FB">
            <w:pPr>
              <w:pStyle w:val="ListParagraph"/>
              <w:ind w:right="0"/>
              <w:rPr>
                <w:rFonts w:asciiTheme="minorBidi" w:eastAsia="Calibri" w:hAnsiTheme="minorBidi"/>
                <w:bCs/>
                <w:color w:val="000000" w:themeColor="text1"/>
              </w:rPr>
            </w:pPr>
          </w:p>
        </w:tc>
        <w:tc>
          <w:tcPr>
            <w:tcW w:w="850" w:type="dxa"/>
            <w:shd w:val="clear" w:color="auto" w:fill="0070C0"/>
          </w:tcPr>
          <w:p w:rsidR="00480F43" w:rsidRPr="00F371DE" w:rsidRDefault="003D3D9D" w:rsidP="00F371DE">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12-13</w:t>
            </w:r>
          </w:p>
        </w:tc>
      </w:tr>
      <w:tr w:rsidR="00740DFB" w:rsidRPr="009F767F" w:rsidTr="00E36605">
        <w:tc>
          <w:tcPr>
            <w:tcW w:w="8472" w:type="dxa"/>
            <w:shd w:val="clear" w:color="auto" w:fill="FFFFFF" w:themeFill="background1"/>
          </w:tcPr>
          <w:p w:rsidR="000048BC" w:rsidRPr="009F767F" w:rsidRDefault="00206648" w:rsidP="0079242C">
            <w:pPr>
              <w:pStyle w:val="ListParagraph"/>
              <w:numPr>
                <w:ilvl w:val="1"/>
                <w:numId w:val="1"/>
              </w:numPr>
              <w:ind w:right="0"/>
              <w:rPr>
                <w:rFonts w:asciiTheme="minorBidi" w:eastAsia="Calibri" w:hAnsiTheme="minorBidi"/>
                <w:bCs/>
                <w:color w:val="000000" w:themeColor="text1"/>
              </w:rPr>
            </w:pPr>
            <w:r w:rsidRPr="009F767F">
              <w:rPr>
                <w:rFonts w:asciiTheme="minorBidi" w:eastAsia="Calibri" w:hAnsiTheme="minorBidi"/>
                <w:bCs/>
                <w:color w:val="000000" w:themeColor="text1"/>
              </w:rPr>
              <w:t>P</w:t>
            </w:r>
            <w:r w:rsidR="002E2892" w:rsidRPr="009F767F">
              <w:rPr>
                <w:rFonts w:asciiTheme="minorBidi" w:eastAsia="Calibri" w:hAnsiTheme="minorBidi"/>
                <w:bCs/>
                <w:color w:val="000000" w:themeColor="text1"/>
              </w:rPr>
              <w:t>otentiels et avantages comparatifs</w:t>
            </w:r>
          </w:p>
          <w:p w:rsidR="00480F43" w:rsidRPr="009F767F" w:rsidRDefault="00480F43" w:rsidP="005D70EB">
            <w:pPr>
              <w:pStyle w:val="ListParagraph"/>
              <w:ind w:right="0"/>
              <w:rPr>
                <w:rFonts w:asciiTheme="minorBidi" w:eastAsia="Calibri" w:hAnsiTheme="minorBidi"/>
                <w:bCs/>
                <w:color w:val="000000" w:themeColor="text1"/>
              </w:rPr>
            </w:pPr>
          </w:p>
        </w:tc>
        <w:tc>
          <w:tcPr>
            <w:tcW w:w="850" w:type="dxa"/>
            <w:shd w:val="clear" w:color="auto" w:fill="0070C0"/>
          </w:tcPr>
          <w:p w:rsidR="00480F43" w:rsidRPr="005D70EB" w:rsidRDefault="003D3D9D" w:rsidP="00ED32FB">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13-14</w:t>
            </w:r>
          </w:p>
        </w:tc>
      </w:tr>
      <w:tr w:rsidR="00740DFB" w:rsidRPr="009F767F" w:rsidTr="00E36605">
        <w:tc>
          <w:tcPr>
            <w:tcW w:w="8472" w:type="dxa"/>
            <w:shd w:val="clear" w:color="auto" w:fill="FFFFFF" w:themeFill="background1"/>
          </w:tcPr>
          <w:p w:rsidR="000048BC" w:rsidRPr="009F767F" w:rsidRDefault="002E2892" w:rsidP="0079242C">
            <w:pPr>
              <w:pStyle w:val="ListParagraph"/>
              <w:numPr>
                <w:ilvl w:val="1"/>
                <w:numId w:val="1"/>
              </w:numPr>
              <w:ind w:right="0"/>
              <w:rPr>
                <w:rFonts w:asciiTheme="minorBidi" w:eastAsia="Calibri" w:hAnsiTheme="minorBidi"/>
                <w:bCs/>
                <w:color w:val="000000" w:themeColor="text1"/>
              </w:rPr>
            </w:pPr>
            <w:r w:rsidRPr="009F767F">
              <w:rPr>
                <w:rFonts w:asciiTheme="minorBidi" w:eastAsia="Calibri" w:hAnsiTheme="minorBidi"/>
                <w:bCs/>
                <w:color w:val="000000" w:themeColor="text1"/>
              </w:rPr>
              <w:t>Optimisation des interventions</w:t>
            </w:r>
            <w:r w:rsidR="00206648" w:rsidRPr="009F767F">
              <w:rPr>
                <w:rFonts w:asciiTheme="minorBidi" w:eastAsia="Calibri" w:hAnsiTheme="minorBidi"/>
                <w:bCs/>
                <w:color w:val="000000" w:themeColor="text1"/>
              </w:rPr>
              <w:t xml:space="preserve"> </w:t>
            </w:r>
          </w:p>
          <w:p w:rsidR="00480F43" w:rsidRPr="009F767F" w:rsidRDefault="00480F43" w:rsidP="005D70EB">
            <w:pPr>
              <w:pStyle w:val="ListParagraph"/>
              <w:ind w:right="0"/>
              <w:rPr>
                <w:rFonts w:asciiTheme="minorBidi" w:eastAsia="Calibri" w:hAnsiTheme="minorBidi"/>
                <w:bCs/>
                <w:color w:val="000000" w:themeColor="text1"/>
              </w:rPr>
            </w:pPr>
          </w:p>
        </w:tc>
        <w:tc>
          <w:tcPr>
            <w:tcW w:w="850" w:type="dxa"/>
            <w:shd w:val="clear" w:color="auto" w:fill="0070C0"/>
          </w:tcPr>
          <w:p w:rsidR="00480F43" w:rsidRPr="005D70EB" w:rsidRDefault="003D3D9D" w:rsidP="005D70EB">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14</w:t>
            </w:r>
          </w:p>
        </w:tc>
      </w:tr>
      <w:tr w:rsidR="00740DFB" w:rsidRPr="009F767F" w:rsidTr="00E36605">
        <w:tc>
          <w:tcPr>
            <w:tcW w:w="8472" w:type="dxa"/>
            <w:shd w:val="clear" w:color="auto" w:fill="FFFFFF" w:themeFill="background1"/>
          </w:tcPr>
          <w:p w:rsidR="00023DE9" w:rsidRPr="009F767F" w:rsidRDefault="002E2892" w:rsidP="0079242C">
            <w:pPr>
              <w:pStyle w:val="ListParagraph"/>
              <w:numPr>
                <w:ilvl w:val="1"/>
                <w:numId w:val="1"/>
              </w:numPr>
              <w:ind w:right="0"/>
              <w:rPr>
                <w:rFonts w:asciiTheme="minorBidi" w:eastAsia="Calibri" w:hAnsiTheme="minorBidi"/>
                <w:bCs/>
                <w:color w:val="000000" w:themeColor="text1"/>
              </w:rPr>
            </w:pPr>
            <w:r w:rsidRPr="009F767F">
              <w:rPr>
                <w:rFonts w:asciiTheme="minorBidi" w:eastAsia="Calibri" w:hAnsiTheme="minorBidi"/>
                <w:bCs/>
                <w:color w:val="000000" w:themeColor="text1"/>
              </w:rPr>
              <w:t>Alignement avec le processus national</w:t>
            </w:r>
            <w:r w:rsidR="00023DE9" w:rsidRPr="009F767F">
              <w:rPr>
                <w:rFonts w:asciiTheme="minorBidi" w:eastAsia="Calibri" w:hAnsiTheme="minorBidi"/>
                <w:bCs/>
                <w:color w:val="000000" w:themeColor="text1"/>
              </w:rPr>
              <w:t xml:space="preserve"> de planification</w:t>
            </w:r>
          </w:p>
          <w:p w:rsidR="00480F43" w:rsidRPr="009F767F" w:rsidRDefault="00480F43" w:rsidP="005D70EB">
            <w:pPr>
              <w:pStyle w:val="ListParagraph"/>
              <w:ind w:right="0"/>
              <w:rPr>
                <w:rFonts w:asciiTheme="minorBidi" w:eastAsia="Calibri" w:hAnsiTheme="minorBidi"/>
                <w:bCs/>
                <w:color w:val="000000" w:themeColor="text1"/>
              </w:rPr>
            </w:pPr>
          </w:p>
        </w:tc>
        <w:tc>
          <w:tcPr>
            <w:tcW w:w="850" w:type="dxa"/>
            <w:shd w:val="clear" w:color="auto" w:fill="0070C0"/>
          </w:tcPr>
          <w:p w:rsidR="00480F43" w:rsidRPr="005D70EB" w:rsidRDefault="003D3D9D" w:rsidP="005D70EB">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14</w:t>
            </w:r>
          </w:p>
        </w:tc>
      </w:tr>
      <w:tr w:rsidR="00740DFB" w:rsidRPr="009F767F" w:rsidTr="00E36605">
        <w:tc>
          <w:tcPr>
            <w:tcW w:w="8472" w:type="dxa"/>
            <w:shd w:val="clear" w:color="auto" w:fill="FFFFFF" w:themeFill="background1"/>
          </w:tcPr>
          <w:p w:rsidR="00480F43" w:rsidRPr="00A71AD0" w:rsidRDefault="00206648" w:rsidP="0079242C">
            <w:pPr>
              <w:pStyle w:val="ListParagraph"/>
              <w:numPr>
                <w:ilvl w:val="1"/>
                <w:numId w:val="1"/>
              </w:numPr>
              <w:ind w:right="0"/>
              <w:rPr>
                <w:rFonts w:asciiTheme="minorBidi" w:hAnsiTheme="minorBidi"/>
                <w:bCs/>
                <w:color w:val="000000" w:themeColor="text1"/>
              </w:rPr>
            </w:pPr>
            <w:r w:rsidRPr="009F767F">
              <w:rPr>
                <w:rFonts w:asciiTheme="minorBidi" w:hAnsiTheme="minorBidi"/>
                <w:bCs/>
                <w:color w:val="000000" w:themeColor="text1"/>
              </w:rPr>
              <w:t>L</w:t>
            </w:r>
            <w:r w:rsidR="00023DE9" w:rsidRPr="009F767F">
              <w:rPr>
                <w:rFonts w:asciiTheme="minorBidi" w:hAnsiTheme="minorBidi"/>
                <w:bCs/>
                <w:color w:val="000000" w:themeColor="text1"/>
              </w:rPr>
              <w:t>eçons tirées de la coopération passée</w:t>
            </w:r>
          </w:p>
        </w:tc>
        <w:tc>
          <w:tcPr>
            <w:tcW w:w="850" w:type="dxa"/>
            <w:shd w:val="clear" w:color="auto" w:fill="0070C0"/>
          </w:tcPr>
          <w:p w:rsidR="00480F43" w:rsidRPr="00A71AD0" w:rsidRDefault="003D3D9D" w:rsidP="00F371DE">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14-15</w:t>
            </w:r>
          </w:p>
        </w:tc>
      </w:tr>
      <w:tr w:rsidR="00740DFB" w:rsidRPr="009F767F" w:rsidTr="00C62B9B">
        <w:tc>
          <w:tcPr>
            <w:tcW w:w="8472" w:type="dxa"/>
            <w:shd w:val="clear" w:color="auto" w:fill="auto"/>
          </w:tcPr>
          <w:p w:rsidR="00684013" w:rsidRPr="00C62B9B" w:rsidRDefault="00684013" w:rsidP="00AA2D9C">
            <w:pPr>
              <w:ind w:right="0"/>
              <w:rPr>
                <w:rFonts w:asciiTheme="minorBidi" w:hAnsiTheme="minorBidi"/>
                <w:b/>
                <w:color w:val="FF0000"/>
              </w:rPr>
            </w:pPr>
          </w:p>
          <w:p w:rsidR="00684013" w:rsidRPr="00C62B9B" w:rsidRDefault="00684013" w:rsidP="00150CF0">
            <w:pPr>
              <w:ind w:right="0"/>
              <w:rPr>
                <w:rFonts w:asciiTheme="minorBidi" w:hAnsiTheme="minorBidi"/>
                <w:b/>
              </w:rPr>
            </w:pPr>
            <w:r w:rsidRPr="00C62B9B">
              <w:rPr>
                <w:rFonts w:asciiTheme="minorBidi" w:hAnsiTheme="minorBidi"/>
                <w:b/>
              </w:rPr>
              <w:t>SECTION</w:t>
            </w:r>
            <w:r w:rsidR="00150CF0" w:rsidRPr="00C62B9B">
              <w:rPr>
                <w:rFonts w:asciiTheme="minorBidi" w:hAnsiTheme="minorBidi"/>
                <w:b/>
              </w:rPr>
              <w:t xml:space="preserve"> 2</w:t>
            </w:r>
            <w:r w:rsidR="00093F6D" w:rsidRPr="00C62B9B">
              <w:rPr>
                <w:rFonts w:asciiTheme="minorBidi" w:hAnsiTheme="minorBidi"/>
                <w:b/>
              </w:rPr>
              <w:t>.</w:t>
            </w:r>
            <w:r w:rsidRPr="00C62B9B">
              <w:rPr>
                <w:rFonts w:asciiTheme="minorBidi" w:hAnsiTheme="minorBidi"/>
              </w:rPr>
              <w:t xml:space="preserve"> </w:t>
            </w:r>
            <w:r w:rsidR="00150CF0" w:rsidRPr="00C62B9B">
              <w:rPr>
                <w:rFonts w:asciiTheme="minorBidi" w:hAnsiTheme="minorBidi"/>
                <w:b/>
              </w:rPr>
              <w:t>PARTENARIATS, VALEURS &amp; PRINCIPES</w:t>
            </w:r>
          </w:p>
        </w:tc>
        <w:tc>
          <w:tcPr>
            <w:tcW w:w="850" w:type="dxa"/>
            <w:shd w:val="clear" w:color="auto" w:fill="0070C0"/>
          </w:tcPr>
          <w:p w:rsidR="00150CF0" w:rsidRDefault="00150CF0" w:rsidP="00A71AD0">
            <w:pPr>
              <w:ind w:right="0"/>
              <w:jc w:val="center"/>
              <w:rPr>
                <w:rFonts w:asciiTheme="minorBidi" w:eastAsia="Calibri" w:hAnsiTheme="minorBidi"/>
                <w:b/>
                <w:color w:val="FFFFFF" w:themeColor="background1"/>
              </w:rPr>
            </w:pPr>
          </w:p>
          <w:p w:rsidR="00480F43" w:rsidRPr="00A71AD0" w:rsidRDefault="003D3D9D" w:rsidP="00150CF0">
            <w:pPr>
              <w:ind w:right="0"/>
              <w:jc w:val="center"/>
              <w:rPr>
                <w:rFonts w:asciiTheme="minorBidi" w:eastAsia="Calibri" w:hAnsiTheme="minorBidi"/>
                <w:b/>
                <w:color w:val="FFFFFF" w:themeColor="background1"/>
              </w:rPr>
            </w:pPr>
            <w:r w:rsidRPr="009F767F">
              <w:rPr>
                <w:rFonts w:asciiTheme="minorBidi" w:eastAsia="Calibri" w:hAnsiTheme="minorBidi"/>
                <w:b/>
                <w:color w:val="FFFFFF" w:themeColor="background1"/>
              </w:rPr>
              <w:t>1</w:t>
            </w:r>
            <w:r w:rsidR="00150CF0">
              <w:rPr>
                <w:rFonts w:asciiTheme="minorBidi" w:eastAsia="Calibri" w:hAnsiTheme="minorBidi"/>
                <w:b/>
                <w:color w:val="FFFFFF" w:themeColor="background1"/>
              </w:rPr>
              <w:t>6-17</w:t>
            </w:r>
          </w:p>
        </w:tc>
      </w:tr>
      <w:tr w:rsidR="00150CF0" w:rsidRPr="009F767F" w:rsidTr="00E36605">
        <w:tc>
          <w:tcPr>
            <w:tcW w:w="8472" w:type="dxa"/>
            <w:shd w:val="clear" w:color="auto" w:fill="FFFFFF" w:themeFill="background1"/>
          </w:tcPr>
          <w:p w:rsidR="00150CF0" w:rsidRPr="009F767F" w:rsidRDefault="00150CF0" w:rsidP="00150CF0">
            <w:pPr>
              <w:ind w:right="0"/>
              <w:rPr>
                <w:rFonts w:asciiTheme="minorBidi" w:hAnsiTheme="minorBidi"/>
                <w:b/>
              </w:rPr>
            </w:pPr>
          </w:p>
          <w:p w:rsidR="00150CF0" w:rsidRPr="009F767F" w:rsidRDefault="00150CF0" w:rsidP="00150CF0">
            <w:pPr>
              <w:ind w:right="0"/>
              <w:rPr>
                <w:rFonts w:asciiTheme="minorBidi" w:hAnsiTheme="minorBidi"/>
                <w:b/>
              </w:rPr>
            </w:pPr>
            <w:r w:rsidRPr="009F767F">
              <w:rPr>
                <w:rFonts w:asciiTheme="minorBidi" w:hAnsiTheme="minorBidi"/>
                <w:b/>
              </w:rPr>
              <w:t xml:space="preserve">SECTION </w:t>
            </w:r>
            <w:r>
              <w:rPr>
                <w:rFonts w:asciiTheme="minorBidi" w:hAnsiTheme="minorBidi"/>
                <w:b/>
              </w:rPr>
              <w:t>3</w:t>
            </w:r>
            <w:r w:rsidRPr="009F767F">
              <w:rPr>
                <w:rFonts w:asciiTheme="minorBidi" w:hAnsiTheme="minorBidi"/>
                <w:b/>
              </w:rPr>
              <w:t>.</w:t>
            </w:r>
            <w:r w:rsidRPr="009F767F">
              <w:rPr>
                <w:rFonts w:asciiTheme="minorBidi" w:hAnsiTheme="minorBidi"/>
              </w:rPr>
              <w:t xml:space="preserve"> </w:t>
            </w:r>
            <w:r w:rsidRPr="009F767F">
              <w:rPr>
                <w:rFonts w:asciiTheme="minorBidi" w:hAnsiTheme="minorBidi"/>
                <w:b/>
              </w:rPr>
              <w:t>RÉSULTATS ATTENDUS DE L’UNDAF</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150CF0"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18-</w:t>
            </w:r>
            <w:r w:rsidR="008F0CC8" w:rsidRPr="008F0CC8">
              <w:rPr>
                <w:rFonts w:asciiTheme="minorBidi" w:eastAsia="Calibri" w:hAnsiTheme="minorBidi"/>
                <w:b/>
                <w:color w:val="FFFFFF" w:themeColor="background1"/>
              </w:rPr>
              <w:t>59</w:t>
            </w:r>
          </w:p>
        </w:tc>
      </w:tr>
      <w:tr w:rsidR="00150CF0" w:rsidRPr="009F767F" w:rsidTr="00E36605">
        <w:tc>
          <w:tcPr>
            <w:tcW w:w="8472" w:type="dxa"/>
            <w:shd w:val="clear" w:color="auto" w:fill="auto"/>
          </w:tcPr>
          <w:p w:rsidR="00150CF0" w:rsidRPr="009F767F" w:rsidRDefault="00150CF0" w:rsidP="00150CF0">
            <w:pPr>
              <w:spacing w:line="240" w:lineRule="auto"/>
              <w:ind w:right="0"/>
              <w:rPr>
                <w:rFonts w:asciiTheme="minorBidi" w:eastAsia="Calibri" w:hAnsiTheme="minorBidi"/>
                <w:b/>
              </w:rPr>
            </w:pPr>
          </w:p>
          <w:p w:rsidR="00150CF0" w:rsidRPr="009F767F" w:rsidRDefault="00150CF0" w:rsidP="00150CF0">
            <w:pPr>
              <w:pStyle w:val="ListParagraph"/>
              <w:numPr>
                <w:ilvl w:val="0"/>
                <w:numId w:val="3"/>
              </w:numPr>
              <w:spacing w:line="240" w:lineRule="auto"/>
              <w:ind w:right="0"/>
              <w:rPr>
                <w:rFonts w:asciiTheme="minorBidi" w:eastAsia="Calibri" w:hAnsiTheme="minorBidi"/>
                <w:b/>
              </w:rPr>
            </w:pPr>
            <w:r w:rsidRPr="009F767F">
              <w:rPr>
                <w:rFonts w:asciiTheme="minorBidi" w:eastAsia="Calibri" w:hAnsiTheme="minorBidi"/>
                <w:b/>
              </w:rPr>
              <w:t xml:space="preserve">  Gouvernance démocratique et régionalisation avancée </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18-24</w:t>
            </w:r>
          </w:p>
        </w:tc>
      </w:tr>
      <w:tr w:rsidR="00150CF0" w:rsidRPr="009F767F" w:rsidTr="00E36605">
        <w:tc>
          <w:tcPr>
            <w:tcW w:w="8472" w:type="dxa"/>
            <w:shd w:val="clear" w:color="auto" w:fill="auto"/>
          </w:tcPr>
          <w:p w:rsidR="00150CF0" w:rsidRPr="009F767F" w:rsidRDefault="00150CF0" w:rsidP="00150CF0">
            <w:pPr>
              <w:spacing w:line="240" w:lineRule="auto"/>
              <w:ind w:right="0"/>
              <w:rPr>
                <w:rFonts w:asciiTheme="minorBidi" w:eastAsia="Calibri" w:hAnsiTheme="minorBidi"/>
                <w:b/>
              </w:rPr>
            </w:pP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2.       Développement inclusif et durable</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25-31</w:t>
            </w:r>
          </w:p>
        </w:tc>
      </w:tr>
      <w:tr w:rsidR="00150CF0" w:rsidRPr="009F767F" w:rsidTr="00E36605">
        <w:tc>
          <w:tcPr>
            <w:tcW w:w="8472" w:type="dxa"/>
            <w:shd w:val="clear" w:color="auto" w:fill="auto"/>
          </w:tcPr>
          <w:p w:rsidR="00150CF0" w:rsidRPr="009F767F" w:rsidRDefault="00150CF0" w:rsidP="00150CF0">
            <w:pPr>
              <w:spacing w:line="240" w:lineRule="auto"/>
              <w:ind w:left="851" w:right="0" w:hanging="567"/>
              <w:rPr>
                <w:rFonts w:asciiTheme="minorBidi" w:eastAsia="Calibri" w:hAnsiTheme="minorBidi"/>
                <w:b/>
              </w:rPr>
            </w:pP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3.       Santé </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32-37</w:t>
            </w:r>
          </w:p>
        </w:tc>
      </w:tr>
      <w:tr w:rsidR="00150CF0" w:rsidRPr="009F767F" w:rsidTr="00E36605">
        <w:tc>
          <w:tcPr>
            <w:tcW w:w="8472" w:type="dxa"/>
            <w:shd w:val="clear" w:color="auto" w:fill="auto"/>
          </w:tcPr>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w:t>
            </w: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4.       Education</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38-43</w:t>
            </w:r>
          </w:p>
        </w:tc>
      </w:tr>
      <w:tr w:rsidR="00150CF0" w:rsidRPr="009F767F" w:rsidTr="00E36605">
        <w:tc>
          <w:tcPr>
            <w:tcW w:w="8472" w:type="dxa"/>
            <w:shd w:val="clear" w:color="auto" w:fill="auto"/>
          </w:tcPr>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w:t>
            </w: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5.        Inclusion économique, réduction des inégalités et des</w:t>
            </w: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Vulnérabilités</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44-52</w:t>
            </w:r>
          </w:p>
        </w:tc>
      </w:tr>
      <w:tr w:rsidR="00150CF0" w:rsidRPr="009F767F" w:rsidTr="00E36605">
        <w:tc>
          <w:tcPr>
            <w:tcW w:w="8472" w:type="dxa"/>
            <w:shd w:val="clear" w:color="auto" w:fill="auto"/>
          </w:tcPr>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w:t>
            </w:r>
          </w:p>
          <w:p w:rsidR="00150CF0" w:rsidRPr="009F767F" w:rsidRDefault="00150CF0" w:rsidP="00150CF0">
            <w:pPr>
              <w:spacing w:line="240" w:lineRule="auto"/>
              <w:ind w:left="851" w:right="0" w:hanging="567"/>
              <w:rPr>
                <w:rFonts w:asciiTheme="minorBidi" w:eastAsia="Calibri" w:hAnsiTheme="minorBidi"/>
                <w:b/>
              </w:rPr>
            </w:pPr>
            <w:r w:rsidRPr="009F767F">
              <w:rPr>
                <w:rFonts w:asciiTheme="minorBidi" w:eastAsia="Calibri" w:hAnsiTheme="minorBidi"/>
                <w:b/>
              </w:rPr>
              <w:t xml:space="preserve">     6.        Développement rural inclusif, intégré et durable</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53-59</w:t>
            </w:r>
          </w:p>
        </w:tc>
      </w:tr>
      <w:tr w:rsidR="00150CF0" w:rsidRPr="009F767F" w:rsidTr="00E36605">
        <w:tc>
          <w:tcPr>
            <w:tcW w:w="8472" w:type="dxa"/>
            <w:shd w:val="clear" w:color="auto" w:fill="FFFFFF" w:themeFill="background1"/>
          </w:tcPr>
          <w:p w:rsidR="00150CF0" w:rsidRPr="009F767F" w:rsidRDefault="00150CF0" w:rsidP="00150CF0">
            <w:pPr>
              <w:ind w:right="0"/>
              <w:jc w:val="left"/>
              <w:rPr>
                <w:rFonts w:asciiTheme="minorBidi" w:hAnsiTheme="minorBidi"/>
                <w:b/>
              </w:rPr>
            </w:pPr>
          </w:p>
          <w:p w:rsidR="00150CF0" w:rsidRPr="009F767F" w:rsidRDefault="00150CF0" w:rsidP="00150CF0">
            <w:pPr>
              <w:ind w:right="0"/>
              <w:jc w:val="left"/>
              <w:rPr>
                <w:rFonts w:asciiTheme="minorBidi" w:hAnsiTheme="minorBidi"/>
                <w:b/>
              </w:rPr>
            </w:pPr>
            <w:r w:rsidRPr="009F767F">
              <w:rPr>
                <w:rFonts w:asciiTheme="minorBidi" w:hAnsiTheme="minorBidi"/>
                <w:b/>
              </w:rPr>
              <w:t xml:space="preserve">SECTION </w:t>
            </w:r>
            <w:r>
              <w:rPr>
                <w:rFonts w:asciiTheme="minorBidi" w:hAnsiTheme="minorBidi"/>
                <w:b/>
              </w:rPr>
              <w:t>4</w:t>
            </w:r>
            <w:r w:rsidRPr="009F767F">
              <w:rPr>
                <w:rFonts w:asciiTheme="minorBidi" w:hAnsiTheme="minorBidi"/>
              </w:rPr>
              <w:t xml:space="preserve">. </w:t>
            </w:r>
            <w:r w:rsidRPr="009F767F">
              <w:rPr>
                <w:rFonts w:asciiTheme="minorBidi" w:hAnsiTheme="minorBidi"/>
                <w:b/>
              </w:rPr>
              <w:t>RESSOURCES NECESSAIRES A LA MISE EN ŒUVRE DE L’UNDAF</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60-61</w:t>
            </w:r>
          </w:p>
        </w:tc>
      </w:tr>
      <w:tr w:rsidR="00150CF0" w:rsidRPr="009F767F" w:rsidTr="00E36605">
        <w:tc>
          <w:tcPr>
            <w:tcW w:w="8472" w:type="dxa"/>
            <w:shd w:val="clear" w:color="auto" w:fill="FFFFFF" w:themeFill="background1"/>
          </w:tcPr>
          <w:p w:rsidR="00150CF0" w:rsidRPr="009F767F" w:rsidRDefault="00150CF0" w:rsidP="00150CF0">
            <w:pPr>
              <w:ind w:right="0"/>
              <w:jc w:val="left"/>
              <w:rPr>
                <w:rFonts w:asciiTheme="minorBidi" w:hAnsiTheme="minorBidi"/>
                <w:b/>
              </w:rPr>
            </w:pPr>
          </w:p>
          <w:p w:rsidR="00150CF0" w:rsidRPr="009F767F" w:rsidRDefault="00150CF0" w:rsidP="00150CF0">
            <w:pPr>
              <w:ind w:right="0"/>
              <w:jc w:val="left"/>
              <w:outlineLvl w:val="0"/>
              <w:rPr>
                <w:rFonts w:asciiTheme="minorBidi" w:hAnsiTheme="minorBidi"/>
                <w:b/>
              </w:rPr>
            </w:pPr>
            <w:r w:rsidRPr="009F767F">
              <w:rPr>
                <w:rFonts w:asciiTheme="minorBidi" w:hAnsiTheme="minorBidi"/>
                <w:b/>
              </w:rPr>
              <w:t xml:space="preserve">SECTION </w:t>
            </w:r>
            <w:r>
              <w:rPr>
                <w:rFonts w:asciiTheme="minorBidi" w:hAnsiTheme="minorBidi"/>
                <w:b/>
              </w:rPr>
              <w:t>5</w:t>
            </w:r>
            <w:r w:rsidRPr="009F767F">
              <w:rPr>
                <w:rFonts w:asciiTheme="minorBidi" w:hAnsiTheme="minorBidi"/>
                <w:b/>
              </w:rPr>
              <w:t>. MISE EN ŒUVRE DE L’UNDAF ET PROMOTION DES SYNERGIES</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62-66</w:t>
            </w:r>
          </w:p>
        </w:tc>
      </w:tr>
      <w:tr w:rsidR="00150CF0" w:rsidRPr="009F767F" w:rsidTr="00E36605">
        <w:trPr>
          <w:trHeight w:val="620"/>
        </w:trPr>
        <w:tc>
          <w:tcPr>
            <w:tcW w:w="8472" w:type="dxa"/>
            <w:shd w:val="clear" w:color="auto" w:fill="FFFFFF" w:themeFill="background1"/>
          </w:tcPr>
          <w:p w:rsidR="00150CF0" w:rsidRPr="009F767F" w:rsidRDefault="00150CF0" w:rsidP="00150CF0">
            <w:pPr>
              <w:ind w:right="0"/>
              <w:rPr>
                <w:rFonts w:asciiTheme="minorBidi" w:eastAsia="Calibri" w:hAnsiTheme="minorBidi"/>
                <w:b/>
                <w:color w:val="FF0000"/>
              </w:rPr>
            </w:pPr>
          </w:p>
          <w:p w:rsidR="00150CF0" w:rsidRPr="009F767F" w:rsidRDefault="00150CF0" w:rsidP="00150CF0">
            <w:pPr>
              <w:ind w:right="0"/>
              <w:jc w:val="left"/>
              <w:rPr>
                <w:rFonts w:asciiTheme="minorBidi" w:eastAsia="Calibri" w:hAnsiTheme="minorBidi"/>
                <w:b/>
                <w:color w:val="FF0000"/>
              </w:rPr>
            </w:pPr>
            <w:r w:rsidRPr="009F767F">
              <w:rPr>
                <w:rFonts w:asciiTheme="minorBidi" w:hAnsiTheme="minorBidi"/>
                <w:b/>
              </w:rPr>
              <w:t xml:space="preserve">SECTION </w:t>
            </w:r>
            <w:r>
              <w:rPr>
                <w:rFonts w:asciiTheme="minorBidi" w:hAnsiTheme="minorBidi"/>
                <w:b/>
              </w:rPr>
              <w:t>6</w:t>
            </w:r>
            <w:r w:rsidRPr="009F767F">
              <w:rPr>
                <w:rFonts w:asciiTheme="minorBidi" w:hAnsiTheme="minorBidi"/>
                <w:b/>
              </w:rPr>
              <w:t xml:space="preserve">. SUIVI &amp; EVALUATION </w:t>
            </w:r>
          </w:p>
        </w:tc>
        <w:tc>
          <w:tcPr>
            <w:tcW w:w="850" w:type="dxa"/>
            <w:shd w:val="clear" w:color="auto" w:fill="0070C0"/>
          </w:tcPr>
          <w:p w:rsidR="00150CF0" w:rsidRPr="008F0CC8" w:rsidRDefault="00150CF0" w:rsidP="00150CF0">
            <w:pPr>
              <w:ind w:right="0"/>
              <w:jc w:val="center"/>
              <w:rPr>
                <w:rFonts w:asciiTheme="minorBidi" w:eastAsia="Calibri" w:hAnsiTheme="minorBidi"/>
                <w:b/>
                <w:color w:val="FFFFFF" w:themeColor="background1"/>
              </w:rPr>
            </w:pPr>
          </w:p>
          <w:p w:rsidR="00150CF0" w:rsidRPr="008F0CC8" w:rsidRDefault="008F0CC8" w:rsidP="00150CF0">
            <w:pPr>
              <w:ind w:right="0"/>
              <w:jc w:val="center"/>
              <w:rPr>
                <w:rFonts w:asciiTheme="minorBidi" w:eastAsia="Calibri" w:hAnsiTheme="minorBidi"/>
                <w:b/>
                <w:color w:val="FFFFFF" w:themeColor="background1"/>
              </w:rPr>
            </w:pPr>
            <w:r w:rsidRPr="008F0CC8">
              <w:rPr>
                <w:rFonts w:asciiTheme="minorBidi" w:eastAsia="Calibri" w:hAnsiTheme="minorBidi"/>
                <w:b/>
                <w:color w:val="FFFFFF" w:themeColor="background1"/>
              </w:rPr>
              <w:t>67-69</w:t>
            </w:r>
          </w:p>
        </w:tc>
      </w:tr>
      <w:tr w:rsidR="00150CF0" w:rsidRPr="009F767F" w:rsidTr="00E36605">
        <w:tc>
          <w:tcPr>
            <w:tcW w:w="8472" w:type="dxa"/>
            <w:shd w:val="clear" w:color="auto" w:fill="FFFFFF" w:themeFill="background1"/>
          </w:tcPr>
          <w:p w:rsidR="00150CF0" w:rsidRPr="009F767F" w:rsidRDefault="00150CF0" w:rsidP="00150CF0">
            <w:pPr>
              <w:ind w:right="0"/>
              <w:rPr>
                <w:rFonts w:asciiTheme="minorBidi" w:eastAsia="Calibri" w:hAnsiTheme="minorBidi"/>
                <w:b/>
              </w:rPr>
            </w:pPr>
          </w:p>
          <w:p w:rsidR="00150CF0" w:rsidRPr="009F767F" w:rsidRDefault="00150CF0" w:rsidP="00150CF0">
            <w:pPr>
              <w:ind w:right="0"/>
              <w:rPr>
                <w:rFonts w:asciiTheme="minorBidi" w:eastAsia="Calibri" w:hAnsiTheme="minorBidi"/>
              </w:rPr>
            </w:pPr>
            <w:r w:rsidRPr="009F767F">
              <w:rPr>
                <w:rFonts w:asciiTheme="minorBidi" w:eastAsia="Calibri" w:hAnsiTheme="minorBidi"/>
                <w:b/>
              </w:rPr>
              <w:t>MATRICE DES RÉSULTATS</w:t>
            </w:r>
          </w:p>
        </w:tc>
        <w:tc>
          <w:tcPr>
            <w:tcW w:w="850" w:type="dxa"/>
            <w:shd w:val="clear" w:color="auto" w:fill="0070C0"/>
          </w:tcPr>
          <w:p w:rsidR="00150CF0" w:rsidRPr="009F767F" w:rsidRDefault="00150CF0" w:rsidP="00150CF0">
            <w:pPr>
              <w:ind w:right="0"/>
              <w:jc w:val="center"/>
              <w:rPr>
                <w:rFonts w:asciiTheme="minorBidi" w:eastAsia="Calibri" w:hAnsiTheme="minorBidi"/>
                <w:b/>
                <w:color w:val="FFFFFF" w:themeColor="background1"/>
              </w:rPr>
            </w:pPr>
          </w:p>
          <w:p w:rsidR="00150CF0" w:rsidRPr="009F767F" w:rsidRDefault="00150CF0" w:rsidP="00150CF0">
            <w:pPr>
              <w:ind w:right="0"/>
              <w:jc w:val="center"/>
              <w:rPr>
                <w:rFonts w:asciiTheme="minorBidi" w:eastAsia="Calibri" w:hAnsiTheme="minorBidi"/>
                <w:b/>
                <w:color w:val="FFFFFF" w:themeColor="background1"/>
              </w:rPr>
            </w:pPr>
            <w:r>
              <w:rPr>
                <w:rFonts w:asciiTheme="minorBidi" w:eastAsia="Calibri" w:hAnsiTheme="minorBidi"/>
                <w:b/>
                <w:color w:val="FFFFFF" w:themeColor="background1"/>
              </w:rPr>
              <w:t>7</w:t>
            </w:r>
            <w:r w:rsidR="008F0CC8">
              <w:rPr>
                <w:rFonts w:asciiTheme="minorBidi" w:eastAsia="Calibri" w:hAnsiTheme="minorBidi"/>
                <w:b/>
                <w:color w:val="FFFFFF" w:themeColor="background1"/>
              </w:rPr>
              <w:t>0</w:t>
            </w:r>
            <w:r>
              <w:rPr>
                <w:rFonts w:asciiTheme="minorBidi" w:eastAsia="Calibri" w:hAnsiTheme="minorBidi"/>
                <w:b/>
                <w:color w:val="FFFFFF" w:themeColor="background1"/>
              </w:rPr>
              <w:t>-9</w:t>
            </w:r>
            <w:r w:rsidR="008F0CC8">
              <w:rPr>
                <w:rFonts w:asciiTheme="minorBidi" w:eastAsia="Calibri" w:hAnsiTheme="minorBidi"/>
                <w:b/>
                <w:color w:val="FFFFFF" w:themeColor="background1"/>
              </w:rPr>
              <w:t>2</w:t>
            </w:r>
          </w:p>
          <w:p w:rsidR="00150CF0" w:rsidRPr="00F371DE" w:rsidRDefault="00150CF0" w:rsidP="00150CF0">
            <w:pPr>
              <w:ind w:right="0"/>
              <w:jc w:val="center"/>
              <w:rPr>
                <w:rFonts w:asciiTheme="minorBidi" w:eastAsia="Calibri" w:hAnsiTheme="minorBidi"/>
                <w:b/>
                <w:color w:val="FFFFFF" w:themeColor="background1"/>
              </w:rPr>
            </w:pPr>
          </w:p>
        </w:tc>
      </w:tr>
    </w:tbl>
    <w:p w:rsidR="00480F43" w:rsidRPr="00F371DE" w:rsidRDefault="00480F43" w:rsidP="00F371DE">
      <w:pPr>
        <w:rPr>
          <w:rFonts w:asciiTheme="minorBidi" w:hAnsiTheme="minorBidi"/>
          <w:b/>
          <w:color w:val="002060"/>
          <w:shd w:val="clear" w:color="auto" w:fill="FFFFFF" w:themeFill="background1"/>
        </w:rPr>
      </w:pPr>
    </w:p>
    <w:p w:rsidR="007C6777" w:rsidRPr="000A222A" w:rsidRDefault="00480F43" w:rsidP="00AA2D9C">
      <w:pPr>
        <w:ind w:right="0"/>
        <w:rPr>
          <w:rFonts w:asciiTheme="minorBidi" w:eastAsia="Calibri" w:hAnsiTheme="minorBidi"/>
          <w:bCs/>
          <w:color w:val="0070C0"/>
          <w:sz w:val="28"/>
          <w:szCs w:val="28"/>
        </w:rPr>
      </w:pPr>
      <w:r w:rsidRPr="000A222A">
        <w:rPr>
          <w:rFonts w:asciiTheme="minorBidi" w:hAnsiTheme="minorBidi"/>
          <w:b/>
          <w:color w:val="0070C0"/>
          <w:sz w:val="28"/>
          <w:szCs w:val="28"/>
          <w:shd w:val="clear" w:color="auto" w:fill="FFFFFF" w:themeFill="background1"/>
        </w:rPr>
        <w:t>ACRONYMES</w:t>
      </w:r>
      <w:r w:rsidRPr="000A222A">
        <w:rPr>
          <w:rFonts w:asciiTheme="minorBidi" w:hAnsiTheme="minorBidi"/>
          <w:b/>
          <w:color w:val="0070C0"/>
          <w:sz w:val="28"/>
          <w:szCs w:val="28"/>
          <w:shd w:val="clear" w:color="auto" w:fill="FFFFFF" w:themeFill="background1"/>
        </w:rPr>
        <w:tab/>
      </w:r>
      <w:r w:rsidRPr="000A222A">
        <w:rPr>
          <w:rFonts w:asciiTheme="minorBidi" w:hAnsiTheme="minorBidi"/>
          <w:color w:val="0070C0"/>
          <w:sz w:val="28"/>
          <w:szCs w:val="28"/>
        </w:rPr>
        <w:tab/>
      </w:r>
    </w:p>
    <w:tbl>
      <w:tblPr>
        <w:tblStyle w:val="TableauGrille1Clair-Accentuation11"/>
        <w:tblW w:w="0" w:type="auto"/>
        <w:tblInd w:w="-147" w:type="dxa"/>
        <w:tblLook w:val="0420" w:firstRow="1" w:lastRow="0" w:firstColumn="0" w:lastColumn="0" w:noHBand="0" w:noVBand="1"/>
      </w:tblPr>
      <w:tblGrid>
        <w:gridCol w:w="1723"/>
        <w:gridCol w:w="7486"/>
      </w:tblGrid>
      <w:tr w:rsidR="005C01F2" w:rsidRPr="009F767F" w:rsidTr="000A222A">
        <w:trPr>
          <w:cnfStyle w:val="100000000000" w:firstRow="1" w:lastRow="0" w:firstColumn="0" w:lastColumn="0" w:oddVBand="0" w:evenVBand="0" w:oddHBand="0" w:evenHBand="0" w:firstRowFirstColumn="0" w:firstRowLastColumn="0" w:lastRowFirstColumn="0" w:lastRowLastColumn="0"/>
        </w:trPr>
        <w:tc>
          <w:tcPr>
            <w:tcW w:w="9435" w:type="dxa"/>
            <w:gridSpan w:val="2"/>
            <w:shd w:val="clear" w:color="auto" w:fill="0070C0"/>
          </w:tcPr>
          <w:p w:rsidR="005C01F2" w:rsidRPr="000A222A" w:rsidRDefault="00480F43" w:rsidP="00AA2D9C">
            <w:pPr>
              <w:rPr>
                <w:rFonts w:asciiTheme="minorBidi" w:hAnsiTheme="minorBidi"/>
                <w:iCs/>
                <w:color w:val="FFFFFF" w:themeColor="background1"/>
                <w:sz w:val="24"/>
                <w:szCs w:val="24"/>
              </w:rPr>
            </w:pPr>
            <w:r w:rsidRPr="000A222A">
              <w:rPr>
                <w:rFonts w:asciiTheme="minorBidi" w:hAnsiTheme="minorBidi"/>
                <w:iCs/>
                <w:color w:val="FFFFFF" w:themeColor="background1"/>
                <w:sz w:val="24"/>
                <w:szCs w:val="24"/>
              </w:rPr>
              <w:t>Agences, fonds et programmes des Nations Unies</w:t>
            </w:r>
          </w:p>
        </w:tc>
      </w:tr>
      <w:tr w:rsidR="005C01F2" w:rsidRPr="009F767F" w:rsidTr="000A222A">
        <w:tc>
          <w:tcPr>
            <w:tcW w:w="1723" w:type="dxa"/>
          </w:tcPr>
          <w:p w:rsidR="005C01F2" w:rsidRPr="009F767F" w:rsidRDefault="005C01F2" w:rsidP="00AA2D9C">
            <w:pPr>
              <w:rPr>
                <w:rFonts w:asciiTheme="minorBidi" w:hAnsiTheme="minorBidi"/>
                <w:iCs/>
                <w:sz w:val="24"/>
                <w:szCs w:val="24"/>
              </w:rPr>
            </w:pPr>
          </w:p>
        </w:tc>
        <w:tc>
          <w:tcPr>
            <w:tcW w:w="7712" w:type="dxa"/>
          </w:tcPr>
          <w:p w:rsidR="005C01F2" w:rsidRPr="009F767F" w:rsidRDefault="005C01F2" w:rsidP="00AA2D9C">
            <w:pPr>
              <w:rPr>
                <w:rFonts w:asciiTheme="minorBidi" w:hAnsiTheme="minorBidi"/>
                <w:iCs/>
                <w:sz w:val="24"/>
                <w:szCs w:val="24"/>
              </w:rPr>
            </w:pP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CEA</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Commission Economique pour l’Afrique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CNUCED</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Conférence des Nations-Unies sur le commerce et le développement</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FAO</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Food and Agriculture Organization / Organisation des Nations Unies pour l'Alimentation et l'Agriculture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FIDA</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Fonds international de développement agricole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OIM</w:t>
            </w:r>
          </w:p>
        </w:tc>
        <w:tc>
          <w:tcPr>
            <w:tcW w:w="7712" w:type="dxa"/>
          </w:tcPr>
          <w:p w:rsidR="005C01F2" w:rsidRPr="009F767F" w:rsidRDefault="005C01F2" w:rsidP="00AA2D9C">
            <w:pPr>
              <w:pStyle w:val="Heading1"/>
              <w:spacing w:before="0"/>
              <w:outlineLvl w:val="0"/>
              <w:rPr>
                <w:rFonts w:asciiTheme="minorBidi" w:eastAsia="Calibri" w:hAnsiTheme="minorBidi" w:cstheme="minorBidi"/>
                <w:iCs/>
                <w:color w:val="auto"/>
                <w:sz w:val="24"/>
                <w:szCs w:val="24"/>
              </w:rPr>
            </w:pPr>
            <w:r w:rsidRPr="009F767F">
              <w:rPr>
                <w:rFonts w:asciiTheme="minorBidi" w:eastAsia="Calibri" w:hAnsiTheme="minorBidi" w:cstheme="minorBidi"/>
                <w:iCs/>
                <w:color w:val="auto"/>
                <w:sz w:val="24"/>
                <w:szCs w:val="24"/>
              </w:rPr>
              <w:t>Organisation Internationale pour les Migrations</w:t>
            </w:r>
          </w:p>
        </w:tc>
      </w:tr>
      <w:tr w:rsidR="008869E6" w:rsidRPr="009F767F" w:rsidTr="004C486D">
        <w:tc>
          <w:tcPr>
            <w:tcW w:w="1723" w:type="dxa"/>
          </w:tcPr>
          <w:p w:rsidR="008869E6" w:rsidRPr="00CC25FB" w:rsidRDefault="008869E6" w:rsidP="00AA2D9C">
            <w:pPr>
              <w:rPr>
                <w:rFonts w:asciiTheme="minorBidi" w:hAnsiTheme="minorBidi"/>
                <w:iCs/>
                <w:sz w:val="24"/>
                <w:szCs w:val="24"/>
              </w:rPr>
            </w:pPr>
            <w:r w:rsidRPr="009F767F">
              <w:rPr>
                <w:rFonts w:asciiTheme="minorBidi" w:hAnsiTheme="minorBidi"/>
                <w:iCs/>
                <w:sz w:val="24"/>
                <w:szCs w:val="24"/>
              </w:rPr>
              <w:t>OIT</w:t>
            </w:r>
          </w:p>
        </w:tc>
        <w:tc>
          <w:tcPr>
            <w:tcW w:w="7712" w:type="dxa"/>
          </w:tcPr>
          <w:p w:rsidR="008869E6" w:rsidRPr="00CC25FB" w:rsidRDefault="008869E6" w:rsidP="00AA2D9C">
            <w:pPr>
              <w:rPr>
                <w:rFonts w:asciiTheme="minorBidi" w:hAnsiTheme="minorBidi"/>
                <w:iCs/>
                <w:sz w:val="24"/>
                <w:szCs w:val="24"/>
              </w:rPr>
            </w:pPr>
            <w:r w:rsidRPr="009F767F">
              <w:rPr>
                <w:rFonts w:asciiTheme="minorBidi" w:hAnsiTheme="minorBidi"/>
                <w:iCs/>
                <w:sz w:val="24"/>
                <w:szCs w:val="24"/>
              </w:rPr>
              <w:t>Organisation Internationale du Travail</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OMS</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 xml:space="preserve">Organisation Mondiale de la Santé </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ONUDI</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Organisation des Nations unies pour le développement industriel</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ONUFEMMES</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 xml:space="preserve">Organisation des Nations Unies pour l’égalité des sexes et l’autonomisation des femmes </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ONU-HABITAT</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Programme des Nations Unies œuvrant à un meilleur avenir urbain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ONUSIDA</w:t>
            </w:r>
          </w:p>
        </w:tc>
        <w:tc>
          <w:tcPr>
            <w:tcW w:w="7712" w:type="dxa"/>
            <w:vAlign w:val="center"/>
          </w:tcPr>
          <w:p w:rsidR="005C01F2" w:rsidRPr="009F767F" w:rsidRDefault="005D0ADC" w:rsidP="00AA2D9C">
            <w:pPr>
              <w:rPr>
                <w:rFonts w:asciiTheme="minorBidi" w:hAnsiTheme="minorBidi"/>
                <w:iCs/>
                <w:sz w:val="24"/>
                <w:szCs w:val="24"/>
              </w:rPr>
            </w:pPr>
            <w:r w:rsidRPr="009F767F">
              <w:rPr>
                <w:rFonts w:asciiTheme="minorBidi" w:hAnsiTheme="minorBidi"/>
                <w:iCs/>
                <w:sz w:val="24"/>
                <w:szCs w:val="24"/>
              </w:rPr>
              <w:t>Programme commun des Nations Unies sur le VIH/sida</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PNUD</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Programme des Nations Unies pour le Développement</w:t>
            </w:r>
          </w:p>
        </w:tc>
      </w:tr>
      <w:tr w:rsidR="00F43569" w:rsidRPr="009F767F" w:rsidTr="000A222A">
        <w:tc>
          <w:tcPr>
            <w:tcW w:w="1723" w:type="dxa"/>
          </w:tcPr>
          <w:p w:rsidR="00F43569" w:rsidRPr="007D1AE0" w:rsidRDefault="00F43569" w:rsidP="00AA2D9C">
            <w:pPr>
              <w:rPr>
                <w:rFonts w:asciiTheme="minorBidi" w:hAnsiTheme="minorBidi"/>
                <w:iCs/>
                <w:sz w:val="24"/>
                <w:szCs w:val="24"/>
              </w:rPr>
            </w:pPr>
            <w:r w:rsidRPr="007D1AE0">
              <w:rPr>
                <w:rFonts w:asciiTheme="minorBidi" w:hAnsiTheme="minorBidi"/>
                <w:iCs/>
                <w:sz w:val="24"/>
                <w:szCs w:val="24"/>
              </w:rPr>
              <w:t>SNU</w:t>
            </w:r>
          </w:p>
        </w:tc>
        <w:tc>
          <w:tcPr>
            <w:tcW w:w="7712" w:type="dxa"/>
            <w:vAlign w:val="center"/>
          </w:tcPr>
          <w:p w:rsidR="00F43569" w:rsidRPr="007D1AE0" w:rsidRDefault="00F43569" w:rsidP="00AA2D9C">
            <w:pPr>
              <w:rPr>
                <w:rFonts w:asciiTheme="minorBidi" w:hAnsiTheme="minorBidi"/>
                <w:iCs/>
                <w:sz w:val="24"/>
                <w:szCs w:val="24"/>
              </w:rPr>
            </w:pPr>
            <w:r w:rsidRPr="007D1AE0">
              <w:rPr>
                <w:rFonts w:asciiTheme="minorBidi" w:hAnsiTheme="minorBidi"/>
                <w:iCs/>
                <w:sz w:val="24"/>
                <w:szCs w:val="24"/>
              </w:rPr>
              <w:t xml:space="preserve">Système des Nations Unies incluant agences, fonds, programmes et </w:t>
            </w:r>
            <w:r w:rsidR="002818C2" w:rsidRPr="007D1AE0">
              <w:rPr>
                <w:rFonts w:asciiTheme="minorBidi" w:hAnsiTheme="minorBidi"/>
                <w:iCs/>
                <w:sz w:val="24"/>
                <w:szCs w:val="24"/>
              </w:rPr>
              <w:t>entités</w:t>
            </w:r>
            <w:r w:rsidRPr="007D1AE0">
              <w:rPr>
                <w:rFonts w:asciiTheme="minorBidi" w:hAnsiTheme="minorBidi"/>
                <w:iCs/>
                <w:sz w:val="24"/>
                <w:szCs w:val="24"/>
              </w:rPr>
              <w:t xml:space="preserve"> des Nations unies, y compris l’OIM</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UNESCO</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Organisation des Nations Unies pour l'éducation, la science et la culture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UNFPA</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Fonds des Nations Unies pour la Population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UNHCR</w:t>
            </w:r>
          </w:p>
        </w:tc>
        <w:tc>
          <w:tcPr>
            <w:tcW w:w="7712" w:type="dxa"/>
            <w:vAlign w:val="center"/>
          </w:tcPr>
          <w:p w:rsidR="005C01F2" w:rsidRPr="009F767F" w:rsidRDefault="00037B20" w:rsidP="00AA2D9C">
            <w:pPr>
              <w:rPr>
                <w:rFonts w:asciiTheme="minorBidi" w:hAnsiTheme="minorBidi"/>
                <w:iCs/>
                <w:sz w:val="24"/>
                <w:szCs w:val="24"/>
              </w:rPr>
            </w:pPr>
            <w:r w:rsidRPr="009F767F">
              <w:rPr>
                <w:rFonts w:asciiTheme="minorBidi" w:hAnsiTheme="minorBidi"/>
                <w:iCs/>
                <w:sz w:val="24"/>
                <w:szCs w:val="24"/>
              </w:rPr>
              <w:t>Haut-commissariat</w:t>
            </w:r>
            <w:r w:rsidR="005C01F2" w:rsidRPr="009F767F">
              <w:rPr>
                <w:rFonts w:asciiTheme="minorBidi" w:hAnsiTheme="minorBidi"/>
                <w:iCs/>
                <w:sz w:val="24"/>
                <w:szCs w:val="24"/>
              </w:rPr>
              <w:t xml:space="preserve"> pour les Réfugiés des Nations Unies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UNICEF</w:t>
            </w:r>
          </w:p>
        </w:tc>
        <w:tc>
          <w:tcPr>
            <w:tcW w:w="7712" w:type="dxa"/>
            <w:vAlign w:val="center"/>
          </w:tcPr>
          <w:p w:rsidR="005C01F2" w:rsidRPr="009F767F" w:rsidRDefault="0059168B" w:rsidP="00AA2D9C">
            <w:pPr>
              <w:rPr>
                <w:rFonts w:asciiTheme="minorBidi" w:hAnsiTheme="minorBidi"/>
                <w:iCs/>
                <w:sz w:val="24"/>
                <w:szCs w:val="24"/>
              </w:rPr>
            </w:pPr>
            <w:hyperlink r:id="rId9" w:history="1">
              <w:r w:rsidR="005C01F2" w:rsidRPr="009F767F">
                <w:rPr>
                  <w:rFonts w:asciiTheme="minorBidi" w:hAnsiTheme="minorBidi"/>
                  <w:iCs/>
                  <w:sz w:val="24"/>
                  <w:szCs w:val="24"/>
                </w:rPr>
                <w:t>Fonds des Nations Unies pour l'</w:t>
              </w:r>
              <w:r w:rsidR="00062EF9">
                <w:rPr>
                  <w:rFonts w:asciiTheme="minorBidi" w:hAnsiTheme="minorBidi"/>
                  <w:iCs/>
                  <w:sz w:val="24"/>
                  <w:szCs w:val="24"/>
                </w:rPr>
                <w:t>E</w:t>
              </w:r>
              <w:r w:rsidR="005C01F2" w:rsidRPr="009F767F">
                <w:rPr>
                  <w:rFonts w:asciiTheme="minorBidi" w:hAnsiTheme="minorBidi"/>
                  <w:iCs/>
                  <w:sz w:val="24"/>
                  <w:szCs w:val="24"/>
                </w:rPr>
                <w:t>nfance</w:t>
              </w:r>
            </w:hyperlink>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UNOPS</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Bureau des Nations Unies pour les Services d'Appui aux Projets</w:t>
            </w:r>
          </w:p>
        </w:tc>
      </w:tr>
      <w:tr w:rsidR="005C01F2" w:rsidRPr="009F767F" w:rsidTr="000A222A">
        <w:tc>
          <w:tcPr>
            <w:tcW w:w="9435" w:type="dxa"/>
            <w:gridSpan w:val="2"/>
            <w:shd w:val="clear" w:color="auto" w:fill="0070C0"/>
          </w:tcPr>
          <w:p w:rsidR="005C01F2" w:rsidRPr="000A222A" w:rsidRDefault="00480F43" w:rsidP="00AA2D9C">
            <w:pPr>
              <w:rPr>
                <w:rFonts w:asciiTheme="minorBidi" w:hAnsiTheme="minorBidi"/>
                <w:b/>
                <w:iCs/>
                <w:color w:val="FFFFFF" w:themeColor="background1"/>
                <w:sz w:val="24"/>
                <w:szCs w:val="24"/>
              </w:rPr>
            </w:pPr>
            <w:r w:rsidRPr="000A222A">
              <w:rPr>
                <w:rFonts w:asciiTheme="minorBidi" w:hAnsiTheme="minorBidi"/>
                <w:b/>
                <w:iCs/>
                <w:color w:val="FFFFFF" w:themeColor="background1"/>
                <w:sz w:val="24"/>
                <w:szCs w:val="24"/>
              </w:rPr>
              <w:t>Partenaires gouvernementaux et institutionnels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ADEREE</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Agence Nationale pour le Développement des Energies Renouvelables et de l'Efficacité Energétique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AMDI</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Agence Marocaine de Développement des Investissements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ANAPEC</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Agence Nationale de Promotion de l'Emploi et des Compétences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ANDZOA</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Agence Nationale pour le Développement des Zones Oasiennes et de l’Arganier</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ANLCA</w:t>
            </w:r>
          </w:p>
        </w:tc>
        <w:tc>
          <w:tcPr>
            <w:tcW w:w="7712" w:type="dxa"/>
          </w:tcPr>
          <w:p w:rsidR="00480F43" w:rsidRPr="009F767F" w:rsidRDefault="005C01F2" w:rsidP="000A222A">
            <w:pPr>
              <w:rPr>
                <w:rFonts w:asciiTheme="minorBidi" w:hAnsiTheme="minorBidi"/>
                <w:iCs/>
                <w:sz w:val="24"/>
                <w:szCs w:val="24"/>
              </w:rPr>
            </w:pPr>
            <w:r w:rsidRPr="009F767F">
              <w:rPr>
                <w:rFonts w:asciiTheme="minorBidi" w:hAnsiTheme="minorBidi"/>
                <w:iCs/>
                <w:sz w:val="24"/>
                <w:szCs w:val="24"/>
              </w:rPr>
              <w:t xml:space="preserve">Agence </w:t>
            </w:r>
            <w:r w:rsidR="00C04C93" w:rsidRPr="009F767F">
              <w:rPr>
                <w:rFonts w:asciiTheme="minorBidi" w:hAnsiTheme="minorBidi"/>
                <w:iCs/>
                <w:sz w:val="24"/>
                <w:szCs w:val="24"/>
              </w:rPr>
              <w:t xml:space="preserve">Nationale </w:t>
            </w:r>
            <w:r w:rsidRPr="009F767F">
              <w:rPr>
                <w:rFonts w:asciiTheme="minorBidi" w:hAnsiTheme="minorBidi"/>
                <w:iCs/>
                <w:sz w:val="24"/>
                <w:szCs w:val="24"/>
              </w:rPr>
              <w:t>de lutte contre l'</w:t>
            </w:r>
            <w:r w:rsidR="00C04C93" w:rsidRPr="009F767F">
              <w:rPr>
                <w:rFonts w:asciiTheme="minorBidi" w:hAnsiTheme="minorBidi"/>
                <w:iCs/>
                <w:sz w:val="24"/>
                <w:szCs w:val="24"/>
              </w:rPr>
              <w:t>A</w:t>
            </w:r>
            <w:r w:rsidRPr="009F767F">
              <w:rPr>
                <w:rFonts w:asciiTheme="minorBidi" w:hAnsiTheme="minorBidi"/>
                <w:iCs/>
                <w:sz w:val="24"/>
                <w:szCs w:val="24"/>
              </w:rPr>
              <w:t>nalphabétisme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CESE</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Conseil Economique Social et Environnemental</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CGEM</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 xml:space="preserve">Confédération Générale des Entreprises du Maroc </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CNDH</w:t>
            </w:r>
          </w:p>
        </w:tc>
        <w:tc>
          <w:tcPr>
            <w:tcW w:w="7712" w:type="dxa"/>
            <w:vAlign w:val="center"/>
          </w:tcPr>
          <w:p w:rsidR="005C01F2" w:rsidRPr="009F767F" w:rsidRDefault="0059168B" w:rsidP="00AA2D9C">
            <w:pPr>
              <w:pStyle w:val="Heading3"/>
              <w:spacing w:before="0" w:beforeAutospacing="0" w:after="0" w:afterAutospacing="0"/>
              <w:outlineLvl w:val="2"/>
              <w:rPr>
                <w:rFonts w:asciiTheme="minorBidi" w:eastAsia="Calibri" w:hAnsiTheme="minorBidi" w:cstheme="minorBidi"/>
                <w:b w:val="0"/>
                <w:bCs w:val="0"/>
                <w:iCs/>
                <w:sz w:val="24"/>
                <w:szCs w:val="24"/>
                <w:lang w:eastAsia="en-US"/>
              </w:rPr>
            </w:pPr>
            <w:hyperlink r:id="rId10" w:history="1">
              <w:r w:rsidR="005C01F2" w:rsidRPr="009F767F">
                <w:rPr>
                  <w:rFonts w:asciiTheme="minorBidi" w:eastAsia="Calibri" w:hAnsiTheme="minorBidi" w:cstheme="minorBidi"/>
                  <w:b w:val="0"/>
                  <w:bCs w:val="0"/>
                  <w:iCs/>
                  <w:sz w:val="24"/>
                  <w:szCs w:val="24"/>
                  <w:lang w:eastAsia="en-US"/>
                </w:rPr>
                <w:t>Conseil National des Droits de l'Homme</w:t>
              </w:r>
            </w:hyperlink>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CNOPS</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Caisse Nationale des Organismes de Prévoyance Sociale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COPE</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Centre d'Orientation et de Planification de l'Education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CRI</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Centre Régional d’Investissement</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CSEFRS</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Conseil Supérieur de l’Education, de la Formation et de la Recherche Scientifique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DIDH</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Délégation Interministérielle aux Droits de l’Homme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DGAPR</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Délégation générale à l'administration pénitentiaire et à la réinsertion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DGCL</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Direction Générale des Collectivités Locales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lastRenderedPageBreak/>
              <w:t>HCEFLCD</w:t>
            </w:r>
          </w:p>
        </w:tc>
        <w:tc>
          <w:tcPr>
            <w:tcW w:w="7712" w:type="dxa"/>
          </w:tcPr>
          <w:p w:rsidR="005C01F2" w:rsidRPr="009F767F" w:rsidRDefault="00B83F57" w:rsidP="00AA2D9C">
            <w:pPr>
              <w:rPr>
                <w:rFonts w:asciiTheme="minorBidi" w:hAnsiTheme="minorBidi"/>
                <w:iCs/>
                <w:sz w:val="24"/>
                <w:szCs w:val="24"/>
              </w:rPr>
            </w:pPr>
            <w:r w:rsidRPr="009F767F">
              <w:rPr>
                <w:rFonts w:asciiTheme="minorBidi" w:hAnsiTheme="minorBidi"/>
                <w:iCs/>
                <w:sz w:val="24"/>
                <w:szCs w:val="24"/>
              </w:rPr>
              <w:t>Haut-Commissariat</w:t>
            </w:r>
            <w:r w:rsidR="005C01F2" w:rsidRPr="009F767F">
              <w:rPr>
                <w:rFonts w:asciiTheme="minorBidi" w:hAnsiTheme="minorBidi"/>
                <w:iCs/>
                <w:sz w:val="24"/>
                <w:szCs w:val="24"/>
              </w:rPr>
              <w:t xml:space="preserve"> aux Eaux et Forêts et à la Lutte contre la Désertification</w:t>
            </w:r>
          </w:p>
        </w:tc>
      </w:tr>
      <w:tr w:rsidR="005C01F2" w:rsidRPr="009F767F" w:rsidTr="000A222A">
        <w:tc>
          <w:tcPr>
            <w:tcW w:w="1723" w:type="dxa"/>
          </w:tcPr>
          <w:p w:rsidR="005C01F2" w:rsidRPr="009F767F" w:rsidRDefault="005C01F2" w:rsidP="00AA2D9C">
            <w:pPr>
              <w:rPr>
                <w:rFonts w:asciiTheme="minorBidi" w:hAnsiTheme="minorBidi"/>
                <w:b/>
                <w:iCs/>
                <w:sz w:val="24"/>
                <w:szCs w:val="24"/>
              </w:rPr>
            </w:pPr>
            <w:r w:rsidRPr="009F767F">
              <w:rPr>
                <w:rFonts w:asciiTheme="minorBidi" w:hAnsiTheme="minorBidi"/>
                <w:iCs/>
                <w:sz w:val="24"/>
                <w:szCs w:val="24"/>
              </w:rPr>
              <w:t>HCP</w:t>
            </w:r>
          </w:p>
        </w:tc>
        <w:tc>
          <w:tcPr>
            <w:tcW w:w="7712" w:type="dxa"/>
          </w:tcPr>
          <w:p w:rsidR="005C01F2" w:rsidRPr="009F767F" w:rsidRDefault="00B83F57" w:rsidP="00AA2D9C">
            <w:pPr>
              <w:rPr>
                <w:rFonts w:asciiTheme="minorBidi" w:hAnsiTheme="minorBidi"/>
                <w:iCs/>
                <w:sz w:val="24"/>
                <w:szCs w:val="24"/>
              </w:rPr>
            </w:pPr>
            <w:r w:rsidRPr="009F767F">
              <w:rPr>
                <w:rFonts w:asciiTheme="minorBidi" w:hAnsiTheme="minorBidi"/>
                <w:iCs/>
                <w:sz w:val="24"/>
                <w:szCs w:val="24"/>
              </w:rPr>
              <w:t>Haut-Commissariat</w:t>
            </w:r>
            <w:r w:rsidR="005C01F2" w:rsidRPr="009F767F">
              <w:rPr>
                <w:rFonts w:asciiTheme="minorBidi" w:hAnsiTheme="minorBidi"/>
                <w:iCs/>
                <w:sz w:val="24"/>
                <w:szCs w:val="24"/>
              </w:rPr>
              <w:t xml:space="preserve"> au Plan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ICPC</w:t>
            </w:r>
          </w:p>
        </w:tc>
        <w:tc>
          <w:tcPr>
            <w:tcW w:w="7712" w:type="dxa"/>
          </w:tcPr>
          <w:p w:rsidR="005C01F2" w:rsidRPr="009F767F" w:rsidRDefault="005C01F2" w:rsidP="00AA2D9C">
            <w:pPr>
              <w:tabs>
                <w:tab w:val="left" w:pos="1485"/>
              </w:tabs>
              <w:rPr>
                <w:rFonts w:asciiTheme="minorBidi" w:hAnsiTheme="minorBidi"/>
                <w:iCs/>
                <w:sz w:val="24"/>
                <w:szCs w:val="24"/>
              </w:rPr>
            </w:pPr>
            <w:r w:rsidRPr="009F767F">
              <w:rPr>
                <w:rFonts w:asciiTheme="minorBidi" w:hAnsiTheme="minorBidi"/>
                <w:iCs/>
                <w:sz w:val="24"/>
                <w:szCs w:val="24"/>
              </w:rPr>
              <w:t>Instance Centrale de Prévention de la Corruption</w:t>
            </w:r>
            <w:r w:rsidRPr="009F767F">
              <w:rPr>
                <w:rFonts w:asciiTheme="minorBidi" w:hAnsiTheme="minorBidi"/>
                <w:iCs/>
                <w:sz w:val="24"/>
                <w:szCs w:val="24"/>
              </w:rPr>
              <w:tab/>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MAPM</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l’Agriculture et de la Pêche Maritime</w:t>
            </w:r>
          </w:p>
        </w:tc>
      </w:tr>
      <w:tr w:rsidR="005C01F2" w:rsidRPr="00FF781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MASEN</w:t>
            </w:r>
          </w:p>
        </w:tc>
        <w:tc>
          <w:tcPr>
            <w:tcW w:w="7712" w:type="dxa"/>
          </w:tcPr>
          <w:p w:rsidR="005C01F2" w:rsidRPr="009F767F" w:rsidRDefault="005C01F2" w:rsidP="00AA2D9C">
            <w:pPr>
              <w:rPr>
                <w:rFonts w:asciiTheme="minorBidi" w:hAnsiTheme="minorBidi"/>
                <w:iCs/>
                <w:sz w:val="24"/>
                <w:szCs w:val="24"/>
                <w:lang w:val="en-US"/>
              </w:rPr>
            </w:pPr>
            <w:r w:rsidRPr="009F767F">
              <w:rPr>
                <w:rFonts w:asciiTheme="minorBidi" w:hAnsiTheme="minorBidi"/>
                <w:iCs/>
                <w:sz w:val="24"/>
                <w:szCs w:val="24"/>
                <w:lang w:val="en-US"/>
              </w:rPr>
              <w:t>Moroccan Agency for Solar Energy</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MCMREAM</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Chargé des Marocains Résidant à l’Etranger et des Affaires de la Migration</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MCRPSC</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Chargé des Relations avec le Parlement et la Société Civile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MSFFDS</w:t>
            </w:r>
          </w:p>
        </w:tc>
        <w:tc>
          <w:tcPr>
            <w:tcW w:w="7712" w:type="dxa"/>
            <w:vAlign w:val="center"/>
          </w:tcPr>
          <w:p w:rsidR="005C01F2" w:rsidRPr="009F767F" w:rsidRDefault="005C01F2" w:rsidP="00AA2D9C">
            <w:pPr>
              <w:pStyle w:val="Heading2"/>
              <w:spacing w:before="0"/>
              <w:outlineLvl w:val="1"/>
              <w:rPr>
                <w:rFonts w:asciiTheme="minorBidi" w:eastAsia="Calibri" w:hAnsiTheme="minorBidi" w:cstheme="minorBidi"/>
                <w:iCs/>
                <w:color w:val="auto"/>
                <w:sz w:val="24"/>
                <w:szCs w:val="24"/>
              </w:rPr>
            </w:pPr>
            <w:r w:rsidRPr="009F767F">
              <w:rPr>
                <w:rFonts w:asciiTheme="minorBidi" w:eastAsia="Calibri" w:hAnsiTheme="minorBidi" w:cstheme="minorBidi"/>
                <w:iCs/>
                <w:color w:val="auto"/>
                <w:sz w:val="24"/>
                <w:szCs w:val="24"/>
              </w:rPr>
              <w:t>Ministère de la solidarité, de la femme, de la famille et du développement social</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MEAS</w:t>
            </w:r>
          </w:p>
        </w:tc>
        <w:tc>
          <w:tcPr>
            <w:tcW w:w="7712" w:type="dxa"/>
            <w:vAlign w:val="center"/>
          </w:tcPr>
          <w:p w:rsidR="005C01F2" w:rsidRPr="009F767F" w:rsidRDefault="0059168B" w:rsidP="00AA2D9C">
            <w:pPr>
              <w:pStyle w:val="Heading3"/>
              <w:spacing w:before="0" w:beforeAutospacing="0" w:after="0" w:afterAutospacing="0"/>
              <w:outlineLvl w:val="2"/>
              <w:rPr>
                <w:rFonts w:asciiTheme="minorBidi" w:eastAsia="Calibri" w:hAnsiTheme="minorBidi" w:cstheme="minorBidi"/>
                <w:b w:val="0"/>
                <w:bCs w:val="0"/>
                <w:iCs/>
                <w:sz w:val="24"/>
                <w:szCs w:val="24"/>
                <w:lang w:eastAsia="en-US"/>
              </w:rPr>
            </w:pPr>
            <w:hyperlink r:id="rId11" w:history="1">
              <w:r w:rsidR="005C01F2" w:rsidRPr="009F767F">
                <w:rPr>
                  <w:rFonts w:asciiTheme="minorBidi" w:eastAsia="Calibri" w:hAnsiTheme="minorBidi" w:cstheme="minorBidi"/>
                  <w:b w:val="0"/>
                  <w:bCs w:val="0"/>
                  <w:iCs/>
                  <w:sz w:val="24"/>
                  <w:szCs w:val="24"/>
                  <w:lang w:eastAsia="en-US"/>
                </w:rPr>
                <w:t>Ministère de l'Emploi et des Affaires Sociales</w:t>
              </w:r>
            </w:hyperlink>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MEMEE</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l’Energie, des Mines, de l’Eau et de l’Environnement</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MENFP</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l’Education Nationale et de la Formation Professionnelle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MEF</w:t>
            </w:r>
          </w:p>
        </w:tc>
        <w:tc>
          <w:tcPr>
            <w:tcW w:w="7712" w:type="dxa"/>
            <w:vAlign w:val="center"/>
          </w:tcPr>
          <w:p w:rsidR="005C01F2" w:rsidRPr="009F767F" w:rsidRDefault="005C01F2" w:rsidP="00AA2D9C">
            <w:pPr>
              <w:tabs>
                <w:tab w:val="left" w:pos="1050"/>
              </w:tabs>
              <w:rPr>
                <w:rFonts w:asciiTheme="minorBidi" w:hAnsiTheme="minorBidi"/>
                <w:iCs/>
                <w:sz w:val="24"/>
                <w:szCs w:val="24"/>
              </w:rPr>
            </w:pPr>
            <w:r w:rsidRPr="009F767F">
              <w:rPr>
                <w:rFonts w:asciiTheme="minorBidi" w:hAnsiTheme="minorBidi"/>
                <w:iCs/>
                <w:sz w:val="24"/>
                <w:szCs w:val="24"/>
              </w:rPr>
              <w:t>Ministre de l'Economie et des Finances</w:t>
            </w:r>
            <w:r w:rsidRPr="009F767F">
              <w:rPr>
                <w:rFonts w:asciiTheme="minorBidi" w:hAnsiTheme="minorBidi"/>
                <w:iCs/>
                <w:sz w:val="24"/>
                <w:szCs w:val="24"/>
              </w:rPr>
              <w:tab/>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MESRSFC</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l'Enseignement Supérieur et de la Recherche Scientifique et de la Formation des cadres </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METL</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l’Equipement, du Transport et de la Logistique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MFP</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la Fonction Publique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MHAI</w:t>
            </w:r>
          </w:p>
        </w:tc>
        <w:tc>
          <w:tcPr>
            <w:tcW w:w="7712" w:type="dxa"/>
            <w:vAlign w:val="center"/>
          </w:tcPr>
          <w:p w:rsidR="005C01F2" w:rsidRPr="009F767F" w:rsidRDefault="0059168B" w:rsidP="00AA2D9C">
            <w:pPr>
              <w:pStyle w:val="Heading3"/>
              <w:spacing w:before="0" w:beforeAutospacing="0" w:after="0" w:afterAutospacing="0"/>
              <w:outlineLvl w:val="2"/>
              <w:rPr>
                <w:rFonts w:asciiTheme="minorBidi" w:eastAsia="Calibri" w:hAnsiTheme="minorBidi" w:cstheme="minorBidi"/>
                <w:b w:val="0"/>
                <w:bCs w:val="0"/>
                <w:iCs/>
                <w:sz w:val="24"/>
                <w:szCs w:val="24"/>
                <w:lang w:eastAsia="en-US"/>
              </w:rPr>
            </w:pPr>
            <w:hyperlink r:id="rId12" w:history="1">
              <w:r w:rsidR="005C01F2" w:rsidRPr="009F767F">
                <w:rPr>
                  <w:rFonts w:asciiTheme="minorBidi" w:eastAsia="Calibri" w:hAnsiTheme="minorBidi" w:cstheme="minorBidi"/>
                  <w:b w:val="0"/>
                  <w:bCs w:val="0"/>
                  <w:iCs/>
                  <w:sz w:val="24"/>
                  <w:szCs w:val="24"/>
                  <w:lang w:eastAsia="en-US"/>
                </w:rPr>
                <w:t xml:space="preserve">Ministère des Habous et des </w:t>
              </w:r>
              <w:r w:rsidR="00000143" w:rsidRPr="009F767F">
                <w:rPr>
                  <w:rFonts w:asciiTheme="minorBidi" w:eastAsia="Calibri" w:hAnsiTheme="minorBidi" w:cstheme="minorBidi"/>
                  <w:b w:val="0"/>
                  <w:bCs w:val="0"/>
                  <w:iCs/>
                  <w:sz w:val="24"/>
                  <w:szCs w:val="24"/>
                  <w:lang w:eastAsia="en-US"/>
                </w:rPr>
                <w:t>A</w:t>
              </w:r>
              <w:r w:rsidR="005C01F2" w:rsidRPr="009F767F">
                <w:rPr>
                  <w:rFonts w:asciiTheme="minorBidi" w:eastAsia="Calibri" w:hAnsiTheme="minorBidi" w:cstheme="minorBidi"/>
                  <w:b w:val="0"/>
                  <w:bCs w:val="0"/>
                  <w:iCs/>
                  <w:sz w:val="24"/>
                  <w:szCs w:val="24"/>
                  <w:lang w:eastAsia="en-US"/>
                </w:rPr>
                <w:t xml:space="preserve">ffaires </w:t>
              </w:r>
              <w:r w:rsidR="00000143" w:rsidRPr="009F767F">
                <w:rPr>
                  <w:rFonts w:asciiTheme="minorBidi" w:eastAsia="Calibri" w:hAnsiTheme="minorBidi" w:cstheme="minorBidi"/>
                  <w:b w:val="0"/>
                  <w:bCs w:val="0"/>
                  <w:iCs/>
                  <w:sz w:val="24"/>
                  <w:szCs w:val="24"/>
                  <w:lang w:eastAsia="en-US"/>
                </w:rPr>
                <w:t>I</w:t>
              </w:r>
              <w:r w:rsidR="005C01F2" w:rsidRPr="009F767F">
                <w:rPr>
                  <w:rFonts w:asciiTheme="minorBidi" w:eastAsia="Calibri" w:hAnsiTheme="minorBidi" w:cstheme="minorBidi"/>
                  <w:b w:val="0"/>
                  <w:bCs w:val="0"/>
                  <w:iCs/>
                  <w:sz w:val="24"/>
                  <w:szCs w:val="24"/>
                  <w:lang w:eastAsia="en-US"/>
                </w:rPr>
                <w:t>slamiques</w:t>
              </w:r>
            </w:hyperlink>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MHPV</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l'Habitat de l'Urbanisme et de la Politique de la Ville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l’Intérieur</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MICIEN</w:t>
            </w:r>
          </w:p>
        </w:tc>
        <w:tc>
          <w:tcPr>
            <w:tcW w:w="7712" w:type="dxa"/>
            <w:vAlign w:val="center"/>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l’Industrie, du Commerce, de l’Investissement et de l’Economie Numérique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MJS</w:t>
            </w:r>
          </w:p>
        </w:tc>
        <w:tc>
          <w:tcPr>
            <w:tcW w:w="7712" w:type="dxa"/>
          </w:tcPr>
          <w:p w:rsidR="005C01F2" w:rsidRPr="009F767F" w:rsidRDefault="005C01F2" w:rsidP="00AA2D9C">
            <w:pPr>
              <w:tabs>
                <w:tab w:val="left" w:pos="945"/>
              </w:tabs>
              <w:rPr>
                <w:rFonts w:asciiTheme="minorBidi" w:hAnsiTheme="minorBidi"/>
                <w:iCs/>
                <w:sz w:val="24"/>
                <w:szCs w:val="24"/>
              </w:rPr>
            </w:pPr>
            <w:r w:rsidRPr="009F767F">
              <w:rPr>
                <w:rFonts w:asciiTheme="minorBidi" w:hAnsiTheme="minorBidi"/>
                <w:iCs/>
                <w:sz w:val="24"/>
                <w:szCs w:val="24"/>
              </w:rPr>
              <w:t>Ministère de la Jeunesse et des Sports</w:t>
            </w:r>
            <w:r w:rsidRPr="009F767F">
              <w:rPr>
                <w:rFonts w:asciiTheme="minorBidi" w:hAnsiTheme="minorBidi"/>
                <w:iCs/>
                <w:sz w:val="24"/>
                <w:szCs w:val="24"/>
              </w:rPr>
              <w:tab/>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MJ</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la Justice et des Libertés</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MS</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la Santé</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MUAT</w:t>
            </w:r>
            <w:r w:rsidRPr="009F767F" w:rsidDel="003C3AEA">
              <w:rPr>
                <w:rFonts w:asciiTheme="minorBidi" w:hAnsiTheme="minorBidi"/>
                <w:iCs/>
                <w:sz w:val="24"/>
                <w:szCs w:val="24"/>
              </w:rPr>
              <w:t xml:space="preserve"> </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Ministère de l'Urbanisme et de l'Aménagement du Territoire</w:t>
            </w:r>
          </w:p>
        </w:tc>
      </w:tr>
      <w:tr w:rsidR="005C01F2" w:rsidRPr="009F767F" w:rsidTr="000A222A">
        <w:tc>
          <w:tcPr>
            <w:tcW w:w="1723"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ONDH</w:t>
            </w:r>
          </w:p>
        </w:tc>
        <w:tc>
          <w:tcPr>
            <w:tcW w:w="7712" w:type="dxa"/>
          </w:tcPr>
          <w:p w:rsidR="005C01F2" w:rsidRPr="009F767F" w:rsidRDefault="005C01F2" w:rsidP="00AA2D9C">
            <w:pPr>
              <w:rPr>
                <w:rFonts w:asciiTheme="minorBidi" w:hAnsiTheme="minorBidi"/>
                <w:iCs/>
                <w:sz w:val="24"/>
                <w:szCs w:val="24"/>
              </w:rPr>
            </w:pPr>
            <w:r w:rsidRPr="009F767F">
              <w:rPr>
                <w:rFonts w:asciiTheme="minorBidi" w:hAnsiTheme="minorBidi"/>
                <w:iCs/>
                <w:sz w:val="24"/>
                <w:szCs w:val="24"/>
              </w:rPr>
              <w:t>Observatoire National du Développement Humain</w:t>
            </w:r>
          </w:p>
        </w:tc>
      </w:tr>
    </w:tbl>
    <w:p w:rsidR="005C01F2" w:rsidRDefault="005C01F2" w:rsidP="00AA2D9C">
      <w:pPr>
        <w:spacing w:before="120" w:after="120" w:line="240" w:lineRule="auto"/>
        <w:ind w:right="0"/>
        <w:rPr>
          <w:rFonts w:asciiTheme="minorBidi" w:hAnsiTheme="minorBidi"/>
          <w:iCs/>
          <w:sz w:val="24"/>
          <w:szCs w:val="24"/>
        </w:rPr>
      </w:pPr>
    </w:p>
    <w:tbl>
      <w:tblPr>
        <w:tblStyle w:val="TableauGrille1Clair-Accentuation11"/>
        <w:tblW w:w="0" w:type="auto"/>
        <w:tblInd w:w="-147" w:type="dxa"/>
        <w:tblLook w:val="0420" w:firstRow="1" w:lastRow="0" w:firstColumn="0" w:lastColumn="0" w:noHBand="0" w:noVBand="1"/>
      </w:tblPr>
      <w:tblGrid>
        <w:gridCol w:w="1706"/>
        <w:gridCol w:w="7503"/>
      </w:tblGrid>
      <w:tr w:rsidR="00062EF9" w:rsidRPr="000A222A" w:rsidTr="00A92F11">
        <w:trPr>
          <w:cnfStyle w:val="100000000000" w:firstRow="1" w:lastRow="0" w:firstColumn="0" w:lastColumn="0" w:oddVBand="0" w:evenVBand="0" w:oddHBand="0" w:evenHBand="0" w:firstRowFirstColumn="0" w:firstRowLastColumn="0" w:lastRowFirstColumn="0" w:lastRowLastColumn="0"/>
        </w:trPr>
        <w:tc>
          <w:tcPr>
            <w:tcW w:w="9209" w:type="dxa"/>
            <w:gridSpan w:val="2"/>
            <w:shd w:val="clear" w:color="auto" w:fill="0070C0"/>
          </w:tcPr>
          <w:p w:rsidR="00062EF9" w:rsidRPr="000A222A" w:rsidRDefault="00062EF9" w:rsidP="00A92F11">
            <w:pPr>
              <w:rPr>
                <w:rFonts w:asciiTheme="minorBidi" w:hAnsiTheme="minorBidi"/>
                <w:b w:val="0"/>
                <w:iCs/>
                <w:color w:val="FFFFFF" w:themeColor="background1"/>
                <w:sz w:val="24"/>
                <w:szCs w:val="24"/>
              </w:rPr>
            </w:pPr>
            <w:r>
              <w:rPr>
                <w:rFonts w:asciiTheme="minorBidi" w:hAnsiTheme="minorBidi"/>
                <w:iCs/>
                <w:color w:val="FFFFFF" w:themeColor="background1"/>
                <w:sz w:val="24"/>
                <w:szCs w:val="24"/>
              </w:rPr>
              <w:t>Autres</w:t>
            </w:r>
          </w:p>
        </w:tc>
      </w:tr>
      <w:tr w:rsidR="00062EF9" w:rsidRPr="009F767F" w:rsidTr="00A92F11">
        <w:tc>
          <w:tcPr>
            <w:tcW w:w="1706" w:type="dxa"/>
          </w:tcPr>
          <w:p w:rsidR="00062EF9" w:rsidRPr="009F767F" w:rsidRDefault="00062EF9" w:rsidP="00A92F11">
            <w:pPr>
              <w:rPr>
                <w:rFonts w:asciiTheme="minorBidi" w:hAnsiTheme="minorBidi"/>
                <w:iCs/>
                <w:sz w:val="24"/>
                <w:szCs w:val="24"/>
              </w:rPr>
            </w:pPr>
            <w:r>
              <w:rPr>
                <w:rFonts w:asciiTheme="minorBidi" w:hAnsiTheme="minorBidi"/>
                <w:iCs/>
                <w:sz w:val="24"/>
                <w:szCs w:val="24"/>
              </w:rPr>
              <w:t>HACT</w:t>
            </w:r>
          </w:p>
        </w:tc>
        <w:tc>
          <w:tcPr>
            <w:tcW w:w="7503" w:type="dxa"/>
          </w:tcPr>
          <w:p w:rsidR="00062EF9" w:rsidRPr="009F767F" w:rsidRDefault="00062EF9" w:rsidP="00A92F11">
            <w:pPr>
              <w:rPr>
                <w:rFonts w:asciiTheme="minorBidi" w:hAnsiTheme="minorBidi"/>
                <w:iCs/>
                <w:sz w:val="24"/>
                <w:szCs w:val="24"/>
              </w:rPr>
            </w:pPr>
            <w:r>
              <w:rPr>
                <w:rFonts w:asciiTheme="minorBidi" w:hAnsiTheme="minorBidi"/>
                <w:iCs/>
                <w:sz w:val="24"/>
                <w:szCs w:val="24"/>
              </w:rPr>
              <w:t xml:space="preserve">Approche Harmonisée de transfère de cash. </w:t>
            </w:r>
          </w:p>
        </w:tc>
      </w:tr>
      <w:tr w:rsidR="00062EF9" w:rsidRPr="009F767F" w:rsidTr="00A92F11">
        <w:tc>
          <w:tcPr>
            <w:tcW w:w="1706" w:type="dxa"/>
          </w:tcPr>
          <w:p w:rsidR="00062EF9" w:rsidRDefault="00062EF9" w:rsidP="00A92F11">
            <w:pPr>
              <w:rPr>
                <w:rFonts w:asciiTheme="minorBidi" w:hAnsiTheme="minorBidi"/>
                <w:iCs/>
                <w:sz w:val="24"/>
                <w:szCs w:val="24"/>
              </w:rPr>
            </w:pPr>
            <w:r>
              <w:rPr>
                <w:rFonts w:asciiTheme="minorBidi" w:hAnsiTheme="minorBidi"/>
                <w:iCs/>
                <w:sz w:val="24"/>
                <w:szCs w:val="24"/>
              </w:rPr>
              <w:t>PVVIH</w:t>
            </w:r>
          </w:p>
        </w:tc>
        <w:tc>
          <w:tcPr>
            <w:tcW w:w="7503" w:type="dxa"/>
          </w:tcPr>
          <w:p w:rsidR="00062EF9" w:rsidRDefault="00062EF9" w:rsidP="00A92F11">
            <w:pPr>
              <w:rPr>
                <w:rFonts w:asciiTheme="minorBidi" w:hAnsiTheme="minorBidi"/>
                <w:iCs/>
                <w:sz w:val="24"/>
                <w:szCs w:val="24"/>
              </w:rPr>
            </w:pPr>
            <w:r>
              <w:rPr>
                <w:rFonts w:asciiTheme="minorBidi" w:hAnsiTheme="minorBidi"/>
                <w:iCs/>
                <w:sz w:val="24"/>
                <w:szCs w:val="24"/>
              </w:rPr>
              <w:t>Personnes vivant avec le VIH</w:t>
            </w:r>
          </w:p>
        </w:tc>
      </w:tr>
      <w:tr w:rsidR="00062EF9" w:rsidRPr="009F767F" w:rsidTr="00A92F11">
        <w:tc>
          <w:tcPr>
            <w:tcW w:w="1706" w:type="dxa"/>
          </w:tcPr>
          <w:p w:rsidR="00062EF9" w:rsidRPr="009F767F" w:rsidRDefault="00062EF9" w:rsidP="00A92F11">
            <w:pPr>
              <w:rPr>
                <w:rFonts w:asciiTheme="minorBidi" w:hAnsiTheme="minorBidi"/>
                <w:iCs/>
                <w:sz w:val="24"/>
                <w:szCs w:val="24"/>
              </w:rPr>
            </w:pPr>
            <w:r>
              <w:rPr>
                <w:rFonts w:asciiTheme="minorBidi" w:hAnsiTheme="minorBidi"/>
                <w:iCs/>
                <w:sz w:val="24"/>
                <w:szCs w:val="24"/>
              </w:rPr>
              <w:t>RPS</w:t>
            </w:r>
          </w:p>
        </w:tc>
        <w:tc>
          <w:tcPr>
            <w:tcW w:w="7503" w:type="dxa"/>
          </w:tcPr>
          <w:p w:rsidR="00062EF9" w:rsidRPr="009F767F" w:rsidRDefault="00062EF9" w:rsidP="00A92F11">
            <w:pPr>
              <w:rPr>
                <w:rFonts w:asciiTheme="minorBidi" w:hAnsiTheme="minorBidi"/>
                <w:iCs/>
                <w:sz w:val="24"/>
                <w:szCs w:val="24"/>
              </w:rPr>
            </w:pPr>
            <w:r w:rsidRPr="000E30A0">
              <w:rPr>
                <w:rFonts w:asciiTheme="minorBidi" w:hAnsiTheme="minorBidi"/>
                <w:iCs/>
                <w:sz w:val="24"/>
                <w:szCs w:val="24"/>
              </w:rPr>
              <w:t>Retraite de Priorisation Stratégique</w:t>
            </w:r>
          </w:p>
        </w:tc>
      </w:tr>
      <w:tr w:rsidR="00062EF9" w:rsidRPr="009F767F" w:rsidTr="00A92F11">
        <w:tc>
          <w:tcPr>
            <w:tcW w:w="1706" w:type="dxa"/>
          </w:tcPr>
          <w:p w:rsidR="00062EF9" w:rsidRPr="009F767F" w:rsidRDefault="00062EF9" w:rsidP="00A92F11">
            <w:pPr>
              <w:rPr>
                <w:rFonts w:asciiTheme="minorBidi" w:hAnsiTheme="minorBidi"/>
                <w:iCs/>
                <w:sz w:val="24"/>
                <w:szCs w:val="24"/>
              </w:rPr>
            </w:pPr>
            <w:r>
              <w:rPr>
                <w:rFonts w:asciiTheme="minorBidi" w:hAnsiTheme="minorBidi"/>
                <w:iCs/>
                <w:sz w:val="24"/>
                <w:szCs w:val="24"/>
              </w:rPr>
              <w:t xml:space="preserve">UNCT </w:t>
            </w:r>
          </w:p>
        </w:tc>
        <w:tc>
          <w:tcPr>
            <w:tcW w:w="7503" w:type="dxa"/>
          </w:tcPr>
          <w:p w:rsidR="00062EF9" w:rsidRPr="009F767F" w:rsidRDefault="00062EF9" w:rsidP="00A92F11">
            <w:pPr>
              <w:rPr>
                <w:rFonts w:asciiTheme="minorBidi" w:hAnsiTheme="minorBidi"/>
                <w:iCs/>
                <w:sz w:val="24"/>
                <w:szCs w:val="24"/>
              </w:rPr>
            </w:pPr>
            <w:r w:rsidRPr="000E30A0">
              <w:rPr>
                <w:rFonts w:asciiTheme="minorBidi" w:hAnsiTheme="minorBidi"/>
                <w:iCs/>
                <w:sz w:val="24"/>
                <w:szCs w:val="24"/>
              </w:rPr>
              <w:t>Equipe du pays des Nations Unies</w:t>
            </w:r>
          </w:p>
        </w:tc>
      </w:tr>
      <w:tr w:rsidR="00F9097E" w:rsidRPr="009F767F" w:rsidTr="00A92F11">
        <w:tc>
          <w:tcPr>
            <w:tcW w:w="1706" w:type="dxa"/>
          </w:tcPr>
          <w:p w:rsidR="00F9097E" w:rsidRDefault="00F9097E" w:rsidP="00A92F11">
            <w:pPr>
              <w:rPr>
                <w:rFonts w:asciiTheme="minorBidi" w:hAnsiTheme="minorBidi"/>
                <w:iCs/>
                <w:sz w:val="24"/>
                <w:szCs w:val="24"/>
              </w:rPr>
            </w:pPr>
            <w:r w:rsidRPr="00F9097E">
              <w:rPr>
                <w:rFonts w:asciiTheme="minorBidi" w:hAnsiTheme="minorBidi"/>
                <w:iCs/>
                <w:sz w:val="24"/>
                <w:szCs w:val="24"/>
              </w:rPr>
              <w:t>VIH</w:t>
            </w:r>
          </w:p>
        </w:tc>
        <w:tc>
          <w:tcPr>
            <w:tcW w:w="7503" w:type="dxa"/>
          </w:tcPr>
          <w:p w:rsidR="00F9097E" w:rsidRPr="000E30A0" w:rsidRDefault="009355A2" w:rsidP="00A92F11">
            <w:pPr>
              <w:rPr>
                <w:rFonts w:asciiTheme="minorBidi" w:hAnsiTheme="minorBidi"/>
                <w:iCs/>
                <w:sz w:val="24"/>
                <w:szCs w:val="24"/>
              </w:rPr>
            </w:pPr>
            <w:r>
              <w:rPr>
                <w:rFonts w:asciiTheme="minorBidi" w:hAnsiTheme="minorBidi"/>
                <w:iCs/>
                <w:sz w:val="24"/>
                <w:szCs w:val="24"/>
              </w:rPr>
              <w:t>Virus d’immunodéficience humain</w:t>
            </w:r>
          </w:p>
        </w:tc>
      </w:tr>
      <w:tr w:rsidR="00062EF9" w:rsidRPr="009F767F" w:rsidTr="00A92F11">
        <w:tc>
          <w:tcPr>
            <w:tcW w:w="1706" w:type="dxa"/>
          </w:tcPr>
          <w:p w:rsidR="000904C4" w:rsidRPr="009F767F" w:rsidRDefault="000904C4" w:rsidP="00A92F11">
            <w:pPr>
              <w:rPr>
                <w:rFonts w:asciiTheme="minorBidi" w:hAnsiTheme="minorBidi"/>
                <w:iCs/>
                <w:sz w:val="24"/>
                <w:szCs w:val="24"/>
              </w:rPr>
            </w:pPr>
            <w:r>
              <w:rPr>
                <w:rFonts w:asciiTheme="minorBidi" w:hAnsiTheme="minorBidi"/>
                <w:iCs/>
                <w:sz w:val="24"/>
                <w:szCs w:val="24"/>
              </w:rPr>
              <w:t>SWOT</w:t>
            </w:r>
          </w:p>
        </w:tc>
        <w:tc>
          <w:tcPr>
            <w:tcW w:w="7503" w:type="dxa"/>
          </w:tcPr>
          <w:p w:rsidR="000904C4" w:rsidRPr="009F767F" w:rsidRDefault="000904C4" w:rsidP="00A92F11">
            <w:pPr>
              <w:rPr>
                <w:rFonts w:asciiTheme="minorBidi" w:hAnsiTheme="minorBidi"/>
                <w:iCs/>
                <w:sz w:val="24"/>
                <w:szCs w:val="24"/>
              </w:rPr>
            </w:pPr>
            <w:r>
              <w:rPr>
                <w:rFonts w:asciiTheme="minorBidi" w:hAnsiTheme="minorBidi"/>
                <w:iCs/>
                <w:sz w:val="24"/>
                <w:szCs w:val="24"/>
              </w:rPr>
              <w:t>Strengths, Weaknesses, Opportunities &amp; Threats</w:t>
            </w:r>
          </w:p>
        </w:tc>
      </w:tr>
    </w:tbl>
    <w:p w:rsidR="00062EF9" w:rsidRPr="009F767F" w:rsidRDefault="00062EF9" w:rsidP="00AA2D9C">
      <w:pPr>
        <w:spacing w:before="120" w:after="120" w:line="240" w:lineRule="auto"/>
        <w:ind w:right="0"/>
        <w:rPr>
          <w:rFonts w:asciiTheme="minorBidi" w:hAnsiTheme="minorBidi"/>
          <w:iCs/>
          <w:sz w:val="24"/>
          <w:szCs w:val="24"/>
        </w:rPr>
      </w:pPr>
    </w:p>
    <w:p w:rsidR="004B757F" w:rsidRPr="009F767F" w:rsidRDefault="004B757F">
      <w:pPr>
        <w:ind w:right="0"/>
        <w:rPr>
          <w:rFonts w:asciiTheme="minorBidi" w:eastAsia="Calibri" w:hAnsiTheme="minorBidi"/>
        </w:rPr>
      </w:pPr>
    </w:p>
    <w:p w:rsidR="007922EF" w:rsidRPr="009F767F" w:rsidRDefault="007922EF">
      <w:pPr>
        <w:rPr>
          <w:rFonts w:asciiTheme="minorBidi" w:eastAsia="Calibri" w:hAnsiTheme="minorBidi"/>
        </w:rPr>
      </w:pPr>
      <w:r w:rsidRPr="009F767F">
        <w:rPr>
          <w:rFonts w:asciiTheme="minorBidi" w:eastAsia="Calibri" w:hAnsiTheme="minorBidi"/>
        </w:rPr>
        <w:br w:type="page"/>
      </w:r>
    </w:p>
    <w:p w:rsidR="00B92910" w:rsidRPr="00DB5186" w:rsidRDefault="00480F43" w:rsidP="00B92910">
      <w:pPr>
        <w:spacing w:line="240" w:lineRule="auto"/>
        <w:ind w:right="0"/>
        <w:rPr>
          <w:rFonts w:asciiTheme="minorBidi" w:eastAsia="Calibri" w:hAnsiTheme="minorBidi"/>
          <w:b/>
          <w:color w:val="0070C0"/>
          <w:sz w:val="28"/>
          <w:szCs w:val="28"/>
        </w:rPr>
      </w:pPr>
      <w:r w:rsidRPr="00DB5186">
        <w:rPr>
          <w:rFonts w:asciiTheme="minorBidi" w:eastAsia="Calibri" w:hAnsiTheme="minorBidi"/>
          <w:b/>
          <w:color w:val="0070C0"/>
          <w:sz w:val="28"/>
          <w:szCs w:val="28"/>
        </w:rPr>
        <w:lastRenderedPageBreak/>
        <w:t>Résumé analytique</w:t>
      </w:r>
    </w:p>
    <w:p w:rsidR="00B92910" w:rsidRPr="00DB5186" w:rsidRDefault="00B92910" w:rsidP="00B92910">
      <w:pPr>
        <w:spacing w:line="240" w:lineRule="auto"/>
        <w:ind w:right="0"/>
        <w:rPr>
          <w:rFonts w:asciiTheme="minorBidi" w:eastAsia="Calibri" w:hAnsiTheme="minorBidi"/>
          <w:bCs/>
          <w:sz w:val="28"/>
          <w:szCs w:val="28"/>
        </w:rPr>
      </w:pPr>
    </w:p>
    <w:p w:rsidR="00480F43" w:rsidRPr="00DB5186" w:rsidRDefault="00480F43">
      <w:pPr>
        <w:spacing w:line="240" w:lineRule="auto"/>
        <w:ind w:right="0"/>
        <w:rPr>
          <w:rFonts w:asciiTheme="minorBidi" w:eastAsia="Calibri" w:hAnsiTheme="minorBidi"/>
          <w:bCs/>
        </w:rPr>
      </w:pPr>
      <w:r w:rsidRPr="00DB5186">
        <w:rPr>
          <w:rFonts w:asciiTheme="minorBidi" w:eastAsia="Calibri" w:hAnsiTheme="minorBidi"/>
          <w:bCs/>
        </w:rPr>
        <w:t>L’UNDAF 2017-2021 a été élaboré d’une manière participative sur la base des priorités nationales de développement</w:t>
      </w:r>
      <w:r w:rsidR="00A074F6" w:rsidRPr="00DB5186">
        <w:rPr>
          <w:rFonts w:asciiTheme="minorBidi" w:eastAsia="Calibri" w:hAnsiTheme="minorBidi"/>
          <w:bCs/>
        </w:rPr>
        <w:t xml:space="preserve">, </w:t>
      </w:r>
      <w:r w:rsidRPr="00DB5186">
        <w:rPr>
          <w:rFonts w:asciiTheme="minorBidi" w:eastAsia="Calibri" w:hAnsiTheme="minorBidi"/>
          <w:bCs/>
        </w:rPr>
        <w:t>des avantages comparatifs</w:t>
      </w:r>
      <w:r w:rsidRPr="00DB5186">
        <w:rPr>
          <w:rFonts w:asciiTheme="minorBidi" w:eastAsia="Calibri" w:hAnsiTheme="minorBidi"/>
          <w:bCs/>
          <w:i/>
          <w:iCs/>
        </w:rPr>
        <w:t xml:space="preserve"> </w:t>
      </w:r>
      <w:r w:rsidRPr="00DB5186">
        <w:rPr>
          <w:rFonts w:asciiTheme="minorBidi" w:eastAsia="Calibri" w:hAnsiTheme="minorBidi"/>
          <w:bCs/>
        </w:rPr>
        <w:t xml:space="preserve">du Système des Nations unies et des leçons tirées </w:t>
      </w:r>
      <w:r w:rsidR="00B83F57" w:rsidRPr="00DB5186">
        <w:rPr>
          <w:rFonts w:asciiTheme="minorBidi" w:eastAsia="Calibri" w:hAnsiTheme="minorBidi"/>
          <w:bCs/>
        </w:rPr>
        <w:t>de l’évaluation</w:t>
      </w:r>
      <w:r w:rsidRPr="00DB5186">
        <w:rPr>
          <w:rFonts w:asciiTheme="minorBidi" w:eastAsia="Calibri" w:hAnsiTheme="minorBidi"/>
          <w:bCs/>
        </w:rPr>
        <w:t xml:space="preserve"> de l’UNDAF 2012-2016.</w:t>
      </w:r>
      <w:r w:rsidR="0089507F" w:rsidRPr="00DB5186">
        <w:rPr>
          <w:rFonts w:asciiTheme="minorBidi" w:eastAsia="Calibri" w:hAnsiTheme="minorBidi"/>
          <w:bCs/>
        </w:rPr>
        <w:t xml:space="preserve"> Il</w:t>
      </w:r>
      <w:r w:rsidR="0089507F" w:rsidRPr="00DB5186">
        <w:rPr>
          <w:rFonts w:asciiTheme="minorBidi" w:hAnsiTheme="minorBidi"/>
        </w:rPr>
        <w:t xml:space="preserve"> </w:t>
      </w:r>
      <w:r w:rsidRPr="00DB5186">
        <w:rPr>
          <w:rFonts w:asciiTheme="minorBidi" w:hAnsiTheme="minorBidi"/>
        </w:rPr>
        <w:t xml:space="preserve">constitue une réponse </w:t>
      </w:r>
      <w:r w:rsidR="00000143" w:rsidRPr="00DB5186">
        <w:rPr>
          <w:rFonts w:asciiTheme="minorBidi" w:hAnsiTheme="minorBidi"/>
        </w:rPr>
        <w:t xml:space="preserve">conjointe du </w:t>
      </w:r>
      <w:r w:rsidR="00CA6710" w:rsidRPr="00DB5186">
        <w:rPr>
          <w:rFonts w:asciiTheme="minorBidi" w:hAnsiTheme="minorBidi"/>
        </w:rPr>
        <w:t xml:space="preserve">Gouvernement marocain, </w:t>
      </w:r>
      <w:r w:rsidRPr="00DB5186">
        <w:rPr>
          <w:rFonts w:asciiTheme="minorBidi" w:hAnsiTheme="minorBidi"/>
        </w:rPr>
        <w:t xml:space="preserve"> </w:t>
      </w:r>
      <w:r w:rsidR="00000143" w:rsidRPr="00DB5186">
        <w:rPr>
          <w:rFonts w:asciiTheme="minorBidi" w:hAnsiTheme="minorBidi"/>
        </w:rPr>
        <w:t xml:space="preserve">du </w:t>
      </w:r>
      <w:r w:rsidRPr="00DB5186">
        <w:rPr>
          <w:rFonts w:asciiTheme="minorBidi" w:hAnsiTheme="minorBidi"/>
        </w:rPr>
        <w:t xml:space="preserve">Système des Nations </w:t>
      </w:r>
      <w:r w:rsidR="00A074F6" w:rsidRPr="00DB5186">
        <w:rPr>
          <w:rFonts w:asciiTheme="minorBidi" w:hAnsiTheme="minorBidi"/>
        </w:rPr>
        <w:t xml:space="preserve">unies </w:t>
      </w:r>
      <w:r w:rsidRPr="00DB5186">
        <w:rPr>
          <w:rFonts w:asciiTheme="minorBidi" w:hAnsiTheme="minorBidi"/>
        </w:rPr>
        <w:t xml:space="preserve">et </w:t>
      </w:r>
      <w:r w:rsidR="00000143" w:rsidRPr="00DB5186">
        <w:rPr>
          <w:rFonts w:asciiTheme="minorBidi" w:hAnsiTheme="minorBidi"/>
        </w:rPr>
        <w:t xml:space="preserve">des </w:t>
      </w:r>
      <w:r w:rsidR="0041547C" w:rsidRPr="00DB5186">
        <w:rPr>
          <w:rFonts w:asciiTheme="minorBidi" w:hAnsiTheme="minorBidi"/>
        </w:rPr>
        <w:t xml:space="preserve">partenaires </w:t>
      </w:r>
      <w:r w:rsidR="0089507F" w:rsidRPr="00DB5186">
        <w:rPr>
          <w:rFonts w:asciiTheme="minorBidi" w:hAnsiTheme="minorBidi"/>
        </w:rPr>
        <w:t>concernés</w:t>
      </w:r>
      <w:r w:rsidR="00A074F6" w:rsidRPr="00DB5186">
        <w:rPr>
          <w:rFonts w:asciiTheme="minorBidi" w:hAnsiTheme="minorBidi"/>
        </w:rPr>
        <w:t xml:space="preserve"> </w:t>
      </w:r>
      <w:r w:rsidR="0089507F" w:rsidRPr="00DB5186">
        <w:rPr>
          <w:rFonts w:asciiTheme="minorBidi" w:hAnsiTheme="minorBidi"/>
        </w:rPr>
        <w:t xml:space="preserve">aux </w:t>
      </w:r>
      <w:r w:rsidR="00000143" w:rsidRPr="00DB5186">
        <w:rPr>
          <w:rFonts w:asciiTheme="minorBidi" w:hAnsiTheme="minorBidi"/>
        </w:rPr>
        <w:t>deux problématiques</w:t>
      </w:r>
      <w:r w:rsidR="0089507F" w:rsidRPr="00DB5186">
        <w:rPr>
          <w:rFonts w:asciiTheme="minorBidi" w:hAnsiTheme="minorBidi"/>
        </w:rPr>
        <w:t xml:space="preserve"> de </w:t>
      </w:r>
      <w:r w:rsidR="0041547C" w:rsidRPr="00DB5186">
        <w:rPr>
          <w:rFonts w:asciiTheme="minorBidi" w:hAnsiTheme="minorBidi"/>
        </w:rPr>
        <w:t>l</w:t>
      </w:r>
      <w:r w:rsidR="0089507F" w:rsidRPr="00DB5186">
        <w:rPr>
          <w:rFonts w:asciiTheme="minorBidi" w:hAnsiTheme="minorBidi"/>
        </w:rPr>
        <w:t>’</w:t>
      </w:r>
      <w:r w:rsidR="0041547C" w:rsidRPr="00DB5186">
        <w:rPr>
          <w:rFonts w:asciiTheme="minorBidi" w:hAnsiTheme="minorBidi"/>
        </w:rPr>
        <w:t>inégalité</w:t>
      </w:r>
      <w:r w:rsidR="0089507F" w:rsidRPr="00DB5186">
        <w:rPr>
          <w:rFonts w:asciiTheme="minorBidi" w:hAnsiTheme="minorBidi"/>
        </w:rPr>
        <w:t xml:space="preserve"> et l’iniquité,</w:t>
      </w:r>
      <w:r w:rsidRPr="00DB5186">
        <w:rPr>
          <w:rFonts w:asciiTheme="minorBidi" w:hAnsiTheme="minorBidi"/>
        </w:rPr>
        <w:t xml:space="preserve"> afin que les plus vulnérables  fassent valoir leurs droits et que les détenteurs d’obligations</w:t>
      </w:r>
      <w:r w:rsidR="003B37B5">
        <w:rPr>
          <w:rFonts w:asciiTheme="minorBidi" w:hAnsiTheme="minorBidi"/>
        </w:rPr>
        <w:t>,</w:t>
      </w:r>
      <w:r w:rsidRPr="00DB5186">
        <w:rPr>
          <w:rFonts w:asciiTheme="minorBidi" w:hAnsiTheme="minorBidi"/>
        </w:rPr>
        <w:t xml:space="preserve"> à tou</w:t>
      </w:r>
      <w:r w:rsidR="0041547C" w:rsidRPr="00DB5186">
        <w:rPr>
          <w:rFonts w:asciiTheme="minorBidi" w:hAnsiTheme="minorBidi"/>
        </w:rPr>
        <w:t xml:space="preserve">tes les échelles territoriales </w:t>
      </w:r>
      <w:r w:rsidRPr="00DB5186">
        <w:rPr>
          <w:rFonts w:asciiTheme="minorBidi" w:hAnsiTheme="minorBidi"/>
        </w:rPr>
        <w:t>s’acquitte</w:t>
      </w:r>
      <w:r w:rsidR="0041547C" w:rsidRPr="00DB5186">
        <w:rPr>
          <w:rFonts w:asciiTheme="minorBidi" w:hAnsiTheme="minorBidi"/>
        </w:rPr>
        <w:t>nt  de leurs devoirs de respect</w:t>
      </w:r>
      <w:r w:rsidR="00A074F6" w:rsidRPr="00DB5186">
        <w:rPr>
          <w:rFonts w:asciiTheme="minorBidi" w:hAnsiTheme="minorBidi"/>
        </w:rPr>
        <w:t xml:space="preserve"> et</w:t>
      </w:r>
      <w:r w:rsidRPr="00DB5186">
        <w:rPr>
          <w:rFonts w:asciiTheme="minorBidi" w:hAnsiTheme="minorBidi"/>
        </w:rPr>
        <w:t xml:space="preserve"> de protection</w:t>
      </w:r>
      <w:r w:rsidR="003B37B5">
        <w:rPr>
          <w:rFonts w:asciiTheme="minorBidi" w:hAnsiTheme="minorBidi"/>
        </w:rPr>
        <w:t xml:space="preserve"> de ces droits</w:t>
      </w:r>
      <w:r w:rsidR="00A074F6" w:rsidRPr="00DB5186">
        <w:rPr>
          <w:rFonts w:asciiTheme="minorBidi" w:hAnsiTheme="minorBidi"/>
        </w:rPr>
        <w:t>.</w:t>
      </w:r>
      <w:r w:rsidRPr="00DB5186">
        <w:rPr>
          <w:rFonts w:asciiTheme="minorBidi" w:hAnsiTheme="minorBidi"/>
        </w:rPr>
        <w:t xml:space="preserve"> Les priorités et les résultats sont fondés sur les principes inscrits dans la Constitution de 2011</w:t>
      </w:r>
      <w:r w:rsidR="00A074F6" w:rsidRPr="00DB5186">
        <w:rPr>
          <w:rFonts w:asciiTheme="minorBidi" w:hAnsiTheme="minorBidi"/>
        </w:rPr>
        <w:t xml:space="preserve">, ainsi que sur les </w:t>
      </w:r>
      <w:r w:rsidRPr="00DB5186">
        <w:rPr>
          <w:rFonts w:asciiTheme="minorBidi" w:hAnsiTheme="minorBidi"/>
        </w:rPr>
        <w:t>valeurs universelles des droits de l’</w:t>
      </w:r>
      <w:r w:rsidR="00BD10F4">
        <w:rPr>
          <w:rFonts w:asciiTheme="minorBidi" w:hAnsiTheme="minorBidi"/>
        </w:rPr>
        <w:t>h</w:t>
      </w:r>
      <w:r w:rsidR="0041547C" w:rsidRPr="00DB5186">
        <w:rPr>
          <w:rFonts w:asciiTheme="minorBidi" w:hAnsiTheme="minorBidi"/>
        </w:rPr>
        <w:t>omme, d</w:t>
      </w:r>
      <w:r w:rsidR="00A074F6" w:rsidRPr="00DB5186">
        <w:rPr>
          <w:rFonts w:asciiTheme="minorBidi" w:hAnsiTheme="minorBidi"/>
        </w:rPr>
        <w:t>’</w:t>
      </w:r>
      <w:r w:rsidR="0041547C" w:rsidRPr="00DB5186">
        <w:rPr>
          <w:rFonts w:asciiTheme="minorBidi" w:hAnsiTheme="minorBidi"/>
        </w:rPr>
        <w:t>égalité de genre</w:t>
      </w:r>
      <w:r w:rsidR="003B37B5">
        <w:rPr>
          <w:rFonts w:asciiTheme="minorBidi" w:hAnsiTheme="minorBidi"/>
        </w:rPr>
        <w:t xml:space="preserve"> et</w:t>
      </w:r>
      <w:r w:rsidR="00A074F6" w:rsidRPr="00DB5186">
        <w:rPr>
          <w:rFonts w:asciiTheme="minorBidi" w:hAnsiTheme="minorBidi"/>
        </w:rPr>
        <w:t xml:space="preserve"> </w:t>
      </w:r>
      <w:r w:rsidR="0041547C" w:rsidRPr="00DB5186">
        <w:rPr>
          <w:rFonts w:asciiTheme="minorBidi" w:hAnsiTheme="minorBidi"/>
        </w:rPr>
        <w:t>d’équité</w:t>
      </w:r>
      <w:r w:rsidR="00A074F6" w:rsidRPr="00DB5186">
        <w:rPr>
          <w:rFonts w:asciiTheme="minorBidi" w:hAnsiTheme="minorBidi"/>
        </w:rPr>
        <w:t xml:space="preserve">. </w:t>
      </w:r>
    </w:p>
    <w:p w:rsidR="00B92910" w:rsidRPr="00DB5186" w:rsidRDefault="00B92910" w:rsidP="00B92910">
      <w:pPr>
        <w:spacing w:line="240" w:lineRule="auto"/>
        <w:ind w:right="0"/>
        <w:rPr>
          <w:rFonts w:asciiTheme="minorBidi" w:hAnsiTheme="minorBidi"/>
        </w:rPr>
      </w:pPr>
    </w:p>
    <w:p w:rsidR="00480F43" w:rsidRPr="00DB5186" w:rsidRDefault="00377890">
      <w:pPr>
        <w:spacing w:line="240" w:lineRule="auto"/>
        <w:ind w:right="0"/>
        <w:rPr>
          <w:rFonts w:asciiTheme="minorBidi" w:hAnsiTheme="minorBidi"/>
        </w:rPr>
      </w:pPr>
      <w:r w:rsidRPr="00DB5186">
        <w:rPr>
          <w:rFonts w:asciiTheme="minorBidi" w:hAnsiTheme="minorBidi"/>
        </w:rPr>
        <w:t>L</w:t>
      </w:r>
      <w:r w:rsidR="00A074F6" w:rsidRPr="00DB5186">
        <w:rPr>
          <w:rFonts w:asciiTheme="minorBidi" w:hAnsiTheme="minorBidi"/>
        </w:rPr>
        <w:t xml:space="preserve">’UNDAF </w:t>
      </w:r>
      <w:r w:rsidR="0089507F" w:rsidRPr="00DB5186">
        <w:rPr>
          <w:rFonts w:asciiTheme="minorBidi" w:hAnsiTheme="minorBidi"/>
        </w:rPr>
        <w:t>a</w:t>
      </w:r>
      <w:r w:rsidR="00A074F6" w:rsidRPr="00DB5186">
        <w:rPr>
          <w:rFonts w:asciiTheme="minorBidi" w:hAnsiTheme="minorBidi"/>
        </w:rPr>
        <w:t xml:space="preserve"> </w:t>
      </w:r>
      <w:r w:rsidRPr="00DB5186">
        <w:rPr>
          <w:rFonts w:asciiTheme="minorBidi" w:hAnsiTheme="minorBidi"/>
        </w:rPr>
        <w:t xml:space="preserve">intégré </w:t>
      </w:r>
      <w:r w:rsidR="0041547C" w:rsidRPr="00DB5186">
        <w:rPr>
          <w:rFonts w:asciiTheme="minorBidi" w:hAnsiTheme="minorBidi"/>
        </w:rPr>
        <w:t xml:space="preserve">les principes </w:t>
      </w:r>
      <w:r w:rsidR="00A074F6" w:rsidRPr="00DB5186">
        <w:rPr>
          <w:rFonts w:asciiTheme="minorBidi" w:hAnsiTheme="minorBidi"/>
        </w:rPr>
        <w:t>de durabilité, d’inclusion et de résilience</w:t>
      </w:r>
      <w:r w:rsidR="003A0814" w:rsidRPr="00DB5186">
        <w:rPr>
          <w:rFonts w:asciiTheme="minorBidi" w:hAnsiTheme="minorBidi"/>
        </w:rPr>
        <w:t xml:space="preserve"> tels qu’énoncés dans le préambule de l’Agenda 2030</w:t>
      </w:r>
      <w:r w:rsidRPr="00DB5186">
        <w:rPr>
          <w:rFonts w:asciiTheme="minorBidi" w:hAnsiTheme="minorBidi"/>
        </w:rPr>
        <w:t xml:space="preserve">, ainsi que </w:t>
      </w:r>
      <w:r w:rsidR="00480F43" w:rsidRPr="00DB5186">
        <w:rPr>
          <w:rFonts w:asciiTheme="minorBidi" w:hAnsiTheme="minorBidi"/>
        </w:rPr>
        <w:t>les Objectifs de Développement Durable les plus con</w:t>
      </w:r>
      <w:r w:rsidR="0041547C" w:rsidRPr="00DB5186">
        <w:rPr>
          <w:rFonts w:asciiTheme="minorBidi" w:hAnsiTheme="minorBidi"/>
        </w:rPr>
        <w:t>formes aux priorités nationale</w:t>
      </w:r>
      <w:r w:rsidRPr="00DB5186">
        <w:rPr>
          <w:rFonts w:asciiTheme="minorBidi" w:hAnsiTheme="minorBidi"/>
        </w:rPr>
        <w:t>s.</w:t>
      </w:r>
      <w:r w:rsidR="00480F43" w:rsidRPr="00DB5186">
        <w:rPr>
          <w:rFonts w:asciiTheme="minorBidi" w:hAnsiTheme="minorBidi"/>
        </w:rPr>
        <w:t xml:space="preserve"> </w:t>
      </w:r>
      <w:r w:rsidR="0089507F" w:rsidRPr="00DB5186">
        <w:rPr>
          <w:rFonts w:asciiTheme="minorBidi" w:hAnsiTheme="minorBidi"/>
        </w:rPr>
        <w:t xml:space="preserve">Il </w:t>
      </w:r>
      <w:r w:rsidRPr="00DB5186">
        <w:rPr>
          <w:rFonts w:asciiTheme="minorBidi" w:hAnsiTheme="minorBidi"/>
        </w:rPr>
        <w:t xml:space="preserve">comporte six (6) résultats dont la réalisation suppose la mobilisation et l’orientation de ressources financières </w:t>
      </w:r>
      <w:r w:rsidR="00480F43" w:rsidRPr="00DB5186">
        <w:rPr>
          <w:rFonts w:asciiTheme="minorBidi" w:hAnsiTheme="minorBidi"/>
        </w:rPr>
        <w:t>vers les domaines et les régions prioritaires, en s’assurant que les compétences nécessaires à leur réalisation soient disponibles d’une manière efficiente et durable.</w:t>
      </w:r>
    </w:p>
    <w:p w:rsidR="00377890" w:rsidRPr="00DB5186" w:rsidRDefault="00377890" w:rsidP="00B92910">
      <w:pPr>
        <w:spacing w:line="240" w:lineRule="auto"/>
        <w:ind w:right="0"/>
        <w:rPr>
          <w:rFonts w:asciiTheme="minorBidi" w:hAnsiTheme="minorBidi"/>
        </w:rPr>
      </w:pPr>
    </w:p>
    <w:p w:rsidR="00C24F57" w:rsidRPr="00DB5186" w:rsidRDefault="00480F43">
      <w:pPr>
        <w:spacing w:line="240" w:lineRule="auto"/>
        <w:ind w:right="0"/>
        <w:rPr>
          <w:rFonts w:asciiTheme="minorBidi" w:hAnsiTheme="minorBidi"/>
          <w:b/>
          <w:bCs/>
        </w:rPr>
      </w:pPr>
      <w:r w:rsidRPr="00DB5186">
        <w:rPr>
          <w:rFonts w:asciiTheme="minorBidi" w:hAnsiTheme="minorBidi"/>
        </w:rPr>
        <w:t xml:space="preserve">Le </w:t>
      </w:r>
      <w:r w:rsidR="00B83F57" w:rsidRPr="00DB5186">
        <w:rPr>
          <w:rFonts w:asciiTheme="minorBidi" w:hAnsiTheme="minorBidi"/>
        </w:rPr>
        <w:t>premier résultat</w:t>
      </w:r>
      <w:r w:rsidRPr="00DB5186">
        <w:rPr>
          <w:rFonts w:asciiTheme="minorBidi" w:hAnsiTheme="minorBidi"/>
        </w:rPr>
        <w:t xml:space="preserve"> consiste à appuyer</w:t>
      </w:r>
      <w:r w:rsidRPr="00DB5186">
        <w:rPr>
          <w:rFonts w:asciiTheme="minorBidi" w:hAnsiTheme="minorBidi"/>
          <w:b/>
          <w:bCs/>
        </w:rPr>
        <w:t xml:space="preserve"> </w:t>
      </w:r>
      <w:r w:rsidR="0089507F" w:rsidRPr="00DB5186">
        <w:rPr>
          <w:rFonts w:asciiTheme="minorBidi" w:hAnsiTheme="minorBidi"/>
          <w:b/>
          <w:bCs/>
        </w:rPr>
        <w:t>« </w:t>
      </w:r>
      <w:r w:rsidRPr="00DB5186">
        <w:rPr>
          <w:rFonts w:asciiTheme="minorBidi" w:hAnsiTheme="minorBidi"/>
          <w:b/>
          <w:bCs/>
        </w:rPr>
        <w:t xml:space="preserve">les partenaires institutionnels et de la société civile afin qu’ils </w:t>
      </w:r>
      <w:r w:rsidR="00B83F57" w:rsidRPr="00DB5186">
        <w:rPr>
          <w:rFonts w:asciiTheme="minorBidi" w:hAnsiTheme="minorBidi"/>
          <w:b/>
          <w:bCs/>
        </w:rPr>
        <w:t>mettent en</w:t>
      </w:r>
      <w:r w:rsidR="00CA6710" w:rsidRPr="00DB5186">
        <w:rPr>
          <w:rFonts w:asciiTheme="minorBidi" w:hAnsiTheme="minorBidi"/>
          <w:b/>
          <w:bCs/>
        </w:rPr>
        <w:t xml:space="preserve"> œuvre</w:t>
      </w:r>
      <w:r w:rsidR="00B83F57" w:rsidRPr="00DB5186">
        <w:rPr>
          <w:rFonts w:asciiTheme="minorBidi" w:hAnsiTheme="minorBidi"/>
          <w:b/>
          <w:bCs/>
        </w:rPr>
        <w:t>, le</w:t>
      </w:r>
      <w:r w:rsidR="00CA6710" w:rsidRPr="00DB5186">
        <w:rPr>
          <w:rFonts w:asciiTheme="minorBidi" w:hAnsiTheme="minorBidi"/>
          <w:b/>
          <w:bCs/>
        </w:rPr>
        <w:t xml:space="preserve"> processus de </w:t>
      </w:r>
      <w:r w:rsidR="003A0814" w:rsidRPr="00DB5186">
        <w:rPr>
          <w:rFonts w:asciiTheme="minorBidi" w:hAnsiTheme="minorBidi"/>
          <w:b/>
          <w:bCs/>
        </w:rPr>
        <w:t>R</w:t>
      </w:r>
      <w:r w:rsidRPr="00DB5186">
        <w:rPr>
          <w:rFonts w:asciiTheme="minorBidi" w:hAnsiTheme="minorBidi"/>
          <w:b/>
          <w:bCs/>
        </w:rPr>
        <w:t xml:space="preserve">égionalisation avancée et les principes d’une gouvernance démocratique participative, sensible au genre et </w:t>
      </w:r>
      <w:r w:rsidR="009A4CFC">
        <w:rPr>
          <w:rFonts w:asciiTheme="minorBidi" w:hAnsiTheme="minorBidi"/>
          <w:b/>
          <w:bCs/>
        </w:rPr>
        <w:t xml:space="preserve">au handicap et </w:t>
      </w:r>
      <w:r w:rsidRPr="00DB5186">
        <w:rPr>
          <w:rFonts w:asciiTheme="minorBidi" w:hAnsiTheme="minorBidi"/>
          <w:b/>
          <w:bCs/>
        </w:rPr>
        <w:t>fondée sur les droits humains, tels que consacrés par la Constitution et les engagements internationaux</w:t>
      </w:r>
      <w:r w:rsidR="0089507F" w:rsidRPr="00DB5186">
        <w:rPr>
          <w:rFonts w:asciiTheme="minorBidi" w:hAnsiTheme="minorBidi"/>
          <w:b/>
          <w:bCs/>
        </w:rPr>
        <w:t> ».</w:t>
      </w:r>
    </w:p>
    <w:p w:rsidR="00B92910" w:rsidRPr="00DB5186" w:rsidRDefault="00B92910" w:rsidP="00B92910">
      <w:pPr>
        <w:spacing w:line="240" w:lineRule="auto"/>
        <w:ind w:right="0"/>
        <w:rPr>
          <w:rFonts w:asciiTheme="minorBidi" w:hAnsiTheme="minorBidi"/>
          <w:b/>
        </w:rPr>
      </w:pPr>
    </w:p>
    <w:p w:rsidR="00C24F57" w:rsidRPr="00DB5186" w:rsidRDefault="00480F43">
      <w:pPr>
        <w:spacing w:line="240" w:lineRule="auto"/>
        <w:ind w:right="0"/>
        <w:rPr>
          <w:rFonts w:asciiTheme="minorBidi" w:hAnsiTheme="minorBidi"/>
        </w:rPr>
      </w:pPr>
      <w:r w:rsidRPr="00DB5186">
        <w:rPr>
          <w:rFonts w:asciiTheme="minorBidi" w:hAnsiTheme="minorBidi"/>
          <w:i/>
          <w:iCs/>
        </w:rPr>
        <w:t>En matière de régionalisation avancée</w:t>
      </w:r>
      <w:r w:rsidR="00FC4293" w:rsidRPr="00DB5186">
        <w:rPr>
          <w:rFonts w:asciiTheme="minorBidi" w:hAnsiTheme="minorBidi"/>
        </w:rPr>
        <w:t xml:space="preserve">, </w:t>
      </w:r>
      <w:r w:rsidR="00B83F57" w:rsidRPr="00DB5186">
        <w:rPr>
          <w:rFonts w:asciiTheme="minorBidi" w:hAnsiTheme="minorBidi"/>
          <w:color w:val="000000"/>
          <w:shd w:val="clear" w:color="auto" w:fill="FFFFFF"/>
        </w:rPr>
        <w:t>un appui</w:t>
      </w:r>
      <w:r w:rsidRPr="00DB5186">
        <w:rPr>
          <w:rFonts w:asciiTheme="minorBidi" w:hAnsiTheme="minorBidi"/>
          <w:color w:val="000000"/>
          <w:shd w:val="clear" w:color="auto" w:fill="FFFFFF"/>
        </w:rPr>
        <w:t xml:space="preserve"> particulier sera apporté </w:t>
      </w:r>
      <w:r w:rsidR="00FC4293" w:rsidRPr="00DB5186">
        <w:rPr>
          <w:rFonts w:asciiTheme="minorBidi" w:hAnsiTheme="minorBidi"/>
        </w:rPr>
        <w:t xml:space="preserve">à </w:t>
      </w:r>
      <w:r w:rsidRPr="00DB5186">
        <w:rPr>
          <w:rFonts w:asciiTheme="minorBidi" w:hAnsiTheme="minorBidi"/>
        </w:rPr>
        <w:t xml:space="preserve">la mise en œuvre de la contractualisation, </w:t>
      </w:r>
      <w:r w:rsidR="00FC4293" w:rsidRPr="00DB5186">
        <w:rPr>
          <w:rFonts w:asciiTheme="minorBidi" w:hAnsiTheme="minorBidi"/>
        </w:rPr>
        <w:t xml:space="preserve">au </w:t>
      </w:r>
      <w:r w:rsidRPr="00DB5186">
        <w:rPr>
          <w:rFonts w:asciiTheme="minorBidi" w:hAnsiTheme="minorBidi"/>
        </w:rPr>
        <w:t>transfert des compétences aux collect</w:t>
      </w:r>
      <w:r w:rsidR="0041547C" w:rsidRPr="00DB5186">
        <w:rPr>
          <w:rFonts w:asciiTheme="minorBidi" w:hAnsiTheme="minorBidi"/>
        </w:rPr>
        <w:t>ivités territoriales, ainsi qu</w:t>
      </w:r>
      <w:r w:rsidR="00FC4293" w:rsidRPr="00DB5186">
        <w:rPr>
          <w:rFonts w:asciiTheme="minorBidi" w:hAnsiTheme="minorBidi"/>
        </w:rPr>
        <w:t xml:space="preserve">’à </w:t>
      </w:r>
      <w:r w:rsidRPr="00DB5186">
        <w:rPr>
          <w:rFonts w:asciiTheme="minorBidi" w:hAnsiTheme="minorBidi"/>
        </w:rPr>
        <w:t xml:space="preserve">la consolidation du rôle économique de la région et l’aide aux structures locales. </w:t>
      </w:r>
      <w:r w:rsidR="00FC4293" w:rsidRPr="00DB5186">
        <w:rPr>
          <w:rStyle w:val="A2"/>
          <w:rFonts w:asciiTheme="minorBidi" w:hAnsiTheme="minorBidi" w:cstheme="minorBidi"/>
          <w:sz w:val="22"/>
          <w:szCs w:val="22"/>
        </w:rPr>
        <w:t xml:space="preserve">Les </w:t>
      </w:r>
      <w:r w:rsidRPr="00DB5186">
        <w:rPr>
          <w:rStyle w:val="A2"/>
          <w:rFonts w:asciiTheme="minorBidi" w:hAnsiTheme="minorBidi" w:cstheme="minorBidi"/>
          <w:sz w:val="22"/>
          <w:szCs w:val="22"/>
        </w:rPr>
        <w:t>institutions publiques</w:t>
      </w:r>
      <w:r w:rsidR="00FC4293" w:rsidRPr="00DB5186">
        <w:rPr>
          <w:rStyle w:val="A2"/>
          <w:rFonts w:asciiTheme="minorBidi" w:hAnsiTheme="minorBidi" w:cstheme="minorBidi"/>
          <w:sz w:val="22"/>
          <w:szCs w:val="22"/>
        </w:rPr>
        <w:t xml:space="preserve"> seront également appuyées </w:t>
      </w:r>
      <w:r w:rsidRPr="00DB5186">
        <w:rPr>
          <w:rStyle w:val="A2"/>
          <w:rFonts w:asciiTheme="minorBidi" w:hAnsiTheme="minorBidi" w:cstheme="minorBidi"/>
          <w:sz w:val="22"/>
          <w:szCs w:val="22"/>
        </w:rPr>
        <w:t xml:space="preserve">en matière </w:t>
      </w:r>
      <w:r w:rsidR="00FC4293" w:rsidRPr="00DB5186">
        <w:rPr>
          <w:rFonts w:asciiTheme="minorBidi" w:hAnsiTheme="minorBidi"/>
          <w:color w:val="000000"/>
          <w:shd w:val="clear" w:color="auto" w:fill="FFFFFF"/>
        </w:rPr>
        <w:t xml:space="preserve">de </w:t>
      </w:r>
      <w:r w:rsidR="00FC4293" w:rsidRPr="00DB5186">
        <w:rPr>
          <w:rFonts w:asciiTheme="minorBidi" w:hAnsiTheme="minorBidi"/>
        </w:rPr>
        <w:t>mise à niveau des mécanismes de planification, de programmation et de suivi &amp; évaluation, de renforcement des systèmes de coordination aux niveaux local, régional et national, de développement des systèmes d’information,</w:t>
      </w:r>
      <w:r w:rsidR="00FC4293" w:rsidRPr="00DB5186">
        <w:rPr>
          <w:rStyle w:val="A2"/>
          <w:rFonts w:asciiTheme="minorBidi" w:hAnsiTheme="minorBidi" w:cstheme="minorBidi"/>
          <w:sz w:val="22"/>
          <w:szCs w:val="22"/>
        </w:rPr>
        <w:t xml:space="preserve"> </w:t>
      </w:r>
      <w:r w:rsidRPr="00DB5186">
        <w:rPr>
          <w:rStyle w:val="A2"/>
          <w:rFonts w:asciiTheme="minorBidi" w:hAnsiTheme="minorBidi" w:cstheme="minorBidi"/>
          <w:sz w:val="22"/>
          <w:szCs w:val="22"/>
        </w:rPr>
        <w:t>de production, de gestion et de partage de</w:t>
      </w:r>
      <w:r w:rsidR="0041547C" w:rsidRPr="00DB5186">
        <w:rPr>
          <w:rStyle w:val="A2"/>
          <w:rFonts w:asciiTheme="minorBidi" w:hAnsiTheme="minorBidi" w:cstheme="minorBidi"/>
          <w:sz w:val="22"/>
          <w:szCs w:val="22"/>
        </w:rPr>
        <w:t xml:space="preserve"> la connaissance,</w:t>
      </w:r>
      <w:r w:rsidR="00FC4293" w:rsidRPr="00DB5186">
        <w:rPr>
          <w:rStyle w:val="A2"/>
          <w:rFonts w:asciiTheme="minorBidi" w:hAnsiTheme="minorBidi" w:cstheme="minorBidi"/>
          <w:sz w:val="22"/>
          <w:szCs w:val="22"/>
        </w:rPr>
        <w:t xml:space="preserve"> d’</w:t>
      </w:r>
      <w:r w:rsidRPr="00DB5186">
        <w:rPr>
          <w:rStyle w:val="A2"/>
          <w:rFonts w:asciiTheme="minorBidi" w:hAnsiTheme="minorBidi" w:cstheme="minorBidi"/>
          <w:sz w:val="22"/>
          <w:szCs w:val="22"/>
        </w:rPr>
        <w:t xml:space="preserve">échange d’expériences et </w:t>
      </w:r>
      <w:r w:rsidR="00FC4293" w:rsidRPr="00DB5186">
        <w:rPr>
          <w:rStyle w:val="A2"/>
          <w:rFonts w:asciiTheme="minorBidi" w:hAnsiTheme="minorBidi" w:cstheme="minorBidi"/>
          <w:sz w:val="22"/>
          <w:szCs w:val="22"/>
        </w:rPr>
        <w:t xml:space="preserve">de </w:t>
      </w:r>
      <w:r w:rsidR="0041547C" w:rsidRPr="00DB5186">
        <w:rPr>
          <w:rStyle w:val="A2"/>
          <w:rFonts w:asciiTheme="minorBidi" w:hAnsiTheme="minorBidi" w:cstheme="minorBidi"/>
          <w:sz w:val="22"/>
          <w:szCs w:val="22"/>
        </w:rPr>
        <w:t>renforce</w:t>
      </w:r>
      <w:r w:rsidR="00FC4293" w:rsidRPr="00DB5186">
        <w:rPr>
          <w:rStyle w:val="A2"/>
          <w:rFonts w:asciiTheme="minorBidi" w:hAnsiTheme="minorBidi" w:cstheme="minorBidi"/>
          <w:sz w:val="22"/>
          <w:szCs w:val="22"/>
        </w:rPr>
        <w:t xml:space="preserve">ment de </w:t>
      </w:r>
      <w:r w:rsidRPr="00DB5186">
        <w:rPr>
          <w:rStyle w:val="A2"/>
          <w:rFonts w:asciiTheme="minorBidi" w:hAnsiTheme="minorBidi" w:cstheme="minorBidi"/>
          <w:sz w:val="22"/>
          <w:szCs w:val="22"/>
        </w:rPr>
        <w:t xml:space="preserve"> la coopération Sud-Sud. </w:t>
      </w:r>
    </w:p>
    <w:p w:rsidR="00B92910" w:rsidRPr="00DB5186" w:rsidRDefault="00B92910" w:rsidP="00B92910">
      <w:pPr>
        <w:spacing w:line="240" w:lineRule="auto"/>
        <w:ind w:right="0"/>
        <w:rPr>
          <w:rFonts w:asciiTheme="minorBidi" w:hAnsiTheme="minorBidi"/>
        </w:rPr>
      </w:pPr>
    </w:p>
    <w:p w:rsidR="00B92910" w:rsidRPr="00DB5186" w:rsidRDefault="00480F43" w:rsidP="00B92910">
      <w:pPr>
        <w:pStyle w:val="CommentText"/>
        <w:spacing w:after="0" w:line="240" w:lineRule="auto"/>
        <w:ind w:right="0"/>
        <w:rPr>
          <w:rFonts w:asciiTheme="minorBidi" w:eastAsiaTheme="minorHAnsi" w:hAnsiTheme="minorBidi" w:cstheme="minorBidi"/>
          <w:sz w:val="22"/>
          <w:szCs w:val="22"/>
        </w:rPr>
      </w:pPr>
      <w:r w:rsidRPr="00DB5186">
        <w:rPr>
          <w:rFonts w:asciiTheme="minorBidi" w:eastAsiaTheme="minorHAnsi" w:hAnsiTheme="minorBidi" w:cstheme="minorBidi"/>
          <w:i/>
          <w:iCs/>
          <w:sz w:val="22"/>
          <w:szCs w:val="22"/>
          <w:lang w:eastAsia="en-US"/>
        </w:rPr>
        <w:t>En matière de gouvernance démocratique</w:t>
      </w:r>
      <w:r w:rsidRPr="00DB5186">
        <w:rPr>
          <w:rFonts w:asciiTheme="minorBidi" w:eastAsiaTheme="minorHAnsi" w:hAnsiTheme="minorBidi" w:cstheme="minorBidi"/>
          <w:sz w:val="22"/>
          <w:szCs w:val="22"/>
          <w:lang w:eastAsia="en-US"/>
        </w:rPr>
        <w:t xml:space="preserve">, </w:t>
      </w:r>
      <w:r w:rsidRPr="00DB5186">
        <w:rPr>
          <w:rFonts w:asciiTheme="minorBidi" w:eastAsiaTheme="minorHAnsi" w:hAnsiTheme="minorBidi" w:cstheme="minorBidi"/>
          <w:sz w:val="22"/>
          <w:szCs w:val="22"/>
        </w:rPr>
        <w:t xml:space="preserve">l’accès à une justice adaptée, protectrice, et conforme aux normes internationales sera </w:t>
      </w:r>
      <w:r w:rsidR="00B83F57" w:rsidRPr="00DB5186">
        <w:rPr>
          <w:rFonts w:asciiTheme="minorBidi" w:eastAsiaTheme="minorHAnsi" w:hAnsiTheme="minorBidi" w:cstheme="minorBidi"/>
          <w:sz w:val="22"/>
          <w:szCs w:val="22"/>
        </w:rPr>
        <w:t>renforcé et</w:t>
      </w:r>
      <w:r w:rsidRPr="00DB5186">
        <w:rPr>
          <w:rFonts w:asciiTheme="minorBidi" w:eastAsiaTheme="minorHAnsi" w:hAnsiTheme="minorBidi" w:cstheme="minorBidi"/>
          <w:sz w:val="22"/>
          <w:szCs w:val="22"/>
        </w:rPr>
        <w:t xml:space="preserve"> la conception </w:t>
      </w:r>
      <w:r w:rsidR="00B83F57" w:rsidRPr="00DB5186">
        <w:rPr>
          <w:rFonts w:asciiTheme="minorBidi" w:eastAsiaTheme="minorHAnsi" w:hAnsiTheme="minorBidi" w:cstheme="minorBidi"/>
          <w:sz w:val="22"/>
          <w:szCs w:val="22"/>
        </w:rPr>
        <w:t>des indicateurs</w:t>
      </w:r>
      <w:r w:rsidRPr="00DB5186">
        <w:rPr>
          <w:rFonts w:asciiTheme="minorBidi" w:eastAsiaTheme="minorHAnsi" w:hAnsiTheme="minorBidi" w:cstheme="minorBidi"/>
          <w:sz w:val="22"/>
          <w:szCs w:val="22"/>
        </w:rPr>
        <w:t xml:space="preserve"> de performance pour une réelle amélioration de la qualité des prestations des services judiciaires sera soutenue.  </w:t>
      </w:r>
      <w:r w:rsidRPr="00DB5186">
        <w:rPr>
          <w:rFonts w:asciiTheme="minorBidi" w:eastAsiaTheme="minorHAnsi" w:hAnsiTheme="minorBidi" w:cstheme="minorBidi"/>
          <w:sz w:val="22"/>
          <w:szCs w:val="22"/>
          <w:lang w:eastAsia="en-US"/>
        </w:rPr>
        <w:t xml:space="preserve">La révision de la carte </w:t>
      </w:r>
      <w:r w:rsidRPr="00DB5186">
        <w:rPr>
          <w:rFonts w:asciiTheme="minorBidi" w:eastAsiaTheme="minorHAnsi" w:hAnsiTheme="minorBidi" w:cstheme="minorBidi"/>
          <w:sz w:val="22"/>
          <w:szCs w:val="22"/>
        </w:rPr>
        <w:t xml:space="preserve">judiciaire sera conduite à travers l’évaluation et l’appui à la préparation des textes législatifs et règlementaires y afférents. </w:t>
      </w:r>
    </w:p>
    <w:p w:rsidR="00B92910" w:rsidRPr="00DB5186" w:rsidRDefault="00B92910" w:rsidP="00B92910">
      <w:pPr>
        <w:pStyle w:val="CommentText"/>
        <w:spacing w:after="0" w:line="240" w:lineRule="auto"/>
        <w:ind w:right="0"/>
        <w:rPr>
          <w:rFonts w:asciiTheme="minorBidi" w:eastAsiaTheme="minorHAnsi" w:hAnsiTheme="minorBidi" w:cstheme="minorBidi"/>
          <w:sz w:val="22"/>
          <w:szCs w:val="22"/>
        </w:rPr>
      </w:pPr>
    </w:p>
    <w:p w:rsidR="00C24F57" w:rsidRPr="00DB5186" w:rsidRDefault="00480F43">
      <w:pPr>
        <w:spacing w:line="240" w:lineRule="auto"/>
        <w:ind w:right="0"/>
        <w:rPr>
          <w:rFonts w:asciiTheme="minorBidi" w:hAnsiTheme="minorBidi"/>
        </w:rPr>
      </w:pPr>
      <w:r w:rsidRPr="00DB5186">
        <w:rPr>
          <w:rFonts w:asciiTheme="minorBidi" w:hAnsiTheme="minorBidi"/>
          <w:i/>
          <w:iCs/>
        </w:rPr>
        <w:t>En matière de droits et des libertés</w:t>
      </w:r>
      <w:r w:rsidRPr="00DB5186">
        <w:rPr>
          <w:rFonts w:asciiTheme="minorBidi" w:hAnsiTheme="minorBidi"/>
        </w:rPr>
        <w:t xml:space="preserve">, la société civile sera </w:t>
      </w:r>
      <w:r w:rsidR="00B83F57" w:rsidRPr="00DB5186">
        <w:rPr>
          <w:rFonts w:asciiTheme="minorBidi" w:hAnsiTheme="minorBidi"/>
        </w:rPr>
        <w:t>accompagnée dans</w:t>
      </w:r>
      <w:r w:rsidRPr="00DB5186">
        <w:rPr>
          <w:rFonts w:asciiTheme="minorBidi" w:hAnsiTheme="minorBidi"/>
        </w:rPr>
        <w:t xml:space="preserve"> son action d’information, de plaidoyer, de défense et d’observation, ainsi que dans</w:t>
      </w:r>
      <w:r w:rsidR="00FC4293" w:rsidRPr="00DB5186">
        <w:rPr>
          <w:rFonts w:asciiTheme="minorBidi" w:hAnsiTheme="minorBidi"/>
        </w:rPr>
        <w:t xml:space="preserve"> sa</w:t>
      </w:r>
      <w:r w:rsidRPr="00DB5186">
        <w:rPr>
          <w:rFonts w:asciiTheme="minorBidi" w:hAnsiTheme="minorBidi"/>
        </w:rPr>
        <w:t xml:space="preserve"> participation dans les étapes d’élaboration </w:t>
      </w:r>
      <w:r w:rsidR="0089507F" w:rsidRPr="00DB5186">
        <w:rPr>
          <w:rFonts w:asciiTheme="minorBidi" w:hAnsiTheme="minorBidi"/>
        </w:rPr>
        <w:t xml:space="preserve">de mise en œuvre </w:t>
      </w:r>
      <w:r w:rsidR="00B83F57" w:rsidRPr="00DB5186">
        <w:rPr>
          <w:rFonts w:asciiTheme="minorBidi" w:hAnsiTheme="minorBidi"/>
        </w:rPr>
        <w:t>et de</w:t>
      </w:r>
      <w:r w:rsidRPr="00DB5186">
        <w:rPr>
          <w:rFonts w:asciiTheme="minorBidi" w:hAnsiTheme="minorBidi"/>
        </w:rPr>
        <w:t xml:space="preserve"> suivi des politiques publiques, y compris le droit de proposer des pétitions. Un soutien technique sera apporté au processus d’élaboration des rapports périodiques et à la diffusion des recommandations des instances spécialisées.</w:t>
      </w:r>
    </w:p>
    <w:p w:rsidR="00B92910" w:rsidRPr="00DB5186" w:rsidRDefault="00B92910" w:rsidP="00B92910">
      <w:pPr>
        <w:spacing w:line="240" w:lineRule="auto"/>
        <w:ind w:right="0"/>
        <w:rPr>
          <w:rFonts w:asciiTheme="minorBidi" w:hAnsiTheme="minorBidi"/>
        </w:rPr>
      </w:pPr>
    </w:p>
    <w:p w:rsidR="00B92910" w:rsidRPr="00DB5186" w:rsidRDefault="00480F43" w:rsidP="00B92910">
      <w:pPr>
        <w:spacing w:line="240" w:lineRule="auto"/>
        <w:ind w:right="0"/>
        <w:rPr>
          <w:rFonts w:asciiTheme="minorBidi" w:hAnsiTheme="minorBidi"/>
          <w:b/>
          <w:bCs/>
        </w:rPr>
      </w:pPr>
      <w:r w:rsidRPr="00DB5186">
        <w:rPr>
          <w:rFonts w:asciiTheme="minorBidi" w:hAnsiTheme="minorBidi"/>
        </w:rPr>
        <w:t xml:space="preserve">Le second </w:t>
      </w:r>
      <w:r w:rsidR="00B83F57" w:rsidRPr="00DB5186">
        <w:rPr>
          <w:rFonts w:asciiTheme="minorBidi" w:hAnsiTheme="minorBidi"/>
        </w:rPr>
        <w:t>résultat consiste</w:t>
      </w:r>
      <w:r w:rsidRPr="00DB5186">
        <w:rPr>
          <w:rFonts w:asciiTheme="minorBidi" w:hAnsiTheme="minorBidi"/>
        </w:rPr>
        <w:t xml:space="preserve"> à appuyer</w:t>
      </w:r>
      <w:r w:rsidRPr="00DB5186">
        <w:rPr>
          <w:rFonts w:asciiTheme="minorBidi" w:hAnsiTheme="minorBidi"/>
          <w:b/>
          <w:bCs/>
        </w:rPr>
        <w:t xml:space="preserve"> </w:t>
      </w:r>
      <w:r w:rsidR="0089507F" w:rsidRPr="00DB5186">
        <w:rPr>
          <w:rFonts w:asciiTheme="minorBidi" w:hAnsiTheme="minorBidi"/>
          <w:b/>
          <w:bCs/>
        </w:rPr>
        <w:t>« </w:t>
      </w:r>
      <w:r w:rsidRPr="00DB5186">
        <w:rPr>
          <w:rFonts w:asciiTheme="minorBidi" w:hAnsiTheme="minorBidi"/>
          <w:b/>
          <w:bCs/>
        </w:rPr>
        <w:t>les politiques publiques et les stratégies nationales en matière de développement industriel, d’environnement et d’aménagement du territoire à intégrer d’ici à 2021 les principes d’une croissance économique et d’un développement inclusifs et durables</w:t>
      </w:r>
      <w:r w:rsidR="0089507F" w:rsidRPr="00DB5186">
        <w:rPr>
          <w:rFonts w:asciiTheme="minorBidi" w:hAnsiTheme="minorBidi"/>
          <w:b/>
          <w:bCs/>
        </w:rPr>
        <w:t> »</w:t>
      </w:r>
      <w:r w:rsidRPr="00DB5186">
        <w:rPr>
          <w:rFonts w:asciiTheme="minorBidi" w:hAnsiTheme="minorBidi"/>
          <w:b/>
          <w:bCs/>
        </w:rPr>
        <w:t>.</w:t>
      </w:r>
    </w:p>
    <w:p w:rsidR="00B92910" w:rsidRPr="00DB5186" w:rsidRDefault="00B92910" w:rsidP="00B92910">
      <w:pPr>
        <w:spacing w:line="240" w:lineRule="auto"/>
        <w:ind w:right="0"/>
        <w:rPr>
          <w:rFonts w:asciiTheme="minorBidi" w:hAnsiTheme="minorBidi"/>
          <w:bCs/>
        </w:rPr>
      </w:pPr>
    </w:p>
    <w:p w:rsidR="00C24F57" w:rsidRPr="00DB5186" w:rsidRDefault="00480F43">
      <w:pPr>
        <w:spacing w:line="240" w:lineRule="auto"/>
        <w:ind w:right="0"/>
        <w:rPr>
          <w:rFonts w:asciiTheme="minorBidi" w:hAnsiTheme="minorBidi"/>
          <w:bCs/>
        </w:rPr>
      </w:pPr>
      <w:r w:rsidRPr="00DB5186">
        <w:rPr>
          <w:rFonts w:asciiTheme="minorBidi" w:hAnsiTheme="minorBidi"/>
          <w:bCs/>
          <w:i/>
          <w:iCs/>
        </w:rPr>
        <w:t>En matière de développement industriel</w:t>
      </w:r>
      <w:r w:rsidR="0089507F" w:rsidRPr="00DB5186">
        <w:rPr>
          <w:rFonts w:asciiTheme="minorBidi" w:hAnsiTheme="minorBidi"/>
          <w:bCs/>
        </w:rPr>
        <w:t xml:space="preserve">, </w:t>
      </w:r>
      <w:r w:rsidRPr="00DB5186">
        <w:rPr>
          <w:rFonts w:asciiTheme="minorBidi" w:hAnsiTheme="minorBidi"/>
          <w:bCs/>
        </w:rPr>
        <w:t xml:space="preserve">il sera procédé à la </w:t>
      </w:r>
      <w:r w:rsidRPr="00DB5186">
        <w:rPr>
          <w:rFonts w:asciiTheme="minorBidi" w:hAnsiTheme="minorBidi"/>
        </w:rPr>
        <w:t>dissémination des informations et des expériences soutenant l’émergence d’un développement industriel inclusif et durable et à l’acquisition des compétences techniques nécessaires pour opérer la transformation structurelle du tissu économique</w:t>
      </w:r>
      <w:r w:rsidRPr="00DB5186">
        <w:rPr>
          <w:rFonts w:asciiTheme="minorBidi" w:hAnsiTheme="minorBidi"/>
          <w:bCs/>
        </w:rPr>
        <w:t>.</w:t>
      </w:r>
    </w:p>
    <w:p w:rsidR="00B92910" w:rsidRPr="00DB5186" w:rsidRDefault="00B92910" w:rsidP="00B92910">
      <w:pPr>
        <w:spacing w:line="240" w:lineRule="auto"/>
        <w:ind w:right="0"/>
        <w:rPr>
          <w:rFonts w:asciiTheme="minorBidi" w:hAnsiTheme="minorBidi"/>
          <w:bCs/>
        </w:rPr>
      </w:pPr>
    </w:p>
    <w:p w:rsidR="006C45F2" w:rsidRPr="00DB5186" w:rsidRDefault="00480F43" w:rsidP="006C45F2">
      <w:pPr>
        <w:spacing w:line="240" w:lineRule="auto"/>
        <w:ind w:right="0"/>
        <w:rPr>
          <w:rFonts w:asciiTheme="minorBidi" w:hAnsiTheme="minorBidi"/>
          <w:bCs/>
        </w:rPr>
      </w:pPr>
      <w:r w:rsidRPr="00DB5186">
        <w:rPr>
          <w:rFonts w:asciiTheme="minorBidi" w:hAnsiTheme="minorBidi"/>
          <w:bCs/>
          <w:i/>
          <w:iCs/>
        </w:rPr>
        <w:lastRenderedPageBreak/>
        <w:t>En matière de résilience au changement climatique et aux risques naturels,</w:t>
      </w:r>
      <w:r w:rsidRPr="00DB5186">
        <w:rPr>
          <w:rFonts w:asciiTheme="minorBidi" w:hAnsiTheme="minorBidi"/>
          <w:bCs/>
        </w:rPr>
        <w:t xml:space="preserve"> le </w:t>
      </w:r>
      <w:r w:rsidR="00B83F57" w:rsidRPr="00DB5186">
        <w:rPr>
          <w:rFonts w:asciiTheme="minorBidi" w:hAnsiTheme="minorBidi"/>
          <w:bCs/>
        </w:rPr>
        <w:t>Maroc sera</w:t>
      </w:r>
      <w:r w:rsidRPr="00DB5186">
        <w:rPr>
          <w:rFonts w:asciiTheme="minorBidi" w:hAnsiTheme="minorBidi"/>
          <w:bCs/>
        </w:rPr>
        <w:t xml:space="preserve"> appuyé pour mettre en œuvre les engagements pris dans le cadre des conventions et des accords internationaux</w:t>
      </w:r>
      <w:r w:rsidRPr="00DB5186">
        <w:rPr>
          <w:rStyle w:val="FootnoteReference"/>
          <w:rFonts w:asciiTheme="minorBidi" w:hAnsiTheme="minorBidi"/>
          <w:bCs/>
        </w:rPr>
        <w:footnoteReference w:id="2"/>
      </w:r>
      <w:r w:rsidRPr="00DB5186">
        <w:rPr>
          <w:rFonts w:asciiTheme="minorBidi" w:hAnsiTheme="minorBidi"/>
        </w:rPr>
        <w:t xml:space="preserve">. </w:t>
      </w:r>
      <w:r w:rsidRPr="00DB5186">
        <w:rPr>
          <w:rFonts w:asciiTheme="minorBidi" w:hAnsiTheme="minorBidi"/>
          <w:bCs/>
        </w:rPr>
        <w:t>Les capacités des institutions publiques et privées seront renforcées  pour élaborer et mettre en application des textes législatifs intégrant le changement climatique</w:t>
      </w:r>
      <w:r w:rsidRPr="00DB5186">
        <w:rPr>
          <w:rFonts w:asciiTheme="minorBidi" w:hAnsiTheme="minorBidi"/>
          <w:b/>
        </w:rPr>
        <w:t xml:space="preserve">,  </w:t>
      </w:r>
      <w:r w:rsidRPr="00DB5186">
        <w:rPr>
          <w:rFonts w:asciiTheme="minorBidi" w:hAnsiTheme="minorBidi"/>
          <w:bCs/>
        </w:rPr>
        <w:t>et adopter</w:t>
      </w:r>
      <w:r w:rsidRPr="00DB5186">
        <w:rPr>
          <w:rFonts w:asciiTheme="minorBidi" w:hAnsiTheme="minorBidi"/>
          <w:b/>
        </w:rPr>
        <w:t xml:space="preserve"> </w:t>
      </w:r>
      <w:r w:rsidRPr="00DB5186">
        <w:rPr>
          <w:rFonts w:asciiTheme="minorBidi" w:hAnsiTheme="minorBidi"/>
          <w:bCs/>
        </w:rPr>
        <w:t xml:space="preserve"> de</w:t>
      </w:r>
      <w:r w:rsidR="00B83F57">
        <w:rPr>
          <w:rFonts w:asciiTheme="minorBidi" w:hAnsiTheme="minorBidi"/>
          <w:bCs/>
        </w:rPr>
        <w:t>s</w:t>
      </w:r>
      <w:r w:rsidRPr="00DB5186">
        <w:rPr>
          <w:rFonts w:asciiTheme="minorBidi" w:hAnsiTheme="minorBidi"/>
          <w:bCs/>
        </w:rPr>
        <w:t xml:space="preserve"> solutions inclusives et durables destinées à accroître l’efficacité énergétique et l’accès équitable à l’énergie propre. </w:t>
      </w:r>
      <w:r w:rsidR="006C45F2" w:rsidRPr="00DB5186">
        <w:rPr>
          <w:rFonts w:asciiTheme="minorBidi" w:hAnsiTheme="minorBidi"/>
          <w:bCs/>
        </w:rPr>
        <w:t>L’État sera appuyé dans la mise en œuvre d</w:t>
      </w:r>
      <w:r w:rsidR="006C45F2" w:rsidRPr="00DB5186">
        <w:rPr>
          <w:rFonts w:asciiTheme="minorBidi" w:hAnsiTheme="minorBidi"/>
          <w:color w:val="000000"/>
        </w:rPr>
        <w:t>es politiques de conservation et de réhabilitation de la biodiversité et le renforcement du cadre réglementaire de protection de la biodiversité.</w:t>
      </w:r>
    </w:p>
    <w:p w:rsidR="00C24F57" w:rsidRPr="00DB5186" w:rsidRDefault="00480F43">
      <w:pPr>
        <w:spacing w:line="240" w:lineRule="auto"/>
        <w:ind w:right="0"/>
        <w:rPr>
          <w:rFonts w:asciiTheme="minorBidi" w:hAnsiTheme="minorBidi"/>
          <w:bCs/>
          <w:color w:val="000000" w:themeColor="text1"/>
        </w:rPr>
      </w:pPr>
      <w:r w:rsidRPr="00DB5186">
        <w:rPr>
          <w:rFonts w:asciiTheme="minorBidi" w:hAnsiTheme="minorBidi"/>
          <w:bCs/>
        </w:rPr>
        <w:t xml:space="preserve"> </w:t>
      </w:r>
    </w:p>
    <w:p w:rsidR="00C24F57" w:rsidRPr="00DB5186" w:rsidRDefault="006C45F2">
      <w:pPr>
        <w:spacing w:line="240" w:lineRule="auto"/>
        <w:ind w:right="0"/>
        <w:rPr>
          <w:rFonts w:asciiTheme="minorBidi" w:hAnsiTheme="minorBidi"/>
          <w:bCs/>
        </w:rPr>
      </w:pPr>
      <w:r w:rsidRPr="00DB5186">
        <w:rPr>
          <w:rFonts w:asciiTheme="minorBidi" w:hAnsiTheme="minorBidi"/>
          <w:bCs/>
        </w:rPr>
        <w:t xml:space="preserve">Afin que </w:t>
      </w:r>
      <w:r w:rsidRPr="00DB5186">
        <w:rPr>
          <w:rFonts w:asciiTheme="minorBidi" w:hAnsiTheme="minorBidi"/>
          <w:b/>
        </w:rPr>
        <w:t>les</w:t>
      </w:r>
      <w:r w:rsidRPr="00DB5186">
        <w:rPr>
          <w:rFonts w:asciiTheme="minorBidi" w:hAnsiTheme="minorBidi"/>
          <w:bCs/>
        </w:rPr>
        <w:t xml:space="preserve"> </w:t>
      </w:r>
      <w:r w:rsidRPr="00DB5186">
        <w:rPr>
          <w:rFonts w:asciiTheme="minorBidi" w:hAnsiTheme="minorBidi"/>
          <w:b/>
        </w:rPr>
        <w:t xml:space="preserve">villes soient inclusives et durables, </w:t>
      </w:r>
      <w:r w:rsidRPr="003B37B5">
        <w:rPr>
          <w:rFonts w:asciiTheme="minorBidi" w:hAnsiTheme="minorBidi"/>
        </w:rPr>
        <w:t>l</w:t>
      </w:r>
      <w:r w:rsidRPr="00DB5186">
        <w:rPr>
          <w:rFonts w:asciiTheme="minorBidi" w:hAnsiTheme="minorBidi"/>
          <w:bCs/>
        </w:rPr>
        <w:t>e</w:t>
      </w:r>
      <w:r w:rsidR="00480F43" w:rsidRPr="00DB5186">
        <w:rPr>
          <w:rFonts w:asciiTheme="minorBidi" w:hAnsiTheme="minorBidi"/>
          <w:bCs/>
        </w:rPr>
        <w:t xml:space="preserve">s capacités des acteurs nationaux seront </w:t>
      </w:r>
      <w:r w:rsidR="00B83F57" w:rsidRPr="00DB5186">
        <w:rPr>
          <w:rFonts w:asciiTheme="minorBidi" w:hAnsiTheme="minorBidi"/>
          <w:bCs/>
        </w:rPr>
        <w:t>renforcées en</w:t>
      </w:r>
      <w:r w:rsidR="00480F43" w:rsidRPr="00DB5186">
        <w:rPr>
          <w:rFonts w:asciiTheme="minorBidi" w:hAnsiTheme="minorBidi"/>
          <w:bCs/>
        </w:rPr>
        <w:t xml:space="preserve"> matière de planification urbaine et d’aménagement fondé sur les principes d’inclusion et de durabilité</w:t>
      </w:r>
      <w:r w:rsidR="00D24136">
        <w:rPr>
          <w:rFonts w:asciiTheme="minorBidi" w:hAnsiTheme="minorBidi"/>
          <w:bCs/>
        </w:rPr>
        <w:t xml:space="preserve"> </w:t>
      </w:r>
      <w:r w:rsidR="00D24136" w:rsidRPr="00D24136">
        <w:rPr>
          <w:rFonts w:asciiTheme="minorBidi" w:hAnsiTheme="minorBidi"/>
          <w:bCs/>
        </w:rPr>
        <w:t>et des accessibilités</w:t>
      </w:r>
      <w:r w:rsidRPr="00DB5186">
        <w:rPr>
          <w:rFonts w:asciiTheme="minorBidi" w:hAnsiTheme="minorBidi"/>
          <w:bCs/>
        </w:rPr>
        <w:t>.</w:t>
      </w:r>
    </w:p>
    <w:p w:rsidR="00C24F57" w:rsidRPr="00DB5186" w:rsidRDefault="00480F43">
      <w:pPr>
        <w:spacing w:line="240" w:lineRule="auto"/>
        <w:ind w:right="0"/>
        <w:rPr>
          <w:rFonts w:asciiTheme="minorBidi" w:hAnsiTheme="minorBidi"/>
        </w:rPr>
      </w:pPr>
      <w:r w:rsidRPr="00DB5186">
        <w:rPr>
          <w:rFonts w:asciiTheme="minorBidi" w:hAnsiTheme="minorBidi"/>
          <w:bCs/>
        </w:rPr>
        <w:t xml:space="preserve"> </w:t>
      </w:r>
    </w:p>
    <w:p w:rsidR="00C24F57" w:rsidRPr="00DB5186" w:rsidRDefault="00480F43">
      <w:pPr>
        <w:spacing w:line="240" w:lineRule="auto"/>
        <w:ind w:right="0"/>
        <w:rPr>
          <w:rFonts w:asciiTheme="minorBidi" w:hAnsiTheme="minorBidi"/>
        </w:rPr>
      </w:pPr>
      <w:r w:rsidRPr="00DB5186">
        <w:rPr>
          <w:rFonts w:asciiTheme="minorBidi" w:hAnsiTheme="minorBidi"/>
          <w:color w:val="000000"/>
        </w:rPr>
        <w:t xml:space="preserve">La société </w:t>
      </w:r>
      <w:r w:rsidR="00B83F57" w:rsidRPr="00DB5186">
        <w:rPr>
          <w:rFonts w:asciiTheme="minorBidi" w:hAnsiTheme="minorBidi"/>
          <w:color w:val="000000"/>
        </w:rPr>
        <w:t>civile participera</w:t>
      </w:r>
      <w:r w:rsidRPr="00DB5186">
        <w:rPr>
          <w:rFonts w:asciiTheme="minorBidi" w:hAnsiTheme="minorBidi"/>
          <w:color w:val="000000"/>
        </w:rPr>
        <w:t xml:space="preserve"> aux processus de planification, de mise en œuvre, de suivi et d’évaluation des politiques publiques, plaidera en faveur de l’intégration des principes de développement durable et inclusif dans les politiques et les projets à toutes les échelles territoriales.</w:t>
      </w:r>
    </w:p>
    <w:p w:rsidR="00B92910" w:rsidRPr="00DB5186" w:rsidRDefault="00B92910" w:rsidP="00B92910">
      <w:pPr>
        <w:spacing w:line="240" w:lineRule="auto"/>
        <w:rPr>
          <w:rFonts w:asciiTheme="minorBidi" w:hAnsiTheme="minorBidi"/>
        </w:rPr>
      </w:pPr>
    </w:p>
    <w:p w:rsidR="00C24F57" w:rsidRPr="00DB5186" w:rsidRDefault="00480F43">
      <w:pPr>
        <w:spacing w:line="240" w:lineRule="auto"/>
        <w:ind w:right="0"/>
        <w:rPr>
          <w:rFonts w:asciiTheme="minorBidi" w:hAnsiTheme="minorBidi"/>
          <w:b/>
          <w:bCs/>
          <w:color w:val="000000"/>
        </w:rPr>
      </w:pPr>
      <w:r w:rsidRPr="00DB5186">
        <w:rPr>
          <w:rFonts w:asciiTheme="minorBidi" w:hAnsiTheme="minorBidi"/>
          <w:color w:val="000000"/>
        </w:rPr>
        <w:t xml:space="preserve">Le troisième résultat consiste à répondre aux défis </w:t>
      </w:r>
      <w:r w:rsidR="00E31017">
        <w:rPr>
          <w:rFonts w:asciiTheme="minorBidi" w:hAnsiTheme="minorBidi"/>
          <w:color w:val="000000"/>
        </w:rPr>
        <w:t xml:space="preserve">pour la </w:t>
      </w:r>
      <w:r w:rsidR="00E03370">
        <w:rPr>
          <w:rFonts w:asciiTheme="minorBidi" w:hAnsiTheme="minorBidi"/>
          <w:color w:val="000000"/>
        </w:rPr>
        <w:t>s</w:t>
      </w:r>
      <w:r w:rsidR="00E31017">
        <w:rPr>
          <w:rFonts w:asciiTheme="minorBidi" w:hAnsiTheme="minorBidi"/>
          <w:color w:val="000000"/>
        </w:rPr>
        <w:t>anté, notamment ceux liés à</w:t>
      </w:r>
      <w:r w:rsidR="00E31017" w:rsidRPr="00DB5186">
        <w:rPr>
          <w:rFonts w:asciiTheme="minorBidi" w:hAnsiTheme="minorBidi"/>
          <w:color w:val="000000"/>
        </w:rPr>
        <w:t xml:space="preserve"> </w:t>
      </w:r>
      <w:r w:rsidRPr="00DB5186">
        <w:rPr>
          <w:rFonts w:asciiTheme="minorBidi" w:hAnsiTheme="minorBidi"/>
          <w:color w:val="000000"/>
        </w:rPr>
        <w:t xml:space="preserve">la double transition démographique et épidémiologique à travers </w:t>
      </w:r>
      <w:r w:rsidR="00B83F57" w:rsidRPr="00DB5186">
        <w:rPr>
          <w:rFonts w:asciiTheme="minorBidi" w:hAnsiTheme="minorBidi"/>
          <w:color w:val="000000"/>
        </w:rPr>
        <w:t>le</w:t>
      </w:r>
      <w:r w:rsidR="00B83F57" w:rsidRPr="00DB5186">
        <w:rPr>
          <w:rFonts w:asciiTheme="minorBidi" w:hAnsiTheme="minorBidi"/>
          <w:b/>
          <w:bCs/>
          <w:color w:val="000000"/>
        </w:rPr>
        <w:t xml:space="preserve"> «</w:t>
      </w:r>
      <w:r w:rsidR="006C45F2" w:rsidRPr="00DB5186">
        <w:rPr>
          <w:rFonts w:asciiTheme="minorBidi" w:hAnsiTheme="minorBidi"/>
          <w:b/>
          <w:bCs/>
          <w:color w:val="000000"/>
        </w:rPr>
        <w:t> </w:t>
      </w:r>
      <w:r w:rsidRPr="00DB5186">
        <w:rPr>
          <w:rFonts w:asciiTheme="minorBidi" w:hAnsiTheme="minorBidi"/>
          <w:b/>
          <w:bCs/>
          <w:color w:val="000000"/>
        </w:rPr>
        <w:t xml:space="preserve">renforcement </w:t>
      </w:r>
      <w:r w:rsidR="00B83F57" w:rsidRPr="00DB5186">
        <w:rPr>
          <w:rFonts w:asciiTheme="minorBidi" w:hAnsiTheme="minorBidi"/>
          <w:b/>
          <w:bCs/>
          <w:color w:val="000000"/>
        </w:rPr>
        <w:t>de la</w:t>
      </w:r>
      <w:r w:rsidRPr="00DB5186">
        <w:rPr>
          <w:rFonts w:asciiTheme="minorBidi" w:hAnsiTheme="minorBidi"/>
          <w:b/>
          <w:bCs/>
          <w:color w:val="000000"/>
        </w:rPr>
        <w:t xml:space="preserve"> couverture sanitaire de la population, par des services de santé intégrés, de qualité et abordables</w:t>
      </w:r>
      <w:r w:rsidR="006C45F2" w:rsidRPr="00DB5186">
        <w:rPr>
          <w:rFonts w:asciiTheme="minorBidi" w:hAnsiTheme="minorBidi"/>
          <w:b/>
          <w:bCs/>
          <w:color w:val="000000"/>
        </w:rPr>
        <w:t> »</w:t>
      </w:r>
      <w:r w:rsidRPr="00DB5186">
        <w:rPr>
          <w:rFonts w:asciiTheme="minorBidi" w:hAnsiTheme="minorBidi"/>
          <w:b/>
          <w:bCs/>
          <w:color w:val="000000"/>
        </w:rPr>
        <w:t>.</w:t>
      </w:r>
    </w:p>
    <w:p w:rsidR="00B92910" w:rsidRPr="00DB5186" w:rsidRDefault="00B92910" w:rsidP="00B92910">
      <w:pPr>
        <w:spacing w:line="240" w:lineRule="auto"/>
        <w:rPr>
          <w:rFonts w:asciiTheme="minorBidi" w:hAnsiTheme="minorBidi"/>
          <w:color w:val="000000"/>
        </w:rPr>
      </w:pPr>
    </w:p>
    <w:p w:rsidR="00C24F57" w:rsidRPr="00DB5186" w:rsidRDefault="006C45F2">
      <w:pPr>
        <w:spacing w:line="240" w:lineRule="auto"/>
        <w:ind w:right="0"/>
        <w:rPr>
          <w:rFonts w:asciiTheme="minorBidi" w:hAnsiTheme="minorBidi"/>
          <w:color w:val="000000"/>
        </w:rPr>
      </w:pPr>
      <w:r w:rsidRPr="00DB5186">
        <w:rPr>
          <w:rFonts w:asciiTheme="minorBidi" w:hAnsiTheme="minorBidi"/>
          <w:color w:val="000000"/>
        </w:rPr>
        <w:t xml:space="preserve">Pour ce faire, </w:t>
      </w:r>
      <w:r w:rsidR="00480F43" w:rsidRPr="00DB5186">
        <w:rPr>
          <w:rFonts w:asciiTheme="minorBidi" w:hAnsiTheme="minorBidi"/>
          <w:color w:val="000000"/>
        </w:rPr>
        <w:t xml:space="preserve">les autorités sanitaires seront appuyées </w:t>
      </w:r>
      <w:r w:rsidR="00B83F57" w:rsidRPr="00DB5186">
        <w:rPr>
          <w:rFonts w:asciiTheme="minorBidi" w:hAnsiTheme="minorBidi"/>
          <w:color w:val="000000"/>
        </w:rPr>
        <w:t>pour poursuivre</w:t>
      </w:r>
      <w:r w:rsidR="00480F43" w:rsidRPr="00DB5186">
        <w:rPr>
          <w:rFonts w:asciiTheme="minorBidi" w:hAnsiTheme="minorBidi"/>
          <w:color w:val="000000"/>
        </w:rPr>
        <w:t xml:space="preserve"> le</w:t>
      </w:r>
      <w:r w:rsidRPr="00DB5186">
        <w:rPr>
          <w:rFonts w:asciiTheme="minorBidi" w:hAnsiTheme="minorBidi"/>
          <w:color w:val="000000"/>
        </w:rPr>
        <w:t>urs</w:t>
      </w:r>
      <w:r w:rsidR="00480F43" w:rsidRPr="00DB5186">
        <w:rPr>
          <w:rFonts w:asciiTheme="minorBidi" w:hAnsiTheme="minorBidi"/>
          <w:color w:val="000000"/>
        </w:rPr>
        <w:t xml:space="preserve"> efforts de réduction de la mortalité maternelle, </w:t>
      </w:r>
      <w:r w:rsidRPr="00DB5186">
        <w:rPr>
          <w:rFonts w:asciiTheme="minorBidi" w:hAnsiTheme="minorBidi"/>
          <w:color w:val="000000"/>
        </w:rPr>
        <w:t xml:space="preserve">et de mortalité </w:t>
      </w:r>
      <w:r w:rsidR="00480F43" w:rsidRPr="00DB5186">
        <w:rPr>
          <w:rFonts w:asciiTheme="minorBidi" w:hAnsiTheme="minorBidi"/>
          <w:color w:val="000000"/>
        </w:rPr>
        <w:t>néonatale et infanto-juvénile</w:t>
      </w:r>
      <w:r w:rsidR="004F5D24" w:rsidRPr="00DB5186">
        <w:rPr>
          <w:rFonts w:asciiTheme="minorBidi" w:hAnsiTheme="minorBidi"/>
          <w:color w:val="000000"/>
        </w:rPr>
        <w:t xml:space="preserve"> à travers le renforcement des programmes de santé maternelle et infantile et de santé reproductive</w:t>
      </w:r>
      <w:r w:rsidR="00B83F57">
        <w:rPr>
          <w:rFonts w:asciiTheme="minorBidi" w:hAnsiTheme="minorBidi"/>
          <w:color w:val="000000"/>
        </w:rPr>
        <w:t xml:space="preserve"> et le développement de politiques et de stratégies centrées sur les principales causes de mortalité maternelle, néonatale et infanto-juvénile</w:t>
      </w:r>
      <w:r w:rsidR="004F5D24" w:rsidRPr="00DB5186">
        <w:rPr>
          <w:rFonts w:asciiTheme="minorBidi" w:hAnsiTheme="minorBidi"/>
          <w:color w:val="000000"/>
        </w:rPr>
        <w:t xml:space="preserve">. Un appui particulier </w:t>
      </w:r>
      <w:r w:rsidR="004F5D24" w:rsidRPr="00B570BB">
        <w:rPr>
          <w:rFonts w:asciiTheme="minorBidi" w:hAnsiTheme="minorBidi"/>
        </w:rPr>
        <w:t xml:space="preserve">sera accordé </w:t>
      </w:r>
      <w:r w:rsidR="00E31017" w:rsidRPr="00B570BB">
        <w:rPr>
          <w:rFonts w:asciiTheme="minorBidi" w:hAnsiTheme="minorBidi"/>
        </w:rPr>
        <w:t xml:space="preserve">à l’accélération des programmes </w:t>
      </w:r>
      <w:r w:rsidR="00480F43" w:rsidRPr="00B570BB">
        <w:rPr>
          <w:rFonts w:asciiTheme="minorBidi" w:hAnsiTheme="minorBidi"/>
        </w:rPr>
        <w:t xml:space="preserve">prévention </w:t>
      </w:r>
      <w:r w:rsidR="00480F43" w:rsidRPr="00DB5186">
        <w:rPr>
          <w:rFonts w:asciiTheme="minorBidi" w:hAnsiTheme="minorBidi"/>
          <w:color w:val="000000"/>
        </w:rPr>
        <w:t xml:space="preserve">et </w:t>
      </w:r>
      <w:r w:rsidR="004F5D24" w:rsidRPr="00DB5186">
        <w:rPr>
          <w:rFonts w:asciiTheme="minorBidi" w:hAnsiTheme="minorBidi"/>
          <w:color w:val="000000"/>
        </w:rPr>
        <w:t xml:space="preserve">la </w:t>
      </w:r>
      <w:r w:rsidR="00480F43" w:rsidRPr="00DB5186">
        <w:rPr>
          <w:rFonts w:asciiTheme="minorBidi" w:hAnsiTheme="minorBidi"/>
          <w:color w:val="000000"/>
        </w:rPr>
        <w:t xml:space="preserve">prise en charge </w:t>
      </w:r>
      <w:r w:rsidR="004F5D24" w:rsidRPr="00DB5186">
        <w:rPr>
          <w:rFonts w:asciiTheme="minorBidi" w:hAnsiTheme="minorBidi"/>
          <w:color w:val="000000"/>
        </w:rPr>
        <w:t xml:space="preserve">des maladies transmissibles, en particulier le </w:t>
      </w:r>
      <w:r w:rsidR="00480F43" w:rsidRPr="00DB5186">
        <w:rPr>
          <w:rFonts w:asciiTheme="minorBidi" w:hAnsiTheme="minorBidi"/>
          <w:color w:val="000000"/>
        </w:rPr>
        <w:t>VIH/sida</w:t>
      </w:r>
      <w:r w:rsidR="004F5D24" w:rsidRPr="00DB5186">
        <w:rPr>
          <w:rFonts w:asciiTheme="minorBidi" w:hAnsiTheme="minorBidi"/>
          <w:color w:val="000000"/>
        </w:rPr>
        <w:t xml:space="preserve"> et </w:t>
      </w:r>
      <w:r w:rsidR="00480F43" w:rsidRPr="00DB5186">
        <w:rPr>
          <w:rFonts w:asciiTheme="minorBidi" w:hAnsiTheme="minorBidi"/>
          <w:color w:val="000000"/>
        </w:rPr>
        <w:t>la tuberculose</w:t>
      </w:r>
      <w:r w:rsidR="004F5D24" w:rsidRPr="00DB5186">
        <w:rPr>
          <w:rFonts w:asciiTheme="minorBidi" w:hAnsiTheme="minorBidi"/>
          <w:color w:val="000000"/>
        </w:rPr>
        <w:t xml:space="preserve">, </w:t>
      </w:r>
      <w:r w:rsidR="00B83F57">
        <w:rPr>
          <w:rFonts w:asciiTheme="minorBidi" w:hAnsiTheme="minorBidi"/>
          <w:color w:val="000000"/>
        </w:rPr>
        <w:t>et d</w:t>
      </w:r>
      <w:r w:rsidR="004F5D24" w:rsidRPr="00DB5186">
        <w:rPr>
          <w:rFonts w:asciiTheme="minorBidi" w:hAnsiTheme="minorBidi"/>
          <w:color w:val="000000"/>
        </w:rPr>
        <w:t xml:space="preserve">es maladies non transmissibles, </w:t>
      </w:r>
      <w:r w:rsidR="006527AE" w:rsidRPr="006527AE">
        <w:rPr>
          <w:rFonts w:asciiTheme="minorBidi" w:hAnsiTheme="minorBidi"/>
          <w:color w:val="000000"/>
        </w:rPr>
        <w:t>ainsi que certaines déficiences générant le handicap,</w:t>
      </w:r>
      <w:r w:rsidR="006527AE">
        <w:rPr>
          <w:rFonts w:asciiTheme="minorBidi" w:hAnsiTheme="minorBidi"/>
          <w:color w:val="000000"/>
        </w:rPr>
        <w:t xml:space="preserve"> </w:t>
      </w:r>
      <w:r w:rsidR="004F5D24" w:rsidRPr="00DB5186">
        <w:rPr>
          <w:rFonts w:asciiTheme="minorBidi" w:hAnsiTheme="minorBidi"/>
          <w:color w:val="000000"/>
        </w:rPr>
        <w:t xml:space="preserve">y compris celles en rapport avec la santé mentale </w:t>
      </w:r>
      <w:r w:rsidR="00480F43" w:rsidRPr="00DB5186">
        <w:rPr>
          <w:rFonts w:asciiTheme="minorBidi" w:hAnsiTheme="minorBidi"/>
          <w:color w:val="000000"/>
        </w:rPr>
        <w:t xml:space="preserve">avec des approches </w:t>
      </w:r>
      <w:r w:rsidR="00B83F57">
        <w:rPr>
          <w:rFonts w:asciiTheme="minorBidi" w:hAnsiTheme="minorBidi"/>
          <w:color w:val="000000"/>
        </w:rPr>
        <w:t>intégrées</w:t>
      </w:r>
      <w:r w:rsidR="00B83F57" w:rsidRPr="00DB5186">
        <w:rPr>
          <w:rFonts w:asciiTheme="minorBidi" w:hAnsiTheme="minorBidi"/>
          <w:color w:val="000000"/>
        </w:rPr>
        <w:t xml:space="preserve"> </w:t>
      </w:r>
      <w:r w:rsidR="00480F43" w:rsidRPr="00DB5186">
        <w:rPr>
          <w:rFonts w:asciiTheme="minorBidi" w:hAnsiTheme="minorBidi"/>
          <w:color w:val="000000"/>
        </w:rPr>
        <w:t>et novatrices</w:t>
      </w:r>
      <w:r w:rsidR="004F5D24" w:rsidRPr="00DB5186">
        <w:rPr>
          <w:rFonts w:asciiTheme="minorBidi" w:hAnsiTheme="minorBidi"/>
          <w:color w:val="000000"/>
        </w:rPr>
        <w:t xml:space="preserve"> dans le cadre </w:t>
      </w:r>
      <w:r w:rsidR="00B83F57">
        <w:rPr>
          <w:rFonts w:asciiTheme="minorBidi" w:hAnsiTheme="minorBidi"/>
          <w:color w:val="000000"/>
        </w:rPr>
        <w:t>d’une démarche multisectorielle</w:t>
      </w:r>
      <w:r w:rsidR="00480F43" w:rsidRPr="00DB5186">
        <w:rPr>
          <w:rFonts w:asciiTheme="minorBidi" w:hAnsiTheme="minorBidi"/>
          <w:color w:val="000000"/>
        </w:rPr>
        <w:t>.</w:t>
      </w:r>
    </w:p>
    <w:p w:rsidR="00B92910" w:rsidRPr="00DB5186" w:rsidRDefault="00B92910" w:rsidP="00B92910">
      <w:pPr>
        <w:spacing w:line="240" w:lineRule="auto"/>
        <w:ind w:right="0"/>
        <w:rPr>
          <w:rFonts w:asciiTheme="minorBidi" w:hAnsiTheme="minorBidi"/>
          <w:color w:val="000000"/>
        </w:rPr>
      </w:pPr>
    </w:p>
    <w:p w:rsidR="00C24F57" w:rsidRPr="00DB5186" w:rsidRDefault="00480F43" w:rsidP="00E03370">
      <w:pPr>
        <w:spacing w:line="240" w:lineRule="auto"/>
        <w:ind w:right="0"/>
        <w:rPr>
          <w:rFonts w:asciiTheme="minorBidi" w:hAnsiTheme="minorBidi"/>
          <w:color w:val="000000"/>
        </w:rPr>
      </w:pPr>
      <w:r w:rsidRPr="00DB5186">
        <w:rPr>
          <w:rFonts w:asciiTheme="minorBidi" w:hAnsiTheme="minorBidi"/>
          <w:color w:val="000000"/>
        </w:rPr>
        <w:t xml:space="preserve">En matière de qualité des soins de santé, un appui sera fourni à l’amélioration, de </w:t>
      </w:r>
      <w:r w:rsidR="00B83F57" w:rsidRPr="00DB5186">
        <w:rPr>
          <w:rFonts w:asciiTheme="minorBidi" w:hAnsiTheme="minorBidi"/>
          <w:color w:val="000000"/>
        </w:rPr>
        <w:t>la gouvernance</w:t>
      </w:r>
      <w:r w:rsidRPr="00DB5186">
        <w:rPr>
          <w:rFonts w:asciiTheme="minorBidi" w:hAnsiTheme="minorBidi"/>
          <w:color w:val="000000"/>
        </w:rPr>
        <w:t xml:space="preserve"> hospitalière</w:t>
      </w:r>
      <w:r w:rsidR="004A0127">
        <w:rPr>
          <w:rFonts w:asciiTheme="minorBidi" w:hAnsiTheme="minorBidi"/>
          <w:color w:val="000000"/>
        </w:rPr>
        <w:t xml:space="preserve">, au  développement de l’accréditation des structures de soins, au renforcement des soins de santé primaires, à </w:t>
      </w:r>
      <w:r w:rsidRPr="00DB5186">
        <w:rPr>
          <w:rFonts w:asciiTheme="minorBidi" w:hAnsiTheme="minorBidi"/>
          <w:color w:val="000000"/>
        </w:rPr>
        <w:t xml:space="preserve">la réorganisation des filières de soins, </w:t>
      </w:r>
      <w:r w:rsidR="00262B81">
        <w:rPr>
          <w:rFonts w:asciiTheme="minorBidi" w:hAnsiTheme="minorBidi"/>
          <w:color w:val="000000"/>
        </w:rPr>
        <w:t>au</w:t>
      </w:r>
      <w:r w:rsidR="00262B81" w:rsidRPr="00DB5186">
        <w:rPr>
          <w:rFonts w:asciiTheme="minorBidi" w:hAnsiTheme="minorBidi"/>
          <w:color w:val="000000"/>
        </w:rPr>
        <w:t xml:space="preserve"> </w:t>
      </w:r>
      <w:r w:rsidRPr="00DB5186">
        <w:rPr>
          <w:rFonts w:asciiTheme="minorBidi" w:hAnsiTheme="minorBidi"/>
          <w:color w:val="000000"/>
        </w:rPr>
        <w:t xml:space="preserve">déploiement de la santé en milieu rural, </w:t>
      </w:r>
      <w:r w:rsidR="00262B81">
        <w:rPr>
          <w:rFonts w:asciiTheme="minorBidi" w:hAnsiTheme="minorBidi"/>
          <w:color w:val="000000"/>
        </w:rPr>
        <w:t xml:space="preserve">à </w:t>
      </w:r>
      <w:r w:rsidRPr="00DB5186">
        <w:rPr>
          <w:rFonts w:asciiTheme="minorBidi" w:hAnsiTheme="minorBidi"/>
          <w:color w:val="000000"/>
        </w:rPr>
        <w:t xml:space="preserve">la mise en œuvre des stratégies mobiles et fixes et le développement de la participation communautaire.  Les autorités sanitaires seront </w:t>
      </w:r>
      <w:r w:rsidR="004F5D24" w:rsidRPr="00DB5186">
        <w:rPr>
          <w:rFonts w:asciiTheme="minorBidi" w:hAnsiTheme="minorBidi"/>
          <w:color w:val="000000"/>
        </w:rPr>
        <w:t xml:space="preserve">encouragées à </w:t>
      </w:r>
      <w:r w:rsidRPr="00DB5186">
        <w:rPr>
          <w:rFonts w:asciiTheme="minorBidi" w:hAnsiTheme="minorBidi"/>
          <w:color w:val="000000"/>
        </w:rPr>
        <w:t>renforcer la coordination multisectorielle et l’approche participative. Dans le cadre de l’effort national de régionalisation</w:t>
      </w:r>
      <w:r w:rsidR="004F5D24" w:rsidRPr="00DB5186">
        <w:rPr>
          <w:rFonts w:asciiTheme="minorBidi" w:hAnsiTheme="minorBidi"/>
          <w:color w:val="000000"/>
        </w:rPr>
        <w:t>,</w:t>
      </w:r>
      <w:r w:rsidRPr="00DB5186">
        <w:rPr>
          <w:rFonts w:asciiTheme="minorBidi" w:hAnsiTheme="minorBidi"/>
          <w:color w:val="000000"/>
        </w:rPr>
        <w:t xml:space="preserve"> les capacités des </w:t>
      </w:r>
      <w:r w:rsidR="004F5D24" w:rsidRPr="00DB5186">
        <w:rPr>
          <w:rFonts w:asciiTheme="minorBidi" w:hAnsiTheme="minorBidi"/>
          <w:color w:val="000000"/>
        </w:rPr>
        <w:t>D</w:t>
      </w:r>
      <w:r w:rsidRPr="00DB5186">
        <w:rPr>
          <w:rFonts w:asciiTheme="minorBidi" w:hAnsiTheme="minorBidi"/>
          <w:color w:val="000000"/>
        </w:rPr>
        <w:t xml:space="preserve">irections </w:t>
      </w:r>
      <w:r w:rsidR="004F5D24" w:rsidRPr="00DB5186">
        <w:rPr>
          <w:rFonts w:asciiTheme="minorBidi" w:hAnsiTheme="minorBidi"/>
          <w:color w:val="000000"/>
        </w:rPr>
        <w:t>R</w:t>
      </w:r>
      <w:r w:rsidRPr="00DB5186">
        <w:rPr>
          <w:rFonts w:asciiTheme="minorBidi" w:hAnsiTheme="minorBidi"/>
          <w:color w:val="000000"/>
        </w:rPr>
        <w:t xml:space="preserve">égionales de </w:t>
      </w:r>
      <w:r w:rsidR="004F5D24" w:rsidRPr="00DB5186">
        <w:rPr>
          <w:rFonts w:asciiTheme="minorBidi" w:hAnsiTheme="minorBidi"/>
          <w:color w:val="000000"/>
        </w:rPr>
        <w:t>la S</w:t>
      </w:r>
      <w:r w:rsidRPr="00DB5186">
        <w:rPr>
          <w:rFonts w:asciiTheme="minorBidi" w:hAnsiTheme="minorBidi"/>
          <w:color w:val="000000"/>
        </w:rPr>
        <w:t>anté</w:t>
      </w:r>
      <w:r w:rsidR="004F5D24" w:rsidRPr="00DB5186">
        <w:rPr>
          <w:rFonts w:asciiTheme="minorBidi" w:hAnsiTheme="minorBidi"/>
          <w:color w:val="000000"/>
        </w:rPr>
        <w:t xml:space="preserve"> </w:t>
      </w:r>
      <w:r w:rsidRPr="00DB5186">
        <w:rPr>
          <w:rFonts w:asciiTheme="minorBidi" w:hAnsiTheme="minorBidi"/>
          <w:color w:val="000000"/>
        </w:rPr>
        <w:t xml:space="preserve">seront </w:t>
      </w:r>
      <w:r w:rsidR="004F5D24" w:rsidRPr="00DB5186">
        <w:rPr>
          <w:rFonts w:asciiTheme="minorBidi" w:hAnsiTheme="minorBidi"/>
          <w:color w:val="000000"/>
        </w:rPr>
        <w:t xml:space="preserve">appuyées </w:t>
      </w:r>
      <w:r w:rsidR="00E03370">
        <w:rPr>
          <w:rFonts w:asciiTheme="minorBidi" w:hAnsiTheme="minorBidi"/>
          <w:color w:val="000000"/>
        </w:rPr>
        <w:t>et l’</w:t>
      </w:r>
      <w:r w:rsidRPr="00DB5186">
        <w:rPr>
          <w:rFonts w:asciiTheme="minorBidi" w:hAnsiTheme="minorBidi"/>
          <w:color w:val="000000"/>
        </w:rPr>
        <w:t xml:space="preserve">investissement dans les régions sera </w:t>
      </w:r>
      <w:r w:rsidR="00262B81">
        <w:rPr>
          <w:rFonts w:asciiTheme="minorBidi" w:hAnsiTheme="minorBidi"/>
          <w:color w:val="000000"/>
        </w:rPr>
        <w:t>soutenue</w:t>
      </w:r>
      <w:r w:rsidR="00E03370">
        <w:rPr>
          <w:rFonts w:asciiTheme="minorBidi" w:hAnsiTheme="minorBidi"/>
          <w:color w:val="000000"/>
        </w:rPr>
        <w:t xml:space="preserve"> (vision 2020)</w:t>
      </w:r>
      <w:r w:rsidRPr="00DB5186">
        <w:rPr>
          <w:rFonts w:asciiTheme="minorBidi" w:hAnsiTheme="minorBidi"/>
          <w:color w:val="000000"/>
        </w:rPr>
        <w:t>.</w:t>
      </w:r>
    </w:p>
    <w:p w:rsidR="00B92910" w:rsidRPr="00DB5186" w:rsidRDefault="00B92910" w:rsidP="00B92910">
      <w:pPr>
        <w:pStyle w:val="CommentText"/>
        <w:spacing w:after="0" w:line="240" w:lineRule="auto"/>
        <w:ind w:right="0"/>
        <w:rPr>
          <w:rFonts w:asciiTheme="minorBidi" w:eastAsiaTheme="minorHAnsi" w:hAnsiTheme="minorBidi" w:cstheme="minorBidi"/>
          <w:color w:val="000000"/>
          <w:sz w:val="22"/>
          <w:szCs w:val="22"/>
          <w:lang w:eastAsia="en-US"/>
        </w:rPr>
      </w:pPr>
    </w:p>
    <w:p w:rsidR="00B92910" w:rsidRPr="00DB5186" w:rsidRDefault="00480F43" w:rsidP="00B92910">
      <w:pPr>
        <w:pStyle w:val="CommentText"/>
        <w:spacing w:after="0" w:line="240" w:lineRule="auto"/>
        <w:ind w:right="0"/>
        <w:rPr>
          <w:rFonts w:asciiTheme="minorBidi" w:eastAsiaTheme="minorHAnsi" w:hAnsiTheme="minorBidi" w:cstheme="minorBidi"/>
          <w:color w:val="000000"/>
          <w:sz w:val="22"/>
          <w:szCs w:val="22"/>
          <w:lang w:eastAsia="en-US"/>
        </w:rPr>
      </w:pPr>
      <w:r w:rsidRPr="00DB5186">
        <w:rPr>
          <w:rFonts w:asciiTheme="minorBidi" w:eastAsiaTheme="minorHAnsi" w:hAnsiTheme="minorBidi" w:cstheme="minorBidi"/>
          <w:color w:val="000000"/>
          <w:sz w:val="22"/>
          <w:szCs w:val="22"/>
          <w:lang w:eastAsia="en-US"/>
        </w:rPr>
        <w:t xml:space="preserve">La société civile contribuera à la sensibilisation de la population, en matière de santé maternelle et infantile, de santé de la reproduction et </w:t>
      </w:r>
      <w:r w:rsidR="00E31017">
        <w:rPr>
          <w:rFonts w:asciiTheme="minorBidi" w:eastAsiaTheme="minorHAnsi" w:hAnsiTheme="minorBidi" w:cstheme="minorBidi"/>
          <w:color w:val="000000"/>
          <w:sz w:val="22"/>
          <w:szCs w:val="22"/>
          <w:lang w:eastAsia="en-US"/>
        </w:rPr>
        <w:t xml:space="preserve">la prestation de services </w:t>
      </w:r>
      <w:r w:rsidRPr="00DB5186">
        <w:rPr>
          <w:rFonts w:asciiTheme="minorBidi" w:eastAsiaTheme="minorHAnsi" w:hAnsiTheme="minorBidi" w:cstheme="minorBidi"/>
          <w:color w:val="000000"/>
          <w:sz w:val="22"/>
          <w:szCs w:val="22"/>
          <w:lang w:eastAsia="en-US"/>
        </w:rPr>
        <w:t>de prévention des maladies</w:t>
      </w:r>
      <w:r w:rsidR="00262B81">
        <w:rPr>
          <w:rFonts w:asciiTheme="minorBidi" w:eastAsiaTheme="minorHAnsi" w:hAnsiTheme="minorBidi" w:cstheme="minorBidi"/>
          <w:color w:val="000000"/>
          <w:sz w:val="22"/>
          <w:szCs w:val="22"/>
          <w:lang w:eastAsia="en-US"/>
        </w:rPr>
        <w:t xml:space="preserve"> non-</w:t>
      </w:r>
      <w:r w:rsidRPr="00DB5186">
        <w:rPr>
          <w:rFonts w:asciiTheme="minorBidi" w:eastAsiaTheme="minorHAnsi" w:hAnsiTheme="minorBidi" w:cstheme="minorBidi"/>
          <w:color w:val="000000"/>
          <w:sz w:val="22"/>
          <w:szCs w:val="22"/>
          <w:lang w:eastAsia="en-US"/>
        </w:rPr>
        <w:t xml:space="preserve">transmissibles </w:t>
      </w:r>
      <w:r w:rsidR="00262B81">
        <w:rPr>
          <w:rFonts w:asciiTheme="minorBidi" w:eastAsiaTheme="minorHAnsi" w:hAnsiTheme="minorBidi" w:cstheme="minorBidi"/>
          <w:color w:val="000000"/>
          <w:sz w:val="22"/>
          <w:szCs w:val="22"/>
          <w:lang w:eastAsia="en-US"/>
        </w:rPr>
        <w:t xml:space="preserve">et transmissibles, </w:t>
      </w:r>
      <w:r w:rsidRPr="00DB5186">
        <w:rPr>
          <w:rFonts w:asciiTheme="minorBidi" w:eastAsiaTheme="minorHAnsi" w:hAnsiTheme="minorBidi" w:cstheme="minorBidi"/>
          <w:color w:val="000000"/>
          <w:sz w:val="22"/>
          <w:szCs w:val="22"/>
          <w:lang w:eastAsia="en-US"/>
        </w:rPr>
        <w:t xml:space="preserve">en particulier le VIH/sida </w:t>
      </w:r>
      <w:r w:rsidR="00E31017">
        <w:rPr>
          <w:rFonts w:asciiTheme="minorBidi" w:eastAsiaTheme="minorHAnsi" w:hAnsiTheme="minorBidi" w:cstheme="minorBidi"/>
          <w:color w:val="000000"/>
          <w:sz w:val="22"/>
          <w:szCs w:val="22"/>
          <w:lang w:eastAsia="en-US"/>
        </w:rPr>
        <w:t>ainsi que</w:t>
      </w:r>
      <w:r w:rsidR="00E31017" w:rsidRPr="00DB5186">
        <w:rPr>
          <w:rFonts w:asciiTheme="minorBidi" w:eastAsiaTheme="minorHAnsi" w:hAnsiTheme="minorBidi" w:cstheme="minorBidi"/>
          <w:color w:val="000000"/>
          <w:sz w:val="22"/>
          <w:szCs w:val="22"/>
          <w:lang w:eastAsia="en-US"/>
        </w:rPr>
        <w:t xml:space="preserve"> </w:t>
      </w:r>
      <w:r w:rsidRPr="00DB5186">
        <w:rPr>
          <w:rFonts w:asciiTheme="minorBidi" w:eastAsiaTheme="minorHAnsi" w:hAnsiTheme="minorBidi" w:cstheme="minorBidi"/>
          <w:color w:val="000000"/>
          <w:sz w:val="22"/>
          <w:szCs w:val="22"/>
          <w:lang w:eastAsia="en-US"/>
        </w:rPr>
        <w:t>la lutte contre toutes formes de stigmatisation.</w:t>
      </w:r>
    </w:p>
    <w:p w:rsidR="00B92910" w:rsidRPr="00DB5186" w:rsidRDefault="00B92910" w:rsidP="00B92910">
      <w:pPr>
        <w:pStyle w:val="CommentText"/>
        <w:spacing w:after="0" w:line="240" w:lineRule="auto"/>
        <w:ind w:right="0"/>
        <w:rPr>
          <w:rFonts w:asciiTheme="minorBidi" w:eastAsiaTheme="minorHAnsi" w:hAnsiTheme="minorBidi" w:cstheme="minorBidi"/>
          <w:color w:val="000000"/>
          <w:sz w:val="22"/>
          <w:szCs w:val="22"/>
          <w:lang w:eastAsia="en-US"/>
        </w:rPr>
      </w:pPr>
    </w:p>
    <w:p w:rsidR="00B92910" w:rsidRPr="00DB5186" w:rsidRDefault="00480F43" w:rsidP="00B92910">
      <w:pPr>
        <w:pStyle w:val="CommentText"/>
        <w:spacing w:after="0" w:line="240" w:lineRule="auto"/>
        <w:ind w:right="0"/>
        <w:rPr>
          <w:rFonts w:asciiTheme="minorBidi" w:eastAsiaTheme="minorHAnsi" w:hAnsiTheme="minorBidi" w:cstheme="minorBidi"/>
          <w:b/>
          <w:bCs/>
          <w:color w:val="000000"/>
          <w:sz w:val="22"/>
          <w:szCs w:val="22"/>
          <w:lang w:eastAsia="en-US"/>
        </w:rPr>
      </w:pPr>
      <w:r w:rsidRPr="00DB5186">
        <w:rPr>
          <w:rFonts w:asciiTheme="minorBidi" w:eastAsiaTheme="minorHAnsi" w:hAnsiTheme="minorBidi" w:cstheme="minorBidi"/>
          <w:color w:val="000000"/>
          <w:sz w:val="22"/>
          <w:szCs w:val="22"/>
          <w:lang w:eastAsia="en-US"/>
        </w:rPr>
        <w:t>Le quatrième résultat concerne</w:t>
      </w:r>
      <w:r w:rsidRPr="00DB5186">
        <w:rPr>
          <w:rFonts w:asciiTheme="minorBidi" w:eastAsiaTheme="minorHAnsi" w:hAnsiTheme="minorBidi" w:cstheme="minorBidi"/>
          <w:b/>
          <w:bCs/>
          <w:color w:val="000000"/>
          <w:sz w:val="22"/>
          <w:szCs w:val="22"/>
          <w:lang w:eastAsia="en-US"/>
        </w:rPr>
        <w:t xml:space="preserve"> </w:t>
      </w:r>
      <w:r w:rsidR="004F5D24" w:rsidRPr="00DB5186">
        <w:rPr>
          <w:rFonts w:asciiTheme="minorBidi" w:eastAsiaTheme="minorHAnsi" w:hAnsiTheme="minorBidi" w:cstheme="minorBidi"/>
          <w:b/>
          <w:bCs/>
          <w:color w:val="000000"/>
          <w:sz w:val="22"/>
          <w:szCs w:val="22"/>
          <w:lang w:eastAsia="en-US"/>
        </w:rPr>
        <w:t>« </w:t>
      </w:r>
      <w:r w:rsidRPr="00DB5186">
        <w:rPr>
          <w:rFonts w:asciiTheme="minorBidi" w:eastAsiaTheme="minorHAnsi" w:hAnsiTheme="minorBidi" w:cstheme="minorBidi"/>
          <w:b/>
          <w:bCs/>
          <w:color w:val="000000"/>
          <w:sz w:val="22"/>
          <w:szCs w:val="22"/>
          <w:lang w:eastAsia="en-US"/>
        </w:rPr>
        <w:t>l’accès universel à une éducation et une formation de qualité, équitable et inclusive</w:t>
      </w:r>
      <w:r w:rsidR="004F5D24" w:rsidRPr="00DB5186">
        <w:rPr>
          <w:rFonts w:asciiTheme="minorBidi" w:eastAsiaTheme="minorHAnsi" w:hAnsiTheme="minorBidi" w:cstheme="minorBidi"/>
          <w:b/>
          <w:bCs/>
          <w:color w:val="000000"/>
          <w:sz w:val="22"/>
          <w:szCs w:val="22"/>
          <w:lang w:eastAsia="en-US"/>
        </w:rPr>
        <w:t> »</w:t>
      </w:r>
      <w:r w:rsidRPr="00DB5186">
        <w:rPr>
          <w:rFonts w:asciiTheme="minorBidi" w:eastAsiaTheme="minorHAnsi" w:hAnsiTheme="minorBidi" w:cstheme="minorBidi"/>
          <w:b/>
          <w:bCs/>
          <w:color w:val="000000"/>
          <w:sz w:val="22"/>
          <w:szCs w:val="22"/>
          <w:lang w:eastAsia="en-US"/>
        </w:rPr>
        <w:t>.</w:t>
      </w:r>
    </w:p>
    <w:p w:rsidR="004F5D24" w:rsidRPr="00DB5186" w:rsidRDefault="004F5D24" w:rsidP="00B92910">
      <w:pPr>
        <w:pStyle w:val="CommentText"/>
        <w:spacing w:after="0" w:line="240" w:lineRule="auto"/>
        <w:ind w:right="0"/>
        <w:rPr>
          <w:rFonts w:asciiTheme="minorBidi" w:eastAsiaTheme="minorHAnsi" w:hAnsiTheme="minorBidi" w:cstheme="minorBidi"/>
          <w:b/>
          <w:bCs/>
          <w:color w:val="000000"/>
          <w:sz w:val="22"/>
          <w:szCs w:val="22"/>
          <w:lang w:eastAsia="en-US"/>
        </w:rPr>
      </w:pPr>
    </w:p>
    <w:p w:rsidR="00B92910" w:rsidRPr="00DB5186" w:rsidRDefault="004F5D24" w:rsidP="00B92910">
      <w:pPr>
        <w:spacing w:line="240" w:lineRule="auto"/>
        <w:ind w:right="0"/>
        <w:rPr>
          <w:rFonts w:asciiTheme="minorBidi" w:hAnsiTheme="minorBidi"/>
          <w:color w:val="000000"/>
        </w:rPr>
      </w:pPr>
      <w:r w:rsidRPr="00DB5186">
        <w:rPr>
          <w:rFonts w:asciiTheme="minorBidi" w:hAnsiTheme="minorBidi"/>
          <w:color w:val="000000"/>
        </w:rPr>
        <w:t xml:space="preserve">Pour ce faire, </w:t>
      </w:r>
      <w:r w:rsidR="00480F43" w:rsidRPr="00DB5186">
        <w:rPr>
          <w:rFonts w:asciiTheme="minorBidi" w:hAnsiTheme="minorBidi"/>
          <w:color w:val="000000"/>
        </w:rPr>
        <w:t xml:space="preserve">un appui particulier sera accordé </w:t>
      </w:r>
      <w:r w:rsidR="00B83F57" w:rsidRPr="00DB5186">
        <w:rPr>
          <w:rFonts w:asciiTheme="minorBidi" w:hAnsiTheme="minorBidi"/>
          <w:color w:val="000000"/>
        </w:rPr>
        <w:t>au développement et</w:t>
      </w:r>
      <w:r w:rsidR="00480F43" w:rsidRPr="00DB5186">
        <w:rPr>
          <w:rFonts w:asciiTheme="minorBidi" w:hAnsiTheme="minorBidi"/>
          <w:color w:val="000000"/>
        </w:rPr>
        <w:t xml:space="preserve"> </w:t>
      </w:r>
      <w:r w:rsidR="00B83F57" w:rsidRPr="00DB5186">
        <w:rPr>
          <w:rFonts w:asciiTheme="minorBidi" w:hAnsiTheme="minorBidi"/>
          <w:color w:val="000000"/>
        </w:rPr>
        <w:t>à l’extension</w:t>
      </w:r>
      <w:r w:rsidR="00480F43" w:rsidRPr="00DB5186">
        <w:rPr>
          <w:rFonts w:asciiTheme="minorBidi" w:hAnsiTheme="minorBidi"/>
          <w:color w:val="000000"/>
        </w:rPr>
        <w:t xml:space="preserve"> d’une éducation</w:t>
      </w:r>
      <w:r w:rsidR="00A75E1C">
        <w:rPr>
          <w:rFonts w:asciiTheme="minorBidi" w:hAnsiTheme="minorBidi"/>
          <w:color w:val="000000"/>
        </w:rPr>
        <w:t xml:space="preserve"> inclusive et </w:t>
      </w:r>
      <w:r w:rsidR="00480F43" w:rsidRPr="00DB5186">
        <w:rPr>
          <w:rFonts w:asciiTheme="minorBidi" w:hAnsiTheme="minorBidi"/>
          <w:color w:val="000000"/>
        </w:rPr>
        <w:t xml:space="preserve">de qualité pour la petite </w:t>
      </w:r>
      <w:r w:rsidR="00B83F57" w:rsidRPr="00DB5186">
        <w:rPr>
          <w:rFonts w:asciiTheme="minorBidi" w:hAnsiTheme="minorBidi"/>
          <w:color w:val="000000"/>
        </w:rPr>
        <w:t>enfance et</w:t>
      </w:r>
      <w:r w:rsidR="00480F43" w:rsidRPr="00DB5186">
        <w:rPr>
          <w:rFonts w:asciiTheme="minorBidi" w:hAnsiTheme="minorBidi"/>
          <w:color w:val="000000"/>
        </w:rPr>
        <w:t xml:space="preserve"> à l’intégration de </w:t>
      </w:r>
      <w:r w:rsidR="00480F43" w:rsidRPr="00DB5186">
        <w:rPr>
          <w:rFonts w:asciiTheme="minorBidi" w:hAnsiTheme="minorBidi"/>
          <w:i/>
          <w:iCs/>
          <w:color w:val="000000"/>
        </w:rPr>
        <w:t>l’éducation préscolaire</w:t>
      </w:r>
      <w:r w:rsidR="00480F43" w:rsidRPr="00DB5186">
        <w:rPr>
          <w:rFonts w:asciiTheme="minorBidi" w:hAnsiTheme="minorBidi"/>
          <w:color w:val="000000"/>
        </w:rPr>
        <w:t xml:space="preserve"> au sein du système éducatif avec la </w:t>
      </w:r>
      <w:r w:rsidR="00B83F57" w:rsidRPr="00DB5186">
        <w:rPr>
          <w:rFonts w:asciiTheme="minorBidi" w:hAnsiTheme="minorBidi"/>
          <w:color w:val="000000"/>
        </w:rPr>
        <w:t xml:space="preserve">préservation </w:t>
      </w:r>
      <w:r w:rsidR="00262B81">
        <w:rPr>
          <w:rFonts w:asciiTheme="minorBidi" w:hAnsiTheme="minorBidi"/>
          <w:color w:val="000000"/>
        </w:rPr>
        <w:t>d</w:t>
      </w:r>
      <w:r w:rsidR="00B83F57" w:rsidRPr="00DB5186">
        <w:rPr>
          <w:rFonts w:asciiTheme="minorBidi" w:hAnsiTheme="minorBidi"/>
          <w:color w:val="000000"/>
        </w:rPr>
        <w:t>es</w:t>
      </w:r>
      <w:r w:rsidR="00480F43" w:rsidRPr="00DB5186">
        <w:rPr>
          <w:rFonts w:asciiTheme="minorBidi" w:hAnsiTheme="minorBidi"/>
          <w:color w:val="000000"/>
        </w:rPr>
        <w:t xml:space="preserve"> méthodes pédagogiques spécifiques et appropriées à ce niveau.</w:t>
      </w:r>
    </w:p>
    <w:p w:rsidR="00B92910" w:rsidRPr="00DB5186" w:rsidRDefault="00B92910" w:rsidP="00B92910">
      <w:pPr>
        <w:spacing w:line="240" w:lineRule="auto"/>
        <w:ind w:right="0"/>
        <w:rPr>
          <w:rFonts w:asciiTheme="minorBidi" w:hAnsiTheme="minorBidi"/>
          <w:color w:val="000000"/>
        </w:rPr>
      </w:pPr>
    </w:p>
    <w:p w:rsidR="00C24F57" w:rsidRPr="00DB5186" w:rsidRDefault="00480F43">
      <w:pPr>
        <w:spacing w:line="240" w:lineRule="auto"/>
        <w:ind w:right="0"/>
        <w:rPr>
          <w:rFonts w:asciiTheme="minorBidi" w:hAnsiTheme="minorBidi"/>
          <w:color w:val="000000"/>
        </w:rPr>
      </w:pPr>
      <w:r w:rsidRPr="00DB5186">
        <w:rPr>
          <w:rFonts w:asciiTheme="minorBidi" w:hAnsiTheme="minorBidi"/>
          <w:color w:val="000000"/>
        </w:rPr>
        <w:t xml:space="preserve">La poursuite de </w:t>
      </w:r>
      <w:r w:rsidRPr="00DB5186">
        <w:rPr>
          <w:rFonts w:asciiTheme="minorBidi" w:hAnsiTheme="minorBidi"/>
          <w:i/>
          <w:iCs/>
          <w:color w:val="000000"/>
        </w:rPr>
        <w:t>la réforme de l’éducation</w:t>
      </w:r>
      <w:r w:rsidRPr="00DB5186">
        <w:rPr>
          <w:rFonts w:asciiTheme="minorBidi" w:hAnsiTheme="minorBidi"/>
          <w:color w:val="000000"/>
        </w:rPr>
        <w:t xml:space="preserve"> et les efforts déployés pour adopter une discrimination positive en faveur des milieux ruraux, périurbains et des zones déficitaires pour garantir une « éducation pour </w:t>
      </w:r>
      <w:r w:rsidRPr="00DB5186">
        <w:rPr>
          <w:rFonts w:asciiTheme="minorBidi" w:hAnsiTheme="minorBidi"/>
          <w:color w:val="000000"/>
        </w:rPr>
        <w:lastRenderedPageBreak/>
        <w:t xml:space="preserve">tous » sera soutenue. Les programmes destinés à réduire le décrochage scolaire, </w:t>
      </w:r>
      <w:r w:rsidR="00B83F57" w:rsidRPr="00DB5186">
        <w:rPr>
          <w:rFonts w:asciiTheme="minorBidi" w:hAnsiTheme="minorBidi"/>
          <w:color w:val="000000"/>
        </w:rPr>
        <w:t>à favoriser</w:t>
      </w:r>
      <w:r w:rsidRPr="00DB5186">
        <w:rPr>
          <w:rFonts w:asciiTheme="minorBidi" w:hAnsiTheme="minorBidi"/>
          <w:color w:val="000000"/>
        </w:rPr>
        <w:t xml:space="preserve"> la rétention des groupes vulnérables, notamment des filles</w:t>
      </w:r>
      <w:r w:rsidR="00A75E1C">
        <w:rPr>
          <w:rFonts w:asciiTheme="minorBidi" w:hAnsiTheme="minorBidi"/>
          <w:color w:val="000000"/>
        </w:rPr>
        <w:t xml:space="preserve">, </w:t>
      </w:r>
      <w:r w:rsidR="0059404C">
        <w:rPr>
          <w:rFonts w:asciiTheme="minorBidi" w:hAnsiTheme="minorBidi"/>
          <w:color w:val="000000"/>
        </w:rPr>
        <w:t>les enfants migrants et réfugiés</w:t>
      </w:r>
      <w:r w:rsidRPr="00DB5186">
        <w:rPr>
          <w:rFonts w:asciiTheme="minorBidi" w:hAnsiTheme="minorBidi"/>
          <w:color w:val="000000"/>
        </w:rPr>
        <w:t xml:space="preserve"> </w:t>
      </w:r>
      <w:r w:rsidR="00A75E1C">
        <w:rPr>
          <w:rFonts w:asciiTheme="minorBidi" w:hAnsiTheme="minorBidi"/>
          <w:color w:val="000000"/>
        </w:rPr>
        <w:t xml:space="preserve">et les enfants en situation de handicap </w:t>
      </w:r>
      <w:r w:rsidRPr="00DB5186">
        <w:rPr>
          <w:rFonts w:asciiTheme="minorBidi" w:hAnsiTheme="minorBidi"/>
          <w:color w:val="000000"/>
        </w:rPr>
        <w:t>seront renforcés, afin de prévenir les risques de déviance et de délinquance et de donner une chance aux enfants ayant abandonné l’école, de bénéficier d’une formation de qualité.  Une attention particulière sera accordée à l’inclusion des enfants en situation de handicap dans les établissements scolaires</w:t>
      </w:r>
      <w:r w:rsidR="004F5D24" w:rsidRPr="00DB5186">
        <w:rPr>
          <w:rFonts w:asciiTheme="minorBidi" w:hAnsiTheme="minorBidi"/>
          <w:color w:val="000000"/>
        </w:rPr>
        <w:t>, ainsi</w:t>
      </w:r>
      <w:r w:rsidR="00F31D5B" w:rsidRPr="00DB5186">
        <w:rPr>
          <w:rFonts w:asciiTheme="minorBidi" w:hAnsiTheme="minorBidi"/>
          <w:color w:val="000000"/>
        </w:rPr>
        <w:t xml:space="preserve"> qu’à l</w:t>
      </w:r>
      <w:r w:rsidRPr="00DB5186">
        <w:rPr>
          <w:rFonts w:asciiTheme="minorBidi" w:hAnsiTheme="minorBidi"/>
          <w:color w:val="000000"/>
        </w:rPr>
        <w:t>’adaptation de l’éducation et de la formation, formelle et/ou non-formelle.</w:t>
      </w:r>
    </w:p>
    <w:p w:rsidR="00B92910" w:rsidRPr="00DB5186" w:rsidRDefault="00B92910" w:rsidP="00B92910">
      <w:pPr>
        <w:spacing w:line="240" w:lineRule="auto"/>
        <w:ind w:right="0"/>
        <w:rPr>
          <w:rFonts w:asciiTheme="minorBidi" w:hAnsiTheme="minorBidi"/>
          <w:color w:val="000000"/>
        </w:rPr>
      </w:pPr>
    </w:p>
    <w:p w:rsidR="00C24F57" w:rsidRPr="00DB5186" w:rsidRDefault="00480F43" w:rsidP="00E03370">
      <w:pPr>
        <w:autoSpaceDE w:val="0"/>
        <w:autoSpaceDN w:val="0"/>
        <w:adjustRightInd w:val="0"/>
        <w:spacing w:line="240" w:lineRule="auto"/>
        <w:ind w:right="0"/>
        <w:rPr>
          <w:rFonts w:asciiTheme="minorBidi" w:hAnsiTheme="minorBidi"/>
          <w:color w:val="000000"/>
        </w:rPr>
      </w:pPr>
      <w:r w:rsidRPr="00DB5186">
        <w:rPr>
          <w:rFonts w:asciiTheme="minorBidi" w:hAnsiTheme="minorBidi"/>
          <w:i/>
          <w:iCs/>
          <w:color w:val="000000"/>
        </w:rPr>
        <w:t>En matière de gouvernance</w:t>
      </w:r>
      <w:r w:rsidRPr="00DB5186">
        <w:rPr>
          <w:rFonts w:asciiTheme="minorBidi" w:hAnsiTheme="minorBidi"/>
          <w:color w:val="000000"/>
        </w:rPr>
        <w:t>,</w:t>
      </w:r>
      <w:r w:rsidR="00E03370" w:rsidRPr="00E03370">
        <w:rPr>
          <w:rFonts w:asciiTheme="minorBidi" w:hAnsiTheme="minorBidi"/>
          <w:color w:val="000000"/>
        </w:rPr>
        <w:t xml:space="preserve"> </w:t>
      </w:r>
      <w:r w:rsidR="00E03370">
        <w:rPr>
          <w:rFonts w:asciiTheme="minorBidi" w:hAnsiTheme="minorBidi"/>
          <w:color w:val="000000"/>
        </w:rPr>
        <w:t xml:space="preserve">et </w:t>
      </w:r>
      <w:r w:rsidR="00E03370" w:rsidRPr="00DB5186">
        <w:rPr>
          <w:rFonts w:asciiTheme="minorBidi" w:hAnsiTheme="minorBidi"/>
          <w:color w:val="000000"/>
        </w:rPr>
        <w:t xml:space="preserve">aux fins de renforcer les compétences en matière de programmation, de gestion des projets </w:t>
      </w:r>
      <w:r w:rsidR="00FE0D5A" w:rsidRPr="00DB5186">
        <w:rPr>
          <w:rFonts w:asciiTheme="minorBidi" w:hAnsiTheme="minorBidi"/>
          <w:color w:val="000000"/>
        </w:rPr>
        <w:t>et suivi</w:t>
      </w:r>
      <w:r w:rsidR="00E03370" w:rsidRPr="00DB5186">
        <w:rPr>
          <w:rFonts w:asciiTheme="minorBidi" w:hAnsiTheme="minorBidi"/>
          <w:color w:val="000000"/>
        </w:rPr>
        <w:t xml:space="preserve"> et </w:t>
      </w:r>
      <w:r w:rsidR="00FE0D5A" w:rsidRPr="00DB5186">
        <w:rPr>
          <w:rFonts w:asciiTheme="minorBidi" w:hAnsiTheme="minorBidi"/>
          <w:color w:val="000000"/>
        </w:rPr>
        <w:t>évaluation,</w:t>
      </w:r>
      <w:r w:rsidR="00E03370">
        <w:rPr>
          <w:rFonts w:asciiTheme="minorBidi" w:hAnsiTheme="minorBidi"/>
          <w:color w:val="000000"/>
        </w:rPr>
        <w:t xml:space="preserve"> </w:t>
      </w:r>
      <w:r w:rsidRPr="00DB5186">
        <w:rPr>
          <w:rFonts w:asciiTheme="minorBidi" w:hAnsiTheme="minorBidi"/>
          <w:color w:val="000000"/>
        </w:rPr>
        <w:t>un appui technique</w:t>
      </w:r>
      <w:r w:rsidR="00E03370">
        <w:rPr>
          <w:rFonts w:asciiTheme="minorBidi" w:hAnsiTheme="minorBidi"/>
          <w:color w:val="000000"/>
        </w:rPr>
        <w:t xml:space="preserve"> en </w:t>
      </w:r>
      <w:r w:rsidR="00FE0D5A">
        <w:rPr>
          <w:rFonts w:asciiTheme="minorBidi" w:hAnsiTheme="minorBidi"/>
          <w:color w:val="000000"/>
        </w:rPr>
        <w:t xml:space="preserve">formation </w:t>
      </w:r>
      <w:r w:rsidR="00FE0D5A" w:rsidRPr="00DB5186">
        <w:rPr>
          <w:rFonts w:asciiTheme="minorBidi" w:hAnsiTheme="minorBidi"/>
          <w:color w:val="000000"/>
        </w:rPr>
        <w:t>sera</w:t>
      </w:r>
      <w:r w:rsidRPr="00DB5186">
        <w:rPr>
          <w:rFonts w:asciiTheme="minorBidi" w:hAnsiTheme="minorBidi"/>
          <w:color w:val="000000"/>
        </w:rPr>
        <w:t xml:space="preserve"> apporté</w:t>
      </w:r>
      <w:r w:rsidR="00E03370">
        <w:rPr>
          <w:rFonts w:asciiTheme="minorBidi" w:hAnsiTheme="minorBidi"/>
          <w:color w:val="000000"/>
        </w:rPr>
        <w:t>.</w:t>
      </w:r>
      <w:r w:rsidRPr="00DB5186">
        <w:rPr>
          <w:rFonts w:asciiTheme="minorBidi" w:hAnsiTheme="minorBidi"/>
          <w:color w:val="000000"/>
        </w:rPr>
        <w:t xml:space="preserve"> </w:t>
      </w:r>
      <w:r w:rsidR="00F31D5B" w:rsidRPr="00DB5186">
        <w:rPr>
          <w:rFonts w:asciiTheme="minorBidi" w:hAnsiTheme="minorBidi"/>
          <w:color w:val="000000"/>
        </w:rPr>
        <w:t>L</w:t>
      </w:r>
      <w:r w:rsidRPr="00DB5186">
        <w:rPr>
          <w:rFonts w:asciiTheme="minorBidi" w:hAnsiTheme="minorBidi"/>
          <w:color w:val="000000"/>
        </w:rPr>
        <w:t>a production, la gestion et le partage de la connaissance</w:t>
      </w:r>
      <w:r w:rsidR="00F31D5B" w:rsidRPr="00DB5186">
        <w:rPr>
          <w:rFonts w:asciiTheme="minorBidi" w:hAnsiTheme="minorBidi"/>
          <w:color w:val="000000"/>
        </w:rPr>
        <w:t xml:space="preserve"> seront soutenus</w:t>
      </w:r>
      <w:r w:rsidRPr="00DB5186">
        <w:rPr>
          <w:rFonts w:asciiTheme="minorBidi" w:hAnsiTheme="minorBidi"/>
          <w:color w:val="000000"/>
        </w:rPr>
        <w:t xml:space="preserve"> </w:t>
      </w:r>
      <w:r w:rsidR="00F31D5B" w:rsidRPr="00DB5186">
        <w:rPr>
          <w:rFonts w:asciiTheme="minorBidi" w:hAnsiTheme="minorBidi"/>
          <w:color w:val="000000"/>
        </w:rPr>
        <w:t xml:space="preserve">à travers </w:t>
      </w:r>
      <w:r w:rsidRPr="00DB5186">
        <w:rPr>
          <w:rFonts w:asciiTheme="minorBidi" w:hAnsiTheme="minorBidi"/>
          <w:color w:val="000000"/>
        </w:rPr>
        <w:t>la conduite des études et des recherches</w:t>
      </w:r>
      <w:r w:rsidR="00F31D5B" w:rsidRPr="00DB5186">
        <w:rPr>
          <w:rFonts w:asciiTheme="minorBidi" w:hAnsiTheme="minorBidi"/>
          <w:color w:val="000000"/>
        </w:rPr>
        <w:t xml:space="preserve"> </w:t>
      </w:r>
      <w:r w:rsidRPr="00DB5186">
        <w:rPr>
          <w:rFonts w:asciiTheme="minorBidi" w:hAnsiTheme="minorBidi"/>
          <w:color w:val="000000"/>
        </w:rPr>
        <w:t xml:space="preserve"> en coopération avec les universités et les centres de recherches, aux niveaux national et international, et l’échange d’expériences avec les pays ayant des expériences similaires en matière de réforme du système éducatif, en privilégiant la coopération Sud-Sud.</w:t>
      </w:r>
    </w:p>
    <w:p w:rsidR="00B92910" w:rsidRPr="00DB5186" w:rsidRDefault="00B92910" w:rsidP="00B92910">
      <w:pPr>
        <w:autoSpaceDE w:val="0"/>
        <w:autoSpaceDN w:val="0"/>
        <w:adjustRightInd w:val="0"/>
        <w:spacing w:line="240" w:lineRule="auto"/>
        <w:ind w:right="0"/>
        <w:rPr>
          <w:rFonts w:asciiTheme="minorBidi" w:hAnsiTheme="minorBidi"/>
          <w:color w:val="000000"/>
        </w:rPr>
      </w:pPr>
    </w:p>
    <w:p w:rsidR="00C24F57" w:rsidRPr="00DB5186" w:rsidRDefault="00480F43">
      <w:pPr>
        <w:autoSpaceDE w:val="0"/>
        <w:autoSpaceDN w:val="0"/>
        <w:adjustRightInd w:val="0"/>
        <w:spacing w:line="240" w:lineRule="auto"/>
        <w:ind w:right="0"/>
        <w:rPr>
          <w:rFonts w:asciiTheme="minorBidi" w:hAnsiTheme="minorBidi"/>
          <w:color w:val="000000"/>
        </w:rPr>
      </w:pPr>
      <w:r w:rsidRPr="00DB5186">
        <w:rPr>
          <w:rFonts w:asciiTheme="minorBidi" w:hAnsiTheme="minorBidi"/>
          <w:color w:val="000000"/>
        </w:rPr>
        <w:t xml:space="preserve">En matière d’éducation à la citoyenneté, un appui </w:t>
      </w:r>
      <w:r w:rsidR="00F31D5B" w:rsidRPr="00DB5186">
        <w:rPr>
          <w:rFonts w:asciiTheme="minorBidi" w:hAnsiTheme="minorBidi"/>
          <w:color w:val="000000"/>
        </w:rPr>
        <w:t xml:space="preserve">sera fourni </w:t>
      </w:r>
      <w:r w:rsidRPr="00DB5186">
        <w:rPr>
          <w:rFonts w:asciiTheme="minorBidi" w:hAnsiTheme="minorBidi"/>
          <w:color w:val="000000"/>
        </w:rPr>
        <w:t>au développement des programmes d’éducation à la culture de la paix et de la non-violence, au dialogue interculturel, à la culture des droits humains, aux valeurs et à l’autonomisation des jeunes contre les extrémismes</w:t>
      </w:r>
    </w:p>
    <w:p w:rsidR="00B92910" w:rsidRPr="00DB5186" w:rsidRDefault="00B92910" w:rsidP="00B92910">
      <w:pPr>
        <w:pStyle w:val="CommentText"/>
        <w:spacing w:after="0" w:line="240" w:lineRule="auto"/>
        <w:ind w:right="0"/>
        <w:rPr>
          <w:rFonts w:asciiTheme="minorBidi" w:eastAsiaTheme="minorHAnsi" w:hAnsiTheme="minorBidi" w:cstheme="minorBidi"/>
          <w:color w:val="000000"/>
          <w:sz w:val="22"/>
          <w:szCs w:val="22"/>
          <w:lang w:eastAsia="en-US"/>
        </w:rPr>
      </w:pPr>
    </w:p>
    <w:p w:rsidR="00B92910" w:rsidRPr="00DB5186" w:rsidRDefault="00B83F57" w:rsidP="00D22214">
      <w:pPr>
        <w:pStyle w:val="CommentText"/>
        <w:spacing w:after="0" w:line="240" w:lineRule="auto"/>
        <w:ind w:right="0"/>
        <w:rPr>
          <w:rFonts w:asciiTheme="minorBidi" w:eastAsiaTheme="minorHAnsi" w:hAnsiTheme="minorBidi" w:cstheme="minorBidi"/>
          <w:color w:val="000000"/>
          <w:sz w:val="22"/>
          <w:szCs w:val="22"/>
          <w:lang w:eastAsia="en-US"/>
        </w:rPr>
      </w:pPr>
      <w:r w:rsidRPr="00DB5186">
        <w:rPr>
          <w:rFonts w:asciiTheme="minorBidi" w:eastAsiaTheme="minorHAnsi" w:hAnsiTheme="minorBidi" w:cstheme="minorBidi"/>
          <w:color w:val="000000"/>
          <w:sz w:val="22"/>
          <w:szCs w:val="22"/>
          <w:lang w:eastAsia="en-US"/>
        </w:rPr>
        <w:t>La société</w:t>
      </w:r>
      <w:r w:rsidR="00480F43" w:rsidRPr="00DB5186">
        <w:rPr>
          <w:rFonts w:asciiTheme="minorBidi" w:eastAsiaTheme="minorHAnsi" w:hAnsiTheme="minorBidi" w:cstheme="minorBidi"/>
          <w:color w:val="000000"/>
          <w:sz w:val="22"/>
          <w:szCs w:val="22"/>
          <w:lang w:eastAsia="en-US"/>
        </w:rPr>
        <w:t xml:space="preserve"> civile sensibilisera la population à la scolarisation obligatoire et à la lutte contre l’analphabétisme </w:t>
      </w:r>
      <w:r w:rsidRPr="00DB5186">
        <w:rPr>
          <w:rFonts w:asciiTheme="minorBidi" w:eastAsiaTheme="minorHAnsi" w:hAnsiTheme="minorBidi" w:cstheme="minorBidi"/>
          <w:color w:val="000000"/>
          <w:sz w:val="22"/>
          <w:szCs w:val="22"/>
          <w:lang w:eastAsia="en-US"/>
        </w:rPr>
        <w:t>et plaidera</w:t>
      </w:r>
      <w:r w:rsidR="00480F43" w:rsidRPr="00DB5186">
        <w:rPr>
          <w:rFonts w:asciiTheme="minorBidi" w:eastAsiaTheme="minorHAnsi" w:hAnsiTheme="minorBidi" w:cstheme="minorBidi"/>
          <w:color w:val="000000"/>
          <w:sz w:val="22"/>
          <w:szCs w:val="22"/>
          <w:lang w:eastAsia="en-US"/>
        </w:rPr>
        <w:t xml:space="preserve"> pour la réduction des inégalités en matière d’accès à l’éducation, à l’éducation inclusive et à la formation professionnelle.</w:t>
      </w:r>
    </w:p>
    <w:p w:rsidR="00B92910" w:rsidRPr="00DB5186" w:rsidRDefault="00B92910" w:rsidP="00D22214">
      <w:pPr>
        <w:spacing w:line="240" w:lineRule="auto"/>
        <w:ind w:right="0"/>
        <w:rPr>
          <w:rFonts w:asciiTheme="minorBidi" w:hAnsiTheme="minorBidi"/>
        </w:rPr>
      </w:pPr>
    </w:p>
    <w:p w:rsidR="00B92910" w:rsidRPr="00DB5186" w:rsidRDefault="00480F43" w:rsidP="00D22214">
      <w:pPr>
        <w:spacing w:line="240" w:lineRule="auto"/>
        <w:ind w:right="0"/>
        <w:rPr>
          <w:rFonts w:asciiTheme="minorBidi" w:hAnsiTheme="minorBidi"/>
          <w:b/>
          <w:bCs/>
        </w:rPr>
      </w:pPr>
      <w:r w:rsidRPr="00DB5186">
        <w:rPr>
          <w:rFonts w:asciiTheme="minorBidi" w:hAnsiTheme="minorBidi"/>
        </w:rPr>
        <w:t xml:space="preserve">Le cinquième résultat consiste à renforcer l’inclusion économique et réduire les inégalités et les vulnérabilités en </w:t>
      </w:r>
      <w:r w:rsidR="00B83F57" w:rsidRPr="00DB5186">
        <w:rPr>
          <w:rFonts w:asciiTheme="minorBidi" w:hAnsiTheme="minorBidi"/>
        </w:rPr>
        <w:t>appuyant «</w:t>
      </w:r>
      <w:r w:rsidR="00F31D5B" w:rsidRPr="00DB5186">
        <w:rPr>
          <w:rFonts w:asciiTheme="minorBidi" w:hAnsiTheme="minorBidi"/>
        </w:rPr>
        <w:t> </w:t>
      </w:r>
      <w:r w:rsidRPr="003B37B5">
        <w:rPr>
          <w:rFonts w:asciiTheme="minorBidi" w:hAnsiTheme="minorBidi"/>
          <w:b/>
        </w:rPr>
        <w:t>l</w:t>
      </w:r>
      <w:r w:rsidRPr="00DB5186">
        <w:rPr>
          <w:rFonts w:asciiTheme="minorBidi" w:hAnsiTheme="minorBidi"/>
          <w:b/>
          <w:bCs/>
        </w:rPr>
        <w:t>es politiques publiques et les stratégies nationales à assurer la réduction des inégalités socio-économiques territoriales et de genre</w:t>
      </w:r>
      <w:r w:rsidR="00F31D5B" w:rsidRPr="00DB5186">
        <w:rPr>
          <w:rFonts w:asciiTheme="minorBidi" w:hAnsiTheme="minorBidi"/>
          <w:b/>
          <w:bCs/>
        </w:rPr>
        <w:t> »</w:t>
      </w:r>
      <w:r w:rsidRPr="00DB5186">
        <w:rPr>
          <w:rFonts w:asciiTheme="minorBidi" w:hAnsiTheme="minorBidi"/>
          <w:b/>
          <w:bCs/>
        </w:rPr>
        <w:t>.</w:t>
      </w:r>
    </w:p>
    <w:p w:rsidR="00B92910" w:rsidRPr="00DB5186" w:rsidRDefault="00B92910" w:rsidP="00D22214">
      <w:pPr>
        <w:spacing w:line="240" w:lineRule="auto"/>
        <w:ind w:right="0"/>
        <w:rPr>
          <w:rFonts w:asciiTheme="minorBidi" w:hAnsiTheme="minorBidi"/>
        </w:rPr>
      </w:pPr>
    </w:p>
    <w:p w:rsidR="00B92910" w:rsidRPr="00DB5186" w:rsidRDefault="00480F43" w:rsidP="00D22214">
      <w:pPr>
        <w:spacing w:line="240" w:lineRule="auto"/>
        <w:ind w:right="0"/>
        <w:rPr>
          <w:rFonts w:asciiTheme="minorBidi" w:hAnsiTheme="minorBidi"/>
        </w:rPr>
      </w:pPr>
      <w:r w:rsidRPr="00DB5186">
        <w:rPr>
          <w:rFonts w:asciiTheme="minorBidi" w:hAnsiTheme="minorBidi"/>
        </w:rPr>
        <w:t>A cet effet, les institutions nationales et les acteurs de la société civile seront dotés des capacités nécessaires pour mettre en œuvre les dispositifs et les mécanismes de lutte contre toutes les formes de discrimination, en particulier la mise en place d’un système de protection sociale intégré.</w:t>
      </w:r>
    </w:p>
    <w:p w:rsidR="00B92910" w:rsidRPr="00DB5186" w:rsidRDefault="00B92910" w:rsidP="00B92910">
      <w:pPr>
        <w:spacing w:line="240" w:lineRule="auto"/>
        <w:rPr>
          <w:rFonts w:asciiTheme="minorBidi" w:hAnsiTheme="minorBidi"/>
        </w:rPr>
      </w:pPr>
    </w:p>
    <w:p w:rsidR="00B92910" w:rsidRPr="00DB5186" w:rsidRDefault="00480F43" w:rsidP="00E03370">
      <w:pPr>
        <w:spacing w:line="240" w:lineRule="auto"/>
        <w:ind w:right="0"/>
        <w:rPr>
          <w:rFonts w:asciiTheme="minorBidi" w:hAnsiTheme="minorBidi"/>
          <w:bCs/>
        </w:rPr>
      </w:pPr>
      <w:r w:rsidRPr="00DB5186">
        <w:rPr>
          <w:rFonts w:asciiTheme="minorBidi" w:hAnsiTheme="minorBidi"/>
          <w:bCs/>
        </w:rPr>
        <w:t xml:space="preserve">L’approche multidimensionnelle de la mesure de la pauvreté pour aider à la décision et à l’orientation des politiques publiques sera institutionnalisée. </w:t>
      </w:r>
      <w:r w:rsidR="00B83F57" w:rsidRPr="00DB5186">
        <w:rPr>
          <w:rFonts w:asciiTheme="minorBidi" w:hAnsiTheme="minorBidi"/>
          <w:bCs/>
        </w:rPr>
        <w:t>Les systèmes</w:t>
      </w:r>
      <w:r w:rsidRPr="00DB5186">
        <w:rPr>
          <w:rFonts w:asciiTheme="minorBidi" w:hAnsiTheme="minorBidi"/>
          <w:bCs/>
        </w:rPr>
        <w:t xml:space="preserve"> territoriaux d’information, sensibles au genre, la génération des </w:t>
      </w:r>
      <w:r w:rsidR="00E03370">
        <w:rPr>
          <w:rFonts w:asciiTheme="minorBidi" w:hAnsiTheme="minorBidi"/>
          <w:bCs/>
        </w:rPr>
        <w:t xml:space="preserve">données factuelles </w:t>
      </w:r>
      <w:r w:rsidRPr="00DB5186">
        <w:rPr>
          <w:rFonts w:asciiTheme="minorBidi" w:hAnsiTheme="minorBidi"/>
          <w:bCs/>
        </w:rPr>
        <w:t xml:space="preserve">sur des questions émergentes des populations (personnes âgées, mineurs, mariages précoces, jeunes exclus, migrants, </w:t>
      </w:r>
      <w:r w:rsidR="0059404C">
        <w:rPr>
          <w:rFonts w:asciiTheme="minorBidi" w:hAnsiTheme="minorBidi"/>
          <w:bCs/>
        </w:rPr>
        <w:t xml:space="preserve">réfugiés, </w:t>
      </w:r>
      <w:r w:rsidRPr="00DB5186">
        <w:rPr>
          <w:rFonts w:asciiTheme="minorBidi" w:hAnsiTheme="minorBidi"/>
          <w:bCs/>
        </w:rPr>
        <w:t>populations marginalisées</w:t>
      </w:r>
      <w:r w:rsidR="00285C70">
        <w:rPr>
          <w:rFonts w:asciiTheme="minorBidi" w:hAnsiTheme="minorBidi"/>
          <w:bCs/>
        </w:rPr>
        <w:t>, personnes en situation de handicap</w:t>
      </w:r>
      <w:r w:rsidRPr="00DB5186">
        <w:rPr>
          <w:rFonts w:asciiTheme="minorBidi" w:hAnsiTheme="minorBidi"/>
          <w:bCs/>
        </w:rPr>
        <w:t>), ainsi que le développement de systèmes nationaux pour un meilleur suivi des ODD seront renforcés</w:t>
      </w:r>
    </w:p>
    <w:p w:rsidR="00B92910" w:rsidRPr="00DB5186" w:rsidRDefault="00B92910" w:rsidP="00B92910">
      <w:pPr>
        <w:spacing w:line="240" w:lineRule="auto"/>
        <w:ind w:right="0"/>
        <w:rPr>
          <w:rFonts w:asciiTheme="minorBidi" w:hAnsiTheme="minorBidi"/>
          <w:bCs/>
        </w:rPr>
      </w:pPr>
    </w:p>
    <w:p w:rsidR="00B92910" w:rsidRPr="00DB5186" w:rsidRDefault="00480F43" w:rsidP="00B92910">
      <w:pPr>
        <w:spacing w:line="240" w:lineRule="auto"/>
        <w:ind w:right="0"/>
        <w:rPr>
          <w:rFonts w:asciiTheme="minorBidi" w:hAnsiTheme="minorBidi"/>
        </w:rPr>
      </w:pPr>
      <w:r w:rsidRPr="00DB5186">
        <w:rPr>
          <w:rFonts w:asciiTheme="minorBidi" w:hAnsiTheme="minorBidi"/>
          <w:bCs/>
        </w:rPr>
        <w:t xml:space="preserve">En matière de politiques publiques, la poursuite de la mise en œuvre de l’INDH et des processus de planification utilisés par les collectivités </w:t>
      </w:r>
      <w:r w:rsidR="00BF1984">
        <w:rPr>
          <w:rFonts w:asciiTheme="minorBidi" w:hAnsiTheme="minorBidi"/>
          <w:bCs/>
        </w:rPr>
        <w:t>territoriales</w:t>
      </w:r>
      <w:r w:rsidRPr="00DB5186">
        <w:rPr>
          <w:rFonts w:asciiTheme="minorBidi" w:hAnsiTheme="minorBidi"/>
          <w:bCs/>
        </w:rPr>
        <w:t xml:space="preserve">, pour développer des projets de lutte contre la </w:t>
      </w:r>
      <w:r w:rsidR="006B4657" w:rsidRPr="00DB5186">
        <w:rPr>
          <w:rFonts w:asciiTheme="minorBidi" w:hAnsiTheme="minorBidi"/>
          <w:bCs/>
        </w:rPr>
        <w:t>vulnérabilité et</w:t>
      </w:r>
      <w:r w:rsidRPr="00DB5186">
        <w:rPr>
          <w:rFonts w:asciiTheme="minorBidi" w:hAnsiTheme="minorBidi"/>
          <w:bCs/>
        </w:rPr>
        <w:t xml:space="preserve"> des </w:t>
      </w:r>
      <w:r w:rsidRPr="00DB5186">
        <w:rPr>
          <w:rFonts w:asciiTheme="minorBidi" w:hAnsiTheme="minorBidi"/>
        </w:rPr>
        <w:t>stratégies de promotion de l'égalité entre les sexes sera renforcée.</w:t>
      </w:r>
    </w:p>
    <w:p w:rsidR="00285C70" w:rsidRDefault="00285C70" w:rsidP="00285C70">
      <w:pPr>
        <w:spacing w:line="240" w:lineRule="auto"/>
        <w:ind w:right="0"/>
        <w:rPr>
          <w:rFonts w:asciiTheme="minorBidi" w:hAnsiTheme="minorBidi"/>
        </w:rPr>
      </w:pPr>
    </w:p>
    <w:p w:rsidR="00285C70" w:rsidRPr="00DB5186" w:rsidRDefault="00285C70" w:rsidP="00285C70">
      <w:pPr>
        <w:spacing w:line="240" w:lineRule="auto"/>
        <w:ind w:right="0"/>
        <w:rPr>
          <w:rFonts w:asciiTheme="minorBidi" w:hAnsiTheme="minorBidi"/>
        </w:rPr>
      </w:pPr>
      <w:r w:rsidRPr="00285C70">
        <w:rPr>
          <w:rFonts w:asciiTheme="minorBidi" w:hAnsiTheme="minorBidi"/>
        </w:rPr>
        <w:t>En matière d’inclusion des personnes en situation de handicap, la politique publique intégrée sera soutenue à travers l’opérationnalisation des systèmes et de dispositifs favorisant la pl</w:t>
      </w:r>
      <w:r w:rsidR="00A323DD">
        <w:rPr>
          <w:rFonts w:asciiTheme="minorBidi" w:hAnsiTheme="minorBidi"/>
        </w:rPr>
        <w:t>eine et effective participation</w:t>
      </w:r>
      <w:r w:rsidRPr="00285C70">
        <w:rPr>
          <w:rFonts w:asciiTheme="minorBidi" w:hAnsiTheme="minorBidi"/>
        </w:rPr>
        <w:t>.</w:t>
      </w:r>
      <w:r>
        <w:rPr>
          <w:rFonts w:asciiTheme="minorBidi" w:hAnsiTheme="minorBidi"/>
        </w:rPr>
        <w:t xml:space="preserve">   </w:t>
      </w:r>
    </w:p>
    <w:p w:rsidR="00B92910" w:rsidRPr="00DB5186" w:rsidRDefault="00B92910" w:rsidP="00B92910">
      <w:pPr>
        <w:spacing w:line="240" w:lineRule="auto"/>
        <w:ind w:right="0"/>
        <w:rPr>
          <w:rFonts w:asciiTheme="minorBidi" w:hAnsiTheme="minorBidi"/>
          <w:bCs/>
        </w:rPr>
      </w:pPr>
    </w:p>
    <w:p w:rsidR="00B92910" w:rsidRPr="00DB5186" w:rsidRDefault="00480F43" w:rsidP="00B92910">
      <w:pPr>
        <w:autoSpaceDE w:val="0"/>
        <w:autoSpaceDN w:val="0"/>
        <w:adjustRightInd w:val="0"/>
        <w:spacing w:line="240" w:lineRule="auto"/>
        <w:ind w:right="0"/>
        <w:rPr>
          <w:rFonts w:asciiTheme="minorBidi" w:hAnsiTheme="minorBidi"/>
          <w:bCs/>
        </w:rPr>
      </w:pPr>
      <w:r w:rsidRPr="00DB5186">
        <w:rPr>
          <w:rFonts w:asciiTheme="minorBidi" w:hAnsiTheme="minorBidi"/>
          <w:bCs/>
        </w:rPr>
        <w:t xml:space="preserve">En matière d’emploi, la stratégie nationale sera soutenue à </w:t>
      </w:r>
      <w:r w:rsidR="00B83F57" w:rsidRPr="00DB5186">
        <w:rPr>
          <w:rFonts w:asciiTheme="minorBidi" w:hAnsiTheme="minorBidi"/>
          <w:bCs/>
        </w:rPr>
        <w:t>travers la</w:t>
      </w:r>
      <w:r w:rsidRPr="00DB5186">
        <w:rPr>
          <w:rFonts w:asciiTheme="minorBidi" w:hAnsiTheme="minorBidi"/>
          <w:bCs/>
        </w:rPr>
        <w:t xml:space="preserve"> mise en place et l’opérationnalisation des dispositifs institutionnels favorisant l’emploi décent, l’entreprenariat et l’employabilité en particulier pour les jeunes et les femmes, la promotion de l’emploi productif décent, la valorisation du capital humain, l’amélioration des programmes du marché du travail et la modernisation de leur gouvernance.</w:t>
      </w:r>
    </w:p>
    <w:p w:rsidR="00B92910" w:rsidRPr="00DB5186" w:rsidRDefault="00B92910" w:rsidP="00B92910">
      <w:pPr>
        <w:autoSpaceDE w:val="0"/>
        <w:autoSpaceDN w:val="0"/>
        <w:adjustRightInd w:val="0"/>
        <w:spacing w:line="240" w:lineRule="auto"/>
        <w:ind w:right="0"/>
        <w:rPr>
          <w:rFonts w:asciiTheme="minorBidi" w:hAnsiTheme="minorBidi"/>
          <w:bCs/>
        </w:rPr>
      </w:pPr>
    </w:p>
    <w:p w:rsidR="00B92910" w:rsidRPr="00DB5186" w:rsidRDefault="00480F43" w:rsidP="00B92910">
      <w:pPr>
        <w:spacing w:line="240" w:lineRule="auto"/>
        <w:ind w:right="0"/>
        <w:rPr>
          <w:rFonts w:asciiTheme="minorBidi" w:eastAsia="Calibri" w:hAnsiTheme="minorBidi"/>
        </w:rPr>
      </w:pPr>
      <w:r w:rsidRPr="00DB5186">
        <w:rPr>
          <w:rFonts w:asciiTheme="minorBidi" w:eastAsia="Calibri" w:hAnsiTheme="minorBidi"/>
        </w:rPr>
        <w:t xml:space="preserve">La société civile plaidera dans ce contexte en faveur de l’inclusion et de la réduction de la vulnérabilité et des inégalités entre les milieux urbain et rural, entre les régions et en fonction de l’âge et du genre. </w:t>
      </w:r>
      <w:r w:rsidRPr="00DB5186">
        <w:rPr>
          <w:rFonts w:asciiTheme="minorBidi" w:eastAsia="Calibri" w:hAnsiTheme="minorBidi"/>
        </w:rPr>
        <w:lastRenderedPageBreak/>
        <w:t xml:space="preserve">Elle sera soutenue pour développer des projets destinés à améliorer les conditions de vie des populations vulnérables, en particulier en milieu rural et dans les zones enclavées, ainsi que des  actions destinées à l’amélioration de l’autonomisation des femmes, de l’accès des jeunes à un emploi décent et de la protection des enfants contre les situations de danger, notamment la violence, l’exploitation économique, l’absence de soutien familial, l’addiction aux stupéfiants et le radicalisme. </w:t>
      </w:r>
    </w:p>
    <w:p w:rsidR="00B92910" w:rsidRPr="00DB5186" w:rsidRDefault="00B92910" w:rsidP="00B92910">
      <w:pPr>
        <w:spacing w:line="240" w:lineRule="auto"/>
        <w:ind w:right="0"/>
        <w:rPr>
          <w:rFonts w:asciiTheme="minorBidi" w:eastAsia="Calibri" w:hAnsiTheme="minorBidi"/>
        </w:rPr>
      </w:pPr>
    </w:p>
    <w:p w:rsidR="00B92910" w:rsidRPr="00DB5186" w:rsidRDefault="00480F43" w:rsidP="00B92910">
      <w:pPr>
        <w:spacing w:line="240" w:lineRule="auto"/>
        <w:ind w:right="0"/>
        <w:rPr>
          <w:rFonts w:asciiTheme="minorBidi" w:hAnsiTheme="minorBidi"/>
        </w:rPr>
      </w:pPr>
      <w:r w:rsidRPr="00DB5186">
        <w:rPr>
          <w:rFonts w:asciiTheme="minorBidi" w:eastAsia="Calibri" w:hAnsiTheme="minorBidi"/>
        </w:rPr>
        <w:t>Elle contribuera également, à la fourniture de services de prévention combinée du VIH et la lutte contre la discrimination des P</w:t>
      </w:r>
      <w:r w:rsidR="00E03370">
        <w:rPr>
          <w:rFonts w:asciiTheme="minorBidi" w:eastAsia="Calibri" w:hAnsiTheme="minorBidi"/>
        </w:rPr>
        <w:t xml:space="preserve">ersonnes </w:t>
      </w:r>
      <w:r w:rsidRPr="00DB5186">
        <w:rPr>
          <w:rFonts w:asciiTheme="minorBidi" w:eastAsia="Calibri" w:hAnsiTheme="minorBidi"/>
        </w:rPr>
        <w:t>V</w:t>
      </w:r>
      <w:r w:rsidR="00E03370">
        <w:rPr>
          <w:rFonts w:asciiTheme="minorBidi" w:eastAsia="Calibri" w:hAnsiTheme="minorBidi"/>
        </w:rPr>
        <w:t xml:space="preserve">ivant avec le </w:t>
      </w:r>
      <w:r w:rsidRPr="00DB5186">
        <w:rPr>
          <w:rFonts w:asciiTheme="minorBidi" w:eastAsia="Calibri" w:hAnsiTheme="minorBidi"/>
        </w:rPr>
        <w:t>VIH et des populations clés. En matière de migration, la société civile est appelée à jouer un rôle actif dans l’appui aux migrants et aux réfugiés, en répondant à leurs besoins essentiels.</w:t>
      </w:r>
    </w:p>
    <w:p w:rsidR="00B92910" w:rsidRPr="00DB5186" w:rsidRDefault="00B92910" w:rsidP="00B92910">
      <w:pPr>
        <w:spacing w:line="240" w:lineRule="auto"/>
        <w:rPr>
          <w:rFonts w:asciiTheme="minorBidi" w:hAnsiTheme="minorBidi"/>
        </w:rPr>
      </w:pPr>
    </w:p>
    <w:p w:rsidR="00B92910" w:rsidRPr="00DB5186" w:rsidRDefault="00480F43" w:rsidP="00B92910">
      <w:pPr>
        <w:spacing w:line="240" w:lineRule="auto"/>
        <w:ind w:right="0"/>
        <w:rPr>
          <w:rFonts w:asciiTheme="minorBidi" w:hAnsiTheme="minorBidi"/>
          <w:b/>
          <w:bCs/>
        </w:rPr>
      </w:pPr>
      <w:r w:rsidRPr="00DB5186">
        <w:rPr>
          <w:rFonts w:asciiTheme="minorBidi" w:hAnsiTheme="minorBidi"/>
        </w:rPr>
        <w:t>Le sixième résultat consiste à soutenir</w:t>
      </w:r>
      <w:r w:rsidRPr="00DB5186">
        <w:rPr>
          <w:rFonts w:asciiTheme="minorBidi" w:hAnsiTheme="minorBidi"/>
          <w:b/>
          <w:bCs/>
        </w:rPr>
        <w:t xml:space="preserve"> </w:t>
      </w:r>
      <w:r w:rsidR="00F31D5B" w:rsidRPr="00DB5186">
        <w:rPr>
          <w:rFonts w:asciiTheme="minorBidi" w:hAnsiTheme="minorBidi"/>
          <w:b/>
          <w:bCs/>
        </w:rPr>
        <w:t>« </w:t>
      </w:r>
      <w:r w:rsidRPr="00DB5186">
        <w:rPr>
          <w:rFonts w:asciiTheme="minorBidi" w:hAnsiTheme="minorBidi"/>
          <w:b/>
          <w:bCs/>
        </w:rPr>
        <w:t>les acteurs nationaux à mettre en œuvre une politique de développement rural, inclusif, intégré et durable.</w:t>
      </w:r>
      <w:r w:rsidR="00F31D5B" w:rsidRPr="00DB5186">
        <w:rPr>
          <w:rFonts w:asciiTheme="minorBidi" w:hAnsiTheme="minorBidi"/>
          <w:b/>
          <w:bCs/>
        </w:rPr>
        <w:t> »</w:t>
      </w:r>
    </w:p>
    <w:p w:rsidR="00B92910" w:rsidRPr="00DB5186" w:rsidRDefault="00B92910" w:rsidP="00B92910">
      <w:pPr>
        <w:spacing w:line="240" w:lineRule="auto"/>
        <w:ind w:right="0"/>
        <w:rPr>
          <w:rFonts w:asciiTheme="minorBidi" w:hAnsiTheme="minorBidi"/>
          <w:b/>
          <w:bCs/>
        </w:rPr>
      </w:pPr>
    </w:p>
    <w:p w:rsidR="00B92910" w:rsidRPr="00DB5186" w:rsidRDefault="00F31D5B" w:rsidP="00B92910">
      <w:pPr>
        <w:spacing w:line="240" w:lineRule="auto"/>
        <w:ind w:right="0"/>
        <w:rPr>
          <w:rFonts w:asciiTheme="minorBidi" w:hAnsiTheme="minorBidi"/>
        </w:rPr>
      </w:pPr>
      <w:r w:rsidRPr="00DB5186">
        <w:rPr>
          <w:rFonts w:asciiTheme="minorBidi" w:hAnsiTheme="minorBidi"/>
        </w:rPr>
        <w:t xml:space="preserve">Pour ce faire, </w:t>
      </w:r>
      <w:r w:rsidR="00480F43" w:rsidRPr="00DB5186">
        <w:rPr>
          <w:rFonts w:asciiTheme="minorBidi" w:hAnsiTheme="minorBidi"/>
        </w:rPr>
        <w:t xml:space="preserve">les acteurs nationaux seront appuyés en vue </w:t>
      </w:r>
      <w:r w:rsidR="00B83F57" w:rsidRPr="00DB5186">
        <w:rPr>
          <w:rFonts w:asciiTheme="minorBidi" w:hAnsiTheme="minorBidi"/>
        </w:rPr>
        <w:t>de préserver</w:t>
      </w:r>
      <w:r w:rsidR="00480F43" w:rsidRPr="00DB5186">
        <w:rPr>
          <w:rFonts w:asciiTheme="minorBidi" w:hAnsiTheme="minorBidi"/>
        </w:rPr>
        <w:t xml:space="preserve"> le patrimoine naturel et culturel et d’intégrer et prendre en compte les principes de développement inclusif durable dans les processus de planification et d’élaboration des politiques publiques, </w:t>
      </w:r>
      <w:r w:rsidR="00B83F57" w:rsidRPr="00DB5186">
        <w:rPr>
          <w:rFonts w:asciiTheme="minorBidi" w:hAnsiTheme="minorBidi"/>
        </w:rPr>
        <w:t>notamment les</w:t>
      </w:r>
      <w:r w:rsidR="00480F43" w:rsidRPr="00DB5186">
        <w:rPr>
          <w:rFonts w:asciiTheme="minorBidi" w:hAnsiTheme="minorBidi"/>
        </w:rPr>
        <w:t xml:space="preserve"> politiques de développement rural et de développement agricole à toutes les échelles territoriales.</w:t>
      </w:r>
    </w:p>
    <w:p w:rsidR="00B92910" w:rsidRPr="00DB5186" w:rsidRDefault="00F31D5B" w:rsidP="00B92910">
      <w:pPr>
        <w:spacing w:before="240" w:after="240" w:line="240" w:lineRule="auto"/>
        <w:ind w:right="0"/>
        <w:rPr>
          <w:rFonts w:asciiTheme="minorBidi" w:hAnsiTheme="minorBidi"/>
          <w:bCs/>
        </w:rPr>
      </w:pPr>
      <w:r w:rsidRPr="00DB5186">
        <w:rPr>
          <w:rFonts w:asciiTheme="minorBidi" w:hAnsiTheme="minorBidi"/>
          <w:bCs/>
        </w:rPr>
        <w:t>L</w:t>
      </w:r>
      <w:r w:rsidR="00480F43" w:rsidRPr="00DB5186">
        <w:rPr>
          <w:rFonts w:asciiTheme="minorBidi" w:hAnsiTheme="minorBidi"/>
          <w:bCs/>
        </w:rPr>
        <w:t xml:space="preserve">es plans sous-sectoriels forestiers seront actualisés, les </w:t>
      </w:r>
      <w:r w:rsidR="009A098E">
        <w:rPr>
          <w:rFonts w:asciiTheme="minorBidi" w:hAnsiTheme="minorBidi"/>
          <w:bCs/>
        </w:rPr>
        <w:t>filières</w:t>
      </w:r>
      <w:r w:rsidR="009A098E" w:rsidRPr="00DB5186">
        <w:rPr>
          <w:rFonts w:asciiTheme="minorBidi" w:hAnsiTheme="minorBidi"/>
          <w:bCs/>
        </w:rPr>
        <w:t xml:space="preserve"> </w:t>
      </w:r>
      <w:r w:rsidR="00480F43" w:rsidRPr="00DB5186">
        <w:rPr>
          <w:rFonts w:asciiTheme="minorBidi" w:hAnsiTheme="minorBidi"/>
          <w:bCs/>
        </w:rPr>
        <w:t xml:space="preserve">agricoles, forestières et halieutiques et de gestion durable seront améliorées </w:t>
      </w:r>
      <w:r w:rsidR="009A098E">
        <w:rPr>
          <w:rFonts w:asciiTheme="minorBidi" w:hAnsiTheme="minorBidi"/>
          <w:bCs/>
        </w:rPr>
        <w:t xml:space="preserve">et mises à niveau techniquement, économiquement et sur le plan environnemental pour une gestion durable des ressources </w:t>
      </w:r>
      <w:r w:rsidR="00480F43" w:rsidRPr="00DB5186">
        <w:rPr>
          <w:rFonts w:asciiTheme="minorBidi" w:hAnsiTheme="minorBidi"/>
          <w:bCs/>
        </w:rPr>
        <w:t>et les capacités techniques des producteurs seront renforcées à travers l’assistance technique et la dissémination des bonnes pratiques durables.</w:t>
      </w:r>
    </w:p>
    <w:p w:rsidR="00B92910" w:rsidRPr="00DB5186" w:rsidRDefault="00480F43" w:rsidP="00E03370">
      <w:pPr>
        <w:spacing w:before="240" w:after="240" w:line="240" w:lineRule="auto"/>
        <w:ind w:right="0"/>
        <w:rPr>
          <w:rFonts w:asciiTheme="minorBidi" w:hAnsiTheme="minorBidi"/>
          <w:bCs/>
        </w:rPr>
      </w:pPr>
      <w:r w:rsidRPr="00DB5186">
        <w:rPr>
          <w:rFonts w:asciiTheme="minorBidi" w:hAnsiTheme="minorBidi"/>
          <w:bCs/>
        </w:rPr>
        <w:t>En matière de commercialisation de la production agricole</w:t>
      </w:r>
      <w:r w:rsidR="00B83F57" w:rsidRPr="00DB5186">
        <w:rPr>
          <w:rFonts w:asciiTheme="minorBidi" w:hAnsiTheme="minorBidi"/>
          <w:bCs/>
        </w:rPr>
        <w:t>, l’accès</w:t>
      </w:r>
      <w:r w:rsidRPr="00DB5186">
        <w:rPr>
          <w:rFonts w:asciiTheme="minorBidi" w:hAnsiTheme="minorBidi"/>
          <w:bCs/>
        </w:rPr>
        <w:t xml:space="preserve"> des associations et des agriculteurs au marché, le rôle des femmes au sein des organisations professionnelles seront renforcés à travers la sensibilisation,</w:t>
      </w:r>
      <w:r w:rsidR="009A098E" w:rsidRPr="009A098E">
        <w:rPr>
          <w:rFonts w:asciiTheme="minorBidi" w:hAnsiTheme="minorBidi"/>
          <w:bCs/>
        </w:rPr>
        <w:t xml:space="preserve"> </w:t>
      </w:r>
      <w:r w:rsidR="009A098E">
        <w:rPr>
          <w:rFonts w:asciiTheme="minorBidi" w:hAnsiTheme="minorBidi"/>
          <w:bCs/>
        </w:rPr>
        <w:t>la mise en place de système d’agrégation,</w:t>
      </w:r>
      <w:r w:rsidRPr="00DB5186">
        <w:rPr>
          <w:rFonts w:asciiTheme="minorBidi" w:hAnsiTheme="minorBidi"/>
          <w:bCs/>
        </w:rPr>
        <w:t xml:space="preserve"> la formation, l’encadrement, l’intégration des principes d’égalité de genre et des principes environnementaux, dans la constitution des projets. Les capacités des acteurs nationaux, pour la mise en place du Programme de modernisation de l’irrigation, en particulier </w:t>
      </w:r>
      <w:r w:rsidR="00E03370">
        <w:rPr>
          <w:rFonts w:asciiTheme="minorBidi" w:hAnsiTheme="minorBidi"/>
          <w:bCs/>
        </w:rPr>
        <w:t xml:space="preserve">le </w:t>
      </w:r>
      <w:r w:rsidRPr="00DB5186">
        <w:rPr>
          <w:rFonts w:asciiTheme="minorBidi" w:hAnsiTheme="minorBidi"/>
          <w:bCs/>
        </w:rPr>
        <w:t>Plan</w:t>
      </w:r>
      <w:r w:rsidR="00B30E87" w:rsidRPr="00B30E87">
        <w:rPr>
          <w:rFonts w:asciiTheme="minorBidi" w:hAnsiTheme="minorBidi"/>
          <w:bCs/>
        </w:rPr>
        <w:t xml:space="preserve"> </w:t>
      </w:r>
      <w:r w:rsidR="00E03370">
        <w:rPr>
          <w:rFonts w:asciiTheme="minorBidi" w:hAnsiTheme="minorBidi"/>
          <w:bCs/>
        </w:rPr>
        <w:t>n</w:t>
      </w:r>
      <w:r w:rsidR="00B30E87">
        <w:rPr>
          <w:rFonts w:asciiTheme="minorBidi" w:hAnsiTheme="minorBidi"/>
          <w:bCs/>
        </w:rPr>
        <w:t xml:space="preserve">ational de </w:t>
      </w:r>
      <w:r w:rsidRPr="00DB5186">
        <w:rPr>
          <w:rFonts w:asciiTheme="minorBidi" w:hAnsiTheme="minorBidi"/>
          <w:bCs/>
        </w:rPr>
        <w:t xml:space="preserve">l’économie de l’eau d’irrigation sera également consolidée </w:t>
      </w:r>
    </w:p>
    <w:p w:rsidR="00B92910" w:rsidRPr="00DB5186" w:rsidRDefault="00480F43" w:rsidP="00B92910">
      <w:pPr>
        <w:spacing w:before="240" w:after="240" w:line="240" w:lineRule="auto"/>
        <w:ind w:right="0"/>
        <w:rPr>
          <w:rFonts w:asciiTheme="minorBidi" w:hAnsiTheme="minorBidi"/>
          <w:bCs/>
        </w:rPr>
      </w:pPr>
      <w:r w:rsidRPr="00DB5186">
        <w:rPr>
          <w:rFonts w:asciiTheme="minorBidi" w:hAnsiTheme="minorBidi"/>
          <w:bCs/>
        </w:rPr>
        <w:t>En matière de planification et d’innovation, les capacités nationales œuvrant dans les secteurs de l’agriculture, de la foresterie et de la pêche seront renforcées. Un appui sera accordé à la conception de la stratégie de développement rural et des zones de montagnes, la stratégie de gestion intégrée des espaces oasiens</w:t>
      </w:r>
      <w:r w:rsidR="00B83F57" w:rsidRPr="00DB5186">
        <w:rPr>
          <w:rFonts w:asciiTheme="minorBidi" w:hAnsiTheme="minorBidi"/>
          <w:bCs/>
        </w:rPr>
        <w:t>, le</w:t>
      </w:r>
      <w:r w:rsidRPr="00DB5186">
        <w:rPr>
          <w:rFonts w:asciiTheme="minorBidi" w:hAnsiTheme="minorBidi"/>
          <w:bCs/>
        </w:rPr>
        <w:t xml:space="preserve"> Plan « Halieutis », </w:t>
      </w:r>
      <w:r w:rsidR="00A92F11">
        <w:rPr>
          <w:rFonts w:asciiTheme="minorBidi" w:hAnsiTheme="minorBidi"/>
          <w:bCs/>
        </w:rPr>
        <w:t xml:space="preserve">et à </w:t>
      </w:r>
      <w:r w:rsidRPr="00DB5186">
        <w:rPr>
          <w:rFonts w:asciiTheme="minorBidi" w:hAnsiTheme="minorBidi"/>
          <w:bCs/>
        </w:rPr>
        <w:t xml:space="preserve">l’élaboration de </w:t>
      </w:r>
      <w:r w:rsidR="00A92F11">
        <w:rPr>
          <w:rFonts w:asciiTheme="minorBidi" w:hAnsiTheme="minorBidi"/>
          <w:bCs/>
        </w:rPr>
        <w:t xml:space="preserve">la </w:t>
      </w:r>
      <w:r w:rsidRPr="00DB5186">
        <w:rPr>
          <w:rFonts w:asciiTheme="minorBidi" w:hAnsiTheme="minorBidi"/>
          <w:bCs/>
        </w:rPr>
        <w:t>stratégie nationale de l’aquaculture. Les processus d’élaboration et de mise en œuvre des plans régionaux de développement rural (chartes nationales et territoriales du développement rural) seront également appuyés.</w:t>
      </w:r>
    </w:p>
    <w:p w:rsidR="00C24F57" w:rsidRPr="00DB5186" w:rsidRDefault="00480F43">
      <w:pPr>
        <w:spacing w:before="240" w:after="240" w:line="240" w:lineRule="auto"/>
        <w:ind w:right="0"/>
        <w:rPr>
          <w:rFonts w:asciiTheme="minorBidi" w:hAnsiTheme="minorBidi"/>
          <w:bCs/>
          <w:color w:val="000000" w:themeColor="text1"/>
        </w:rPr>
      </w:pPr>
      <w:r w:rsidRPr="00DB5186">
        <w:rPr>
          <w:rFonts w:asciiTheme="minorBidi" w:hAnsiTheme="minorBidi"/>
          <w:bCs/>
          <w:color w:val="000000" w:themeColor="text1"/>
        </w:rPr>
        <w:t xml:space="preserve">L’instauration </w:t>
      </w:r>
      <w:r w:rsidR="00B83F57" w:rsidRPr="00DB5186">
        <w:rPr>
          <w:rFonts w:asciiTheme="minorBidi" w:hAnsiTheme="minorBidi"/>
          <w:bCs/>
          <w:color w:val="000000" w:themeColor="text1"/>
        </w:rPr>
        <w:t>de nouveaux</w:t>
      </w:r>
      <w:r w:rsidRPr="00DB5186">
        <w:rPr>
          <w:rFonts w:asciiTheme="minorBidi" w:hAnsiTheme="minorBidi"/>
          <w:bCs/>
          <w:color w:val="000000" w:themeColor="text1"/>
        </w:rPr>
        <w:t xml:space="preserve"> mécanismes de coordination sera encouragée pour accélérer </w:t>
      </w:r>
      <w:r w:rsidRPr="00DB5186">
        <w:rPr>
          <w:rFonts w:asciiTheme="minorBidi" w:hAnsiTheme="minorBidi"/>
          <w:bCs/>
        </w:rPr>
        <w:t xml:space="preserve">la mise en œuvre de la stratégie de </w:t>
      </w:r>
      <w:r w:rsidRPr="00DB5186">
        <w:rPr>
          <w:rFonts w:asciiTheme="minorBidi" w:hAnsiTheme="minorBidi"/>
          <w:bCs/>
          <w:color w:val="000000" w:themeColor="text1"/>
        </w:rPr>
        <w:t>développement rural.</w:t>
      </w:r>
    </w:p>
    <w:p w:rsidR="00F31559" w:rsidRPr="000904C4" w:rsidRDefault="00480F43" w:rsidP="000904C4">
      <w:pPr>
        <w:autoSpaceDE w:val="0"/>
        <w:autoSpaceDN w:val="0"/>
        <w:adjustRightInd w:val="0"/>
        <w:spacing w:before="240" w:after="240" w:line="240" w:lineRule="auto"/>
        <w:ind w:right="0"/>
        <w:rPr>
          <w:rFonts w:asciiTheme="minorBidi" w:hAnsiTheme="minorBidi"/>
          <w:color w:val="000000"/>
        </w:rPr>
      </w:pPr>
      <w:r w:rsidRPr="00DB5186">
        <w:rPr>
          <w:rFonts w:asciiTheme="minorBidi" w:hAnsiTheme="minorBidi"/>
          <w:color w:val="000000"/>
        </w:rPr>
        <w:t xml:space="preserve">Le tissu associatif rural participera aux processus de mise en œuvre, de suivi et d’évaluation des politiques publiques, des stratégies nationales et des programmes régionaux et   plaidera en faveur de l’intégration des principes d’inclusion, d’intégration et de durabilité dans les politiques et dans les projets à toutes les échelles territoriales. Les associations </w:t>
      </w:r>
      <w:r w:rsidR="00B83F57" w:rsidRPr="00DB5186">
        <w:rPr>
          <w:rFonts w:asciiTheme="minorBidi" w:hAnsiTheme="minorBidi"/>
          <w:color w:val="000000"/>
        </w:rPr>
        <w:t>diffuseront au</w:t>
      </w:r>
      <w:r w:rsidRPr="00DB5186">
        <w:rPr>
          <w:rFonts w:asciiTheme="minorBidi" w:hAnsiTheme="minorBidi"/>
          <w:color w:val="000000"/>
        </w:rPr>
        <w:t xml:space="preserve"> sein de la population rurale, en particulier auprès des populations vulnérables et migrantes, les notions de protection de l’environnement, de valorisation des savoirs</w:t>
      </w:r>
      <w:r w:rsidR="00E03370">
        <w:rPr>
          <w:rFonts w:asciiTheme="minorBidi" w:hAnsiTheme="minorBidi"/>
          <w:color w:val="000000"/>
        </w:rPr>
        <w:t xml:space="preserve"> et savoir-faire</w:t>
      </w:r>
      <w:r w:rsidRPr="00DB5186">
        <w:rPr>
          <w:rFonts w:asciiTheme="minorBidi" w:hAnsiTheme="minorBidi"/>
          <w:color w:val="000000"/>
        </w:rPr>
        <w:t xml:space="preserve"> locaux, de gestion durable des ressources naturelles et de </w:t>
      </w:r>
      <w:r w:rsidR="00DB5186" w:rsidRPr="00DB5186">
        <w:rPr>
          <w:rFonts w:asciiTheme="minorBidi" w:hAnsiTheme="minorBidi"/>
          <w:color w:val="000000"/>
        </w:rPr>
        <w:t>bio</w:t>
      </w:r>
      <w:r w:rsidR="00DB5186">
        <w:rPr>
          <w:rFonts w:asciiTheme="minorBidi" w:hAnsiTheme="minorBidi"/>
          <w:color w:val="000000"/>
        </w:rPr>
        <w:t>d</w:t>
      </w:r>
      <w:r w:rsidR="00DB5186" w:rsidRPr="00DB5186">
        <w:rPr>
          <w:rFonts w:asciiTheme="minorBidi" w:hAnsiTheme="minorBidi"/>
          <w:color w:val="000000"/>
        </w:rPr>
        <w:t>iversité</w:t>
      </w:r>
      <w:r w:rsidRPr="00DB5186">
        <w:rPr>
          <w:rFonts w:asciiTheme="minorBidi" w:hAnsiTheme="minorBidi"/>
          <w:color w:val="000000"/>
        </w:rPr>
        <w:t>, de bonne gouvernance (participation et coopératives) ainsi que d</w:t>
      </w:r>
      <w:r w:rsidR="00A92F11">
        <w:rPr>
          <w:rFonts w:asciiTheme="minorBidi" w:hAnsiTheme="minorBidi"/>
          <w:color w:val="000000"/>
        </w:rPr>
        <w:t>e l</w:t>
      </w:r>
      <w:r w:rsidRPr="00DB5186">
        <w:rPr>
          <w:rFonts w:asciiTheme="minorBidi" w:hAnsiTheme="minorBidi"/>
          <w:color w:val="000000"/>
        </w:rPr>
        <w:t>’économie verte.</w:t>
      </w:r>
    </w:p>
    <w:p w:rsidR="00F41CA1" w:rsidRPr="00DB5186" w:rsidRDefault="00F41CA1" w:rsidP="003929E4">
      <w:pPr>
        <w:spacing w:before="240" w:after="240" w:line="240" w:lineRule="auto"/>
        <w:ind w:right="0"/>
        <w:rPr>
          <w:rFonts w:asciiTheme="minorBidi" w:hAnsiTheme="minorBidi"/>
        </w:rPr>
      </w:pPr>
      <w:r w:rsidRPr="00DB5186">
        <w:rPr>
          <w:rFonts w:asciiTheme="minorBidi" w:hAnsiTheme="minorBidi"/>
        </w:rPr>
        <w:t>Pour la mise en œuvre de l’UNDAF 2017-2021, les besoins en ressources financières ont été estimés à</w:t>
      </w:r>
      <w:r>
        <w:rPr>
          <w:rFonts w:asciiTheme="minorBidi" w:hAnsiTheme="minorBidi"/>
        </w:rPr>
        <w:t xml:space="preserve"> environ</w:t>
      </w:r>
      <w:r w:rsidRPr="00DB5186">
        <w:rPr>
          <w:rFonts w:asciiTheme="minorBidi" w:hAnsiTheme="minorBidi"/>
        </w:rPr>
        <w:t xml:space="preserve"> US$</w:t>
      </w:r>
      <w:r w:rsidRPr="00DB5186">
        <w:rPr>
          <w:rFonts w:asciiTheme="minorBidi" w:hAnsiTheme="minorBidi"/>
          <w:b/>
        </w:rPr>
        <w:t xml:space="preserve"> </w:t>
      </w:r>
      <w:r>
        <w:rPr>
          <w:rFonts w:asciiTheme="minorBidi" w:hAnsiTheme="minorBidi"/>
          <w:b/>
        </w:rPr>
        <w:t>151</w:t>
      </w:r>
      <w:r w:rsidRPr="00DB5186">
        <w:rPr>
          <w:rFonts w:asciiTheme="minorBidi" w:hAnsiTheme="minorBidi"/>
        </w:rPr>
        <w:t xml:space="preserve"> </w:t>
      </w:r>
      <w:r w:rsidRPr="00DB5186">
        <w:rPr>
          <w:rFonts w:asciiTheme="minorBidi" w:hAnsiTheme="minorBidi"/>
          <w:b/>
        </w:rPr>
        <w:t>millions</w:t>
      </w:r>
      <w:r w:rsidRPr="00DB5186">
        <w:rPr>
          <w:rFonts w:asciiTheme="minorBidi" w:hAnsiTheme="minorBidi"/>
        </w:rPr>
        <w:t xml:space="preserve">. Une stratégie de mobilisation des ressources sera développée par l’Equipe de Pays et sera </w:t>
      </w:r>
      <w:r w:rsidRPr="00B53184">
        <w:rPr>
          <w:rFonts w:asciiTheme="minorBidi" w:hAnsiTheme="minorBidi"/>
        </w:rPr>
        <w:t>suivi</w:t>
      </w:r>
      <w:r w:rsidR="00D22214">
        <w:rPr>
          <w:rFonts w:asciiTheme="minorBidi" w:hAnsiTheme="minorBidi"/>
        </w:rPr>
        <w:t>e</w:t>
      </w:r>
      <w:r w:rsidRPr="00B53184">
        <w:rPr>
          <w:rFonts w:asciiTheme="minorBidi" w:hAnsiTheme="minorBidi"/>
        </w:rPr>
        <w:t xml:space="preserve"> </w:t>
      </w:r>
      <w:r w:rsidR="003929E4">
        <w:rPr>
          <w:rFonts w:asciiTheme="minorBidi" w:hAnsiTheme="minorBidi"/>
        </w:rPr>
        <w:t>d’</w:t>
      </w:r>
      <w:r w:rsidRPr="00B53184">
        <w:rPr>
          <w:rFonts w:asciiTheme="minorBidi" w:hAnsiTheme="minorBidi"/>
        </w:rPr>
        <w:t xml:space="preserve">un compte rendu dans le rapport des Nations </w:t>
      </w:r>
      <w:r w:rsidR="00BD10F4">
        <w:rPr>
          <w:rFonts w:asciiTheme="minorBidi" w:hAnsiTheme="minorBidi"/>
        </w:rPr>
        <w:t>u</w:t>
      </w:r>
      <w:r w:rsidRPr="00B53184">
        <w:rPr>
          <w:rFonts w:asciiTheme="minorBidi" w:hAnsiTheme="minorBidi"/>
        </w:rPr>
        <w:t>nies sur les résultats dans les pays</w:t>
      </w:r>
      <w:r w:rsidRPr="00DB5186">
        <w:rPr>
          <w:rFonts w:asciiTheme="minorBidi" w:hAnsiTheme="minorBidi"/>
        </w:rPr>
        <w:t>.</w:t>
      </w:r>
    </w:p>
    <w:p w:rsidR="00F41CA1" w:rsidRDefault="00F41CA1" w:rsidP="00F41CA1">
      <w:pPr>
        <w:pStyle w:val="ListParagraph"/>
        <w:spacing w:line="240" w:lineRule="auto"/>
        <w:ind w:left="0" w:right="0"/>
        <w:rPr>
          <w:b/>
          <w:bCs/>
        </w:rPr>
      </w:pPr>
      <w:r w:rsidRPr="00F0680D">
        <w:lastRenderedPageBreak/>
        <w:t>L’UNDAF sera mis en œuvre à travers un dispositif institutionnel articulé autour des deux (2) niveaux suivants : (i) un dispositif institutionnel de gouvernance mis en œuvre au moyen d</w:t>
      </w:r>
      <w:r>
        <w:t>’</w:t>
      </w:r>
      <w:r w:rsidRPr="00F0680D">
        <w:t>u</w:t>
      </w:r>
      <w:r>
        <w:t>n</w:t>
      </w:r>
      <w:r w:rsidRPr="00F0680D">
        <w:t xml:space="preserve"> </w:t>
      </w:r>
      <w:r w:rsidRPr="00F0680D">
        <w:rPr>
          <w:b/>
          <w:bCs/>
        </w:rPr>
        <w:t xml:space="preserve">Comité </w:t>
      </w:r>
      <w:r>
        <w:rPr>
          <w:b/>
          <w:bCs/>
        </w:rPr>
        <w:t xml:space="preserve">de Pilotage </w:t>
      </w:r>
      <w:r w:rsidRPr="00F0680D">
        <w:rPr>
          <w:b/>
          <w:bCs/>
        </w:rPr>
        <w:t xml:space="preserve">Conjoint </w:t>
      </w:r>
      <w:r w:rsidRPr="00F0680D">
        <w:t>et d</w:t>
      </w:r>
      <w:r w:rsidRPr="00F41CA1">
        <w:rPr>
          <w:bCs/>
        </w:rPr>
        <w:t>es</w:t>
      </w:r>
      <w:r>
        <w:rPr>
          <w:b/>
          <w:bCs/>
        </w:rPr>
        <w:t xml:space="preserve"> six</w:t>
      </w:r>
      <w:r w:rsidRPr="00F0680D">
        <w:rPr>
          <w:b/>
          <w:bCs/>
        </w:rPr>
        <w:t xml:space="preserve"> Groupes </w:t>
      </w:r>
      <w:r w:rsidR="009E409A">
        <w:rPr>
          <w:b/>
          <w:bCs/>
        </w:rPr>
        <w:t>de résultats</w:t>
      </w:r>
      <w:r w:rsidR="009E409A" w:rsidRPr="00F0680D">
        <w:t xml:space="preserve"> </w:t>
      </w:r>
      <w:r w:rsidRPr="00F0680D">
        <w:t xml:space="preserve">et (ii) un dispositif de gouvernance interne composé de </w:t>
      </w:r>
      <w:r w:rsidRPr="00F0680D">
        <w:rPr>
          <w:b/>
          <w:bCs/>
        </w:rPr>
        <w:t>l’Equipe de Pays (UNCT)</w:t>
      </w:r>
      <w:r>
        <w:rPr>
          <w:b/>
          <w:bCs/>
        </w:rPr>
        <w:t xml:space="preserve">, </w:t>
      </w:r>
      <w:r w:rsidRPr="00C039D7">
        <w:rPr>
          <w:bCs/>
        </w:rPr>
        <w:t>appuyé</w:t>
      </w:r>
      <w:r>
        <w:rPr>
          <w:bCs/>
        </w:rPr>
        <w:t xml:space="preserve"> par </w:t>
      </w:r>
      <w:r w:rsidR="009E409A">
        <w:rPr>
          <w:bCs/>
        </w:rPr>
        <w:t>d</w:t>
      </w:r>
      <w:r>
        <w:rPr>
          <w:bCs/>
        </w:rPr>
        <w:t xml:space="preserve">es </w:t>
      </w:r>
      <w:r w:rsidRPr="00CE75FF">
        <w:rPr>
          <w:b/>
          <w:bCs/>
        </w:rPr>
        <w:t>Groupes de travail inter-agences</w:t>
      </w:r>
      <w:r w:rsidRPr="00F0680D">
        <w:rPr>
          <w:b/>
          <w:bCs/>
        </w:rPr>
        <w:t>.</w:t>
      </w:r>
    </w:p>
    <w:p w:rsidR="005523E4" w:rsidRPr="00F0680D" w:rsidRDefault="005523E4" w:rsidP="00F41CA1">
      <w:pPr>
        <w:pStyle w:val="ListParagraph"/>
        <w:spacing w:line="240" w:lineRule="auto"/>
        <w:ind w:left="0" w:right="0"/>
        <w:rPr>
          <w:b/>
          <w:bCs/>
        </w:rPr>
      </w:pPr>
    </w:p>
    <w:p w:rsidR="00F41CA1" w:rsidRPr="00F0680D" w:rsidRDefault="00F41CA1" w:rsidP="00F41CA1">
      <w:pPr>
        <w:pStyle w:val="ListParagraph"/>
        <w:spacing w:line="240" w:lineRule="auto"/>
        <w:ind w:left="0" w:right="0"/>
        <w:rPr>
          <w:rFonts w:ascii="Calibri" w:hAnsi="Calibri"/>
          <w:sz w:val="20"/>
          <w:szCs w:val="20"/>
          <w:lang w:eastAsia="fr-FR"/>
        </w:rPr>
      </w:pPr>
      <w:r>
        <w:rPr>
          <w:bCs/>
        </w:rPr>
        <w:t>L’Equipe de Pays</w:t>
      </w:r>
      <w:r w:rsidRPr="00F0680D">
        <w:rPr>
          <w:bCs/>
        </w:rPr>
        <w:t xml:space="preserve">, </w:t>
      </w:r>
      <w:r w:rsidRPr="00F0680D">
        <w:t xml:space="preserve">sous la </w:t>
      </w:r>
      <w:r w:rsidR="00FE0D5A">
        <w:t>coordination</w:t>
      </w:r>
      <w:r w:rsidRPr="00F0680D">
        <w:t xml:space="preserve"> du </w:t>
      </w:r>
      <w:r w:rsidRPr="00F0680D">
        <w:rPr>
          <w:b/>
        </w:rPr>
        <w:t>Coordonnateur Résident</w:t>
      </w:r>
      <w:r w:rsidRPr="00F0680D">
        <w:t>, sera chargé</w:t>
      </w:r>
      <w:r w:rsidR="00FE0D5A">
        <w:t>e</w:t>
      </w:r>
      <w:r w:rsidRPr="00F0680D">
        <w:t xml:space="preserve"> </w:t>
      </w:r>
      <w:r w:rsidRPr="00F0680D">
        <w:rPr>
          <w:bCs/>
        </w:rPr>
        <w:t>de</w:t>
      </w:r>
      <w:r w:rsidRPr="00F0680D">
        <w:t xml:space="preserve"> fournir l’orientation d’ensemble requise pour la mise en œuvre efficace et efficiente de l’UNDAF, d’en assurer le suivi et l’évaluation et de développer l</w:t>
      </w:r>
      <w:r w:rsidR="00EC31AC">
        <w:t>a</w:t>
      </w:r>
      <w:r w:rsidRPr="00F0680D">
        <w:t xml:space="preserve"> stratégie de mobilisation de ressources.</w:t>
      </w:r>
    </w:p>
    <w:p w:rsidR="005523E4" w:rsidRDefault="005523E4" w:rsidP="00EC31AC">
      <w:pPr>
        <w:spacing w:line="240" w:lineRule="auto"/>
        <w:ind w:right="0"/>
        <w:rPr>
          <w:rFonts w:asciiTheme="minorBidi" w:hAnsiTheme="minorBidi"/>
          <w:b/>
        </w:rPr>
      </w:pPr>
    </w:p>
    <w:p w:rsidR="005523E4" w:rsidRDefault="00F41CA1" w:rsidP="000904C4">
      <w:pPr>
        <w:spacing w:line="240" w:lineRule="auto"/>
        <w:ind w:right="0"/>
        <w:rPr>
          <w:rFonts w:asciiTheme="minorBidi" w:hAnsiTheme="minorBidi"/>
        </w:rPr>
      </w:pPr>
      <w:r w:rsidRPr="00F0680D">
        <w:rPr>
          <w:rFonts w:asciiTheme="minorBidi" w:hAnsiTheme="minorBidi"/>
          <w:b/>
        </w:rPr>
        <w:t xml:space="preserve">Les groupes </w:t>
      </w:r>
      <w:r w:rsidR="00EC31AC">
        <w:rPr>
          <w:rFonts w:asciiTheme="minorBidi" w:hAnsiTheme="minorBidi"/>
          <w:b/>
        </w:rPr>
        <w:t>de résultats</w:t>
      </w:r>
      <w:r w:rsidR="00EC31AC" w:rsidRPr="00F0680D">
        <w:rPr>
          <w:rFonts w:asciiTheme="minorBidi" w:hAnsiTheme="minorBidi"/>
        </w:rPr>
        <w:t xml:space="preserve"> </w:t>
      </w:r>
      <w:r w:rsidRPr="00F0680D">
        <w:rPr>
          <w:rFonts w:asciiTheme="minorBidi" w:hAnsiTheme="minorBidi"/>
        </w:rPr>
        <w:t xml:space="preserve">qui sont au nombre de six (6), soit un groupe par effet, seront chargés de coordonner la mise en œuvre de l’UNDAF, préparer </w:t>
      </w:r>
      <w:r w:rsidR="00EC31AC">
        <w:rPr>
          <w:rFonts w:asciiTheme="minorBidi" w:hAnsiTheme="minorBidi"/>
        </w:rPr>
        <w:t>des p</w:t>
      </w:r>
      <w:r w:rsidR="00EC31AC" w:rsidRPr="00B53184">
        <w:rPr>
          <w:rFonts w:asciiTheme="minorBidi" w:hAnsiTheme="minorBidi"/>
        </w:rPr>
        <w:t>lans annuels de travail conjoints, alignés sur l</w:t>
      </w:r>
      <w:r w:rsidR="00EC31AC">
        <w:rPr>
          <w:rFonts w:asciiTheme="minorBidi" w:hAnsiTheme="minorBidi"/>
        </w:rPr>
        <w:t>’UNDAF</w:t>
      </w:r>
      <w:r w:rsidR="00FE0D5A">
        <w:rPr>
          <w:rFonts w:asciiTheme="minorBidi" w:hAnsiTheme="minorBidi"/>
        </w:rPr>
        <w:t xml:space="preserve">, </w:t>
      </w:r>
      <w:r w:rsidR="00EC31AC" w:rsidRPr="00B53184">
        <w:rPr>
          <w:rFonts w:asciiTheme="minorBidi" w:hAnsiTheme="minorBidi"/>
        </w:rPr>
        <w:t xml:space="preserve">et </w:t>
      </w:r>
      <w:r w:rsidRPr="00F0680D">
        <w:rPr>
          <w:rFonts w:asciiTheme="minorBidi" w:hAnsiTheme="minorBidi"/>
        </w:rPr>
        <w:t>les rapports annuels, contribuer à l’organisation des revues périodiques et des évaluations,</w:t>
      </w:r>
      <w:r w:rsidR="00FE0D5A" w:rsidRPr="00F0680D">
        <w:rPr>
          <w:rFonts w:asciiTheme="minorBidi" w:hAnsiTheme="minorBidi"/>
        </w:rPr>
        <w:t> favoriser</w:t>
      </w:r>
      <w:r w:rsidRPr="00F0680D">
        <w:rPr>
          <w:rFonts w:asciiTheme="minorBidi" w:hAnsiTheme="minorBidi"/>
        </w:rPr>
        <w:t xml:space="preserve"> les synergies et complémentarités entre les interventions</w:t>
      </w:r>
      <w:r w:rsidR="000904C4">
        <w:rPr>
          <w:rFonts w:asciiTheme="minorBidi" w:hAnsiTheme="minorBidi"/>
        </w:rPr>
        <w:t>.</w:t>
      </w:r>
    </w:p>
    <w:p w:rsidR="000904C4" w:rsidRDefault="000904C4" w:rsidP="000904C4">
      <w:pPr>
        <w:spacing w:line="240" w:lineRule="auto"/>
        <w:ind w:right="0"/>
        <w:rPr>
          <w:rFonts w:asciiTheme="minorBidi" w:hAnsiTheme="minorBidi"/>
          <w:b/>
        </w:rPr>
      </w:pPr>
    </w:p>
    <w:p w:rsidR="00F41CA1" w:rsidRPr="00F0680D" w:rsidRDefault="00F41CA1" w:rsidP="00D41CE4">
      <w:pPr>
        <w:pStyle w:val="ListParagraph"/>
        <w:spacing w:line="240" w:lineRule="auto"/>
        <w:ind w:left="0" w:right="0"/>
        <w:rPr>
          <w:rFonts w:asciiTheme="minorBidi" w:hAnsiTheme="minorBidi"/>
        </w:rPr>
      </w:pPr>
      <w:r w:rsidRPr="0010258B">
        <w:rPr>
          <w:rFonts w:asciiTheme="minorBidi" w:hAnsiTheme="minorBidi"/>
          <w:b/>
        </w:rPr>
        <w:t>Les groupes de travail inter-agences</w:t>
      </w:r>
      <w:r w:rsidR="00A323DD" w:rsidRPr="0010258B">
        <w:rPr>
          <w:rFonts w:asciiTheme="minorBidi" w:hAnsiTheme="minorBidi"/>
        </w:rPr>
        <w:t xml:space="preserve"> seront de nature technique et thématique</w:t>
      </w:r>
      <w:r w:rsidRPr="0010258B">
        <w:rPr>
          <w:rFonts w:asciiTheme="minorBidi" w:hAnsiTheme="minorBidi"/>
        </w:rPr>
        <w:t xml:space="preserve">. </w:t>
      </w:r>
      <w:r w:rsidR="00D41CE4" w:rsidRPr="0010258B">
        <w:rPr>
          <w:rFonts w:asciiTheme="minorBidi" w:hAnsiTheme="minorBidi"/>
        </w:rPr>
        <w:t xml:space="preserve">Ils </w:t>
      </w:r>
      <w:r w:rsidRPr="0010258B">
        <w:rPr>
          <w:rFonts w:asciiTheme="minorBidi" w:hAnsiTheme="minorBidi"/>
        </w:rPr>
        <w:t xml:space="preserve">seront au nombre de trois (3) et seront chargés du Suivi &amp; évaluation, </w:t>
      </w:r>
      <w:r w:rsidR="00D41CE4" w:rsidRPr="0010258B">
        <w:rPr>
          <w:rFonts w:asciiTheme="minorBidi" w:hAnsiTheme="minorBidi"/>
        </w:rPr>
        <w:t xml:space="preserve">de </w:t>
      </w:r>
      <w:r w:rsidRPr="0010258B">
        <w:rPr>
          <w:rFonts w:asciiTheme="minorBidi" w:hAnsiTheme="minorBidi"/>
        </w:rPr>
        <w:t>la communication et</w:t>
      </w:r>
      <w:r w:rsidR="00D41CE4" w:rsidRPr="0010258B">
        <w:rPr>
          <w:rFonts w:asciiTheme="minorBidi" w:hAnsiTheme="minorBidi"/>
        </w:rPr>
        <w:t xml:space="preserve"> de </w:t>
      </w:r>
      <w:r w:rsidRPr="0010258B">
        <w:rPr>
          <w:rFonts w:asciiTheme="minorBidi" w:hAnsiTheme="minorBidi"/>
        </w:rPr>
        <w:t xml:space="preserve"> la gestion. Les Groupes thématiques </w:t>
      </w:r>
      <w:r w:rsidR="005456B2" w:rsidRPr="0010258B">
        <w:rPr>
          <w:rFonts w:asciiTheme="minorBidi" w:hAnsiTheme="minorBidi"/>
        </w:rPr>
        <w:t>s</w:t>
      </w:r>
      <w:r w:rsidR="006B74C3" w:rsidRPr="0010258B">
        <w:rPr>
          <w:rFonts w:asciiTheme="minorBidi" w:hAnsiTheme="minorBidi"/>
        </w:rPr>
        <w:t>er</w:t>
      </w:r>
      <w:r w:rsidR="005456B2" w:rsidRPr="0010258B">
        <w:rPr>
          <w:rFonts w:asciiTheme="minorBidi" w:hAnsiTheme="minorBidi"/>
        </w:rPr>
        <w:t>ont</w:t>
      </w:r>
      <w:r w:rsidR="00054B10" w:rsidRPr="0010258B">
        <w:rPr>
          <w:rFonts w:asciiTheme="minorBidi" w:hAnsiTheme="minorBidi"/>
        </w:rPr>
        <w:t xml:space="preserve"> </w:t>
      </w:r>
      <w:r w:rsidRPr="0010258B">
        <w:rPr>
          <w:rFonts w:asciiTheme="minorBidi" w:hAnsiTheme="minorBidi"/>
        </w:rPr>
        <w:t>mis en place pour mener une réflexion concertée en interne sur des problématiques pertinentes susceptibles d’alimenter les Groupes de Résultats en données et/ou orientations.</w:t>
      </w:r>
      <w:r w:rsidRPr="00F0680D">
        <w:rPr>
          <w:rFonts w:asciiTheme="minorBidi" w:hAnsiTheme="minorBidi"/>
        </w:rPr>
        <w:t xml:space="preserve"> </w:t>
      </w:r>
    </w:p>
    <w:p w:rsidR="00F41CA1" w:rsidRPr="00F0680D" w:rsidRDefault="00F41CA1" w:rsidP="00F41CA1">
      <w:pPr>
        <w:spacing w:before="240" w:after="240" w:line="240" w:lineRule="auto"/>
        <w:ind w:right="0"/>
        <w:rPr>
          <w:rFonts w:asciiTheme="minorBidi" w:hAnsiTheme="minorBidi"/>
          <w:bCs/>
        </w:rPr>
      </w:pPr>
      <w:r w:rsidRPr="00F0680D">
        <w:rPr>
          <w:rFonts w:asciiTheme="minorBidi" w:hAnsiTheme="minorBidi"/>
        </w:rPr>
        <w:t>Un Plan Intégré de Suivi</w:t>
      </w:r>
      <w:r w:rsidR="005523E4">
        <w:rPr>
          <w:rFonts w:asciiTheme="minorBidi" w:hAnsiTheme="minorBidi"/>
        </w:rPr>
        <w:t xml:space="preserve"> </w:t>
      </w:r>
      <w:r w:rsidRPr="00F0680D">
        <w:rPr>
          <w:rFonts w:asciiTheme="minorBidi" w:hAnsiTheme="minorBidi"/>
        </w:rPr>
        <w:t>&amp; Evaluation accompagnera la mise en œuvre du présent UNDAF et sera conduit par les Groupes de Résultats, appuyés par le Groupe Technique de Suivi &amp;Evaluation</w:t>
      </w:r>
      <w:r w:rsidRPr="00F0680D">
        <w:rPr>
          <w:rFonts w:asciiTheme="minorBidi" w:hAnsiTheme="minorBidi"/>
          <w:bCs/>
        </w:rPr>
        <w:t>.</w:t>
      </w:r>
    </w:p>
    <w:p w:rsidR="00F31559" w:rsidRPr="00DB5186" w:rsidRDefault="00F31559" w:rsidP="00B92910">
      <w:pPr>
        <w:spacing w:before="240" w:after="240" w:line="240" w:lineRule="auto"/>
        <w:ind w:right="0"/>
        <w:rPr>
          <w:rFonts w:asciiTheme="minorBidi" w:hAnsiTheme="minorBidi"/>
        </w:rPr>
      </w:pPr>
    </w:p>
    <w:p w:rsidR="00B92910" w:rsidRPr="00DB5186" w:rsidRDefault="00B92910">
      <w:pPr>
        <w:ind w:right="0"/>
        <w:rPr>
          <w:rFonts w:asciiTheme="minorBidi" w:hAnsiTheme="minorBidi"/>
        </w:rPr>
      </w:pPr>
      <w:r w:rsidRPr="00DB5186">
        <w:rPr>
          <w:rFonts w:asciiTheme="minorBidi" w:hAnsiTheme="minorBidi"/>
        </w:rPr>
        <w:t xml:space="preserve">  </w:t>
      </w:r>
    </w:p>
    <w:p w:rsidR="00B92910" w:rsidRPr="00DB5186" w:rsidRDefault="00B92910">
      <w:pPr>
        <w:rPr>
          <w:rFonts w:asciiTheme="minorBidi" w:hAnsiTheme="minorBidi"/>
        </w:rPr>
      </w:pPr>
      <w:r w:rsidRPr="00DB5186">
        <w:rPr>
          <w:rFonts w:asciiTheme="minorBidi" w:hAnsiTheme="minorBidi"/>
        </w:rPr>
        <w:br w:type="page"/>
      </w:r>
    </w:p>
    <w:p w:rsidR="00480F43" w:rsidRPr="00DB5186" w:rsidRDefault="00480F43" w:rsidP="00DB5186">
      <w:pPr>
        <w:pStyle w:val="ListParagraph"/>
        <w:spacing w:before="120" w:after="120"/>
        <w:ind w:left="786" w:right="0"/>
        <w:outlineLvl w:val="0"/>
        <w:rPr>
          <w:rFonts w:asciiTheme="minorBidi" w:eastAsia="Calibri" w:hAnsiTheme="minorBidi"/>
        </w:rPr>
      </w:pPr>
      <w:r w:rsidRPr="00DB5186">
        <w:rPr>
          <w:rFonts w:asciiTheme="minorBidi" w:hAnsiTheme="minorBidi"/>
          <w:b/>
          <w:color w:val="0070C0"/>
          <w:sz w:val="24"/>
          <w:szCs w:val="24"/>
        </w:rPr>
        <w:lastRenderedPageBreak/>
        <w:t>SECTION 1. INTRODUCTION</w:t>
      </w:r>
    </w:p>
    <w:p w:rsidR="00480F43" w:rsidRPr="009F767F" w:rsidRDefault="0005100A" w:rsidP="00DB5186">
      <w:pPr>
        <w:spacing w:line="240" w:lineRule="auto"/>
        <w:ind w:right="0"/>
        <w:rPr>
          <w:rFonts w:asciiTheme="minorBidi" w:eastAsia="Calibri" w:hAnsiTheme="minorBidi"/>
          <w:bCs/>
        </w:rPr>
      </w:pPr>
      <w:r w:rsidRPr="009F767F">
        <w:rPr>
          <w:rFonts w:asciiTheme="minorBidi" w:eastAsia="Calibri" w:hAnsiTheme="minorBidi"/>
        </w:rPr>
        <w:t xml:space="preserve">Aligné sur les priorités nationales et sur les </w:t>
      </w:r>
      <w:r w:rsidRPr="009F767F">
        <w:rPr>
          <w:rFonts w:asciiTheme="minorBidi" w:eastAsia="Calibri" w:hAnsiTheme="minorBidi"/>
          <w:bCs/>
        </w:rPr>
        <w:t>engagements internationaux du pays (Conventions</w:t>
      </w:r>
      <w:r w:rsidR="00994393" w:rsidRPr="009F767F">
        <w:rPr>
          <w:rFonts w:asciiTheme="minorBidi" w:eastAsia="Calibri" w:hAnsiTheme="minorBidi"/>
          <w:bCs/>
        </w:rPr>
        <w:t>, Déclarations politiques</w:t>
      </w:r>
      <w:r w:rsidRPr="009F767F">
        <w:rPr>
          <w:rFonts w:asciiTheme="minorBidi" w:eastAsia="Calibri" w:hAnsiTheme="minorBidi"/>
          <w:bCs/>
        </w:rPr>
        <w:t xml:space="preserve"> et Conférences internationales </w:t>
      </w:r>
      <w:r w:rsidR="005C01F2" w:rsidRPr="009F767F">
        <w:rPr>
          <w:rFonts w:asciiTheme="minorBidi" w:eastAsia="Calibri" w:hAnsiTheme="minorBidi"/>
          <w:bCs/>
        </w:rPr>
        <w:t>en particulier l’Agenda 2030 et les Objectifs de Développement Durable</w:t>
      </w:r>
      <w:r w:rsidR="00213235" w:rsidRPr="009F767F">
        <w:rPr>
          <w:rFonts w:asciiTheme="minorBidi" w:eastAsia="Calibri" w:hAnsiTheme="minorBidi"/>
          <w:bCs/>
        </w:rPr>
        <w:t xml:space="preserve">) </w:t>
      </w:r>
      <w:r w:rsidRPr="009F767F">
        <w:rPr>
          <w:rFonts w:asciiTheme="minorBidi" w:eastAsia="Calibri" w:hAnsiTheme="minorBidi"/>
          <w:bCs/>
        </w:rPr>
        <w:t>l’UNDAF a été élaboré d’une manière participative sur la base des cinq principes de programmation à savoir: (i) l’approche fondée sur les droits de l’</w:t>
      </w:r>
      <w:r w:rsidR="00E94AAB">
        <w:rPr>
          <w:rFonts w:asciiTheme="minorBidi" w:eastAsia="Calibri" w:hAnsiTheme="minorBidi"/>
          <w:bCs/>
        </w:rPr>
        <w:t>h</w:t>
      </w:r>
      <w:r w:rsidRPr="009F767F">
        <w:rPr>
          <w:rFonts w:asciiTheme="minorBidi" w:eastAsia="Calibri" w:hAnsiTheme="minorBidi"/>
          <w:bCs/>
        </w:rPr>
        <w:t xml:space="preserve">omme, (ii) l’égalité des sexes, (iii) l’environnement durable, (iv) la gestion axée sur les résultats, (v) le développement des capacités.  </w:t>
      </w:r>
    </w:p>
    <w:p w:rsidR="00451529" w:rsidRPr="009F767F" w:rsidRDefault="002958D3" w:rsidP="00FA6852">
      <w:pPr>
        <w:pStyle w:val="ListParagraph"/>
        <w:numPr>
          <w:ilvl w:val="1"/>
          <w:numId w:val="2"/>
        </w:numPr>
        <w:spacing w:before="120" w:after="120"/>
        <w:ind w:right="0"/>
        <w:outlineLvl w:val="0"/>
        <w:rPr>
          <w:rFonts w:asciiTheme="minorBidi" w:hAnsiTheme="minorBidi"/>
          <w:b/>
          <w:color w:val="0070C0"/>
        </w:rPr>
      </w:pPr>
      <w:r w:rsidRPr="009F767F">
        <w:rPr>
          <w:rFonts w:asciiTheme="minorBidi" w:hAnsiTheme="minorBidi"/>
          <w:b/>
          <w:color w:val="0070C0"/>
        </w:rPr>
        <w:t>P</w:t>
      </w:r>
      <w:r w:rsidR="003865F1" w:rsidRPr="009F767F">
        <w:rPr>
          <w:rFonts w:asciiTheme="minorBidi" w:hAnsiTheme="minorBidi"/>
          <w:b/>
          <w:color w:val="0070C0"/>
        </w:rPr>
        <w:t>ROCESSUS</w:t>
      </w:r>
      <w:r w:rsidR="0005100A" w:rsidRPr="009F767F">
        <w:rPr>
          <w:rFonts w:asciiTheme="minorBidi" w:hAnsiTheme="minorBidi"/>
          <w:b/>
          <w:color w:val="0070C0"/>
        </w:rPr>
        <w:t> </w:t>
      </w:r>
    </w:p>
    <w:p w:rsidR="001D7CB7" w:rsidRPr="009F767F" w:rsidRDefault="00451529" w:rsidP="00607484">
      <w:pPr>
        <w:spacing w:before="120" w:after="120" w:line="240" w:lineRule="auto"/>
        <w:ind w:right="0"/>
        <w:outlineLvl w:val="0"/>
        <w:rPr>
          <w:rFonts w:asciiTheme="minorBidi" w:hAnsiTheme="minorBidi"/>
          <w:bCs/>
        </w:rPr>
      </w:pPr>
      <w:r w:rsidRPr="009F767F">
        <w:rPr>
          <w:rFonts w:asciiTheme="minorBidi" w:hAnsiTheme="minorBidi"/>
          <w:bCs/>
        </w:rPr>
        <w:t>Le processus d’él</w:t>
      </w:r>
      <w:r w:rsidR="001D7CB7" w:rsidRPr="009F767F">
        <w:rPr>
          <w:rFonts w:asciiTheme="minorBidi" w:hAnsiTheme="minorBidi"/>
          <w:bCs/>
        </w:rPr>
        <w:t xml:space="preserve">aboration de l’UNDAF </w:t>
      </w:r>
      <w:r w:rsidR="00EB2AC6" w:rsidRPr="009F767F">
        <w:rPr>
          <w:rFonts w:asciiTheme="minorBidi" w:hAnsiTheme="minorBidi"/>
          <w:bCs/>
        </w:rPr>
        <w:t>a été</w:t>
      </w:r>
      <w:r w:rsidR="001D7CB7" w:rsidRPr="009F767F">
        <w:rPr>
          <w:rFonts w:asciiTheme="minorBidi" w:hAnsiTheme="minorBidi"/>
          <w:bCs/>
        </w:rPr>
        <w:t xml:space="preserve"> engagé</w:t>
      </w:r>
      <w:r w:rsidRPr="009F767F">
        <w:rPr>
          <w:rFonts w:asciiTheme="minorBidi" w:hAnsiTheme="minorBidi"/>
          <w:bCs/>
        </w:rPr>
        <w:t xml:space="preserve"> en avril 2015, </w:t>
      </w:r>
      <w:r w:rsidR="001D7CB7" w:rsidRPr="009F767F">
        <w:rPr>
          <w:rFonts w:asciiTheme="minorBidi" w:hAnsiTheme="minorBidi"/>
          <w:bCs/>
        </w:rPr>
        <w:t>par</w:t>
      </w:r>
      <w:r w:rsidR="00A7542F" w:rsidRPr="009F767F">
        <w:rPr>
          <w:rFonts w:asciiTheme="minorBidi" w:hAnsiTheme="minorBidi"/>
          <w:bCs/>
        </w:rPr>
        <w:t xml:space="preserve"> </w:t>
      </w:r>
      <w:r w:rsidR="00607484" w:rsidRPr="009F767F">
        <w:rPr>
          <w:rFonts w:asciiTheme="minorBidi" w:hAnsiTheme="minorBidi"/>
          <w:bCs/>
        </w:rPr>
        <w:t xml:space="preserve">l’adoption </w:t>
      </w:r>
      <w:r w:rsidR="00A92F11">
        <w:rPr>
          <w:rFonts w:asciiTheme="minorBidi" w:hAnsiTheme="minorBidi"/>
          <w:bCs/>
        </w:rPr>
        <w:t>de</w:t>
      </w:r>
      <w:r w:rsidR="00A92F11" w:rsidRPr="009F767F">
        <w:rPr>
          <w:rFonts w:asciiTheme="minorBidi" w:hAnsiTheme="minorBidi"/>
          <w:bCs/>
        </w:rPr>
        <w:t xml:space="preserve"> </w:t>
      </w:r>
      <w:r w:rsidR="00607484" w:rsidRPr="009F767F">
        <w:rPr>
          <w:rFonts w:asciiTheme="minorBidi" w:hAnsiTheme="minorBidi"/>
          <w:bCs/>
        </w:rPr>
        <w:t>manière conjointe d’</w:t>
      </w:r>
      <w:r w:rsidR="00EA6FEF" w:rsidRPr="009F767F">
        <w:rPr>
          <w:rFonts w:asciiTheme="minorBidi" w:hAnsiTheme="minorBidi"/>
          <w:bCs/>
        </w:rPr>
        <w:t xml:space="preserve">une </w:t>
      </w:r>
      <w:r w:rsidR="001D7CB7" w:rsidRPr="009F767F">
        <w:rPr>
          <w:rFonts w:asciiTheme="minorBidi" w:hAnsiTheme="minorBidi"/>
          <w:bCs/>
        </w:rPr>
        <w:t>feuille de route</w:t>
      </w:r>
      <w:r w:rsidR="007922EF" w:rsidRPr="009F767F">
        <w:rPr>
          <w:rFonts w:asciiTheme="minorBidi" w:hAnsiTheme="minorBidi"/>
          <w:bCs/>
        </w:rPr>
        <w:t xml:space="preserve"> </w:t>
      </w:r>
      <w:r w:rsidR="00A7542F" w:rsidRPr="009F767F">
        <w:rPr>
          <w:rFonts w:asciiTheme="minorBidi" w:hAnsiTheme="minorBidi"/>
          <w:bCs/>
        </w:rPr>
        <w:t xml:space="preserve">et </w:t>
      </w:r>
      <w:r w:rsidR="001D7CB7" w:rsidRPr="009F767F">
        <w:rPr>
          <w:rFonts w:asciiTheme="minorBidi" w:hAnsiTheme="minorBidi"/>
          <w:bCs/>
        </w:rPr>
        <w:t xml:space="preserve">lancé </w:t>
      </w:r>
      <w:r w:rsidR="00B83F57" w:rsidRPr="009F767F">
        <w:rPr>
          <w:rFonts w:asciiTheme="minorBidi" w:hAnsiTheme="minorBidi"/>
          <w:bCs/>
        </w:rPr>
        <w:t>officiellement le</w:t>
      </w:r>
      <w:r w:rsidR="001D7CB7" w:rsidRPr="009F767F">
        <w:rPr>
          <w:rFonts w:asciiTheme="minorBidi" w:hAnsiTheme="minorBidi"/>
          <w:bCs/>
        </w:rPr>
        <w:t xml:space="preserve"> 26 mai 2015.</w:t>
      </w:r>
    </w:p>
    <w:p w:rsidR="004D0239" w:rsidRPr="009F767F" w:rsidRDefault="00A7542F" w:rsidP="00AA2D9C">
      <w:pPr>
        <w:spacing w:before="120" w:after="120" w:line="240" w:lineRule="auto"/>
        <w:ind w:right="0"/>
        <w:outlineLvl w:val="0"/>
        <w:rPr>
          <w:rFonts w:asciiTheme="minorBidi" w:hAnsiTheme="minorBidi"/>
          <w:bCs/>
        </w:rPr>
      </w:pPr>
      <w:r w:rsidRPr="009F767F">
        <w:rPr>
          <w:rFonts w:asciiTheme="minorBidi" w:hAnsiTheme="minorBidi"/>
          <w:bCs/>
        </w:rPr>
        <w:t>U</w:t>
      </w:r>
      <w:r w:rsidR="001D7CB7" w:rsidRPr="009F767F">
        <w:rPr>
          <w:rFonts w:asciiTheme="minorBidi" w:hAnsiTheme="minorBidi"/>
          <w:bCs/>
        </w:rPr>
        <w:t>n comité d’élaboration a été mis en p</w:t>
      </w:r>
      <w:r w:rsidR="00EA6FEF" w:rsidRPr="009F767F">
        <w:rPr>
          <w:rFonts w:asciiTheme="minorBidi" w:hAnsiTheme="minorBidi"/>
          <w:bCs/>
        </w:rPr>
        <w:t>lace et</w:t>
      </w:r>
      <w:r w:rsidR="001D7CB7" w:rsidRPr="009F767F">
        <w:rPr>
          <w:rFonts w:asciiTheme="minorBidi" w:hAnsiTheme="minorBidi"/>
          <w:bCs/>
        </w:rPr>
        <w:t xml:space="preserve"> des sessions de formation sur les principes programmatiques de l’UNDAF</w:t>
      </w:r>
      <w:r w:rsidR="00A12E5F" w:rsidRPr="009F767F">
        <w:rPr>
          <w:rFonts w:asciiTheme="minorBidi" w:hAnsiTheme="minorBidi"/>
          <w:bCs/>
        </w:rPr>
        <w:t xml:space="preserve"> ont été </w:t>
      </w:r>
      <w:r w:rsidRPr="009F767F">
        <w:rPr>
          <w:rFonts w:asciiTheme="minorBidi" w:hAnsiTheme="minorBidi"/>
          <w:bCs/>
        </w:rPr>
        <w:t>conduites entre mai et septembre</w:t>
      </w:r>
      <w:r w:rsidR="00A12E5F" w:rsidRPr="009F767F">
        <w:rPr>
          <w:rFonts w:asciiTheme="minorBidi" w:hAnsiTheme="minorBidi"/>
          <w:bCs/>
        </w:rPr>
        <w:t xml:space="preserve"> 2015</w:t>
      </w:r>
      <w:r w:rsidR="00EA6FEF" w:rsidRPr="009F767F">
        <w:rPr>
          <w:rFonts w:asciiTheme="minorBidi" w:hAnsiTheme="minorBidi"/>
          <w:bCs/>
        </w:rPr>
        <w:t>.</w:t>
      </w:r>
    </w:p>
    <w:p w:rsidR="00A05427" w:rsidRPr="009F767F" w:rsidRDefault="00CF2A25" w:rsidP="00FA6852">
      <w:pPr>
        <w:pStyle w:val="ListParagraph"/>
        <w:numPr>
          <w:ilvl w:val="2"/>
          <w:numId w:val="2"/>
        </w:numPr>
        <w:spacing w:before="120" w:after="120"/>
        <w:ind w:right="0"/>
        <w:rPr>
          <w:rFonts w:asciiTheme="minorBidi" w:eastAsia="Calibri" w:hAnsiTheme="minorBidi"/>
          <w:b/>
          <w:color w:val="0070C0"/>
        </w:rPr>
      </w:pPr>
      <w:r w:rsidRPr="009F767F">
        <w:rPr>
          <w:rFonts w:asciiTheme="minorBidi" w:eastAsia="Calibri" w:hAnsiTheme="minorBidi"/>
          <w:b/>
          <w:color w:val="0070C0"/>
        </w:rPr>
        <w:t>Processus analytique (CCA) :</w:t>
      </w:r>
    </w:p>
    <w:p w:rsidR="00EA6FEF" w:rsidRPr="009F767F" w:rsidRDefault="00EA6FEF" w:rsidP="00AA2D9C">
      <w:pPr>
        <w:spacing w:before="120" w:after="120" w:line="240" w:lineRule="auto"/>
        <w:ind w:right="0"/>
        <w:rPr>
          <w:rFonts w:asciiTheme="minorBidi" w:eastAsia="Calibri" w:hAnsiTheme="minorBidi"/>
          <w:b/>
        </w:rPr>
      </w:pPr>
      <w:r w:rsidRPr="009F767F">
        <w:rPr>
          <w:rFonts w:asciiTheme="minorBidi" w:eastAsia="Calibri" w:hAnsiTheme="minorBidi"/>
        </w:rPr>
        <w:t>L</w:t>
      </w:r>
      <w:r w:rsidR="00A12E5F" w:rsidRPr="009F767F">
        <w:rPr>
          <w:rFonts w:asciiTheme="minorBidi" w:eastAsia="Calibri" w:hAnsiTheme="minorBidi"/>
        </w:rPr>
        <w:t xml:space="preserve">e processus analytique a consisté </w:t>
      </w:r>
      <w:r w:rsidR="00B83F57" w:rsidRPr="009F767F">
        <w:rPr>
          <w:rFonts w:asciiTheme="minorBidi" w:eastAsia="Calibri" w:hAnsiTheme="minorBidi"/>
        </w:rPr>
        <w:t>à</w:t>
      </w:r>
      <w:r w:rsidR="00B83F57" w:rsidRPr="009F767F">
        <w:rPr>
          <w:rFonts w:asciiTheme="minorBidi" w:eastAsia="Calibri" w:hAnsiTheme="minorBidi"/>
          <w:b/>
        </w:rPr>
        <w:t> :</w:t>
      </w:r>
    </w:p>
    <w:p w:rsidR="00A05427" w:rsidRPr="009F767F" w:rsidRDefault="00A85DCA" w:rsidP="00FA6852">
      <w:pPr>
        <w:pStyle w:val="ListParagraph"/>
        <w:numPr>
          <w:ilvl w:val="0"/>
          <w:numId w:val="4"/>
        </w:numPr>
        <w:spacing w:before="120" w:after="120" w:line="240" w:lineRule="auto"/>
        <w:ind w:right="0"/>
        <w:rPr>
          <w:rFonts w:asciiTheme="minorBidi" w:eastAsia="Calibri" w:hAnsiTheme="minorBidi"/>
          <w:bCs/>
        </w:rPr>
      </w:pPr>
      <w:r w:rsidRPr="009F767F">
        <w:rPr>
          <w:rFonts w:asciiTheme="minorBidi" w:eastAsia="Calibri" w:hAnsiTheme="minorBidi"/>
          <w:bCs/>
        </w:rPr>
        <w:t>l</w:t>
      </w:r>
      <w:r w:rsidR="00A12E5F" w:rsidRPr="009F767F">
        <w:rPr>
          <w:rFonts w:asciiTheme="minorBidi" w:eastAsia="Calibri" w:hAnsiTheme="minorBidi"/>
          <w:bCs/>
        </w:rPr>
        <w:t>’analyse des forces, faiblesses, opportunités et risques (SWOT) et l</w:t>
      </w:r>
      <w:r w:rsidR="004D0239" w:rsidRPr="009F767F">
        <w:rPr>
          <w:rFonts w:asciiTheme="minorBidi" w:eastAsia="Calibri" w:hAnsiTheme="minorBidi"/>
          <w:bCs/>
        </w:rPr>
        <w:t>a détermination des avantages comparatifs</w:t>
      </w:r>
      <w:r w:rsidR="004D0239" w:rsidRPr="009F767F">
        <w:rPr>
          <w:rFonts w:asciiTheme="minorBidi" w:eastAsia="Calibri" w:hAnsiTheme="minorBidi"/>
          <w:bCs/>
          <w:i/>
          <w:iCs/>
        </w:rPr>
        <w:t xml:space="preserve"> </w:t>
      </w:r>
      <w:r w:rsidR="00737C49" w:rsidRPr="009F767F">
        <w:rPr>
          <w:rFonts w:asciiTheme="minorBidi" w:eastAsia="Calibri" w:hAnsiTheme="minorBidi"/>
          <w:bCs/>
        </w:rPr>
        <w:t xml:space="preserve">du Système des Nations </w:t>
      </w:r>
      <w:r w:rsidR="00EF6988">
        <w:rPr>
          <w:rFonts w:asciiTheme="minorBidi" w:eastAsia="Calibri" w:hAnsiTheme="minorBidi"/>
          <w:bCs/>
        </w:rPr>
        <w:t>u</w:t>
      </w:r>
      <w:r w:rsidR="00737C49" w:rsidRPr="009F767F">
        <w:rPr>
          <w:rFonts w:asciiTheme="minorBidi" w:eastAsia="Calibri" w:hAnsiTheme="minorBidi"/>
          <w:bCs/>
        </w:rPr>
        <w:t>nies</w:t>
      </w:r>
      <w:r w:rsidR="004D0239" w:rsidRPr="009F767F">
        <w:rPr>
          <w:rFonts w:asciiTheme="minorBidi" w:eastAsia="Calibri" w:hAnsiTheme="minorBidi"/>
          <w:bCs/>
        </w:rPr>
        <w:t xml:space="preserve"> dans le cadre de deux réunions</w:t>
      </w:r>
      <w:r w:rsidR="00737C49" w:rsidRPr="009F767F">
        <w:rPr>
          <w:rFonts w:asciiTheme="minorBidi" w:eastAsia="Calibri" w:hAnsiTheme="minorBidi"/>
          <w:bCs/>
        </w:rPr>
        <w:t xml:space="preserve"> </w:t>
      </w:r>
      <w:r w:rsidR="00A7542F" w:rsidRPr="009F767F">
        <w:rPr>
          <w:rFonts w:asciiTheme="minorBidi" w:eastAsia="Calibri" w:hAnsiTheme="minorBidi"/>
          <w:bCs/>
        </w:rPr>
        <w:t>organisée</w:t>
      </w:r>
      <w:r w:rsidR="00737C49" w:rsidRPr="009F767F">
        <w:rPr>
          <w:rFonts w:asciiTheme="minorBidi" w:eastAsia="Calibri" w:hAnsiTheme="minorBidi"/>
          <w:bCs/>
        </w:rPr>
        <w:t>s</w:t>
      </w:r>
      <w:r w:rsidR="00A12E5F" w:rsidRPr="009F767F">
        <w:rPr>
          <w:rFonts w:asciiTheme="minorBidi" w:eastAsia="Calibri" w:hAnsiTheme="minorBidi"/>
          <w:bCs/>
        </w:rPr>
        <w:t xml:space="preserve"> en juillet et septembre 2015</w:t>
      </w:r>
      <w:r w:rsidR="00A7542F" w:rsidRPr="009F767F">
        <w:rPr>
          <w:rFonts w:asciiTheme="minorBidi" w:eastAsia="Calibri" w:hAnsiTheme="minorBidi"/>
          <w:bCs/>
        </w:rPr>
        <w:t xml:space="preserve"> avec la participation </w:t>
      </w:r>
      <w:r w:rsidR="00737C49" w:rsidRPr="009F767F">
        <w:rPr>
          <w:rFonts w:asciiTheme="minorBidi" w:eastAsia="Calibri" w:hAnsiTheme="minorBidi"/>
          <w:bCs/>
        </w:rPr>
        <w:t xml:space="preserve">active </w:t>
      </w:r>
      <w:r w:rsidR="00A7542F" w:rsidRPr="009F767F">
        <w:rPr>
          <w:rFonts w:asciiTheme="minorBidi" w:eastAsia="Calibri" w:hAnsiTheme="minorBidi"/>
          <w:bCs/>
        </w:rPr>
        <w:t>des partenaires nationaux</w:t>
      </w:r>
      <w:r w:rsidR="00737C49" w:rsidRPr="009F767F">
        <w:rPr>
          <w:rFonts w:asciiTheme="minorBidi" w:eastAsia="Calibri" w:hAnsiTheme="minorBidi"/>
          <w:bCs/>
        </w:rPr>
        <w:t>.</w:t>
      </w:r>
    </w:p>
    <w:p w:rsidR="00DF7F35" w:rsidRPr="009F767F" w:rsidRDefault="00A85DCA" w:rsidP="00FA6852">
      <w:pPr>
        <w:pStyle w:val="ListParagraph"/>
        <w:numPr>
          <w:ilvl w:val="0"/>
          <w:numId w:val="4"/>
        </w:numPr>
        <w:spacing w:after="100" w:afterAutospacing="1" w:line="240" w:lineRule="auto"/>
        <w:ind w:right="0"/>
        <w:rPr>
          <w:rFonts w:asciiTheme="minorBidi" w:eastAsia="Calibri" w:hAnsiTheme="minorBidi"/>
          <w:bCs/>
        </w:rPr>
      </w:pPr>
      <w:r w:rsidRPr="009F767F">
        <w:rPr>
          <w:rFonts w:asciiTheme="minorBidi" w:eastAsia="Calibri" w:hAnsiTheme="minorBidi"/>
          <w:bCs/>
        </w:rPr>
        <w:t>l</w:t>
      </w:r>
      <w:r w:rsidR="00A12E5F" w:rsidRPr="009F767F">
        <w:rPr>
          <w:rFonts w:asciiTheme="minorBidi" w:eastAsia="Calibri" w:hAnsiTheme="minorBidi"/>
          <w:bCs/>
        </w:rPr>
        <w:t>e</w:t>
      </w:r>
      <w:r w:rsidR="00A7542F" w:rsidRPr="009F767F">
        <w:rPr>
          <w:rFonts w:asciiTheme="minorBidi" w:eastAsia="Calibri" w:hAnsiTheme="minorBidi"/>
          <w:bCs/>
        </w:rPr>
        <w:t xml:space="preserve"> Bilan Commun de Pays (BCP)</w:t>
      </w:r>
      <w:r w:rsidR="00A12E5F" w:rsidRPr="009F767F">
        <w:rPr>
          <w:rFonts w:asciiTheme="minorBidi" w:eastAsia="Calibri" w:hAnsiTheme="minorBidi"/>
          <w:bCs/>
        </w:rPr>
        <w:t xml:space="preserve"> </w:t>
      </w:r>
      <w:r w:rsidR="00287567" w:rsidRPr="009F767F">
        <w:rPr>
          <w:rFonts w:asciiTheme="minorBidi" w:eastAsia="Calibri" w:hAnsiTheme="minorBidi"/>
          <w:bCs/>
        </w:rPr>
        <w:t xml:space="preserve">conduit </w:t>
      </w:r>
      <w:r w:rsidR="007F74AE" w:rsidRPr="009F767F">
        <w:rPr>
          <w:rFonts w:asciiTheme="minorBidi" w:eastAsia="Calibri" w:hAnsiTheme="minorBidi"/>
          <w:bCs/>
        </w:rPr>
        <w:t>entre juillet et novembre 2015</w:t>
      </w:r>
    </w:p>
    <w:p w:rsidR="00D5184C" w:rsidRPr="009F767F" w:rsidRDefault="00A85DCA" w:rsidP="00FA6852">
      <w:pPr>
        <w:pStyle w:val="ListParagraph"/>
        <w:numPr>
          <w:ilvl w:val="0"/>
          <w:numId w:val="4"/>
        </w:numPr>
        <w:spacing w:after="100" w:afterAutospacing="1" w:line="240" w:lineRule="auto"/>
        <w:ind w:right="0"/>
        <w:rPr>
          <w:rFonts w:asciiTheme="minorBidi" w:eastAsia="Calibri" w:hAnsiTheme="minorBidi"/>
          <w:bCs/>
        </w:rPr>
      </w:pPr>
      <w:r w:rsidRPr="009F767F">
        <w:rPr>
          <w:rFonts w:asciiTheme="minorBidi" w:eastAsia="Calibri" w:hAnsiTheme="minorBidi"/>
          <w:bCs/>
        </w:rPr>
        <w:t>l</w:t>
      </w:r>
      <w:r w:rsidR="00A12E5F" w:rsidRPr="009F767F">
        <w:rPr>
          <w:rFonts w:asciiTheme="minorBidi" w:eastAsia="Calibri" w:hAnsiTheme="minorBidi"/>
          <w:bCs/>
        </w:rPr>
        <w:t>’évaluation finale et i</w:t>
      </w:r>
      <w:r w:rsidR="00A7542F" w:rsidRPr="009F767F">
        <w:rPr>
          <w:rFonts w:asciiTheme="minorBidi" w:eastAsia="Calibri" w:hAnsiTheme="minorBidi"/>
          <w:bCs/>
        </w:rPr>
        <w:t>ndépendante</w:t>
      </w:r>
      <w:r w:rsidR="004D0239" w:rsidRPr="009F767F">
        <w:rPr>
          <w:rFonts w:asciiTheme="minorBidi" w:eastAsia="Calibri" w:hAnsiTheme="minorBidi"/>
          <w:bCs/>
        </w:rPr>
        <w:t xml:space="preserve"> (EFI)</w:t>
      </w:r>
      <w:r w:rsidR="00C04C93" w:rsidRPr="009F767F">
        <w:rPr>
          <w:rFonts w:asciiTheme="minorBidi" w:eastAsia="Calibri" w:hAnsiTheme="minorBidi"/>
          <w:bCs/>
        </w:rPr>
        <w:t xml:space="preserve"> </w:t>
      </w:r>
      <w:r w:rsidR="00A7542F" w:rsidRPr="009F767F">
        <w:rPr>
          <w:rFonts w:asciiTheme="minorBidi" w:eastAsia="Calibri" w:hAnsiTheme="minorBidi"/>
          <w:bCs/>
        </w:rPr>
        <w:t>de l’UNDAF 2012-2016 réalisée entre juillet et décembre 2015.</w:t>
      </w:r>
    </w:p>
    <w:p w:rsidR="007F74AE" w:rsidRPr="009F767F" w:rsidRDefault="007F74AE" w:rsidP="00AA2D9C">
      <w:pPr>
        <w:pStyle w:val="ListParagraph"/>
        <w:spacing w:after="100" w:afterAutospacing="1"/>
        <w:ind w:right="0"/>
        <w:rPr>
          <w:rFonts w:asciiTheme="minorBidi" w:eastAsia="Calibri" w:hAnsiTheme="minorBidi"/>
          <w:bCs/>
        </w:rPr>
      </w:pPr>
    </w:p>
    <w:p w:rsidR="00480F43" w:rsidRPr="00054B10" w:rsidRDefault="00CF2A25" w:rsidP="00054B10">
      <w:pPr>
        <w:pStyle w:val="ListParagraph"/>
        <w:numPr>
          <w:ilvl w:val="2"/>
          <w:numId w:val="2"/>
        </w:numPr>
        <w:spacing w:before="120" w:after="120"/>
        <w:ind w:right="0"/>
        <w:rPr>
          <w:rFonts w:asciiTheme="minorBidi" w:eastAsia="Calibri" w:hAnsiTheme="minorBidi"/>
          <w:b/>
          <w:color w:val="0070C0"/>
        </w:rPr>
      </w:pPr>
      <w:r w:rsidRPr="00054B10">
        <w:rPr>
          <w:rFonts w:asciiTheme="minorBidi" w:eastAsia="Calibri" w:hAnsiTheme="minorBidi"/>
          <w:b/>
          <w:color w:val="0070C0"/>
        </w:rPr>
        <w:t>Processus de planification stratégique (UNDAF)</w:t>
      </w:r>
    </w:p>
    <w:p w:rsidR="00A12E5F" w:rsidRPr="009F767F" w:rsidRDefault="00A12E5F" w:rsidP="00AA2D9C">
      <w:pPr>
        <w:spacing w:line="240" w:lineRule="auto"/>
        <w:ind w:right="0"/>
        <w:rPr>
          <w:rFonts w:asciiTheme="minorBidi" w:hAnsiTheme="minorBidi"/>
        </w:rPr>
      </w:pPr>
      <w:r w:rsidRPr="009F767F">
        <w:rPr>
          <w:rFonts w:asciiTheme="minorBidi" w:hAnsiTheme="minorBidi"/>
          <w:bCs/>
        </w:rPr>
        <w:t xml:space="preserve">Le processus de planification stratégique a </w:t>
      </w:r>
      <w:r w:rsidRPr="009F767F">
        <w:rPr>
          <w:rFonts w:asciiTheme="minorBidi" w:hAnsiTheme="minorBidi"/>
        </w:rPr>
        <w:t xml:space="preserve">suivi les étapes suivantes : </w:t>
      </w:r>
    </w:p>
    <w:p w:rsidR="004D189C" w:rsidRPr="009F767F" w:rsidRDefault="004D189C" w:rsidP="00AA2D9C">
      <w:pPr>
        <w:spacing w:line="240" w:lineRule="auto"/>
        <w:ind w:right="0"/>
        <w:rPr>
          <w:rFonts w:asciiTheme="minorBidi" w:hAnsiTheme="minorBidi"/>
        </w:rPr>
      </w:pPr>
    </w:p>
    <w:p w:rsidR="00F43393" w:rsidRPr="009F767F" w:rsidRDefault="00A85DCA" w:rsidP="003929E4">
      <w:pPr>
        <w:pStyle w:val="ListParagraph"/>
        <w:numPr>
          <w:ilvl w:val="0"/>
          <w:numId w:val="5"/>
        </w:numPr>
        <w:spacing w:line="240" w:lineRule="auto"/>
        <w:ind w:left="709" w:right="0" w:hanging="283"/>
        <w:rPr>
          <w:rFonts w:asciiTheme="minorBidi" w:eastAsia="Calibri" w:hAnsiTheme="minorBidi"/>
          <w:color w:val="000000"/>
        </w:rPr>
      </w:pPr>
      <w:r w:rsidRPr="009F767F">
        <w:rPr>
          <w:rFonts w:asciiTheme="minorBidi" w:eastAsia="Calibri" w:hAnsiTheme="minorBidi"/>
          <w:b/>
          <w:color w:val="000000"/>
        </w:rPr>
        <w:t xml:space="preserve">la </w:t>
      </w:r>
      <w:r w:rsidR="00737C49" w:rsidRPr="009F767F">
        <w:rPr>
          <w:rFonts w:asciiTheme="minorBidi" w:eastAsia="Calibri" w:hAnsiTheme="minorBidi"/>
          <w:b/>
          <w:color w:val="000000"/>
        </w:rPr>
        <w:t>R</w:t>
      </w:r>
      <w:r w:rsidR="004D189C" w:rsidRPr="009F767F">
        <w:rPr>
          <w:rFonts w:asciiTheme="minorBidi" w:eastAsia="Calibri" w:hAnsiTheme="minorBidi"/>
          <w:b/>
          <w:color w:val="000000"/>
        </w:rPr>
        <w:t xml:space="preserve">etraite </w:t>
      </w:r>
      <w:r w:rsidR="00737C49" w:rsidRPr="009F767F">
        <w:rPr>
          <w:rFonts w:asciiTheme="minorBidi" w:eastAsia="Calibri" w:hAnsiTheme="minorBidi"/>
          <w:b/>
          <w:color w:val="000000"/>
        </w:rPr>
        <w:t>de Priorisation S</w:t>
      </w:r>
      <w:r w:rsidR="004D189C" w:rsidRPr="009F767F">
        <w:rPr>
          <w:rFonts w:asciiTheme="minorBidi" w:eastAsia="Calibri" w:hAnsiTheme="minorBidi"/>
          <w:b/>
          <w:color w:val="000000"/>
        </w:rPr>
        <w:t>tratégique</w:t>
      </w:r>
      <w:r w:rsidR="00737C49" w:rsidRPr="009F767F">
        <w:rPr>
          <w:rFonts w:asciiTheme="minorBidi" w:eastAsia="Calibri" w:hAnsiTheme="minorBidi"/>
          <w:b/>
          <w:color w:val="000000"/>
        </w:rPr>
        <w:t xml:space="preserve"> (RPS) </w:t>
      </w:r>
      <w:r w:rsidR="004D189C" w:rsidRPr="009F767F">
        <w:rPr>
          <w:rFonts w:asciiTheme="minorBidi" w:eastAsia="Calibri" w:hAnsiTheme="minorBidi"/>
          <w:b/>
          <w:color w:val="000000"/>
        </w:rPr>
        <w:t>:</w:t>
      </w:r>
      <w:r w:rsidR="00737C49" w:rsidRPr="009F767F">
        <w:rPr>
          <w:rFonts w:asciiTheme="minorBidi" w:eastAsia="Calibri" w:hAnsiTheme="minorBidi"/>
          <w:color w:val="000000"/>
        </w:rPr>
        <w:t xml:space="preserve"> organisée le 19 novembre 2015, sous l’égide du Ministère des Affaires Etrangères et </w:t>
      </w:r>
      <w:r w:rsidRPr="009F767F">
        <w:rPr>
          <w:rFonts w:asciiTheme="minorBidi" w:eastAsia="Calibri" w:hAnsiTheme="minorBidi"/>
          <w:color w:val="000000"/>
        </w:rPr>
        <w:t xml:space="preserve">de </w:t>
      </w:r>
      <w:r w:rsidR="00737C49" w:rsidRPr="009F767F">
        <w:rPr>
          <w:rFonts w:asciiTheme="minorBidi" w:eastAsia="Calibri" w:hAnsiTheme="minorBidi"/>
          <w:color w:val="000000"/>
        </w:rPr>
        <w:t>la Coopération</w:t>
      </w:r>
      <w:r w:rsidR="00C04C93" w:rsidRPr="009F767F">
        <w:rPr>
          <w:rFonts w:asciiTheme="minorBidi" w:eastAsia="Calibri" w:hAnsiTheme="minorBidi"/>
          <w:color w:val="000000"/>
        </w:rPr>
        <w:t xml:space="preserve"> </w:t>
      </w:r>
      <w:r w:rsidR="00737C49" w:rsidRPr="009F767F">
        <w:rPr>
          <w:rFonts w:asciiTheme="minorBidi" w:eastAsia="Calibri" w:hAnsiTheme="minorBidi"/>
          <w:color w:val="000000"/>
        </w:rPr>
        <w:t>a vu la participation de</w:t>
      </w:r>
      <w:r w:rsidR="00706B9D" w:rsidRPr="009F767F">
        <w:rPr>
          <w:rFonts w:asciiTheme="minorBidi" w:eastAsia="Calibri" w:hAnsiTheme="minorBidi"/>
          <w:color w:val="000000"/>
        </w:rPr>
        <w:t xml:space="preserve">s représentants des départements techniques, de la société civile et du Système des Nations </w:t>
      </w:r>
      <w:r w:rsidR="00EF6988">
        <w:rPr>
          <w:rFonts w:asciiTheme="minorBidi" w:eastAsia="Calibri" w:hAnsiTheme="minorBidi"/>
          <w:color w:val="000000"/>
        </w:rPr>
        <w:t>u</w:t>
      </w:r>
      <w:r w:rsidR="00706B9D" w:rsidRPr="009F767F">
        <w:rPr>
          <w:rFonts w:asciiTheme="minorBidi" w:eastAsia="Calibri" w:hAnsiTheme="minorBidi"/>
          <w:color w:val="000000"/>
        </w:rPr>
        <w:t xml:space="preserve">nies. Elle a permis de présenter (i) les résultats du Bilan Commun du pays, (ii) la synthèse des avantages comparatifs du SNU et le processus consensuel qui a permis de les déterminer ; (iii) le cadre </w:t>
      </w:r>
      <w:r w:rsidR="00EF417A" w:rsidRPr="009F767F">
        <w:rPr>
          <w:rFonts w:asciiTheme="minorBidi" w:eastAsia="Calibri" w:hAnsiTheme="minorBidi"/>
          <w:color w:val="000000"/>
        </w:rPr>
        <w:t>stratégique</w:t>
      </w:r>
      <w:r w:rsidR="00706B9D" w:rsidRPr="009F767F">
        <w:rPr>
          <w:rFonts w:asciiTheme="minorBidi" w:eastAsia="Calibri" w:hAnsiTheme="minorBidi"/>
          <w:color w:val="000000"/>
        </w:rPr>
        <w:t xml:space="preserve"> à partir d’un croisement entre les priorités</w:t>
      </w:r>
      <w:r w:rsidR="00EF417A" w:rsidRPr="009F767F">
        <w:rPr>
          <w:rFonts w:asciiTheme="minorBidi" w:eastAsia="Calibri" w:hAnsiTheme="minorBidi"/>
          <w:color w:val="000000"/>
        </w:rPr>
        <w:t xml:space="preserve"> nationales </w:t>
      </w:r>
      <w:r w:rsidR="00587C14" w:rsidRPr="009F767F">
        <w:rPr>
          <w:rFonts w:asciiTheme="minorBidi" w:eastAsia="Calibri" w:hAnsiTheme="minorBidi"/>
          <w:color w:val="000000"/>
        </w:rPr>
        <w:t xml:space="preserve">citées </w:t>
      </w:r>
      <w:r w:rsidR="00EF417A" w:rsidRPr="009F767F">
        <w:rPr>
          <w:rFonts w:asciiTheme="minorBidi" w:eastAsia="Calibri" w:hAnsiTheme="minorBidi"/>
          <w:color w:val="000000"/>
        </w:rPr>
        <w:t>à titre indicatif par le Mi</w:t>
      </w:r>
      <w:r w:rsidR="00D76ECF" w:rsidRPr="009F767F">
        <w:rPr>
          <w:rFonts w:asciiTheme="minorBidi" w:eastAsia="Calibri" w:hAnsiTheme="minorBidi"/>
          <w:color w:val="000000"/>
        </w:rPr>
        <w:t xml:space="preserve">nistère des Affaires Etrangères et de la Coopération, </w:t>
      </w:r>
      <w:r w:rsidR="00EF417A" w:rsidRPr="009F767F">
        <w:rPr>
          <w:rFonts w:asciiTheme="minorBidi" w:eastAsia="Calibri" w:hAnsiTheme="minorBidi"/>
          <w:color w:val="000000"/>
        </w:rPr>
        <w:t xml:space="preserve"> les priorités</w:t>
      </w:r>
      <w:r w:rsidR="00706B9D" w:rsidRPr="009F767F">
        <w:rPr>
          <w:rFonts w:asciiTheme="minorBidi" w:eastAsia="Calibri" w:hAnsiTheme="minorBidi"/>
          <w:color w:val="000000"/>
        </w:rPr>
        <w:t xml:space="preserve"> de développement</w:t>
      </w:r>
      <w:r w:rsidR="00D76ECF" w:rsidRPr="009F767F">
        <w:rPr>
          <w:rFonts w:asciiTheme="minorBidi" w:eastAsia="Calibri" w:hAnsiTheme="minorBidi"/>
          <w:color w:val="000000"/>
        </w:rPr>
        <w:t>,</w:t>
      </w:r>
      <w:r w:rsidR="00706B9D" w:rsidRPr="009F767F">
        <w:rPr>
          <w:rFonts w:asciiTheme="minorBidi" w:eastAsia="Calibri" w:hAnsiTheme="minorBidi"/>
          <w:color w:val="000000"/>
        </w:rPr>
        <w:t xml:space="preserve"> </w:t>
      </w:r>
      <w:r w:rsidR="00EF417A" w:rsidRPr="009F767F">
        <w:rPr>
          <w:rFonts w:asciiTheme="minorBidi" w:eastAsia="Calibri" w:hAnsiTheme="minorBidi"/>
          <w:color w:val="000000"/>
        </w:rPr>
        <w:t xml:space="preserve">telles qu’identifiées par le </w:t>
      </w:r>
      <w:r w:rsidR="008869E6" w:rsidRPr="009F767F">
        <w:rPr>
          <w:rFonts w:asciiTheme="minorBidi" w:eastAsia="Calibri" w:hAnsiTheme="minorBidi"/>
          <w:color w:val="000000"/>
        </w:rPr>
        <w:t>Bilan Commun de Pays</w:t>
      </w:r>
      <w:r w:rsidR="00BD6F24" w:rsidRPr="009F767F">
        <w:rPr>
          <w:rFonts w:asciiTheme="minorBidi" w:eastAsia="Calibri" w:hAnsiTheme="minorBidi"/>
          <w:color w:val="000000"/>
        </w:rPr>
        <w:t>,</w:t>
      </w:r>
      <w:r w:rsidR="00EF417A" w:rsidRPr="009F767F">
        <w:rPr>
          <w:rFonts w:asciiTheme="minorBidi" w:eastAsia="Calibri" w:hAnsiTheme="minorBidi"/>
          <w:color w:val="000000"/>
        </w:rPr>
        <w:t xml:space="preserve"> et les avantages comparatifs du SNU, </w:t>
      </w:r>
      <w:r w:rsidR="003929E4">
        <w:rPr>
          <w:rFonts w:asciiTheme="minorBidi" w:eastAsia="Calibri" w:hAnsiTheme="minorBidi"/>
          <w:color w:val="000000"/>
        </w:rPr>
        <w:t>aux fins d</w:t>
      </w:r>
      <w:r w:rsidR="00EF417A" w:rsidRPr="009F767F">
        <w:rPr>
          <w:rFonts w:asciiTheme="minorBidi" w:eastAsia="Calibri" w:hAnsiTheme="minorBidi"/>
          <w:color w:val="000000"/>
        </w:rPr>
        <w:t>e, iv) formuler des propositions d’effets.</w:t>
      </w:r>
    </w:p>
    <w:p w:rsidR="00D76ECF" w:rsidRPr="00DB5186" w:rsidRDefault="00A85DCA" w:rsidP="00FA6852">
      <w:pPr>
        <w:pStyle w:val="ListParagraph"/>
        <w:numPr>
          <w:ilvl w:val="0"/>
          <w:numId w:val="5"/>
        </w:numPr>
        <w:spacing w:line="240" w:lineRule="auto"/>
        <w:ind w:left="709" w:right="0" w:hanging="283"/>
        <w:rPr>
          <w:rFonts w:asciiTheme="minorBidi" w:hAnsiTheme="minorBidi"/>
          <w:color w:val="000000"/>
        </w:rPr>
      </w:pPr>
      <w:r w:rsidRPr="009F767F">
        <w:rPr>
          <w:rFonts w:asciiTheme="minorBidi" w:eastAsia="Calibri" w:hAnsiTheme="minorBidi"/>
          <w:b/>
          <w:color w:val="000000"/>
        </w:rPr>
        <w:t>les r</w:t>
      </w:r>
      <w:r w:rsidR="00F43393" w:rsidRPr="009F767F">
        <w:rPr>
          <w:rFonts w:asciiTheme="minorBidi" w:eastAsia="Calibri" w:hAnsiTheme="minorBidi"/>
          <w:b/>
          <w:color w:val="000000"/>
        </w:rPr>
        <w:t>éunions des Groupes de travail :</w:t>
      </w:r>
      <w:r w:rsidR="00F43393" w:rsidRPr="009F767F">
        <w:rPr>
          <w:rFonts w:asciiTheme="minorBidi" w:hAnsiTheme="minorBidi"/>
          <w:b/>
          <w:bCs/>
        </w:rPr>
        <w:t xml:space="preserve"> </w:t>
      </w:r>
      <w:r w:rsidRPr="009F767F">
        <w:rPr>
          <w:rFonts w:asciiTheme="minorBidi" w:eastAsia="Calibri" w:hAnsiTheme="minorBidi"/>
          <w:color w:val="000000"/>
        </w:rPr>
        <w:t>à</w:t>
      </w:r>
      <w:r w:rsidR="00F43393" w:rsidRPr="009F767F">
        <w:rPr>
          <w:rFonts w:asciiTheme="minorBidi" w:eastAsia="Calibri" w:hAnsiTheme="minorBidi"/>
          <w:color w:val="000000"/>
        </w:rPr>
        <w:t xml:space="preserve"> l’issue de la formulation des effets, six (6)</w:t>
      </w:r>
      <w:r w:rsidR="00C04C93" w:rsidRPr="009F767F">
        <w:rPr>
          <w:rFonts w:asciiTheme="minorBidi" w:eastAsia="Calibri" w:hAnsiTheme="minorBidi"/>
          <w:color w:val="000000"/>
        </w:rPr>
        <w:t xml:space="preserve"> </w:t>
      </w:r>
      <w:r w:rsidR="00480F43" w:rsidRPr="00DB5186">
        <w:rPr>
          <w:rFonts w:asciiTheme="minorBidi" w:hAnsiTheme="minorBidi"/>
          <w:color w:val="000000"/>
        </w:rPr>
        <w:t>groupes de travail ont été mis en place aux fins de développer les premières ébauches de matrices de résultats relatives aux 6 effets identifiés lors de la RPS (priorités nationales, référentiels, effets, produits, acteurs).</w:t>
      </w:r>
    </w:p>
    <w:p w:rsidR="004C3E15" w:rsidRPr="009F767F" w:rsidRDefault="00A85DCA" w:rsidP="00FA6852">
      <w:pPr>
        <w:pStyle w:val="ListParagraph"/>
        <w:numPr>
          <w:ilvl w:val="0"/>
          <w:numId w:val="5"/>
        </w:numPr>
        <w:spacing w:line="240" w:lineRule="auto"/>
        <w:ind w:left="709" w:right="0" w:hanging="283"/>
        <w:rPr>
          <w:rFonts w:asciiTheme="minorBidi" w:eastAsia="Calibri" w:hAnsiTheme="minorBidi"/>
          <w:color w:val="000000"/>
        </w:rPr>
      </w:pPr>
      <w:r w:rsidRPr="009F767F">
        <w:rPr>
          <w:rFonts w:asciiTheme="minorBidi" w:eastAsia="Calibri" w:hAnsiTheme="minorBidi"/>
          <w:b/>
          <w:bCs/>
          <w:color w:val="000000"/>
        </w:rPr>
        <w:t>la r</w:t>
      </w:r>
      <w:r w:rsidR="00F43393" w:rsidRPr="009F767F">
        <w:rPr>
          <w:rFonts w:asciiTheme="minorBidi" w:eastAsia="Calibri" w:hAnsiTheme="minorBidi"/>
          <w:b/>
          <w:bCs/>
          <w:color w:val="000000"/>
        </w:rPr>
        <w:t>etraite annuelle UNCT</w:t>
      </w:r>
      <w:r w:rsidR="00D76ECF" w:rsidRPr="009F767F">
        <w:rPr>
          <w:rFonts w:asciiTheme="minorBidi" w:eastAsia="Calibri" w:hAnsiTheme="minorBidi"/>
          <w:b/>
          <w:bCs/>
          <w:color w:val="000000"/>
        </w:rPr>
        <w:t> :</w:t>
      </w:r>
      <w:r w:rsidR="00F43393" w:rsidRPr="009F767F">
        <w:rPr>
          <w:rFonts w:asciiTheme="minorBidi" w:eastAsia="Calibri" w:hAnsiTheme="minorBidi"/>
          <w:color w:val="000000"/>
        </w:rPr>
        <w:t xml:space="preserve"> tenue </w:t>
      </w:r>
      <w:r w:rsidR="00D76ECF" w:rsidRPr="009F767F">
        <w:rPr>
          <w:rFonts w:asciiTheme="minorBidi" w:eastAsia="Calibri" w:hAnsiTheme="minorBidi"/>
          <w:color w:val="000000"/>
        </w:rPr>
        <w:t>entre les 8 et 10 décembre 2015 a été consacrée</w:t>
      </w:r>
      <w:r w:rsidR="00C04C93" w:rsidRPr="009F767F">
        <w:rPr>
          <w:rFonts w:asciiTheme="minorBidi" w:eastAsia="Calibri" w:hAnsiTheme="minorBidi"/>
          <w:color w:val="000000"/>
        </w:rPr>
        <w:t xml:space="preserve"> </w:t>
      </w:r>
      <w:r w:rsidR="00B83F57" w:rsidRPr="009F767F">
        <w:rPr>
          <w:rFonts w:asciiTheme="minorBidi" w:eastAsia="Calibri" w:hAnsiTheme="minorBidi"/>
          <w:color w:val="000000"/>
        </w:rPr>
        <w:t>à l’ajustement</w:t>
      </w:r>
      <w:r w:rsidR="00D76ECF" w:rsidRPr="009F767F">
        <w:rPr>
          <w:rFonts w:asciiTheme="minorBidi" w:eastAsia="Calibri" w:hAnsiTheme="minorBidi"/>
          <w:color w:val="000000"/>
        </w:rPr>
        <w:t xml:space="preserve"> </w:t>
      </w:r>
      <w:r w:rsidR="00F43393" w:rsidRPr="009F767F">
        <w:rPr>
          <w:rFonts w:asciiTheme="minorBidi" w:eastAsia="Calibri" w:hAnsiTheme="minorBidi"/>
          <w:color w:val="000000"/>
        </w:rPr>
        <w:t xml:space="preserve">des effets et produits </w:t>
      </w:r>
      <w:r w:rsidR="00D76ECF" w:rsidRPr="009F767F">
        <w:rPr>
          <w:rFonts w:asciiTheme="minorBidi" w:eastAsia="Calibri" w:hAnsiTheme="minorBidi"/>
          <w:color w:val="000000"/>
        </w:rPr>
        <w:t>proposés par les groupes de travail.</w:t>
      </w:r>
    </w:p>
    <w:p w:rsidR="005B4907" w:rsidRPr="009F767F" w:rsidRDefault="00656343" w:rsidP="00FA6852">
      <w:pPr>
        <w:pStyle w:val="ListParagraph"/>
        <w:numPr>
          <w:ilvl w:val="0"/>
          <w:numId w:val="6"/>
        </w:numPr>
        <w:spacing w:line="240" w:lineRule="auto"/>
        <w:ind w:right="0"/>
        <w:rPr>
          <w:rFonts w:asciiTheme="minorBidi" w:eastAsia="Calibri" w:hAnsiTheme="minorBidi"/>
          <w:color w:val="000000"/>
        </w:rPr>
      </w:pPr>
      <w:r w:rsidRPr="009F767F">
        <w:rPr>
          <w:rFonts w:asciiTheme="minorBidi" w:hAnsiTheme="minorBidi"/>
          <w:b/>
          <w:bCs/>
        </w:rPr>
        <w:t>l</w:t>
      </w:r>
      <w:r w:rsidR="00A85DCA" w:rsidRPr="009F767F">
        <w:rPr>
          <w:rFonts w:asciiTheme="minorBidi" w:hAnsiTheme="minorBidi"/>
          <w:b/>
          <w:bCs/>
        </w:rPr>
        <w:t>es r</w:t>
      </w:r>
      <w:r w:rsidR="004C3E15" w:rsidRPr="009F767F">
        <w:rPr>
          <w:rFonts w:asciiTheme="minorBidi" w:hAnsiTheme="minorBidi"/>
          <w:b/>
          <w:bCs/>
        </w:rPr>
        <w:t>éunions des Groupes de travail :</w:t>
      </w:r>
      <w:r w:rsidR="004C3E15" w:rsidRPr="009F767F">
        <w:rPr>
          <w:rFonts w:asciiTheme="minorBidi" w:hAnsiTheme="minorBidi"/>
        </w:rPr>
        <w:t xml:space="preserve"> sur la base des ajustements proposés par l’UNCT, les groupes de travail ont procédé entre le 12 décembre 2015 et le 22 janvier 2016 à l’élaboration des matrice</w:t>
      </w:r>
      <w:r w:rsidR="00D76ECF" w:rsidRPr="009F767F">
        <w:rPr>
          <w:rFonts w:asciiTheme="minorBidi" w:hAnsiTheme="minorBidi"/>
        </w:rPr>
        <w:t>s de résultats</w:t>
      </w:r>
      <w:r w:rsidR="004C3E15" w:rsidRPr="009F767F">
        <w:rPr>
          <w:rFonts w:asciiTheme="minorBidi" w:hAnsiTheme="minorBidi"/>
        </w:rPr>
        <w:t> sur la base des priorités nationales, des e</w:t>
      </w:r>
      <w:r w:rsidR="00A85DCA" w:rsidRPr="009F767F">
        <w:rPr>
          <w:rFonts w:asciiTheme="minorBidi" w:hAnsiTheme="minorBidi"/>
        </w:rPr>
        <w:t>ffets et produits ajustés. Les G</w:t>
      </w:r>
      <w:r w:rsidR="004C3E15" w:rsidRPr="009F767F">
        <w:rPr>
          <w:rFonts w:asciiTheme="minorBidi" w:hAnsiTheme="minorBidi"/>
        </w:rPr>
        <w:t xml:space="preserve">roupes de travail ont établi la liste </w:t>
      </w:r>
      <w:r w:rsidR="00B83F57" w:rsidRPr="009F767F">
        <w:rPr>
          <w:rFonts w:asciiTheme="minorBidi" w:hAnsiTheme="minorBidi"/>
        </w:rPr>
        <w:t>des acteurs</w:t>
      </w:r>
      <w:r w:rsidR="004C3E15" w:rsidRPr="009F767F">
        <w:rPr>
          <w:rFonts w:asciiTheme="minorBidi" w:hAnsiTheme="minorBidi"/>
        </w:rPr>
        <w:t xml:space="preserve"> concernés par la mise en œuvre et les res</w:t>
      </w:r>
      <w:r w:rsidR="00A85DCA" w:rsidRPr="009F767F">
        <w:rPr>
          <w:rFonts w:asciiTheme="minorBidi" w:hAnsiTheme="minorBidi"/>
        </w:rPr>
        <w:t xml:space="preserve">sources financières à mobiliser, et </w:t>
      </w:r>
      <w:r w:rsidR="00D76ECF" w:rsidRPr="009F767F">
        <w:rPr>
          <w:rFonts w:asciiTheme="minorBidi" w:hAnsiTheme="minorBidi"/>
        </w:rPr>
        <w:t xml:space="preserve">ont </w:t>
      </w:r>
      <w:r w:rsidR="005B4907" w:rsidRPr="009F767F">
        <w:rPr>
          <w:rFonts w:asciiTheme="minorBidi" w:hAnsiTheme="minorBidi"/>
        </w:rPr>
        <w:t>procédé à la préparation des matrices de suivi et évaluation</w:t>
      </w:r>
      <w:r w:rsidR="00BD6F24" w:rsidRPr="009F767F">
        <w:rPr>
          <w:rFonts w:asciiTheme="minorBidi" w:hAnsiTheme="minorBidi"/>
        </w:rPr>
        <w:t>,</w:t>
      </w:r>
      <w:r w:rsidR="005B4907" w:rsidRPr="009F767F">
        <w:rPr>
          <w:rFonts w:asciiTheme="minorBidi" w:hAnsiTheme="minorBidi"/>
        </w:rPr>
        <w:t xml:space="preserve"> incluant les indicateurs et le</w:t>
      </w:r>
      <w:r w:rsidR="00A85DCA" w:rsidRPr="009F767F">
        <w:rPr>
          <w:rFonts w:asciiTheme="minorBidi" w:hAnsiTheme="minorBidi"/>
        </w:rPr>
        <w:t>s</w:t>
      </w:r>
      <w:r w:rsidR="005B4907" w:rsidRPr="009F767F">
        <w:rPr>
          <w:rFonts w:asciiTheme="minorBidi" w:hAnsiTheme="minorBidi"/>
        </w:rPr>
        <w:t xml:space="preserve"> sources de vérification, les cibles et les risques et hypothèses.</w:t>
      </w:r>
      <w:r w:rsidR="00EC09BB">
        <w:rPr>
          <w:rFonts w:asciiTheme="minorBidi" w:hAnsiTheme="minorBidi"/>
        </w:rPr>
        <w:t xml:space="preserve">  Les matrices de résultats ont été transmises aux Gouvernement et aux partenaires le 4 avril 2016.</w:t>
      </w:r>
    </w:p>
    <w:p w:rsidR="0052595F" w:rsidRPr="009F767F" w:rsidRDefault="00656343" w:rsidP="00FA6852">
      <w:pPr>
        <w:pStyle w:val="ListParagraph"/>
        <w:numPr>
          <w:ilvl w:val="0"/>
          <w:numId w:val="6"/>
        </w:numPr>
        <w:spacing w:line="240" w:lineRule="auto"/>
        <w:ind w:right="0"/>
        <w:rPr>
          <w:rFonts w:asciiTheme="minorBidi" w:hAnsiTheme="minorBidi"/>
        </w:rPr>
      </w:pPr>
      <w:r w:rsidRPr="009F767F">
        <w:rPr>
          <w:rFonts w:asciiTheme="minorBidi" w:hAnsiTheme="minorBidi"/>
          <w:b/>
          <w:bCs/>
        </w:rPr>
        <w:t>la r</w:t>
      </w:r>
      <w:r w:rsidR="005B4907" w:rsidRPr="009F767F">
        <w:rPr>
          <w:rFonts w:asciiTheme="minorBidi" w:hAnsiTheme="minorBidi"/>
          <w:b/>
          <w:bCs/>
        </w:rPr>
        <w:t>édaction du narratif de l’UNDAF :</w:t>
      </w:r>
      <w:r w:rsidR="005B4907" w:rsidRPr="009F767F">
        <w:rPr>
          <w:rFonts w:asciiTheme="minorBidi" w:hAnsiTheme="minorBidi"/>
        </w:rPr>
        <w:t xml:space="preserve"> le Comité d’élaboration de l’UNDAF a procédé avec l’appui d’un consultant externe à la rédaction </w:t>
      </w:r>
      <w:r w:rsidR="0052595F" w:rsidRPr="009F767F">
        <w:rPr>
          <w:rFonts w:asciiTheme="minorBidi" w:hAnsiTheme="minorBidi"/>
        </w:rPr>
        <w:t>du narratif, l’élaboration des matrice résultat</w:t>
      </w:r>
      <w:r w:rsidR="00A85DCA" w:rsidRPr="009F767F">
        <w:rPr>
          <w:rFonts w:asciiTheme="minorBidi" w:hAnsiTheme="minorBidi"/>
        </w:rPr>
        <w:t xml:space="preserve">s et le développement du cadre </w:t>
      </w:r>
      <w:r w:rsidR="00A92F11">
        <w:rPr>
          <w:rFonts w:asciiTheme="minorBidi" w:hAnsiTheme="minorBidi"/>
        </w:rPr>
        <w:t xml:space="preserve">de </w:t>
      </w:r>
      <w:r w:rsidR="00A85DCA" w:rsidRPr="009F767F">
        <w:rPr>
          <w:rFonts w:asciiTheme="minorBidi" w:hAnsiTheme="minorBidi"/>
        </w:rPr>
        <w:t>s</w:t>
      </w:r>
      <w:r w:rsidR="0052595F" w:rsidRPr="009F767F">
        <w:rPr>
          <w:rFonts w:asciiTheme="minorBidi" w:hAnsiTheme="minorBidi"/>
        </w:rPr>
        <w:t>uivi</w:t>
      </w:r>
      <w:r w:rsidR="00A92F11">
        <w:rPr>
          <w:rFonts w:asciiTheme="minorBidi" w:hAnsiTheme="minorBidi"/>
        </w:rPr>
        <w:t xml:space="preserve"> et d’</w:t>
      </w:r>
      <w:r w:rsidR="0052595F" w:rsidRPr="009F767F">
        <w:rPr>
          <w:rFonts w:asciiTheme="minorBidi" w:hAnsiTheme="minorBidi"/>
        </w:rPr>
        <w:t>évaluation.</w:t>
      </w:r>
    </w:p>
    <w:p w:rsidR="004B757F" w:rsidRPr="009F767F" w:rsidRDefault="00656343" w:rsidP="00124562">
      <w:pPr>
        <w:pStyle w:val="ListParagraph"/>
        <w:numPr>
          <w:ilvl w:val="0"/>
          <w:numId w:val="6"/>
        </w:numPr>
        <w:spacing w:line="240" w:lineRule="auto"/>
        <w:ind w:right="0"/>
        <w:rPr>
          <w:rFonts w:asciiTheme="minorBidi" w:hAnsiTheme="minorBidi"/>
          <w:b/>
        </w:rPr>
      </w:pPr>
      <w:r w:rsidRPr="009F767F">
        <w:rPr>
          <w:rFonts w:asciiTheme="minorBidi" w:hAnsiTheme="minorBidi"/>
          <w:b/>
        </w:rPr>
        <w:lastRenderedPageBreak/>
        <w:t xml:space="preserve">la validation du </w:t>
      </w:r>
      <w:r w:rsidR="0052595F" w:rsidRPr="009F767F">
        <w:rPr>
          <w:rFonts w:asciiTheme="minorBidi" w:hAnsiTheme="minorBidi"/>
          <w:b/>
        </w:rPr>
        <w:t>Peer Support Group </w:t>
      </w:r>
      <w:r w:rsidR="0052595F" w:rsidRPr="009F767F">
        <w:rPr>
          <w:rFonts w:asciiTheme="minorBidi" w:hAnsiTheme="minorBidi"/>
        </w:rPr>
        <w:t xml:space="preserve">: </w:t>
      </w:r>
      <w:r w:rsidR="00D76ECF" w:rsidRPr="009F767F">
        <w:rPr>
          <w:rFonts w:asciiTheme="minorBidi" w:hAnsiTheme="minorBidi"/>
        </w:rPr>
        <w:t xml:space="preserve">suite à </w:t>
      </w:r>
      <w:r w:rsidR="0052595F" w:rsidRPr="009F767F">
        <w:rPr>
          <w:rFonts w:asciiTheme="minorBidi" w:hAnsiTheme="minorBidi"/>
        </w:rPr>
        <w:t>la finalisation de</w:t>
      </w:r>
      <w:r w:rsidR="0052595F" w:rsidRPr="009F767F">
        <w:rPr>
          <w:rFonts w:asciiTheme="minorBidi" w:hAnsiTheme="minorBidi"/>
          <w:b/>
        </w:rPr>
        <w:t xml:space="preserve"> </w:t>
      </w:r>
      <w:r w:rsidR="00D76ECF" w:rsidRPr="009F767F">
        <w:rPr>
          <w:rFonts w:asciiTheme="minorBidi" w:hAnsiTheme="minorBidi"/>
        </w:rPr>
        <w:t xml:space="preserve">la première version du document </w:t>
      </w:r>
      <w:r w:rsidR="003E4EA3" w:rsidRPr="009F767F">
        <w:rPr>
          <w:rFonts w:asciiTheme="minorBidi" w:hAnsiTheme="minorBidi"/>
        </w:rPr>
        <w:t>de l’UNDAF</w:t>
      </w:r>
      <w:r w:rsidR="0052595F" w:rsidRPr="009F767F">
        <w:rPr>
          <w:rFonts w:asciiTheme="minorBidi" w:hAnsiTheme="minorBidi"/>
        </w:rPr>
        <w:t xml:space="preserve"> </w:t>
      </w:r>
      <w:r w:rsidR="008F5DFD" w:rsidRPr="009F767F">
        <w:rPr>
          <w:rFonts w:asciiTheme="minorBidi" w:hAnsiTheme="minorBidi"/>
        </w:rPr>
        <w:t xml:space="preserve">et sa validation par le Gouvernement et le Système des Nations </w:t>
      </w:r>
      <w:r w:rsidR="00EF6988">
        <w:rPr>
          <w:rFonts w:asciiTheme="minorBidi" w:hAnsiTheme="minorBidi"/>
        </w:rPr>
        <w:t>u</w:t>
      </w:r>
      <w:r w:rsidR="008F5DFD" w:rsidRPr="009F767F">
        <w:rPr>
          <w:rFonts w:asciiTheme="minorBidi" w:hAnsiTheme="minorBidi"/>
        </w:rPr>
        <w:t>nies</w:t>
      </w:r>
      <w:r w:rsidR="00B83F57" w:rsidRPr="009F767F">
        <w:rPr>
          <w:rFonts w:asciiTheme="minorBidi" w:hAnsiTheme="minorBidi"/>
        </w:rPr>
        <w:t>, le</w:t>
      </w:r>
      <w:r w:rsidR="0052595F" w:rsidRPr="009F767F">
        <w:rPr>
          <w:rFonts w:asciiTheme="minorBidi" w:hAnsiTheme="minorBidi"/>
        </w:rPr>
        <w:t xml:space="preserve"> document a été envoyé au PSG</w:t>
      </w:r>
      <w:r w:rsidRPr="009F767F">
        <w:rPr>
          <w:rFonts w:asciiTheme="minorBidi" w:hAnsiTheme="minorBidi"/>
        </w:rPr>
        <w:t xml:space="preserve"> </w:t>
      </w:r>
      <w:r w:rsidR="00DB0BC4" w:rsidRPr="009F767F">
        <w:rPr>
          <w:rFonts w:asciiTheme="minorBidi" w:hAnsiTheme="minorBidi"/>
        </w:rPr>
        <w:t>le</w:t>
      </w:r>
      <w:r w:rsidR="00124562">
        <w:rPr>
          <w:rFonts w:asciiTheme="minorBidi" w:hAnsiTheme="minorBidi"/>
        </w:rPr>
        <w:t xml:space="preserve"> </w:t>
      </w:r>
      <w:r w:rsidR="00124562" w:rsidRPr="00124562">
        <w:rPr>
          <w:rFonts w:asciiTheme="minorBidi" w:hAnsiTheme="minorBidi"/>
        </w:rPr>
        <w:t>2</w:t>
      </w:r>
      <w:r w:rsidR="00EC09BB">
        <w:rPr>
          <w:rFonts w:asciiTheme="minorBidi" w:hAnsiTheme="minorBidi"/>
        </w:rPr>
        <w:t>5</w:t>
      </w:r>
      <w:r w:rsidR="00480F43" w:rsidRPr="00124562">
        <w:rPr>
          <w:rFonts w:asciiTheme="minorBidi" w:hAnsiTheme="minorBidi"/>
        </w:rPr>
        <w:t xml:space="preserve"> </w:t>
      </w:r>
      <w:r w:rsidR="00DB0BC4" w:rsidRPr="00124562">
        <w:rPr>
          <w:rFonts w:asciiTheme="minorBidi" w:hAnsiTheme="minorBidi"/>
        </w:rPr>
        <w:t>avril 2016</w:t>
      </w:r>
      <w:r w:rsidR="00DB0BC4" w:rsidRPr="009F767F">
        <w:rPr>
          <w:rFonts w:asciiTheme="minorBidi" w:hAnsiTheme="minorBidi"/>
        </w:rPr>
        <w:t>.</w:t>
      </w:r>
    </w:p>
    <w:p w:rsidR="004B757F" w:rsidRPr="009F767F" w:rsidRDefault="00656343" w:rsidP="00124562">
      <w:pPr>
        <w:pStyle w:val="ListParagraph"/>
        <w:numPr>
          <w:ilvl w:val="0"/>
          <w:numId w:val="6"/>
        </w:numPr>
        <w:spacing w:line="240" w:lineRule="auto"/>
        <w:ind w:right="0"/>
        <w:rPr>
          <w:rFonts w:asciiTheme="minorBidi" w:hAnsiTheme="minorBidi"/>
          <w:bCs/>
        </w:rPr>
      </w:pPr>
      <w:r w:rsidRPr="009F767F">
        <w:rPr>
          <w:rFonts w:asciiTheme="minorBidi" w:hAnsiTheme="minorBidi"/>
          <w:b/>
        </w:rPr>
        <w:t>la s</w:t>
      </w:r>
      <w:r w:rsidR="008F5DFD" w:rsidRPr="009F767F">
        <w:rPr>
          <w:rFonts w:asciiTheme="minorBidi" w:hAnsiTheme="minorBidi"/>
          <w:b/>
        </w:rPr>
        <w:t xml:space="preserve">ignature du document : </w:t>
      </w:r>
      <w:r w:rsidR="008F5DFD" w:rsidRPr="009F767F">
        <w:rPr>
          <w:rFonts w:asciiTheme="minorBidi" w:hAnsiTheme="minorBidi"/>
          <w:bCs/>
        </w:rPr>
        <w:t xml:space="preserve">la signature de l’UNDAF a fait suite à l’intégration des recommandations faites par le Peer Support Group et la validation finale du Gouvernement. </w:t>
      </w:r>
      <w:r w:rsidR="00D76ECF" w:rsidRPr="009F767F">
        <w:rPr>
          <w:rFonts w:asciiTheme="minorBidi" w:hAnsiTheme="minorBidi"/>
          <w:bCs/>
        </w:rPr>
        <w:t xml:space="preserve">Le document de l’UNDAF a été signé </w:t>
      </w:r>
      <w:r w:rsidR="00DB0BC4" w:rsidRPr="009F767F">
        <w:rPr>
          <w:rFonts w:asciiTheme="minorBidi" w:hAnsiTheme="minorBidi"/>
          <w:bCs/>
        </w:rPr>
        <w:t>le</w:t>
      </w:r>
      <w:r w:rsidR="00124562">
        <w:rPr>
          <w:rFonts w:asciiTheme="minorBidi" w:hAnsiTheme="minorBidi"/>
          <w:bCs/>
        </w:rPr>
        <w:t xml:space="preserve"> </w:t>
      </w:r>
      <w:r w:rsidR="00124562" w:rsidRPr="00FF781F">
        <w:rPr>
          <w:rFonts w:asciiTheme="minorBidi" w:hAnsiTheme="minorBidi"/>
          <w:bCs/>
          <w:highlight w:val="yellow"/>
        </w:rPr>
        <w:t>xx</w:t>
      </w:r>
      <w:r w:rsidR="007922EF" w:rsidRPr="00FF781F">
        <w:rPr>
          <w:rFonts w:asciiTheme="minorBidi" w:hAnsiTheme="minorBidi"/>
          <w:highlight w:val="yellow"/>
        </w:rPr>
        <w:t xml:space="preserve">  </w:t>
      </w:r>
      <w:r w:rsidR="007922EF" w:rsidRPr="00B83F57">
        <w:rPr>
          <w:rFonts w:asciiTheme="minorBidi" w:hAnsiTheme="minorBidi"/>
          <w:highlight w:val="yellow"/>
        </w:rPr>
        <w:t xml:space="preserve"> </w:t>
      </w:r>
      <w:r w:rsidR="00DB0BC4" w:rsidRPr="00B83F57">
        <w:rPr>
          <w:rFonts w:asciiTheme="minorBidi" w:hAnsiTheme="minorBidi"/>
          <w:highlight w:val="yellow"/>
        </w:rPr>
        <w:t>2016</w:t>
      </w:r>
      <w:r w:rsidR="00DB0BC4" w:rsidRPr="009F767F">
        <w:rPr>
          <w:rFonts w:asciiTheme="minorBidi" w:hAnsiTheme="minorBidi"/>
          <w:bCs/>
        </w:rPr>
        <w:t>.</w:t>
      </w:r>
    </w:p>
    <w:p w:rsidR="007F74AE" w:rsidRPr="009F767F" w:rsidRDefault="007F74AE" w:rsidP="00AA2D9C">
      <w:pPr>
        <w:pStyle w:val="ListParagraph"/>
        <w:spacing w:line="240" w:lineRule="auto"/>
        <w:ind w:right="0"/>
        <w:rPr>
          <w:rFonts w:asciiTheme="minorBidi" w:hAnsiTheme="minorBidi"/>
          <w:bCs/>
        </w:rPr>
      </w:pPr>
    </w:p>
    <w:p w:rsidR="003929E4" w:rsidRDefault="00480F43" w:rsidP="003929E4">
      <w:pPr>
        <w:spacing w:line="240" w:lineRule="auto"/>
        <w:ind w:right="0"/>
        <w:rPr>
          <w:rFonts w:asciiTheme="minorBidi" w:hAnsiTheme="minorBidi"/>
          <w:iCs/>
        </w:rPr>
      </w:pPr>
      <w:r w:rsidRPr="00DB5186">
        <w:rPr>
          <w:rFonts w:asciiTheme="minorBidi" w:hAnsiTheme="minorBidi"/>
          <w:iCs/>
        </w:rPr>
        <w:t xml:space="preserve">Le principal enseignement à tirer concerne le niveau d’engagement des partenaires nationaux et l’intérêt qu’ils ont accordé au </w:t>
      </w:r>
      <w:r w:rsidRPr="00DB5186">
        <w:rPr>
          <w:rFonts w:asciiTheme="minorBidi" w:eastAsia="Calibri" w:hAnsiTheme="minorBidi"/>
          <w:iCs/>
        </w:rPr>
        <w:t xml:space="preserve">processus et </w:t>
      </w:r>
      <w:r w:rsidRPr="00DB5186">
        <w:rPr>
          <w:rFonts w:asciiTheme="minorBidi" w:hAnsiTheme="minorBidi"/>
          <w:iCs/>
        </w:rPr>
        <w:t>contenu, ainsi qu’aux principes de programmation adoptés</w:t>
      </w:r>
      <w:r w:rsidR="003929E4">
        <w:rPr>
          <w:rFonts w:asciiTheme="minorBidi" w:hAnsiTheme="minorBidi"/>
          <w:iCs/>
        </w:rPr>
        <w:t>.</w:t>
      </w:r>
    </w:p>
    <w:p w:rsidR="003929E4" w:rsidRDefault="003929E4" w:rsidP="003929E4">
      <w:pPr>
        <w:spacing w:line="240" w:lineRule="auto"/>
        <w:ind w:right="0"/>
        <w:rPr>
          <w:rFonts w:asciiTheme="minorBidi" w:hAnsiTheme="minorBidi"/>
          <w:iCs/>
        </w:rPr>
      </w:pPr>
    </w:p>
    <w:p w:rsidR="00A50C76" w:rsidRPr="009F767F" w:rsidRDefault="00C10764" w:rsidP="003929E4">
      <w:pPr>
        <w:spacing w:line="240" w:lineRule="auto"/>
        <w:ind w:right="0"/>
        <w:rPr>
          <w:rFonts w:asciiTheme="minorBidi" w:eastAsia="Calibri" w:hAnsiTheme="minorBidi"/>
          <w:color w:val="0070C0"/>
        </w:rPr>
      </w:pPr>
      <w:r w:rsidRPr="009F767F">
        <w:rPr>
          <w:rFonts w:asciiTheme="minorBidi" w:hAnsiTheme="minorBidi"/>
          <w:b/>
          <w:color w:val="0070C0"/>
        </w:rPr>
        <w:t>P</w:t>
      </w:r>
      <w:r w:rsidR="00840775" w:rsidRPr="009F767F">
        <w:rPr>
          <w:rFonts w:asciiTheme="minorBidi" w:hAnsiTheme="minorBidi"/>
          <w:b/>
          <w:color w:val="0070C0"/>
        </w:rPr>
        <w:t>OTENTIEL</w:t>
      </w:r>
      <w:r w:rsidR="00543D7B" w:rsidRPr="009F767F">
        <w:rPr>
          <w:rFonts w:asciiTheme="minorBidi" w:hAnsiTheme="minorBidi"/>
          <w:b/>
          <w:color w:val="0070C0"/>
        </w:rPr>
        <w:t>S</w:t>
      </w:r>
      <w:r w:rsidR="00840775" w:rsidRPr="009F767F">
        <w:rPr>
          <w:rFonts w:asciiTheme="minorBidi" w:hAnsiTheme="minorBidi"/>
          <w:b/>
          <w:color w:val="0070C0"/>
        </w:rPr>
        <w:t xml:space="preserve"> ET AVANTAGES CO</w:t>
      </w:r>
      <w:r w:rsidR="00CC4D0F" w:rsidRPr="009F767F">
        <w:rPr>
          <w:rFonts w:asciiTheme="minorBidi" w:hAnsiTheme="minorBidi"/>
          <w:b/>
          <w:color w:val="0070C0"/>
        </w:rPr>
        <w:t>MPARATIFS</w:t>
      </w:r>
      <w:r w:rsidR="003E3A36" w:rsidRPr="009F767F">
        <w:rPr>
          <w:rFonts w:asciiTheme="minorBidi" w:eastAsia="Calibri" w:hAnsiTheme="minorBidi"/>
          <w:color w:val="0070C0"/>
        </w:rPr>
        <w:t>.</w:t>
      </w:r>
      <w:r w:rsidR="00C065DF" w:rsidRPr="009F767F">
        <w:rPr>
          <w:rFonts w:asciiTheme="minorBidi" w:eastAsia="Calibri" w:hAnsiTheme="minorBidi"/>
          <w:color w:val="0070C0"/>
        </w:rPr>
        <w:t xml:space="preserve"> </w:t>
      </w:r>
    </w:p>
    <w:p w:rsidR="00DF7F35" w:rsidRPr="009F767F" w:rsidRDefault="003E3A36" w:rsidP="000904C4">
      <w:pPr>
        <w:spacing w:before="120" w:after="120" w:line="240" w:lineRule="auto"/>
        <w:ind w:right="0"/>
        <w:rPr>
          <w:rFonts w:asciiTheme="minorBidi" w:eastAsia="Calibri" w:hAnsiTheme="minorBidi"/>
        </w:rPr>
      </w:pPr>
      <w:r w:rsidRPr="009F767F">
        <w:rPr>
          <w:rFonts w:asciiTheme="minorBidi" w:eastAsia="Calibri" w:hAnsiTheme="minorBidi"/>
        </w:rPr>
        <w:t xml:space="preserve">Le processus d’élaboration de l’UNDAF a été précédé par une analyse des avantages comparatifs du Système des Nations </w:t>
      </w:r>
      <w:r w:rsidR="003E03A1" w:rsidRPr="009F767F">
        <w:rPr>
          <w:rFonts w:asciiTheme="minorBidi" w:eastAsia="Calibri" w:hAnsiTheme="minorBidi"/>
        </w:rPr>
        <w:t>u</w:t>
      </w:r>
      <w:r w:rsidRPr="009F767F">
        <w:rPr>
          <w:rFonts w:asciiTheme="minorBidi" w:eastAsia="Calibri" w:hAnsiTheme="minorBidi"/>
        </w:rPr>
        <w:t>nies selon la méthodologie SWOT. Ce bilan a permis</w:t>
      </w:r>
      <w:r w:rsidR="00DF7F35" w:rsidRPr="009F767F">
        <w:rPr>
          <w:rFonts w:asciiTheme="minorBidi" w:eastAsia="Calibri" w:hAnsiTheme="minorBidi"/>
        </w:rPr>
        <w:t xml:space="preserve"> d’identifier les forces, les faiblesses </w:t>
      </w:r>
      <w:r w:rsidRPr="009F767F">
        <w:rPr>
          <w:rFonts w:asciiTheme="minorBidi" w:eastAsia="Calibri" w:hAnsiTheme="minorBidi"/>
        </w:rPr>
        <w:t xml:space="preserve">ainsi que les opportunités et les menaces qui risquent d’entraver la réalisation des résultats du </w:t>
      </w:r>
      <w:r w:rsidR="00DF7F35" w:rsidRPr="009F767F">
        <w:rPr>
          <w:rFonts w:asciiTheme="minorBidi" w:eastAsia="Calibri" w:hAnsiTheme="minorBidi"/>
        </w:rPr>
        <w:t xml:space="preserve">présent </w:t>
      </w:r>
      <w:r w:rsidRPr="009F767F">
        <w:rPr>
          <w:rFonts w:asciiTheme="minorBidi" w:eastAsia="Calibri" w:hAnsiTheme="minorBidi"/>
        </w:rPr>
        <w:t>Plan cadre.</w:t>
      </w:r>
    </w:p>
    <w:p w:rsidR="008F5DFD" w:rsidRPr="009F767F" w:rsidRDefault="00DF7F35" w:rsidP="00095B38">
      <w:pPr>
        <w:spacing w:before="120" w:after="120" w:line="240" w:lineRule="auto"/>
        <w:ind w:right="0"/>
        <w:rPr>
          <w:rFonts w:asciiTheme="minorBidi" w:eastAsia="Calibri" w:hAnsiTheme="minorBidi"/>
          <w:color w:val="000000"/>
        </w:rPr>
      </w:pPr>
      <w:r w:rsidRPr="009F767F">
        <w:rPr>
          <w:rFonts w:asciiTheme="minorBidi" w:eastAsia="Calibri" w:hAnsiTheme="minorBidi"/>
        </w:rPr>
        <w:t>L</w:t>
      </w:r>
      <w:r w:rsidR="003E3A36" w:rsidRPr="009F767F">
        <w:rPr>
          <w:rFonts w:asciiTheme="minorBidi" w:eastAsia="Calibri" w:hAnsiTheme="minorBidi"/>
        </w:rPr>
        <w:t xml:space="preserve">es résultats </w:t>
      </w:r>
      <w:r w:rsidRPr="009F767F">
        <w:rPr>
          <w:rFonts w:asciiTheme="minorBidi" w:eastAsia="Calibri" w:hAnsiTheme="minorBidi"/>
        </w:rPr>
        <w:t>de l’</w:t>
      </w:r>
      <w:r w:rsidR="003E3A36" w:rsidRPr="009F767F">
        <w:rPr>
          <w:rFonts w:asciiTheme="minorBidi" w:eastAsia="Calibri" w:hAnsiTheme="minorBidi"/>
        </w:rPr>
        <w:t xml:space="preserve">analyse croisés </w:t>
      </w:r>
      <w:r w:rsidR="0017463C" w:rsidRPr="009F767F">
        <w:rPr>
          <w:rFonts w:asciiTheme="minorBidi" w:eastAsia="Calibri" w:hAnsiTheme="minorBidi"/>
        </w:rPr>
        <w:t>à ceux</w:t>
      </w:r>
      <w:r w:rsidR="003E3A36" w:rsidRPr="009F767F">
        <w:rPr>
          <w:rFonts w:asciiTheme="minorBidi" w:eastAsia="Calibri" w:hAnsiTheme="minorBidi"/>
        </w:rPr>
        <w:t xml:space="preserve"> </w:t>
      </w:r>
      <w:r w:rsidR="002B36F1" w:rsidRPr="009F767F">
        <w:rPr>
          <w:rFonts w:asciiTheme="minorBidi" w:eastAsia="Calibri" w:hAnsiTheme="minorBidi"/>
        </w:rPr>
        <w:t xml:space="preserve">du </w:t>
      </w:r>
      <w:r w:rsidR="003E3A36" w:rsidRPr="009F767F">
        <w:rPr>
          <w:rFonts w:asciiTheme="minorBidi" w:eastAsia="Calibri" w:hAnsiTheme="minorBidi"/>
        </w:rPr>
        <w:t xml:space="preserve">sondage conduit auprès </w:t>
      </w:r>
      <w:r w:rsidRPr="009F767F">
        <w:rPr>
          <w:rFonts w:asciiTheme="minorBidi" w:eastAsia="Calibri" w:hAnsiTheme="minorBidi"/>
        </w:rPr>
        <w:t xml:space="preserve">des </w:t>
      </w:r>
      <w:r w:rsidR="003E3A36" w:rsidRPr="009F767F">
        <w:rPr>
          <w:rFonts w:asciiTheme="minorBidi" w:eastAsia="Calibri" w:hAnsiTheme="minorBidi"/>
        </w:rPr>
        <w:t xml:space="preserve">parties concernées </w:t>
      </w:r>
      <w:r w:rsidRPr="009F767F">
        <w:rPr>
          <w:rFonts w:asciiTheme="minorBidi" w:eastAsia="Calibri" w:hAnsiTheme="minorBidi"/>
        </w:rPr>
        <w:t>ont mis en exergue</w:t>
      </w:r>
      <w:r w:rsidR="00095B38" w:rsidRPr="009F767F">
        <w:rPr>
          <w:rFonts w:asciiTheme="minorBidi" w:eastAsia="Calibri" w:hAnsiTheme="minorBidi"/>
        </w:rPr>
        <w:t xml:space="preserve"> </w:t>
      </w:r>
      <w:r w:rsidRPr="009F767F">
        <w:rPr>
          <w:rFonts w:asciiTheme="minorBidi" w:eastAsia="Calibri" w:hAnsiTheme="minorBidi"/>
        </w:rPr>
        <w:t xml:space="preserve">la </w:t>
      </w:r>
      <w:r w:rsidR="002B36F1" w:rsidRPr="009F767F">
        <w:rPr>
          <w:rFonts w:asciiTheme="minorBidi" w:eastAsia="Calibri" w:hAnsiTheme="minorBidi"/>
        </w:rPr>
        <w:t>neutralité,</w:t>
      </w:r>
      <w:r w:rsidR="00E77FA1" w:rsidRPr="009F767F">
        <w:rPr>
          <w:rFonts w:asciiTheme="minorBidi" w:eastAsia="Calibri" w:hAnsiTheme="minorBidi"/>
        </w:rPr>
        <w:t xml:space="preserve"> </w:t>
      </w:r>
      <w:r w:rsidRPr="009F767F">
        <w:rPr>
          <w:rFonts w:asciiTheme="minorBidi" w:eastAsia="Calibri" w:hAnsiTheme="minorBidi"/>
        </w:rPr>
        <w:t>l’</w:t>
      </w:r>
      <w:r w:rsidR="003E3A36" w:rsidRPr="009F767F">
        <w:rPr>
          <w:rFonts w:asciiTheme="minorBidi" w:eastAsia="Calibri" w:hAnsiTheme="minorBidi"/>
          <w:color w:val="000000"/>
        </w:rPr>
        <w:t>im</w:t>
      </w:r>
      <w:r w:rsidR="008F5DFD" w:rsidRPr="009F767F">
        <w:rPr>
          <w:rFonts w:asciiTheme="minorBidi" w:eastAsia="Calibri" w:hAnsiTheme="minorBidi"/>
          <w:color w:val="000000"/>
        </w:rPr>
        <w:t xml:space="preserve">partialité </w:t>
      </w:r>
      <w:r w:rsidR="002B36F1" w:rsidRPr="009F767F">
        <w:rPr>
          <w:rFonts w:asciiTheme="minorBidi" w:eastAsia="Calibri" w:hAnsiTheme="minorBidi"/>
          <w:color w:val="000000"/>
        </w:rPr>
        <w:t xml:space="preserve">ainsi que la qualité des </w:t>
      </w:r>
      <w:r w:rsidR="003E3A36" w:rsidRPr="009F767F">
        <w:rPr>
          <w:rFonts w:asciiTheme="minorBidi" w:eastAsia="Calibri" w:hAnsiTheme="minorBidi"/>
          <w:color w:val="000000"/>
        </w:rPr>
        <w:t>capacités hum</w:t>
      </w:r>
      <w:r w:rsidR="002B36F1" w:rsidRPr="009F767F">
        <w:rPr>
          <w:rFonts w:asciiTheme="minorBidi" w:eastAsia="Calibri" w:hAnsiTheme="minorBidi"/>
          <w:color w:val="000000"/>
        </w:rPr>
        <w:t xml:space="preserve">aines et techniques en tant que forces </w:t>
      </w:r>
      <w:r w:rsidR="003E3A36" w:rsidRPr="009F767F">
        <w:rPr>
          <w:rFonts w:asciiTheme="minorBidi" w:eastAsia="Calibri" w:hAnsiTheme="minorBidi"/>
          <w:color w:val="000000"/>
        </w:rPr>
        <w:t>susceptibles d’appuyer le processus des réformes des politiques publiques engagées par le Maroc. Les autres points forts résident dans la capacité du SNU à mobiliser les partenaires, favoriser le réseautage et la coordination</w:t>
      </w:r>
      <w:r w:rsidR="00095B38" w:rsidRPr="009F767F">
        <w:rPr>
          <w:rFonts w:asciiTheme="minorBidi" w:eastAsia="Calibri" w:hAnsiTheme="minorBidi"/>
          <w:color w:val="000000"/>
        </w:rPr>
        <w:t>,</w:t>
      </w:r>
      <w:r w:rsidR="00182182" w:rsidRPr="009F767F">
        <w:rPr>
          <w:rFonts w:asciiTheme="minorBidi" w:eastAsia="Calibri" w:hAnsiTheme="minorBidi"/>
          <w:color w:val="000000"/>
        </w:rPr>
        <w:t xml:space="preserve"> </w:t>
      </w:r>
      <w:r w:rsidR="00480F43" w:rsidRPr="00DB5186">
        <w:rPr>
          <w:rFonts w:asciiTheme="minorBidi" w:eastAsia="Calibri" w:hAnsiTheme="minorBidi"/>
        </w:rPr>
        <w:t>apporter un appui technique</w:t>
      </w:r>
      <w:r w:rsidR="003E3A36" w:rsidRPr="009F767F">
        <w:rPr>
          <w:rFonts w:asciiTheme="minorBidi" w:eastAsia="Calibri" w:hAnsiTheme="minorBidi"/>
          <w:color w:val="000000"/>
        </w:rPr>
        <w:t>, promouvoir la coopération Sud-</w:t>
      </w:r>
      <w:r w:rsidR="00B83F57" w:rsidRPr="009F767F">
        <w:rPr>
          <w:rFonts w:asciiTheme="minorBidi" w:eastAsia="Calibri" w:hAnsiTheme="minorBidi"/>
          <w:color w:val="000000"/>
        </w:rPr>
        <w:t>Sud et</w:t>
      </w:r>
      <w:r w:rsidR="003E3A36" w:rsidRPr="009F767F">
        <w:rPr>
          <w:rFonts w:asciiTheme="minorBidi" w:eastAsia="Calibri" w:hAnsiTheme="minorBidi"/>
          <w:color w:val="000000"/>
        </w:rPr>
        <w:t xml:space="preserve"> jouer</w:t>
      </w:r>
      <w:r w:rsidR="00095B38" w:rsidRPr="009F767F">
        <w:rPr>
          <w:rFonts w:asciiTheme="minorBidi" w:eastAsia="Calibri" w:hAnsiTheme="minorBidi"/>
          <w:color w:val="000000"/>
        </w:rPr>
        <w:t xml:space="preserve"> </w:t>
      </w:r>
      <w:r w:rsidR="00B83F57" w:rsidRPr="009F767F">
        <w:rPr>
          <w:rFonts w:asciiTheme="minorBidi" w:eastAsia="Calibri" w:hAnsiTheme="minorBidi"/>
          <w:color w:val="000000"/>
        </w:rPr>
        <w:t>le rôle</w:t>
      </w:r>
      <w:r w:rsidR="003E3A36" w:rsidRPr="009F767F">
        <w:rPr>
          <w:rFonts w:asciiTheme="minorBidi" w:eastAsia="Calibri" w:hAnsiTheme="minorBidi"/>
          <w:color w:val="000000"/>
        </w:rPr>
        <w:t xml:space="preserve"> de fédérateur et de catalyseur. </w:t>
      </w:r>
    </w:p>
    <w:p w:rsidR="002B36F1" w:rsidRPr="009F767F" w:rsidRDefault="003E3A36" w:rsidP="00AA2D9C">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 xml:space="preserve">Le SNU </w:t>
      </w:r>
      <w:r w:rsidR="002B36F1" w:rsidRPr="009F767F">
        <w:rPr>
          <w:rFonts w:asciiTheme="minorBidi" w:eastAsia="Calibri" w:hAnsiTheme="minorBidi"/>
          <w:color w:val="000000"/>
        </w:rPr>
        <w:t xml:space="preserve">dispose en outre d’une expérience avérée en matière </w:t>
      </w:r>
      <w:r w:rsidR="00F11AE5">
        <w:rPr>
          <w:rFonts w:asciiTheme="minorBidi" w:eastAsia="Calibri" w:hAnsiTheme="minorBidi"/>
          <w:color w:val="000000"/>
        </w:rPr>
        <w:t xml:space="preserve">de </w:t>
      </w:r>
      <w:r w:rsidR="002B36F1" w:rsidRPr="009F767F">
        <w:rPr>
          <w:rFonts w:asciiTheme="minorBidi" w:eastAsia="Calibri" w:hAnsiTheme="minorBidi"/>
          <w:color w:val="000000"/>
        </w:rPr>
        <w:t xml:space="preserve">planification et </w:t>
      </w:r>
      <w:r w:rsidRPr="009F767F">
        <w:rPr>
          <w:rFonts w:asciiTheme="minorBidi" w:eastAsia="Calibri" w:hAnsiTheme="minorBidi"/>
          <w:color w:val="000000"/>
        </w:rPr>
        <w:t>de programmation basée</w:t>
      </w:r>
      <w:r w:rsidR="002B36F1" w:rsidRPr="009F767F">
        <w:rPr>
          <w:rFonts w:asciiTheme="minorBidi" w:eastAsia="Calibri" w:hAnsiTheme="minorBidi"/>
          <w:color w:val="000000"/>
        </w:rPr>
        <w:t>s</w:t>
      </w:r>
      <w:r w:rsidRPr="009F767F">
        <w:rPr>
          <w:rFonts w:asciiTheme="minorBidi" w:eastAsia="Calibri" w:hAnsiTheme="minorBidi"/>
          <w:color w:val="000000"/>
        </w:rPr>
        <w:t xml:space="preserve"> sur les droits humains </w:t>
      </w:r>
      <w:r w:rsidR="002B36F1" w:rsidRPr="009F767F">
        <w:rPr>
          <w:rFonts w:asciiTheme="minorBidi" w:eastAsia="Calibri" w:hAnsiTheme="minorBidi"/>
          <w:color w:val="000000"/>
        </w:rPr>
        <w:t xml:space="preserve">qui est susceptible d’aider à intégrer les </w:t>
      </w:r>
      <w:r w:rsidRPr="009F767F">
        <w:rPr>
          <w:rFonts w:asciiTheme="minorBidi" w:eastAsia="Calibri" w:hAnsiTheme="minorBidi"/>
          <w:color w:val="000000"/>
        </w:rPr>
        <w:t>normes et standards universels</w:t>
      </w:r>
      <w:r w:rsidR="002B36F1" w:rsidRPr="009F767F">
        <w:rPr>
          <w:rFonts w:asciiTheme="minorBidi" w:eastAsia="Calibri" w:hAnsiTheme="minorBidi"/>
          <w:color w:val="000000"/>
        </w:rPr>
        <w:t xml:space="preserve"> dans les politiques et stratégies nationales.</w:t>
      </w:r>
    </w:p>
    <w:p w:rsidR="002B36F1" w:rsidRPr="009F767F" w:rsidRDefault="003E3A36" w:rsidP="00095B38">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Sa maîtrise des techniques de planification</w:t>
      </w:r>
      <w:r w:rsidR="0017463C" w:rsidRPr="009F767F">
        <w:rPr>
          <w:rFonts w:asciiTheme="minorBidi" w:eastAsia="Calibri" w:hAnsiTheme="minorBidi"/>
          <w:color w:val="000000"/>
        </w:rPr>
        <w:t>,</w:t>
      </w:r>
      <w:r w:rsidRPr="009F767F">
        <w:rPr>
          <w:rFonts w:asciiTheme="minorBidi" w:eastAsia="Calibri" w:hAnsiTheme="minorBidi"/>
          <w:color w:val="000000"/>
        </w:rPr>
        <w:t xml:space="preserve"> de gestion et d</w:t>
      </w:r>
      <w:r w:rsidR="00BD6F24" w:rsidRPr="009F767F">
        <w:rPr>
          <w:rFonts w:asciiTheme="minorBidi" w:eastAsia="Calibri" w:hAnsiTheme="minorBidi"/>
          <w:color w:val="000000"/>
        </w:rPr>
        <w:t>e</w:t>
      </w:r>
      <w:r w:rsidRPr="009F767F">
        <w:rPr>
          <w:rFonts w:asciiTheme="minorBidi" w:eastAsia="Calibri" w:hAnsiTheme="minorBidi"/>
          <w:color w:val="000000"/>
        </w:rPr>
        <w:t xml:space="preserve"> suivi </w:t>
      </w:r>
      <w:r w:rsidR="0017463C" w:rsidRPr="009F767F">
        <w:rPr>
          <w:rFonts w:asciiTheme="minorBidi" w:eastAsia="Calibri" w:hAnsiTheme="minorBidi"/>
          <w:color w:val="000000"/>
        </w:rPr>
        <w:t xml:space="preserve">&amp; </w:t>
      </w:r>
      <w:r w:rsidRPr="009F767F">
        <w:rPr>
          <w:rFonts w:asciiTheme="minorBidi" w:eastAsia="Calibri" w:hAnsiTheme="minorBidi"/>
          <w:color w:val="000000"/>
        </w:rPr>
        <w:t xml:space="preserve">évaluation des politiques et des programmes </w:t>
      </w:r>
      <w:r w:rsidR="000944B6" w:rsidRPr="009F767F">
        <w:rPr>
          <w:rFonts w:asciiTheme="minorBidi" w:eastAsia="Calibri" w:hAnsiTheme="minorBidi"/>
          <w:color w:val="000000"/>
        </w:rPr>
        <w:t xml:space="preserve">ainsi que </w:t>
      </w:r>
      <w:r w:rsidRPr="009F767F">
        <w:rPr>
          <w:rFonts w:asciiTheme="minorBidi" w:eastAsia="Calibri" w:hAnsiTheme="minorBidi"/>
          <w:color w:val="000000"/>
        </w:rPr>
        <w:t xml:space="preserve">son expertise cumulée en matière de production et de gestion des connaissances, </w:t>
      </w:r>
      <w:r w:rsidR="002B36F1" w:rsidRPr="009F767F">
        <w:rPr>
          <w:rFonts w:asciiTheme="minorBidi" w:eastAsia="Calibri" w:hAnsiTheme="minorBidi"/>
          <w:color w:val="000000"/>
        </w:rPr>
        <w:t xml:space="preserve">favorisent le rôle de centre de référence qu’il est censé jouer </w:t>
      </w:r>
      <w:r w:rsidRPr="009F767F">
        <w:rPr>
          <w:rFonts w:asciiTheme="minorBidi" w:eastAsia="Calibri" w:hAnsiTheme="minorBidi"/>
          <w:color w:val="000000"/>
        </w:rPr>
        <w:t>en mat</w:t>
      </w:r>
      <w:r w:rsidR="002B36F1" w:rsidRPr="009F767F">
        <w:rPr>
          <w:rFonts w:asciiTheme="minorBidi" w:eastAsia="Calibri" w:hAnsiTheme="minorBidi"/>
          <w:color w:val="000000"/>
        </w:rPr>
        <w:t>ière de partage du savoir et de la connaissance</w:t>
      </w:r>
      <w:r w:rsidRPr="009F767F">
        <w:rPr>
          <w:rFonts w:asciiTheme="minorBidi" w:eastAsia="Calibri" w:hAnsiTheme="minorBidi"/>
          <w:color w:val="000000"/>
        </w:rPr>
        <w:t>.</w:t>
      </w:r>
    </w:p>
    <w:p w:rsidR="003E3A36" w:rsidRPr="009F767F" w:rsidRDefault="002B36F1" w:rsidP="00095B38">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L’analyse a en outre démontré</w:t>
      </w:r>
      <w:r w:rsidR="00095B38" w:rsidRPr="009F767F">
        <w:rPr>
          <w:rFonts w:asciiTheme="minorBidi" w:eastAsia="Calibri" w:hAnsiTheme="minorBidi"/>
          <w:color w:val="000000"/>
        </w:rPr>
        <w:t xml:space="preserve"> </w:t>
      </w:r>
      <w:r w:rsidR="00700939" w:rsidRPr="009F767F">
        <w:rPr>
          <w:rFonts w:asciiTheme="minorBidi" w:eastAsia="Calibri" w:hAnsiTheme="minorBidi"/>
          <w:color w:val="000000"/>
        </w:rPr>
        <w:t xml:space="preserve">sa capacité à </w:t>
      </w:r>
      <w:r w:rsidR="003E3A36" w:rsidRPr="009F767F">
        <w:rPr>
          <w:rFonts w:asciiTheme="minorBidi" w:hAnsiTheme="minorBidi"/>
        </w:rPr>
        <w:t xml:space="preserve">impacter positivement les problématiques sociales, économiques et environnementales et </w:t>
      </w:r>
      <w:r w:rsidR="00700939" w:rsidRPr="009F767F">
        <w:rPr>
          <w:rFonts w:asciiTheme="minorBidi" w:hAnsiTheme="minorBidi"/>
        </w:rPr>
        <w:t xml:space="preserve">à </w:t>
      </w:r>
      <w:r w:rsidR="003E3A36" w:rsidRPr="009F767F">
        <w:rPr>
          <w:rFonts w:asciiTheme="minorBidi" w:hAnsiTheme="minorBidi"/>
        </w:rPr>
        <w:t xml:space="preserve">développer </w:t>
      </w:r>
      <w:r w:rsidR="00BD6F24" w:rsidRPr="009F767F">
        <w:rPr>
          <w:rFonts w:asciiTheme="minorBidi" w:hAnsiTheme="minorBidi"/>
        </w:rPr>
        <w:t xml:space="preserve">son action </w:t>
      </w:r>
      <w:r w:rsidR="003E3A36" w:rsidRPr="009F767F">
        <w:rPr>
          <w:rFonts w:asciiTheme="minorBidi" w:hAnsiTheme="minorBidi"/>
        </w:rPr>
        <w:t xml:space="preserve">avec une approche multidimensionnelle concertée et intégrée, une économie des efforts et des moyens </w:t>
      </w:r>
      <w:r w:rsidR="00480F43" w:rsidRPr="00DB5186">
        <w:rPr>
          <w:rFonts w:asciiTheme="minorBidi" w:hAnsiTheme="minorBidi"/>
        </w:rPr>
        <w:t>techniques et financiers</w:t>
      </w:r>
      <w:r w:rsidR="003E3A36" w:rsidRPr="009F767F">
        <w:rPr>
          <w:rFonts w:asciiTheme="minorBidi" w:hAnsiTheme="minorBidi"/>
        </w:rPr>
        <w:t xml:space="preserve"> pour optimiser l’efficacité et l’efficience de son action.</w:t>
      </w:r>
    </w:p>
    <w:p w:rsidR="00F11682" w:rsidRPr="009F767F" w:rsidRDefault="00F11682" w:rsidP="00AA2D9C">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Par ailleurs, il</w:t>
      </w:r>
      <w:r w:rsidR="003E3A36" w:rsidRPr="009F767F">
        <w:rPr>
          <w:rFonts w:asciiTheme="minorBidi" w:eastAsia="Calibri" w:hAnsiTheme="minorBidi"/>
          <w:color w:val="000000"/>
        </w:rPr>
        <w:t xml:space="preserve"> convient de noter que le contexte dans lequel </w:t>
      </w:r>
      <w:r w:rsidRPr="009F767F">
        <w:rPr>
          <w:rFonts w:asciiTheme="minorBidi" w:eastAsia="Calibri" w:hAnsiTheme="minorBidi"/>
          <w:color w:val="000000"/>
        </w:rPr>
        <w:t xml:space="preserve">l’UNDAF </w:t>
      </w:r>
      <w:r w:rsidR="003E3A36" w:rsidRPr="009F767F">
        <w:rPr>
          <w:rFonts w:asciiTheme="minorBidi" w:eastAsia="Calibri" w:hAnsiTheme="minorBidi"/>
          <w:color w:val="000000"/>
        </w:rPr>
        <w:t xml:space="preserve">sera </w:t>
      </w:r>
      <w:r w:rsidR="00E8787F" w:rsidRPr="009F767F">
        <w:rPr>
          <w:rFonts w:asciiTheme="minorBidi" w:eastAsia="Calibri" w:hAnsiTheme="minorBidi"/>
          <w:color w:val="000000"/>
        </w:rPr>
        <w:t xml:space="preserve">mis en </w:t>
      </w:r>
      <w:r w:rsidR="00F31D5B" w:rsidRPr="009F767F">
        <w:rPr>
          <w:rFonts w:asciiTheme="minorBidi" w:eastAsia="Calibri" w:hAnsiTheme="minorBidi"/>
          <w:color w:val="000000"/>
        </w:rPr>
        <w:t>œuvre</w:t>
      </w:r>
      <w:r w:rsidR="003E3A36" w:rsidRPr="009F767F">
        <w:rPr>
          <w:rFonts w:asciiTheme="minorBidi" w:eastAsia="Calibri" w:hAnsiTheme="minorBidi"/>
          <w:color w:val="000000"/>
        </w:rPr>
        <w:t xml:space="preserve"> </w:t>
      </w:r>
      <w:r w:rsidRPr="009F767F">
        <w:rPr>
          <w:rFonts w:asciiTheme="minorBidi" w:eastAsia="Calibri" w:hAnsiTheme="minorBidi"/>
          <w:color w:val="000000"/>
        </w:rPr>
        <w:t xml:space="preserve">est </w:t>
      </w:r>
      <w:r w:rsidR="003E3A36" w:rsidRPr="009F767F">
        <w:rPr>
          <w:rFonts w:asciiTheme="minorBidi" w:eastAsia="Calibri" w:hAnsiTheme="minorBidi"/>
          <w:color w:val="000000"/>
        </w:rPr>
        <w:t>favorable au regard des opportunités qui s’offrent sur les plans national</w:t>
      </w:r>
      <w:r w:rsidRPr="009F767F">
        <w:rPr>
          <w:rFonts w:asciiTheme="minorBidi" w:eastAsia="Calibri" w:hAnsiTheme="minorBidi"/>
          <w:color w:val="000000"/>
        </w:rPr>
        <w:t xml:space="preserve"> et </w:t>
      </w:r>
      <w:r w:rsidR="003E3A36" w:rsidRPr="009F767F">
        <w:rPr>
          <w:rFonts w:asciiTheme="minorBidi" w:eastAsia="Calibri" w:hAnsiTheme="minorBidi"/>
          <w:color w:val="000000"/>
        </w:rPr>
        <w:t xml:space="preserve">international. </w:t>
      </w:r>
    </w:p>
    <w:p w:rsidR="003E3A36" w:rsidRPr="009F767F" w:rsidRDefault="00F11682" w:rsidP="00AA2D9C">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 xml:space="preserve">En effet, </w:t>
      </w:r>
      <w:r w:rsidR="003E3A36" w:rsidRPr="009F767F">
        <w:rPr>
          <w:rFonts w:asciiTheme="minorBidi" w:eastAsia="Calibri" w:hAnsiTheme="minorBidi"/>
          <w:color w:val="000000"/>
        </w:rPr>
        <w:t>la Constitution de 2011 constitue</w:t>
      </w:r>
      <w:r w:rsidRPr="009F767F">
        <w:rPr>
          <w:rFonts w:asciiTheme="minorBidi" w:eastAsia="Calibri" w:hAnsiTheme="minorBidi"/>
          <w:color w:val="000000"/>
        </w:rPr>
        <w:t xml:space="preserve"> </w:t>
      </w:r>
      <w:r w:rsidR="003E3A36" w:rsidRPr="009F767F">
        <w:rPr>
          <w:rFonts w:asciiTheme="minorBidi" w:eastAsia="Calibri" w:hAnsiTheme="minorBidi"/>
          <w:color w:val="000000"/>
        </w:rPr>
        <w:t xml:space="preserve">un cadre normatif et juridique de haute importance pour la mise en application des valeurs et principes qu’elle comporte dans les réformes sectorielles </w:t>
      </w:r>
      <w:r w:rsidRPr="009F767F">
        <w:rPr>
          <w:rFonts w:asciiTheme="minorBidi" w:eastAsia="Calibri" w:hAnsiTheme="minorBidi"/>
          <w:color w:val="000000"/>
        </w:rPr>
        <w:t xml:space="preserve">à </w:t>
      </w:r>
      <w:r w:rsidR="003E3A36" w:rsidRPr="009F767F">
        <w:rPr>
          <w:rFonts w:asciiTheme="minorBidi" w:eastAsia="Calibri" w:hAnsiTheme="minorBidi"/>
          <w:color w:val="000000"/>
        </w:rPr>
        <w:t xml:space="preserve">toutes les échelles territoriales. </w:t>
      </w:r>
    </w:p>
    <w:p w:rsidR="00A074F6" w:rsidRPr="009F767F" w:rsidRDefault="003E3A36">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Les initiatives engagées au niveau international en matière de développement durable</w:t>
      </w:r>
      <w:r w:rsidR="00C04C93" w:rsidRPr="009F767F">
        <w:rPr>
          <w:rFonts w:asciiTheme="minorBidi" w:eastAsia="Calibri" w:hAnsiTheme="minorBidi"/>
          <w:color w:val="000000"/>
        </w:rPr>
        <w:t xml:space="preserve"> (Agenda 2030 pour le développement durable)</w:t>
      </w:r>
      <w:r w:rsidRPr="009F767F">
        <w:rPr>
          <w:rFonts w:asciiTheme="minorBidi" w:eastAsia="Calibri" w:hAnsiTheme="minorBidi"/>
          <w:color w:val="000000"/>
        </w:rPr>
        <w:t>, d’environnement et de réduction des effets du changement climatique (COP 21</w:t>
      </w:r>
      <w:r w:rsidR="00480F43" w:rsidRPr="00DB5186">
        <w:rPr>
          <w:rFonts w:asciiTheme="minorBidi" w:hAnsiTheme="minorBidi"/>
          <w:color w:val="000000"/>
        </w:rPr>
        <w:t xml:space="preserve"> et </w:t>
      </w:r>
      <w:r w:rsidR="007435EB" w:rsidRPr="009F767F">
        <w:rPr>
          <w:rFonts w:asciiTheme="minorBidi" w:eastAsia="Calibri" w:hAnsiTheme="minorBidi"/>
          <w:color w:val="000000"/>
        </w:rPr>
        <w:t xml:space="preserve">prochaine COP </w:t>
      </w:r>
      <w:r w:rsidR="00480F43" w:rsidRPr="00DB5186">
        <w:rPr>
          <w:rFonts w:asciiTheme="minorBidi" w:hAnsiTheme="minorBidi"/>
          <w:color w:val="000000"/>
        </w:rPr>
        <w:t>22</w:t>
      </w:r>
      <w:r w:rsidR="00480F43" w:rsidRPr="00DB5186">
        <w:rPr>
          <w:rFonts w:asciiTheme="minorBidi" w:eastAsia="Calibri" w:hAnsiTheme="minorBidi"/>
          <w:b/>
        </w:rPr>
        <w:t>),</w:t>
      </w:r>
      <w:r w:rsidR="00480F43" w:rsidRPr="00DB5186">
        <w:rPr>
          <w:rFonts w:asciiTheme="minorBidi" w:eastAsia="Calibri" w:hAnsiTheme="minorBidi"/>
        </w:rPr>
        <w:t xml:space="preserve"> </w:t>
      </w:r>
      <w:r w:rsidRPr="009F767F">
        <w:rPr>
          <w:rFonts w:asciiTheme="minorBidi" w:eastAsia="Calibri" w:hAnsiTheme="minorBidi"/>
          <w:color w:val="000000"/>
        </w:rPr>
        <w:t>ainsi que l’émergence de nouvelles possibilités de coopération bilatérales et régionales (Sud-Sud) ne manqueront pas de constituer un cadre favorable pour l’appui des réformes structurelles menées par le Gouvernement marocain en général</w:t>
      </w:r>
      <w:r w:rsidR="00BD6F24" w:rsidRPr="009F767F">
        <w:rPr>
          <w:rFonts w:asciiTheme="minorBidi" w:eastAsia="Calibri" w:hAnsiTheme="minorBidi"/>
          <w:color w:val="000000"/>
        </w:rPr>
        <w:t>,</w:t>
      </w:r>
      <w:r w:rsidRPr="009F767F">
        <w:rPr>
          <w:rFonts w:asciiTheme="minorBidi" w:eastAsia="Calibri" w:hAnsiTheme="minorBidi"/>
          <w:color w:val="000000"/>
        </w:rPr>
        <w:t xml:space="preserve"> et </w:t>
      </w:r>
      <w:r w:rsidR="00BD6F24" w:rsidRPr="009F767F">
        <w:rPr>
          <w:rFonts w:asciiTheme="minorBidi" w:eastAsia="Calibri" w:hAnsiTheme="minorBidi"/>
          <w:color w:val="000000"/>
        </w:rPr>
        <w:t>d</w:t>
      </w:r>
      <w:r w:rsidRPr="009F767F">
        <w:rPr>
          <w:rFonts w:asciiTheme="minorBidi" w:eastAsia="Calibri" w:hAnsiTheme="minorBidi"/>
          <w:color w:val="000000"/>
        </w:rPr>
        <w:t>es objectifs du présent Plan cadre en particulier.</w:t>
      </w:r>
    </w:p>
    <w:p w:rsidR="00A50C76" w:rsidRDefault="003E3A36" w:rsidP="00AA2D9C">
      <w:pPr>
        <w:spacing w:before="120" w:after="120" w:line="240" w:lineRule="auto"/>
        <w:ind w:right="0"/>
        <w:rPr>
          <w:rFonts w:asciiTheme="minorBidi" w:eastAsia="Calibri" w:hAnsiTheme="minorBidi"/>
          <w:color w:val="000000"/>
        </w:rPr>
      </w:pPr>
      <w:r w:rsidRPr="009F767F">
        <w:rPr>
          <w:rFonts w:asciiTheme="minorBidi" w:eastAsia="Calibri" w:hAnsiTheme="minorBidi"/>
          <w:color w:val="000000"/>
        </w:rPr>
        <w:t xml:space="preserve">Ces opportunités n’excluent pas l’existence </w:t>
      </w:r>
      <w:r w:rsidR="00F11682" w:rsidRPr="009F767F">
        <w:rPr>
          <w:rFonts w:asciiTheme="minorBidi" w:eastAsia="Calibri" w:hAnsiTheme="minorBidi"/>
          <w:color w:val="000000"/>
        </w:rPr>
        <w:t xml:space="preserve">au niveau régional </w:t>
      </w:r>
      <w:r w:rsidRPr="009F767F">
        <w:rPr>
          <w:rFonts w:asciiTheme="minorBidi" w:eastAsia="Calibri" w:hAnsiTheme="minorBidi"/>
          <w:color w:val="000000"/>
        </w:rPr>
        <w:t>de menaces en matière d</w:t>
      </w:r>
      <w:r w:rsidR="00F11682" w:rsidRPr="009F767F">
        <w:rPr>
          <w:rFonts w:asciiTheme="minorBidi" w:eastAsia="Calibri" w:hAnsiTheme="minorBidi"/>
          <w:color w:val="000000"/>
        </w:rPr>
        <w:t xml:space="preserve">e sécurité </w:t>
      </w:r>
      <w:r w:rsidRPr="009F767F">
        <w:rPr>
          <w:rFonts w:asciiTheme="minorBidi" w:eastAsia="Calibri" w:hAnsiTheme="minorBidi"/>
          <w:color w:val="000000"/>
        </w:rPr>
        <w:t xml:space="preserve">dont l’impact </w:t>
      </w:r>
      <w:r w:rsidR="00F11682" w:rsidRPr="009F767F">
        <w:rPr>
          <w:rFonts w:asciiTheme="minorBidi" w:eastAsia="Calibri" w:hAnsiTheme="minorBidi"/>
          <w:color w:val="000000"/>
        </w:rPr>
        <w:t xml:space="preserve">pourrait </w:t>
      </w:r>
      <w:r w:rsidR="00480F43" w:rsidRPr="00DB5186">
        <w:rPr>
          <w:rFonts w:asciiTheme="minorBidi" w:hAnsiTheme="minorBidi"/>
          <w:b/>
          <w:color w:val="000000"/>
        </w:rPr>
        <w:t xml:space="preserve">indirectement </w:t>
      </w:r>
      <w:r w:rsidR="00F11682" w:rsidRPr="009F767F">
        <w:rPr>
          <w:rFonts w:asciiTheme="minorBidi" w:eastAsia="Calibri" w:hAnsiTheme="minorBidi"/>
          <w:color w:val="000000"/>
        </w:rPr>
        <w:t xml:space="preserve">contribuer à l’émergence de crises humanitaires </w:t>
      </w:r>
      <w:r w:rsidR="001860AA" w:rsidRPr="009F767F">
        <w:rPr>
          <w:rFonts w:asciiTheme="minorBidi" w:eastAsia="Calibri" w:hAnsiTheme="minorBidi"/>
          <w:color w:val="000000"/>
        </w:rPr>
        <w:t xml:space="preserve">susceptibles de </w:t>
      </w:r>
      <w:r w:rsidR="00F11682" w:rsidRPr="009F767F">
        <w:rPr>
          <w:rFonts w:asciiTheme="minorBidi" w:eastAsia="Calibri" w:hAnsiTheme="minorBidi"/>
          <w:color w:val="000000"/>
        </w:rPr>
        <w:t xml:space="preserve">générer </w:t>
      </w:r>
      <w:r w:rsidR="001860AA" w:rsidRPr="009F767F">
        <w:rPr>
          <w:rFonts w:asciiTheme="minorBidi" w:eastAsia="Calibri" w:hAnsiTheme="minorBidi"/>
          <w:color w:val="000000"/>
        </w:rPr>
        <w:t xml:space="preserve">des mouvements migratoires et accroitre le nombre de </w:t>
      </w:r>
      <w:r w:rsidRPr="009F767F">
        <w:rPr>
          <w:rFonts w:asciiTheme="minorBidi" w:eastAsia="Calibri" w:hAnsiTheme="minorBidi"/>
          <w:color w:val="000000"/>
        </w:rPr>
        <w:t>populations vulnérables.</w:t>
      </w:r>
    </w:p>
    <w:p w:rsidR="003929E4" w:rsidRPr="009F767F" w:rsidRDefault="003929E4" w:rsidP="00AA2D9C">
      <w:pPr>
        <w:spacing w:before="120" w:after="120" w:line="240" w:lineRule="auto"/>
        <w:ind w:right="0"/>
        <w:rPr>
          <w:rFonts w:asciiTheme="minorBidi" w:eastAsia="Calibri" w:hAnsiTheme="minorBidi"/>
          <w:color w:val="000000"/>
        </w:rPr>
      </w:pPr>
    </w:p>
    <w:p w:rsidR="00C64669" w:rsidRPr="009F767F" w:rsidRDefault="00CB1CB5" w:rsidP="00FA6852">
      <w:pPr>
        <w:pStyle w:val="ListParagraph"/>
        <w:numPr>
          <w:ilvl w:val="1"/>
          <w:numId w:val="2"/>
        </w:numPr>
        <w:spacing w:before="120" w:after="120" w:line="240" w:lineRule="auto"/>
        <w:ind w:right="0"/>
        <w:outlineLvl w:val="0"/>
        <w:rPr>
          <w:rFonts w:asciiTheme="minorBidi" w:eastAsia="Calibri" w:hAnsiTheme="minorBidi"/>
          <w:color w:val="0070C0"/>
        </w:rPr>
      </w:pPr>
      <w:r w:rsidRPr="009F767F">
        <w:rPr>
          <w:rFonts w:asciiTheme="minorBidi" w:hAnsiTheme="minorBidi"/>
          <w:b/>
          <w:color w:val="002060"/>
        </w:rPr>
        <w:t xml:space="preserve"> </w:t>
      </w:r>
      <w:r w:rsidR="00CC4D0F" w:rsidRPr="009F767F">
        <w:rPr>
          <w:rFonts w:asciiTheme="minorBidi" w:hAnsiTheme="minorBidi"/>
          <w:b/>
          <w:color w:val="0070C0"/>
        </w:rPr>
        <w:t>OPTIMISATION DES INTERVENTIONS</w:t>
      </w:r>
      <w:r w:rsidR="000B31EB" w:rsidRPr="009F767F">
        <w:rPr>
          <w:rFonts w:asciiTheme="minorBidi" w:hAnsiTheme="minorBidi"/>
          <w:b/>
          <w:color w:val="0070C0"/>
        </w:rPr>
        <w:t xml:space="preserve"> </w:t>
      </w:r>
    </w:p>
    <w:p w:rsidR="00103485" w:rsidRPr="009F767F" w:rsidRDefault="001A0983" w:rsidP="003929E4">
      <w:pPr>
        <w:spacing w:before="120" w:after="120" w:line="240" w:lineRule="auto"/>
        <w:ind w:right="0"/>
        <w:rPr>
          <w:rFonts w:asciiTheme="minorBidi" w:hAnsiTheme="minorBidi"/>
        </w:rPr>
      </w:pPr>
      <w:r w:rsidRPr="009F767F">
        <w:rPr>
          <w:rFonts w:asciiTheme="minorBidi" w:hAnsiTheme="minorBidi"/>
        </w:rPr>
        <w:lastRenderedPageBreak/>
        <w:t xml:space="preserve">La réalisation </w:t>
      </w:r>
      <w:r w:rsidR="00CF1E21" w:rsidRPr="009F767F">
        <w:rPr>
          <w:rFonts w:asciiTheme="minorBidi" w:hAnsiTheme="minorBidi"/>
        </w:rPr>
        <w:t xml:space="preserve">des résultats suppose </w:t>
      </w:r>
      <w:r w:rsidRPr="009F767F">
        <w:rPr>
          <w:rFonts w:asciiTheme="minorBidi" w:hAnsiTheme="minorBidi"/>
        </w:rPr>
        <w:t>une optimisation des interventions</w:t>
      </w:r>
      <w:r w:rsidR="00A67342" w:rsidRPr="009F767F">
        <w:rPr>
          <w:rFonts w:asciiTheme="minorBidi" w:hAnsiTheme="minorBidi"/>
        </w:rPr>
        <w:t xml:space="preserve"> </w:t>
      </w:r>
      <w:r w:rsidR="003929E4">
        <w:rPr>
          <w:rFonts w:asciiTheme="minorBidi" w:hAnsiTheme="minorBidi"/>
        </w:rPr>
        <w:t xml:space="preserve">nationales </w:t>
      </w:r>
      <w:r w:rsidR="00095B38" w:rsidRPr="009F767F">
        <w:rPr>
          <w:rFonts w:asciiTheme="minorBidi" w:hAnsiTheme="minorBidi"/>
        </w:rPr>
        <w:t xml:space="preserve">en matière de </w:t>
      </w:r>
      <w:r w:rsidR="001860AA" w:rsidRPr="009F767F">
        <w:rPr>
          <w:rFonts w:asciiTheme="minorBidi" w:hAnsiTheme="minorBidi"/>
        </w:rPr>
        <w:t xml:space="preserve">(i) </w:t>
      </w:r>
      <w:r w:rsidR="00650803" w:rsidRPr="009F767F">
        <w:rPr>
          <w:rFonts w:asciiTheme="minorBidi" w:hAnsiTheme="minorBidi"/>
        </w:rPr>
        <w:t xml:space="preserve">appropriation et </w:t>
      </w:r>
      <w:r w:rsidR="001860AA" w:rsidRPr="009F767F">
        <w:rPr>
          <w:rFonts w:asciiTheme="minorBidi" w:hAnsiTheme="minorBidi"/>
        </w:rPr>
        <w:t>de</w:t>
      </w:r>
      <w:r w:rsidR="00A50C76" w:rsidRPr="009F767F">
        <w:rPr>
          <w:rFonts w:asciiTheme="minorBidi" w:hAnsiTheme="minorBidi"/>
        </w:rPr>
        <w:t xml:space="preserve"> </w:t>
      </w:r>
      <w:r w:rsidR="00650803" w:rsidRPr="009F767F">
        <w:rPr>
          <w:rFonts w:asciiTheme="minorBidi" w:hAnsiTheme="minorBidi"/>
        </w:rPr>
        <w:t>leadership national, (i</w:t>
      </w:r>
      <w:r w:rsidR="000B31EB" w:rsidRPr="009F767F">
        <w:rPr>
          <w:rFonts w:asciiTheme="minorBidi" w:hAnsiTheme="minorBidi"/>
        </w:rPr>
        <w:t>i</w:t>
      </w:r>
      <w:r w:rsidR="001860AA" w:rsidRPr="009F767F">
        <w:rPr>
          <w:rFonts w:asciiTheme="minorBidi" w:hAnsiTheme="minorBidi"/>
        </w:rPr>
        <w:t xml:space="preserve">) </w:t>
      </w:r>
      <w:r w:rsidR="00D31FDA" w:rsidRPr="009F767F">
        <w:rPr>
          <w:rFonts w:asciiTheme="minorBidi" w:hAnsiTheme="minorBidi"/>
        </w:rPr>
        <w:t xml:space="preserve"> poursuite</w:t>
      </w:r>
      <w:r w:rsidR="00294694" w:rsidRPr="009F767F">
        <w:rPr>
          <w:rFonts w:asciiTheme="minorBidi" w:hAnsiTheme="minorBidi"/>
        </w:rPr>
        <w:t xml:space="preserve"> </w:t>
      </w:r>
      <w:r w:rsidR="00D31FDA" w:rsidRPr="009F767F">
        <w:rPr>
          <w:rFonts w:asciiTheme="minorBidi" w:hAnsiTheme="minorBidi"/>
        </w:rPr>
        <w:t xml:space="preserve"> des réformes engagées</w:t>
      </w:r>
      <w:r w:rsidR="00294694" w:rsidRPr="009F767F">
        <w:rPr>
          <w:rFonts w:asciiTheme="minorBidi" w:hAnsiTheme="minorBidi"/>
        </w:rPr>
        <w:t xml:space="preserve"> en faveur des populations vulnérables</w:t>
      </w:r>
      <w:r w:rsidR="00650803" w:rsidRPr="009F767F">
        <w:rPr>
          <w:rFonts w:asciiTheme="minorBidi" w:hAnsiTheme="minorBidi"/>
        </w:rPr>
        <w:t>, (iii</w:t>
      </w:r>
      <w:r w:rsidR="001860AA" w:rsidRPr="009F767F">
        <w:rPr>
          <w:rFonts w:asciiTheme="minorBidi" w:hAnsiTheme="minorBidi"/>
        </w:rPr>
        <w:t xml:space="preserve">) </w:t>
      </w:r>
      <w:r w:rsidR="00294694" w:rsidRPr="009F767F">
        <w:rPr>
          <w:rFonts w:asciiTheme="minorBidi" w:hAnsiTheme="minorBidi"/>
        </w:rPr>
        <w:t>amélioration de la planification stratégique</w:t>
      </w:r>
      <w:r w:rsidR="000B31EB" w:rsidRPr="009F767F">
        <w:rPr>
          <w:rFonts w:asciiTheme="minorBidi" w:hAnsiTheme="minorBidi"/>
        </w:rPr>
        <w:t>, (</w:t>
      </w:r>
      <w:r w:rsidR="00650803" w:rsidRPr="009F767F">
        <w:rPr>
          <w:rFonts w:asciiTheme="minorBidi" w:hAnsiTheme="minorBidi"/>
        </w:rPr>
        <w:t>i</w:t>
      </w:r>
      <w:r w:rsidR="001860AA" w:rsidRPr="009F767F">
        <w:rPr>
          <w:rFonts w:asciiTheme="minorBidi" w:hAnsiTheme="minorBidi"/>
        </w:rPr>
        <w:t>v)</w:t>
      </w:r>
      <w:r w:rsidR="00294694" w:rsidRPr="009F767F">
        <w:rPr>
          <w:rFonts w:asciiTheme="minorBidi" w:hAnsiTheme="minorBidi"/>
        </w:rPr>
        <w:t xml:space="preserve"> consolidation des systèmes d’information, (v)</w:t>
      </w:r>
      <w:r w:rsidR="001860AA" w:rsidRPr="009F767F">
        <w:rPr>
          <w:rFonts w:asciiTheme="minorBidi" w:hAnsiTheme="minorBidi"/>
        </w:rPr>
        <w:t xml:space="preserve"> révision et </w:t>
      </w:r>
      <w:r w:rsidR="00294694" w:rsidRPr="009F767F">
        <w:rPr>
          <w:rFonts w:asciiTheme="minorBidi" w:hAnsiTheme="minorBidi"/>
        </w:rPr>
        <w:t>application effective des législations</w:t>
      </w:r>
      <w:r w:rsidR="00262378" w:rsidRPr="009F767F">
        <w:rPr>
          <w:rFonts w:asciiTheme="minorBidi" w:hAnsiTheme="minorBidi"/>
        </w:rPr>
        <w:t>, (</w:t>
      </w:r>
      <w:r w:rsidR="00650803" w:rsidRPr="009F767F">
        <w:rPr>
          <w:rFonts w:asciiTheme="minorBidi" w:hAnsiTheme="minorBidi"/>
        </w:rPr>
        <w:t xml:space="preserve">vi) coordination </w:t>
      </w:r>
      <w:r w:rsidR="001860AA" w:rsidRPr="009F767F">
        <w:rPr>
          <w:rFonts w:asciiTheme="minorBidi" w:hAnsiTheme="minorBidi"/>
        </w:rPr>
        <w:t>de l’aide au développement et d</w:t>
      </w:r>
      <w:r w:rsidR="00650803" w:rsidRPr="009F767F">
        <w:rPr>
          <w:rFonts w:asciiTheme="minorBidi" w:hAnsiTheme="minorBidi"/>
        </w:rPr>
        <w:t>’instauration d’un dialogue autour de l’</w:t>
      </w:r>
      <w:r w:rsidR="00A50C76" w:rsidRPr="009F767F">
        <w:rPr>
          <w:rFonts w:asciiTheme="minorBidi" w:hAnsiTheme="minorBidi"/>
        </w:rPr>
        <w:t>efficacité, (vii)</w:t>
      </w:r>
      <w:r w:rsidR="001860AA" w:rsidRPr="009F767F">
        <w:rPr>
          <w:rFonts w:asciiTheme="minorBidi" w:hAnsiTheme="minorBidi"/>
        </w:rPr>
        <w:t xml:space="preserve"> enfin, de</w:t>
      </w:r>
      <w:r w:rsidR="00A50C76" w:rsidRPr="009F767F">
        <w:rPr>
          <w:rFonts w:asciiTheme="minorBidi" w:hAnsiTheme="minorBidi"/>
        </w:rPr>
        <w:t xml:space="preserve"> renforcement de la coopération Sud-Sud.</w:t>
      </w:r>
      <w:r w:rsidR="00650803" w:rsidRPr="009F767F">
        <w:rPr>
          <w:rFonts w:asciiTheme="minorBidi" w:hAnsiTheme="minorBidi"/>
        </w:rPr>
        <w:t xml:space="preserve"> </w:t>
      </w:r>
    </w:p>
    <w:p w:rsidR="00A074F6" w:rsidRDefault="000B31EB">
      <w:pPr>
        <w:pStyle w:val="CommentText"/>
        <w:spacing w:before="120" w:after="120" w:line="240" w:lineRule="auto"/>
        <w:ind w:right="0"/>
        <w:rPr>
          <w:rFonts w:asciiTheme="minorBidi" w:hAnsiTheme="minorBidi" w:cstheme="minorBidi"/>
          <w:bCs/>
          <w:sz w:val="22"/>
          <w:szCs w:val="22"/>
        </w:rPr>
      </w:pPr>
      <w:r w:rsidRPr="009F767F">
        <w:rPr>
          <w:rFonts w:asciiTheme="minorBidi" w:hAnsiTheme="minorBidi" w:cstheme="minorBidi"/>
          <w:sz w:val="22"/>
          <w:szCs w:val="22"/>
        </w:rPr>
        <w:t>Pour le SNU, l’</w:t>
      </w:r>
      <w:r w:rsidR="00103485" w:rsidRPr="009F767F">
        <w:rPr>
          <w:rFonts w:asciiTheme="minorBidi" w:hAnsiTheme="minorBidi" w:cstheme="minorBidi"/>
          <w:sz w:val="22"/>
          <w:szCs w:val="22"/>
        </w:rPr>
        <w:t>optimisation</w:t>
      </w:r>
      <w:r w:rsidR="00650803" w:rsidRPr="009F767F">
        <w:rPr>
          <w:rFonts w:asciiTheme="minorBidi" w:hAnsiTheme="minorBidi" w:cstheme="minorBidi"/>
          <w:sz w:val="22"/>
          <w:szCs w:val="22"/>
        </w:rPr>
        <w:t xml:space="preserve"> </w:t>
      </w:r>
      <w:r w:rsidR="001860AA" w:rsidRPr="009F767F">
        <w:rPr>
          <w:rFonts w:asciiTheme="minorBidi" w:hAnsiTheme="minorBidi" w:cstheme="minorBidi"/>
          <w:sz w:val="22"/>
          <w:szCs w:val="22"/>
        </w:rPr>
        <w:t xml:space="preserve"> requerrait</w:t>
      </w:r>
      <w:r w:rsidR="00A50C76" w:rsidRPr="009F767F">
        <w:rPr>
          <w:rFonts w:asciiTheme="minorBidi" w:hAnsiTheme="minorBidi" w:cstheme="minorBidi"/>
          <w:sz w:val="22"/>
          <w:szCs w:val="22"/>
        </w:rPr>
        <w:t xml:space="preserve"> </w:t>
      </w:r>
      <w:r w:rsidR="00650803" w:rsidRPr="009F767F">
        <w:rPr>
          <w:rFonts w:asciiTheme="minorBidi" w:hAnsiTheme="minorBidi" w:cstheme="minorBidi"/>
          <w:sz w:val="22"/>
          <w:szCs w:val="22"/>
        </w:rPr>
        <w:t xml:space="preserve">(i) </w:t>
      </w:r>
      <w:r w:rsidR="00A50C76" w:rsidRPr="009F767F">
        <w:rPr>
          <w:rFonts w:asciiTheme="minorBidi" w:hAnsiTheme="minorBidi" w:cstheme="minorBidi"/>
          <w:sz w:val="22"/>
          <w:szCs w:val="22"/>
        </w:rPr>
        <w:t xml:space="preserve">le </w:t>
      </w:r>
      <w:r w:rsidR="00650803" w:rsidRPr="009F767F">
        <w:rPr>
          <w:rFonts w:asciiTheme="minorBidi" w:hAnsiTheme="minorBidi" w:cstheme="minorBidi"/>
          <w:sz w:val="22"/>
          <w:szCs w:val="22"/>
        </w:rPr>
        <w:t>renforcement de la coordination et de la programmation</w:t>
      </w:r>
      <w:r w:rsidR="00C04C93" w:rsidRPr="009F767F">
        <w:rPr>
          <w:rFonts w:asciiTheme="minorBidi" w:hAnsiTheme="minorBidi" w:cstheme="minorBidi"/>
          <w:sz w:val="22"/>
          <w:szCs w:val="22"/>
        </w:rPr>
        <w:t xml:space="preserve"> et la mise en œuvre </w:t>
      </w:r>
      <w:r w:rsidR="00650803" w:rsidRPr="009F767F">
        <w:rPr>
          <w:rFonts w:asciiTheme="minorBidi" w:hAnsiTheme="minorBidi" w:cstheme="minorBidi"/>
          <w:sz w:val="22"/>
          <w:szCs w:val="22"/>
        </w:rPr>
        <w:t xml:space="preserve"> conjointe</w:t>
      </w:r>
      <w:r w:rsidR="00E77FA1" w:rsidRPr="009F767F">
        <w:rPr>
          <w:rFonts w:asciiTheme="minorBidi" w:hAnsiTheme="minorBidi" w:cstheme="minorBidi"/>
          <w:sz w:val="22"/>
          <w:szCs w:val="22"/>
        </w:rPr>
        <w:t xml:space="preserve"> </w:t>
      </w:r>
      <w:r w:rsidR="00BF3D93">
        <w:rPr>
          <w:rFonts w:asciiTheme="minorBidi" w:hAnsiTheme="minorBidi" w:cstheme="minorBidi"/>
          <w:sz w:val="22"/>
          <w:szCs w:val="22"/>
        </w:rPr>
        <w:t>basée sur les avantages comparatifs de chaque agence</w:t>
      </w:r>
      <w:r w:rsidR="00650803" w:rsidRPr="009F767F">
        <w:rPr>
          <w:rFonts w:asciiTheme="minorBidi" w:hAnsiTheme="minorBidi" w:cstheme="minorBidi"/>
          <w:sz w:val="22"/>
          <w:szCs w:val="22"/>
        </w:rPr>
        <w:t xml:space="preserve">, </w:t>
      </w:r>
      <w:r w:rsidR="00103485" w:rsidRPr="009F767F">
        <w:rPr>
          <w:rFonts w:asciiTheme="minorBidi" w:hAnsiTheme="minorBidi" w:cstheme="minorBidi"/>
          <w:sz w:val="22"/>
          <w:szCs w:val="22"/>
        </w:rPr>
        <w:t>(i</w:t>
      </w:r>
      <w:r w:rsidR="00834715" w:rsidRPr="009F767F">
        <w:rPr>
          <w:rFonts w:asciiTheme="minorBidi" w:hAnsiTheme="minorBidi" w:cstheme="minorBidi"/>
          <w:sz w:val="22"/>
          <w:szCs w:val="22"/>
        </w:rPr>
        <w:t>i</w:t>
      </w:r>
      <w:r w:rsidR="00103485" w:rsidRPr="009F767F">
        <w:rPr>
          <w:rFonts w:asciiTheme="minorBidi" w:hAnsiTheme="minorBidi" w:cstheme="minorBidi"/>
          <w:sz w:val="22"/>
          <w:szCs w:val="22"/>
        </w:rPr>
        <w:t>)</w:t>
      </w:r>
      <w:r w:rsidR="00103485" w:rsidRPr="009F767F">
        <w:rPr>
          <w:rFonts w:asciiTheme="minorBidi" w:hAnsiTheme="minorBidi" w:cstheme="minorBidi"/>
          <w:b/>
          <w:bCs/>
          <w:sz w:val="22"/>
          <w:szCs w:val="22"/>
        </w:rPr>
        <w:t xml:space="preserve"> </w:t>
      </w:r>
      <w:r w:rsidR="00A50C76" w:rsidRPr="009F767F">
        <w:rPr>
          <w:rFonts w:asciiTheme="minorBidi" w:hAnsiTheme="minorBidi" w:cstheme="minorBidi"/>
          <w:sz w:val="22"/>
          <w:szCs w:val="22"/>
        </w:rPr>
        <w:t>l’</w:t>
      </w:r>
      <w:r w:rsidR="00103485" w:rsidRPr="009F767F">
        <w:rPr>
          <w:rFonts w:asciiTheme="minorBidi" w:hAnsiTheme="minorBidi" w:cstheme="minorBidi"/>
          <w:sz w:val="22"/>
          <w:szCs w:val="22"/>
        </w:rPr>
        <w:t>amélioration de l’information et de la communication avec les partenaires et entre agences (ii</w:t>
      </w:r>
      <w:r w:rsidR="0055076D" w:rsidRPr="009F767F">
        <w:rPr>
          <w:rFonts w:asciiTheme="minorBidi" w:hAnsiTheme="minorBidi" w:cstheme="minorBidi"/>
          <w:sz w:val="22"/>
          <w:szCs w:val="22"/>
        </w:rPr>
        <w:t>i</w:t>
      </w:r>
      <w:r w:rsidR="00103485" w:rsidRPr="009F767F">
        <w:rPr>
          <w:rFonts w:asciiTheme="minorBidi" w:hAnsiTheme="minorBidi" w:cstheme="minorBidi"/>
          <w:sz w:val="22"/>
          <w:szCs w:val="22"/>
        </w:rPr>
        <w:t>)</w:t>
      </w:r>
      <w:r w:rsidR="00AE6A5D" w:rsidRPr="009F767F">
        <w:rPr>
          <w:rFonts w:asciiTheme="minorBidi" w:hAnsiTheme="minorBidi" w:cstheme="minorBidi"/>
          <w:sz w:val="22"/>
          <w:szCs w:val="22"/>
        </w:rPr>
        <w:t xml:space="preserve"> </w:t>
      </w:r>
      <w:r w:rsidR="00A50C76" w:rsidRPr="009F767F">
        <w:rPr>
          <w:rFonts w:asciiTheme="minorBidi" w:hAnsiTheme="minorBidi" w:cstheme="minorBidi"/>
          <w:bCs/>
          <w:sz w:val="22"/>
          <w:szCs w:val="22"/>
        </w:rPr>
        <w:t>l’</w:t>
      </w:r>
      <w:r w:rsidR="00103485" w:rsidRPr="009F767F">
        <w:rPr>
          <w:rFonts w:asciiTheme="minorBidi" w:hAnsiTheme="minorBidi" w:cstheme="minorBidi"/>
          <w:bCs/>
          <w:sz w:val="22"/>
          <w:szCs w:val="22"/>
        </w:rPr>
        <w:t xml:space="preserve">élargissement du partenariat </w:t>
      </w:r>
      <w:r w:rsidR="007D6FBD" w:rsidRPr="009F767F">
        <w:rPr>
          <w:rFonts w:asciiTheme="minorBidi" w:hAnsiTheme="minorBidi" w:cstheme="minorBidi"/>
          <w:bCs/>
          <w:sz w:val="22"/>
          <w:szCs w:val="22"/>
        </w:rPr>
        <w:t xml:space="preserve">entre le </w:t>
      </w:r>
      <w:r w:rsidR="00D2041E" w:rsidRPr="009F767F">
        <w:rPr>
          <w:rFonts w:asciiTheme="minorBidi" w:hAnsiTheme="minorBidi" w:cstheme="minorBidi"/>
          <w:bCs/>
          <w:sz w:val="22"/>
          <w:szCs w:val="22"/>
        </w:rPr>
        <w:t>G</w:t>
      </w:r>
      <w:r w:rsidR="007D6FBD" w:rsidRPr="009F767F">
        <w:rPr>
          <w:rFonts w:asciiTheme="minorBidi" w:hAnsiTheme="minorBidi" w:cstheme="minorBidi"/>
          <w:bCs/>
          <w:sz w:val="22"/>
          <w:szCs w:val="22"/>
        </w:rPr>
        <w:t xml:space="preserve">ouvernement, la société civile, le secteur privé et d’autres </w:t>
      </w:r>
      <w:r w:rsidR="001860AA" w:rsidRPr="009F767F">
        <w:rPr>
          <w:rFonts w:asciiTheme="minorBidi" w:hAnsiTheme="minorBidi" w:cstheme="minorBidi"/>
          <w:bCs/>
          <w:sz w:val="22"/>
          <w:szCs w:val="22"/>
        </w:rPr>
        <w:t>partenaires</w:t>
      </w:r>
      <w:r w:rsidR="0055076D" w:rsidRPr="009F767F">
        <w:rPr>
          <w:rFonts w:asciiTheme="minorBidi" w:hAnsiTheme="minorBidi" w:cstheme="minorBidi"/>
          <w:bCs/>
          <w:sz w:val="22"/>
          <w:szCs w:val="22"/>
        </w:rPr>
        <w:t>, (iv</w:t>
      </w:r>
      <w:r w:rsidR="00103485" w:rsidRPr="009F767F">
        <w:rPr>
          <w:rFonts w:asciiTheme="minorBidi" w:hAnsiTheme="minorBidi" w:cstheme="minorBidi"/>
          <w:bCs/>
          <w:sz w:val="22"/>
          <w:szCs w:val="22"/>
        </w:rPr>
        <w:t>) le renforcement du plaidoyer</w:t>
      </w:r>
      <w:r w:rsidR="007D6FBD" w:rsidRPr="009F767F">
        <w:rPr>
          <w:rFonts w:asciiTheme="minorBidi" w:hAnsiTheme="minorBidi" w:cstheme="minorBidi"/>
          <w:bCs/>
          <w:sz w:val="22"/>
          <w:szCs w:val="22"/>
        </w:rPr>
        <w:t xml:space="preserve"> basé sur des données probantes</w:t>
      </w:r>
      <w:r w:rsidR="00103485" w:rsidRPr="009F767F">
        <w:rPr>
          <w:rFonts w:asciiTheme="minorBidi" w:hAnsiTheme="minorBidi" w:cstheme="minorBidi"/>
          <w:bCs/>
          <w:sz w:val="22"/>
          <w:szCs w:val="22"/>
        </w:rPr>
        <w:t>, (v)</w:t>
      </w:r>
      <w:r w:rsidR="00314697" w:rsidRPr="009F767F">
        <w:rPr>
          <w:rFonts w:asciiTheme="minorBidi" w:hAnsiTheme="minorBidi" w:cstheme="minorBidi"/>
          <w:bCs/>
          <w:sz w:val="22"/>
          <w:szCs w:val="22"/>
        </w:rPr>
        <w:t xml:space="preserve"> </w:t>
      </w:r>
      <w:r w:rsidR="0025563E" w:rsidRPr="009F767F">
        <w:rPr>
          <w:rFonts w:asciiTheme="minorBidi" w:hAnsiTheme="minorBidi" w:cstheme="minorBidi"/>
          <w:bCs/>
          <w:sz w:val="22"/>
          <w:szCs w:val="22"/>
        </w:rPr>
        <w:t>le renforcement</w:t>
      </w:r>
      <w:r w:rsidR="007A33AA" w:rsidRPr="009F767F">
        <w:rPr>
          <w:rFonts w:asciiTheme="minorBidi" w:hAnsiTheme="minorBidi" w:cstheme="minorBidi"/>
          <w:bCs/>
          <w:sz w:val="22"/>
          <w:szCs w:val="22"/>
        </w:rPr>
        <w:t xml:space="preserve"> </w:t>
      </w:r>
      <w:r w:rsidR="00A50C76" w:rsidRPr="009F767F">
        <w:rPr>
          <w:rFonts w:asciiTheme="minorBidi" w:hAnsiTheme="minorBidi" w:cstheme="minorBidi"/>
          <w:bCs/>
          <w:sz w:val="22"/>
          <w:szCs w:val="22"/>
        </w:rPr>
        <w:t xml:space="preserve">de la production, </w:t>
      </w:r>
      <w:r w:rsidR="00910C51" w:rsidRPr="009F767F">
        <w:rPr>
          <w:rFonts w:asciiTheme="minorBidi" w:hAnsiTheme="minorBidi" w:cstheme="minorBidi"/>
          <w:bCs/>
          <w:sz w:val="22"/>
          <w:szCs w:val="22"/>
        </w:rPr>
        <w:t xml:space="preserve">de </w:t>
      </w:r>
      <w:r w:rsidR="007A33AA" w:rsidRPr="009F767F">
        <w:rPr>
          <w:rFonts w:asciiTheme="minorBidi" w:hAnsiTheme="minorBidi" w:cstheme="minorBidi"/>
          <w:bCs/>
          <w:sz w:val="22"/>
          <w:szCs w:val="22"/>
        </w:rPr>
        <w:t xml:space="preserve">la gestion </w:t>
      </w:r>
      <w:r w:rsidR="00A50C76" w:rsidRPr="009F767F">
        <w:rPr>
          <w:rFonts w:asciiTheme="minorBidi" w:hAnsiTheme="minorBidi" w:cstheme="minorBidi"/>
          <w:bCs/>
          <w:sz w:val="22"/>
          <w:szCs w:val="22"/>
        </w:rPr>
        <w:t xml:space="preserve">et </w:t>
      </w:r>
      <w:r w:rsidR="00D2041E" w:rsidRPr="009F767F">
        <w:rPr>
          <w:rFonts w:asciiTheme="minorBidi" w:hAnsiTheme="minorBidi" w:cstheme="minorBidi"/>
          <w:bCs/>
          <w:sz w:val="22"/>
          <w:szCs w:val="22"/>
        </w:rPr>
        <w:t>d</w:t>
      </w:r>
      <w:r w:rsidR="007A33AA" w:rsidRPr="009F767F">
        <w:rPr>
          <w:rFonts w:asciiTheme="minorBidi" w:hAnsiTheme="minorBidi" w:cstheme="minorBidi"/>
          <w:bCs/>
          <w:sz w:val="22"/>
          <w:szCs w:val="22"/>
        </w:rPr>
        <w:t>e</w:t>
      </w:r>
      <w:r w:rsidR="00095B38" w:rsidRPr="009F767F">
        <w:rPr>
          <w:rFonts w:asciiTheme="minorBidi" w:hAnsiTheme="minorBidi" w:cstheme="minorBidi"/>
          <w:bCs/>
          <w:sz w:val="22"/>
          <w:szCs w:val="22"/>
        </w:rPr>
        <w:t xml:space="preserve"> </w:t>
      </w:r>
      <w:r w:rsidR="00436B38" w:rsidRPr="009F767F">
        <w:rPr>
          <w:rFonts w:asciiTheme="minorBidi" w:hAnsiTheme="minorBidi" w:cstheme="minorBidi"/>
          <w:bCs/>
          <w:sz w:val="22"/>
          <w:szCs w:val="22"/>
        </w:rPr>
        <w:t xml:space="preserve">partage </w:t>
      </w:r>
      <w:r w:rsidR="007A33AA" w:rsidRPr="009F767F">
        <w:rPr>
          <w:rFonts w:asciiTheme="minorBidi" w:hAnsiTheme="minorBidi" w:cstheme="minorBidi"/>
          <w:bCs/>
          <w:sz w:val="22"/>
          <w:szCs w:val="22"/>
        </w:rPr>
        <w:t>de la connaissance</w:t>
      </w:r>
      <w:r w:rsidR="007D6FBD" w:rsidRPr="009F767F">
        <w:rPr>
          <w:rFonts w:asciiTheme="minorBidi" w:hAnsiTheme="minorBidi" w:cstheme="minorBidi"/>
          <w:bCs/>
          <w:sz w:val="22"/>
          <w:szCs w:val="22"/>
        </w:rPr>
        <w:t xml:space="preserve">, (vi) le </w:t>
      </w:r>
      <w:r w:rsidR="00C04C93" w:rsidRPr="009F767F">
        <w:rPr>
          <w:rFonts w:asciiTheme="minorBidi" w:hAnsiTheme="minorBidi" w:cstheme="minorBidi"/>
          <w:bCs/>
          <w:sz w:val="22"/>
          <w:szCs w:val="22"/>
        </w:rPr>
        <w:t xml:space="preserve">développement </w:t>
      </w:r>
      <w:r w:rsidR="007D6FBD" w:rsidRPr="009F767F">
        <w:rPr>
          <w:rFonts w:asciiTheme="minorBidi" w:hAnsiTheme="minorBidi" w:cstheme="minorBidi"/>
          <w:bCs/>
          <w:sz w:val="22"/>
          <w:szCs w:val="22"/>
        </w:rPr>
        <w:t xml:space="preserve">des capacités, </w:t>
      </w:r>
      <w:r w:rsidR="001860AA" w:rsidRPr="009F767F">
        <w:rPr>
          <w:rFonts w:asciiTheme="minorBidi" w:hAnsiTheme="minorBidi" w:cstheme="minorBidi"/>
          <w:bCs/>
          <w:sz w:val="22"/>
          <w:szCs w:val="22"/>
        </w:rPr>
        <w:t xml:space="preserve">enfin, </w:t>
      </w:r>
      <w:r w:rsidR="007D6FBD" w:rsidRPr="009F767F">
        <w:rPr>
          <w:rFonts w:asciiTheme="minorBidi" w:hAnsiTheme="minorBidi" w:cstheme="minorBidi"/>
          <w:bCs/>
          <w:sz w:val="22"/>
          <w:szCs w:val="22"/>
        </w:rPr>
        <w:t>(vi</w:t>
      </w:r>
      <w:r w:rsidR="006153E1" w:rsidRPr="009F767F">
        <w:rPr>
          <w:rFonts w:asciiTheme="minorBidi" w:hAnsiTheme="minorBidi" w:cstheme="minorBidi"/>
          <w:bCs/>
          <w:sz w:val="22"/>
          <w:szCs w:val="22"/>
        </w:rPr>
        <w:t>i) la promotion des innovations</w:t>
      </w:r>
      <w:r w:rsidR="006331A7" w:rsidRPr="009F767F">
        <w:rPr>
          <w:rFonts w:asciiTheme="minorBidi" w:hAnsiTheme="minorBidi" w:cstheme="minorBidi"/>
          <w:bCs/>
          <w:sz w:val="22"/>
          <w:szCs w:val="22"/>
        </w:rPr>
        <w:t>.</w:t>
      </w:r>
      <w:r w:rsidR="006153E1" w:rsidRPr="009F767F">
        <w:rPr>
          <w:rFonts w:asciiTheme="minorBidi" w:hAnsiTheme="minorBidi" w:cstheme="minorBidi"/>
          <w:bCs/>
          <w:sz w:val="22"/>
          <w:szCs w:val="22"/>
        </w:rPr>
        <w:t xml:space="preserve"> </w:t>
      </w:r>
    </w:p>
    <w:p w:rsidR="000904C4" w:rsidRPr="009F767F" w:rsidRDefault="000904C4">
      <w:pPr>
        <w:pStyle w:val="CommentText"/>
        <w:spacing w:before="120" w:after="120" w:line="240" w:lineRule="auto"/>
        <w:ind w:right="0"/>
        <w:rPr>
          <w:rFonts w:asciiTheme="minorBidi" w:hAnsiTheme="minorBidi" w:cstheme="minorBidi"/>
          <w:bCs/>
          <w:sz w:val="22"/>
          <w:szCs w:val="22"/>
        </w:rPr>
      </w:pPr>
    </w:p>
    <w:p w:rsidR="004D0239" w:rsidRPr="009F767F" w:rsidRDefault="00CC4D0F" w:rsidP="00FA6852">
      <w:pPr>
        <w:pStyle w:val="ListParagraph"/>
        <w:numPr>
          <w:ilvl w:val="1"/>
          <w:numId w:val="2"/>
        </w:numPr>
        <w:spacing w:before="120" w:after="120" w:line="240" w:lineRule="auto"/>
        <w:ind w:right="0"/>
        <w:outlineLvl w:val="0"/>
        <w:rPr>
          <w:rFonts w:asciiTheme="minorBidi" w:hAnsiTheme="minorBidi"/>
          <w:b/>
          <w:color w:val="0070C0"/>
        </w:rPr>
      </w:pPr>
      <w:r w:rsidRPr="009F767F">
        <w:rPr>
          <w:rFonts w:asciiTheme="minorBidi" w:hAnsiTheme="minorBidi"/>
          <w:b/>
          <w:color w:val="0070C0"/>
        </w:rPr>
        <w:t>ALIGNEMENT AVEC LE PROCESSUS NATIONAL</w:t>
      </w:r>
      <w:r w:rsidR="00AD32F9" w:rsidRPr="009F767F">
        <w:rPr>
          <w:rFonts w:asciiTheme="minorBidi" w:hAnsiTheme="minorBidi"/>
          <w:b/>
          <w:color w:val="0070C0"/>
        </w:rPr>
        <w:t xml:space="preserve"> </w:t>
      </w:r>
      <w:r w:rsidR="00F41EE5" w:rsidRPr="009F767F">
        <w:rPr>
          <w:rFonts w:asciiTheme="minorBidi" w:hAnsiTheme="minorBidi"/>
          <w:b/>
          <w:color w:val="0070C0"/>
        </w:rPr>
        <w:t>DE PLANIFICATION</w:t>
      </w:r>
    </w:p>
    <w:p w:rsidR="00480F43" w:rsidRPr="009F767F" w:rsidRDefault="004D0239" w:rsidP="00DB5186">
      <w:pPr>
        <w:widowControl w:val="0"/>
        <w:autoSpaceDE w:val="0"/>
        <w:autoSpaceDN w:val="0"/>
        <w:adjustRightInd w:val="0"/>
        <w:spacing w:before="120" w:after="120" w:line="240" w:lineRule="auto"/>
        <w:ind w:right="0"/>
        <w:rPr>
          <w:rFonts w:asciiTheme="minorBidi" w:hAnsiTheme="minorBidi"/>
        </w:rPr>
      </w:pPr>
      <w:r w:rsidRPr="009F767F">
        <w:rPr>
          <w:rFonts w:asciiTheme="minorBidi" w:hAnsiTheme="minorBidi"/>
        </w:rPr>
        <w:t xml:space="preserve">Le Royaume du Maroc est engagé dans un vaste programme de réformes structurelles des politiques, sociales, économiques et environnementales, </w:t>
      </w:r>
      <w:r w:rsidR="001860AA" w:rsidRPr="009F767F">
        <w:rPr>
          <w:rFonts w:asciiTheme="minorBidi" w:hAnsiTheme="minorBidi"/>
        </w:rPr>
        <w:t xml:space="preserve">visant à </w:t>
      </w:r>
      <w:r w:rsidRPr="009F767F">
        <w:rPr>
          <w:rFonts w:asciiTheme="minorBidi" w:hAnsiTheme="minorBidi"/>
        </w:rPr>
        <w:t>assurer la durabilité du développement humain et des r</w:t>
      </w:r>
      <w:r w:rsidR="001860AA" w:rsidRPr="009F767F">
        <w:rPr>
          <w:rFonts w:asciiTheme="minorBidi" w:hAnsiTheme="minorBidi"/>
        </w:rPr>
        <w:t xml:space="preserve">essources naturelles, </w:t>
      </w:r>
      <w:r w:rsidRPr="009F767F">
        <w:rPr>
          <w:rFonts w:asciiTheme="minorBidi" w:hAnsiTheme="minorBidi"/>
        </w:rPr>
        <w:t>à consolider l'Etat de droit, à renforcer la participation de tou</w:t>
      </w:r>
      <w:r w:rsidR="00CC5159" w:rsidRPr="009F767F">
        <w:rPr>
          <w:rFonts w:asciiTheme="minorBidi" w:hAnsiTheme="minorBidi"/>
        </w:rPr>
        <w:t xml:space="preserve">s les citoyens </w:t>
      </w:r>
      <w:r w:rsidR="00B96AD3" w:rsidRPr="009F767F">
        <w:rPr>
          <w:rFonts w:asciiTheme="minorBidi" w:hAnsiTheme="minorBidi"/>
        </w:rPr>
        <w:t>et citoyennes</w:t>
      </w:r>
      <w:r w:rsidR="00CC5159" w:rsidRPr="009F767F">
        <w:rPr>
          <w:rFonts w:asciiTheme="minorBidi" w:hAnsiTheme="minorBidi"/>
        </w:rPr>
        <w:t xml:space="preserve"> aux processus de développement</w:t>
      </w:r>
      <w:r w:rsidR="00D53740" w:rsidRPr="009F767F">
        <w:rPr>
          <w:rFonts w:asciiTheme="minorBidi" w:hAnsiTheme="minorBidi"/>
        </w:rPr>
        <w:t xml:space="preserve"> et à donner à la région un rôle prépondérant dans la réduction des inégalités</w:t>
      </w:r>
      <w:r w:rsidR="00B96AD3" w:rsidRPr="009F767F">
        <w:rPr>
          <w:rFonts w:asciiTheme="minorBidi" w:hAnsiTheme="minorBidi"/>
        </w:rPr>
        <w:t xml:space="preserve"> notamment de genre.</w:t>
      </w:r>
    </w:p>
    <w:p w:rsidR="00480F43" w:rsidRDefault="00D53740" w:rsidP="00DB5186">
      <w:pPr>
        <w:shd w:val="clear" w:color="auto" w:fill="FFFFFF"/>
        <w:spacing w:before="120" w:after="120" w:line="240" w:lineRule="auto"/>
        <w:ind w:right="0"/>
        <w:rPr>
          <w:rFonts w:asciiTheme="minorBidi" w:hAnsiTheme="minorBidi"/>
        </w:rPr>
      </w:pPr>
      <w:r w:rsidRPr="009F767F">
        <w:rPr>
          <w:rFonts w:asciiTheme="minorBidi" w:hAnsiTheme="minorBidi"/>
        </w:rPr>
        <w:t xml:space="preserve">L’UNDAF est en ligne avec </w:t>
      </w:r>
      <w:r w:rsidR="001860AA" w:rsidRPr="009F767F">
        <w:rPr>
          <w:rFonts w:asciiTheme="minorBidi" w:hAnsiTheme="minorBidi"/>
        </w:rPr>
        <w:t xml:space="preserve">ces </w:t>
      </w:r>
      <w:r w:rsidR="00860F02" w:rsidRPr="009F767F">
        <w:rPr>
          <w:rFonts w:asciiTheme="minorBidi" w:hAnsiTheme="minorBidi"/>
        </w:rPr>
        <w:t>réformes</w:t>
      </w:r>
      <w:r w:rsidR="00D2041E" w:rsidRPr="009F767F">
        <w:rPr>
          <w:rFonts w:asciiTheme="minorBidi" w:hAnsiTheme="minorBidi"/>
        </w:rPr>
        <w:t>,</w:t>
      </w:r>
      <w:r w:rsidR="00860F02" w:rsidRPr="009F767F">
        <w:rPr>
          <w:rFonts w:asciiTheme="minorBidi" w:hAnsiTheme="minorBidi"/>
        </w:rPr>
        <w:t xml:space="preserve"> ainsi qu’avec les engagements </w:t>
      </w:r>
      <w:r w:rsidRPr="009F767F">
        <w:rPr>
          <w:rFonts w:asciiTheme="minorBidi" w:hAnsiTheme="minorBidi"/>
        </w:rPr>
        <w:t xml:space="preserve">internationaux auxquels le Royaume a </w:t>
      </w:r>
      <w:r w:rsidR="00D2041E" w:rsidRPr="009F767F">
        <w:rPr>
          <w:rFonts w:asciiTheme="minorBidi" w:hAnsiTheme="minorBidi"/>
        </w:rPr>
        <w:t>souscrits</w:t>
      </w:r>
      <w:r w:rsidR="00860F02" w:rsidRPr="009F767F">
        <w:rPr>
          <w:rFonts w:asciiTheme="minorBidi" w:hAnsiTheme="minorBidi"/>
        </w:rPr>
        <w:t>.</w:t>
      </w:r>
      <w:r w:rsidRPr="009F767F">
        <w:rPr>
          <w:rFonts w:asciiTheme="minorBidi" w:hAnsiTheme="minorBidi"/>
        </w:rPr>
        <w:t xml:space="preserve"> </w:t>
      </w:r>
    </w:p>
    <w:p w:rsidR="00D41CE4" w:rsidRPr="009F767F" w:rsidRDefault="00D41CE4" w:rsidP="00DB5186">
      <w:pPr>
        <w:shd w:val="clear" w:color="auto" w:fill="FFFFFF"/>
        <w:spacing w:before="120" w:after="120" w:line="240" w:lineRule="auto"/>
        <w:ind w:right="0"/>
        <w:rPr>
          <w:rFonts w:asciiTheme="minorBidi" w:hAnsiTheme="minorBidi"/>
        </w:rPr>
      </w:pPr>
    </w:p>
    <w:p w:rsidR="001A6075" w:rsidRPr="009F767F" w:rsidRDefault="00C0518C" w:rsidP="00FA6852">
      <w:pPr>
        <w:pStyle w:val="ListParagraph"/>
        <w:numPr>
          <w:ilvl w:val="1"/>
          <w:numId w:val="2"/>
        </w:numPr>
        <w:spacing w:before="120" w:after="120" w:line="240" w:lineRule="auto"/>
        <w:ind w:right="0"/>
        <w:outlineLvl w:val="0"/>
        <w:rPr>
          <w:rFonts w:asciiTheme="minorBidi" w:hAnsiTheme="minorBidi"/>
          <w:b/>
          <w:color w:val="0070C0"/>
        </w:rPr>
      </w:pPr>
      <w:r w:rsidRPr="009F767F">
        <w:rPr>
          <w:rFonts w:asciiTheme="minorBidi" w:hAnsiTheme="minorBidi"/>
          <w:b/>
          <w:color w:val="0070C0"/>
        </w:rPr>
        <w:t xml:space="preserve">LEÇONS </w:t>
      </w:r>
      <w:r w:rsidR="00A34EB2" w:rsidRPr="009F767F">
        <w:rPr>
          <w:rFonts w:asciiTheme="minorBidi" w:hAnsiTheme="minorBidi"/>
          <w:b/>
          <w:color w:val="0070C0"/>
        </w:rPr>
        <w:t>APPRISES DE</w:t>
      </w:r>
      <w:r w:rsidR="001A6075" w:rsidRPr="009F767F">
        <w:rPr>
          <w:rFonts w:asciiTheme="minorBidi" w:hAnsiTheme="minorBidi"/>
          <w:b/>
          <w:color w:val="0070C0"/>
        </w:rPr>
        <w:t xml:space="preserve"> </w:t>
      </w:r>
      <w:r w:rsidR="001763AB" w:rsidRPr="009F767F">
        <w:rPr>
          <w:rFonts w:asciiTheme="minorBidi" w:hAnsiTheme="minorBidi"/>
          <w:b/>
          <w:color w:val="0070C0"/>
        </w:rPr>
        <w:t>LA COOPÉRATION PASSÉE</w:t>
      </w:r>
    </w:p>
    <w:p w:rsidR="00A85DCA" w:rsidRPr="009F767F" w:rsidRDefault="000B243D" w:rsidP="00AA2D9C">
      <w:pPr>
        <w:spacing w:before="120" w:after="120" w:line="240" w:lineRule="auto"/>
        <w:ind w:right="0"/>
        <w:rPr>
          <w:rFonts w:asciiTheme="minorBidi" w:hAnsiTheme="minorBidi"/>
        </w:rPr>
      </w:pPr>
      <w:r w:rsidRPr="009F767F">
        <w:rPr>
          <w:rFonts w:asciiTheme="minorBidi" w:hAnsiTheme="minorBidi"/>
        </w:rPr>
        <w:t xml:space="preserve">L’évaluation finale et indépendante </w:t>
      </w:r>
      <w:r w:rsidR="00A85B65" w:rsidRPr="009F767F">
        <w:rPr>
          <w:rFonts w:asciiTheme="minorBidi" w:hAnsiTheme="minorBidi"/>
        </w:rPr>
        <w:t xml:space="preserve">(EFI) </w:t>
      </w:r>
      <w:r w:rsidRPr="009F767F">
        <w:rPr>
          <w:rFonts w:asciiTheme="minorBidi" w:hAnsiTheme="minorBidi"/>
        </w:rPr>
        <w:t xml:space="preserve">de l’UNDAF, a mis en exergue les succès accomplis et les lacunes </w:t>
      </w:r>
      <w:r w:rsidR="00A85B65" w:rsidRPr="009F767F">
        <w:rPr>
          <w:rFonts w:asciiTheme="minorBidi" w:hAnsiTheme="minorBidi"/>
        </w:rPr>
        <w:t>qu’il y</w:t>
      </w:r>
      <w:r w:rsidR="002035BF" w:rsidRPr="009F767F">
        <w:rPr>
          <w:rFonts w:asciiTheme="minorBidi" w:hAnsiTheme="minorBidi"/>
        </w:rPr>
        <w:t xml:space="preserve"> </w:t>
      </w:r>
      <w:r w:rsidR="00A85B65" w:rsidRPr="009F767F">
        <w:rPr>
          <w:rFonts w:asciiTheme="minorBidi" w:hAnsiTheme="minorBidi"/>
        </w:rPr>
        <w:t>a lieu de combler lors de la mise en œuvre du présent UNDAF.</w:t>
      </w:r>
    </w:p>
    <w:p w:rsidR="00543D7B" w:rsidRPr="009F767F" w:rsidRDefault="0025760E" w:rsidP="00535626">
      <w:pPr>
        <w:spacing w:before="120" w:after="120" w:line="240" w:lineRule="auto"/>
        <w:ind w:left="360" w:right="0"/>
        <w:rPr>
          <w:rFonts w:asciiTheme="minorBidi" w:hAnsiTheme="minorBidi"/>
          <w:b/>
          <w:color w:val="0070C0"/>
        </w:rPr>
      </w:pPr>
      <w:r w:rsidRPr="009F767F">
        <w:rPr>
          <w:rFonts w:asciiTheme="minorBidi" w:hAnsiTheme="minorBidi"/>
          <w:b/>
          <w:color w:val="0070C0"/>
        </w:rPr>
        <w:t xml:space="preserve">Appropriation </w:t>
      </w:r>
    </w:p>
    <w:p w:rsidR="00860F02" w:rsidRPr="009F767F" w:rsidRDefault="0025760E" w:rsidP="00AA2D9C">
      <w:pPr>
        <w:spacing w:before="120" w:after="120" w:line="240" w:lineRule="auto"/>
        <w:ind w:right="0"/>
        <w:rPr>
          <w:rFonts w:asciiTheme="minorBidi" w:hAnsiTheme="minorBidi"/>
          <w:b/>
          <w:color w:val="0070C0"/>
        </w:rPr>
      </w:pPr>
      <w:r w:rsidRPr="009F767F">
        <w:rPr>
          <w:rFonts w:asciiTheme="minorBidi" w:hAnsiTheme="minorBidi"/>
          <w:bCs/>
        </w:rPr>
        <w:t>Au niveau politique, le niveau</w:t>
      </w:r>
      <w:r w:rsidR="00860F02" w:rsidRPr="009F767F">
        <w:rPr>
          <w:rFonts w:asciiTheme="minorBidi" w:hAnsiTheme="minorBidi"/>
          <w:bCs/>
        </w:rPr>
        <w:t xml:space="preserve"> élevé d’</w:t>
      </w:r>
      <w:r w:rsidRPr="009F767F">
        <w:rPr>
          <w:rFonts w:asciiTheme="minorBidi" w:hAnsiTheme="minorBidi"/>
          <w:bCs/>
        </w:rPr>
        <w:t>engagement a contribué à une appropriation conséquente au niveau central</w:t>
      </w:r>
      <w:r w:rsidR="00860F02" w:rsidRPr="009F767F">
        <w:rPr>
          <w:rFonts w:asciiTheme="minorBidi" w:hAnsiTheme="minorBidi"/>
          <w:bCs/>
        </w:rPr>
        <w:t xml:space="preserve"> inhérente à </w:t>
      </w:r>
      <w:r w:rsidR="00860F02" w:rsidRPr="009F767F">
        <w:rPr>
          <w:rFonts w:asciiTheme="minorBidi" w:hAnsiTheme="minorBidi"/>
        </w:rPr>
        <w:t>l’</w:t>
      </w:r>
      <w:r w:rsidRPr="009F767F">
        <w:rPr>
          <w:rFonts w:asciiTheme="minorBidi" w:hAnsiTheme="minorBidi"/>
        </w:rPr>
        <w:t>alignement stratégique de l’UNDAF</w:t>
      </w:r>
      <w:r w:rsidR="00860F02" w:rsidRPr="009F767F">
        <w:rPr>
          <w:rFonts w:asciiTheme="minorBidi" w:hAnsiTheme="minorBidi"/>
        </w:rPr>
        <w:t xml:space="preserve"> sur les documents nationaux, ainsi qu’à l’approche participative qui a caractéris</w:t>
      </w:r>
      <w:r w:rsidR="007339AB" w:rsidRPr="009F767F">
        <w:rPr>
          <w:rFonts w:asciiTheme="minorBidi" w:hAnsiTheme="minorBidi"/>
        </w:rPr>
        <w:t>é</w:t>
      </w:r>
      <w:r w:rsidR="00860F02" w:rsidRPr="009F767F">
        <w:rPr>
          <w:rFonts w:asciiTheme="minorBidi" w:hAnsiTheme="minorBidi"/>
        </w:rPr>
        <w:t xml:space="preserve"> son</w:t>
      </w:r>
      <w:r w:rsidRPr="009F767F">
        <w:rPr>
          <w:rFonts w:asciiTheme="minorBidi" w:hAnsiTheme="minorBidi"/>
        </w:rPr>
        <w:t xml:space="preserve"> processus d’élaboration</w:t>
      </w:r>
      <w:r w:rsidR="00860F02" w:rsidRPr="009F767F">
        <w:rPr>
          <w:rFonts w:asciiTheme="minorBidi" w:hAnsiTheme="minorBidi"/>
        </w:rPr>
        <w:t>.</w:t>
      </w:r>
    </w:p>
    <w:p w:rsidR="0025760E" w:rsidRPr="009F767F" w:rsidRDefault="0025760E" w:rsidP="00AA2D9C">
      <w:pPr>
        <w:shd w:val="clear" w:color="auto" w:fill="FFFFFF"/>
        <w:spacing w:line="240" w:lineRule="auto"/>
        <w:ind w:right="0"/>
        <w:rPr>
          <w:rFonts w:asciiTheme="minorBidi" w:hAnsiTheme="minorBidi"/>
        </w:rPr>
      </w:pPr>
      <w:r w:rsidRPr="009F767F">
        <w:rPr>
          <w:rFonts w:asciiTheme="minorBidi" w:hAnsiTheme="minorBidi"/>
        </w:rPr>
        <w:t>La partie nationale a</w:t>
      </w:r>
      <w:r w:rsidR="00860F02" w:rsidRPr="009F767F">
        <w:rPr>
          <w:rFonts w:asciiTheme="minorBidi" w:hAnsiTheme="minorBidi"/>
        </w:rPr>
        <w:t xml:space="preserve"> en effet</w:t>
      </w:r>
      <w:r w:rsidRPr="009F767F">
        <w:rPr>
          <w:rFonts w:asciiTheme="minorBidi" w:hAnsiTheme="minorBidi"/>
        </w:rPr>
        <w:t xml:space="preserve"> pris part </w:t>
      </w:r>
      <w:r w:rsidR="00860F02" w:rsidRPr="009F767F">
        <w:rPr>
          <w:rFonts w:asciiTheme="minorBidi" w:hAnsiTheme="minorBidi"/>
        </w:rPr>
        <w:t xml:space="preserve">d’une manière active au Bilan Commun de Pays, aux </w:t>
      </w:r>
      <w:r w:rsidRPr="009F767F">
        <w:rPr>
          <w:rFonts w:asciiTheme="minorBidi" w:hAnsiTheme="minorBidi"/>
        </w:rPr>
        <w:t>revues des programmes</w:t>
      </w:r>
      <w:r w:rsidR="00860F02" w:rsidRPr="009F767F">
        <w:rPr>
          <w:rFonts w:asciiTheme="minorBidi" w:hAnsiTheme="minorBidi"/>
        </w:rPr>
        <w:t xml:space="preserve"> des agences,</w:t>
      </w:r>
      <w:r w:rsidRPr="009F767F">
        <w:rPr>
          <w:rFonts w:asciiTheme="minorBidi" w:hAnsiTheme="minorBidi"/>
        </w:rPr>
        <w:t xml:space="preserve"> aux revues annuelles de l’UNDAF, </w:t>
      </w:r>
      <w:r w:rsidR="00860F02" w:rsidRPr="009F767F">
        <w:rPr>
          <w:rFonts w:asciiTheme="minorBidi" w:hAnsiTheme="minorBidi"/>
        </w:rPr>
        <w:t xml:space="preserve">et </w:t>
      </w:r>
      <w:r w:rsidRPr="009F767F">
        <w:rPr>
          <w:rFonts w:asciiTheme="minorBidi" w:hAnsiTheme="minorBidi"/>
        </w:rPr>
        <w:t>aux diverses évaluations</w:t>
      </w:r>
      <w:r w:rsidR="00AA5E76" w:rsidRPr="009F767F">
        <w:rPr>
          <w:rFonts w:asciiTheme="minorBidi" w:hAnsiTheme="minorBidi"/>
        </w:rPr>
        <w:t xml:space="preserve"> sectorielles.</w:t>
      </w:r>
    </w:p>
    <w:p w:rsidR="0025760E" w:rsidRDefault="0025760E" w:rsidP="00095B38">
      <w:pPr>
        <w:pStyle w:val="PlainText"/>
        <w:spacing w:line="240" w:lineRule="auto"/>
        <w:ind w:right="0"/>
        <w:rPr>
          <w:rFonts w:asciiTheme="minorBidi" w:eastAsiaTheme="minorHAnsi" w:hAnsiTheme="minorBidi" w:cstheme="minorBidi"/>
          <w:bCs/>
          <w:sz w:val="22"/>
          <w:szCs w:val="22"/>
        </w:rPr>
      </w:pPr>
      <w:r w:rsidRPr="009F767F">
        <w:rPr>
          <w:rFonts w:asciiTheme="minorBidi" w:eastAsiaTheme="minorHAnsi" w:hAnsiTheme="minorBidi" w:cstheme="minorBidi"/>
          <w:bCs/>
          <w:sz w:val="22"/>
          <w:szCs w:val="22"/>
        </w:rPr>
        <w:t xml:space="preserve">Au niveau opérationnel, les bénéficiaires directs ont </w:t>
      </w:r>
      <w:r w:rsidR="00AA5E76" w:rsidRPr="009F767F">
        <w:rPr>
          <w:rFonts w:asciiTheme="minorBidi" w:eastAsiaTheme="minorHAnsi" w:hAnsiTheme="minorBidi" w:cstheme="minorBidi"/>
          <w:bCs/>
          <w:sz w:val="22"/>
          <w:szCs w:val="22"/>
        </w:rPr>
        <w:t xml:space="preserve">également exprimé </w:t>
      </w:r>
      <w:r w:rsidRPr="009F767F">
        <w:rPr>
          <w:rFonts w:asciiTheme="minorBidi" w:eastAsiaTheme="minorHAnsi" w:hAnsiTheme="minorBidi" w:cstheme="minorBidi"/>
          <w:bCs/>
          <w:sz w:val="22"/>
          <w:szCs w:val="22"/>
        </w:rPr>
        <w:t xml:space="preserve">un enthousiasme </w:t>
      </w:r>
      <w:r w:rsidR="00AA5E76" w:rsidRPr="009F767F">
        <w:rPr>
          <w:rFonts w:asciiTheme="minorBidi" w:eastAsiaTheme="minorHAnsi" w:hAnsiTheme="minorBidi" w:cstheme="minorBidi"/>
          <w:bCs/>
          <w:sz w:val="22"/>
          <w:szCs w:val="22"/>
        </w:rPr>
        <w:t xml:space="preserve">notable </w:t>
      </w:r>
      <w:r w:rsidRPr="009F767F">
        <w:rPr>
          <w:rFonts w:asciiTheme="minorBidi" w:eastAsiaTheme="minorHAnsi" w:hAnsiTheme="minorBidi" w:cstheme="minorBidi"/>
          <w:bCs/>
          <w:sz w:val="22"/>
          <w:szCs w:val="22"/>
        </w:rPr>
        <w:t>à l’égard des actions menées dans le cadre de l’UNDAF</w:t>
      </w:r>
      <w:r w:rsidR="00095B38" w:rsidRPr="009F767F">
        <w:rPr>
          <w:rFonts w:asciiTheme="minorBidi" w:eastAsiaTheme="minorHAnsi" w:hAnsiTheme="minorBidi" w:cstheme="minorBidi"/>
          <w:bCs/>
          <w:sz w:val="22"/>
          <w:szCs w:val="22"/>
        </w:rPr>
        <w:t xml:space="preserve">. </w:t>
      </w:r>
      <w:r w:rsidRPr="009F767F">
        <w:rPr>
          <w:rFonts w:asciiTheme="minorBidi" w:hAnsiTheme="minorBidi" w:cstheme="minorBidi"/>
          <w:bCs/>
          <w:sz w:val="22"/>
          <w:szCs w:val="22"/>
        </w:rPr>
        <w:t xml:space="preserve">En ciblant prioritairement les régions les plus pauvres, </w:t>
      </w:r>
      <w:r w:rsidRPr="009F767F">
        <w:rPr>
          <w:rFonts w:asciiTheme="minorBidi" w:eastAsiaTheme="minorHAnsi" w:hAnsiTheme="minorBidi" w:cstheme="minorBidi"/>
          <w:bCs/>
          <w:sz w:val="22"/>
          <w:szCs w:val="22"/>
        </w:rPr>
        <w:t>une réelle conscience communautaire s’est construite progressivement en faveur de leur pérennisation.</w:t>
      </w:r>
    </w:p>
    <w:p w:rsidR="007922EF" w:rsidRPr="009F767F" w:rsidRDefault="007922EF" w:rsidP="00095B38">
      <w:pPr>
        <w:pStyle w:val="PlainText"/>
        <w:spacing w:line="240" w:lineRule="auto"/>
        <w:ind w:right="0"/>
        <w:rPr>
          <w:rFonts w:asciiTheme="minorBidi" w:eastAsiaTheme="minorHAnsi" w:hAnsiTheme="minorBidi" w:cstheme="minorBidi"/>
          <w:bCs/>
          <w:sz w:val="22"/>
          <w:szCs w:val="22"/>
        </w:rPr>
      </w:pPr>
    </w:p>
    <w:p w:rsidR="00F41EE5" w:rsidRPr="009F767F" w:rsidRDefault="00F41EE5" w:rsidP="00535626">
      <w:pPr>
        <w:spacing w:before="120" w:after="120" w:line="240" w:lineRule="auto"/>
        <w:ind w:left="360" w:right="0"/>
        <w:rPr>
          <w:rFonts w:asciiTheme="minorBidi" w:hAnsiTheme="minorBidi"/>
          <w:color w:val="0070C0"/>
        </w:rPr>
      </w:pPr>
      <w:r w:rsidRPr="009F767F">
        <w:rPr>
          <w:rFonts w:asciiTheme="minorBidi" w:hAnsiTheme="minorBidi"/>
          <w:b/>
          <w:color w:val="0070C0"/>
        </w:rPr>
        <w:t xml:space="preserve">Appui technique </w:t>
      </w:r>
    </w:p>
    <w:p w:rsidR="00CB1CB5" w:rsidRPr="009F767F" w:rsidRDefault="00276ED4" w:rsidP="00AA2D9C">
      <w:pPr>
        <w:spacing w:before="120" w:after="120" w:line="240" w:lineRule="auto"/>
        <w:ind w:right="0"/>
        <w:rPr>
          <w:rFonts w:asciiTheme="minorBidi" w:hAnsiTheme="minorBidi"/>
        </w:rPr>
      </w:pPr>
      <w:r w:rsidRPr="009F767F">
        <w:rPr>
          <w:rFonts w:asciiTheme="minorBidi" w:hAnsiTheme="minorBidi"/>
        </w:rPr>
        <w:t>La qualité de</w:t>
      </w:r>
      <w:r w:rsidR="00A85B65" w:rsidRPr="009F767F">
        <w:rPr>
          <w:rFonts w:asciiTheme="minorBidi" w:hAnsiTheme="minorBidi"/>
        </w:rPr>
        <w:t xml:space="preserve"> </w:t>
      </w:r>
      <w:r w:rsidRPr="009F767F">
        <w:rPr>
          <w:rFonts w:asciiTheme="minorBidi" w:hAnsiTheme="minorBidi"/>
        </w:rPr>
        <w:t>l’</w:t>
      </w:r>
      <w:r w:rsidR="00A85B65" w:rsidRPr="009F767F">
        <w:rPr>
          <w:rFonts w:asciiTheme="minorBidi" w:hAnsiTheme="minorBidi"/>
        </w:rPr>
        <w:t xml:space="preserve">appui </w:t>
      </w:r>
      <w:r w:rsidR="00830E67" w:rsidRPr="009F767F">
        <w:rPr>
          <w:rFonts w:asciiTheme="minorBidi" w:hAnsiTheme="minorBidi"/>
        </w:rPr>
        <w:t xml:space="preserve">technique </w:t>
      </w:r>
      <w:r w:rsidRPr="009F767F">
        <w:rPr>
          <w:rFonts w:asciiTheme="minorBidi" w:hAnsiTheme="minorBidi"/>
        </w:rPr>
        <w:t>a</w:t>
      </w:r>
      <w:r w:rsidR="0025760E" w:rsidRPr="009F767F">
        <w:rPr>
          <w:rFonts w:asciiTheme="minorBidi" w:hAnsiTheme="minorBidi"/>
        </w:rPr>
        <w:t xml:space="preserve"> </w:t>
      </w:r>
      <w:r w:rsidR="00830E67" w:rsidRPr="009F767F">
        <w:rPr>
          <w:rFonts w:asciiTheme="minorBidi" w:hAnsiTheme="minorBidi"/>
        </w:rPr>
        <w:t xml:space="preserve">contribué à réaliser </w:t>
      </w:r>
      <w:r w:rsidR="00A85B65" w:rsidRPr="009F767F">
        <w:rPr>
          <w:rFonts w:asciiTheme="minorBidi" w:hAnsiTheme="minorBidi"/>
        </w:rPr>
        <w:t>des avancées programmatiques,</w:t>
      </w:r>
      <w:r w:rsidR="00B701A2" w:rsidRPr="009F767F">
        <w:rPr>
          <w:rFonts w:asciiTheme="minorBidi" w:hAnsiTheme="minorBidi"/>
        </w:rPr>
        <w:t xml:space="preserve"> notamment en faveur de la</w:t>
      </w:r>
      <w:r w:rsidR="00C01718" w:rsidRPr="009F767F">
        <w:rPr>
          <w:rFonts w:asciiTheme="minorBidi" w:hAnsiTheme="minorBidi"/>
        </w:rPr>
        <w:t xml:space="preserve"> consolidation de la gouvernance</w:t>
      </w:r>
      <w:r w:rsidR="00B701A2" w:rsidRPr="009F767F">
        <w:rPr>
          <w:rFonts w:asciiTheme="minorBidi" w:hAnsiTheme="minorBidi"/>
        </w:rPr>
        <w:t xml:space="preserve">, </w:t>
      </w:r>
      <w:r w:rsidR="00D2041E" w:rsidRPr="009F767F">
        <w:rPr>
          <w:rFonts w:asciiTheme="minorBidi" w:hAnsiTheme="minorBidi"/>
        </w:rPr>
        <w:t>du</w:t>
      </w:r>
      <w:r w:rsidR="00C01718" w:rsidRPr="009F767F">
        <w:rPr>
          <w:rFonts w:asciiTheme="minorBidi" w:hAnsiTheme="minorBidi"/>
        </w:rPr>
        <w:t xml:space="preserve"> renforcement des services de santé, d’éducation et de formation, </w:t>
      </w:r>
      <w:r w:rsidR="00BF3D93">
        <w:rPr>
          <w:rFonts w:asciiTheme="minorBidi" w:hAnsiTheme="minorBidi"/>
        </w:rPr>
        <w:t xml:space="preserve">du développement agricole et forestier, </w:t>
      </w:r>
      <w:r w:rsidR="00D2041E" w:rsidRPr="009F767F">
        <w:rPr>
          <w:rFonts w:asciiTheme="minorBidi" w:hAnsiTheme="minorBidi"/>
        </w:rPr>
        <w:t xml:space="preserve">de </w:t>
      </w:r>
      <w:r w:rsidR="00C01718" w:rsidRPr="009F767F">
        <w:rPr>
          <w:rFonts w:asciiTheme="minorBidi" w:hAnsiTheme="minorBidi"/>
        </w:rPr>
        <w:t xml:space="preserve">la réduction des inégalités </w:t>
      </w:r>
      <w:r w:rsidR="007339AB" w:rsidRPr="009F767F">
        <w:rPr>
          <w:rFonts w:asciiTheme="minorBidi" w:hAnsiTheme="minorBidi"/>
        </w:rPr>
        <w:t xml:space="preserve">y compris de genre </w:t>
      </w:r>
      <w:r w:rsidR="00C01718" w:rsidRPr="009F767F">
        <w:rPr>
          <w:rFonts w:asciiTheme="minorBidi" w:hAnsiTheme="minorBidi"/>
        </w:rPr>
        <w:t>et des vulnérabilité</w:t>
      </w:r>
      <w:r w:rsidR="00366EE4" w:rsidRPr="009F767F">
        <w:rPr>
          <w:rFonts w:asciiTheme="minorBidi" w:hAnsiTheme="minorBidi"/>
        </w:rPr>
        <w:t>s</w:t>
      </w:r>
      <w:r w:rsidR="00C01718" w:rsidRPr="009F767F">
        <w:rPr>
          <w:rFonts w:asciiTheme="minorBidi" w:hAnsiTheme="minorBidi"/>
        </w:rPr>
        <w:t xml:space="preserve">, </w:t>
      </w:r>
      <w:r w:rsidR="00D2041E" w:rsidRPr="009F767F">
        <w:rPr>
          <w:rFonts w:asciiTheme="minorBidi" w:hAnsiTheme="minorBidi"/>
        </w:rPr>
        <w:t xml:space="preserve">du </w:t>
      </w:r>
      <w:r w:rsidR="00C01718" w:rsidRPr="009F767F">
        <w:rPr>
          <w:rFonts w:asciiTheme="minorBidi" w:hAnsiTheme="minorBidi"/>
        </w:rPr>
        <w:t xml:space="preserve">développement durable et </w:t>
      </w:r>
      <w:r w:rsidR="00D2041E" w:rsidRPr="009F767F">
        <w:rPr>
          <w:rFonts w:asciiTheme="minorBidi" w:hAnsiTheme="minorBidi"/>
        </w:rPr>
        <w:t xml:space="preserve">de </w:t>
      </w:r>
      <w:r w:rsidR="00C01718" w:rsidRPr="009F767F">
        <w:rPr>
          <w:rFonts w:asciiTheme="minorBidi" w:hAnsiTheme="minorBidi"/>
        </w:rPr>
        <w:t xml:space="preserve">l’environnement, enfin </w:t>
      </w:r>
      <w:r w:rsidR="00D2041E" w:rsidRPr="009F767F">
        <w:rPr>
          <w:rFonts w:asciiTheme="minorBidi" w:hAnsiTheme="minorBidi"/>
        </w:rPr>
        <w:t>de</w:t>
      </w:r>
      <w:r w:rsidR="00C01718" w:rsidRPr="009F767F">
        <w:rPr>
          <w:rFonts w:asciiTheme="minorBidi" w:hAnsiTheme="minorBidi"/>
        </w:rPr>
        <w:t xml:space="preserve"> l’appui </w:t>
      </w:r>
      <w:r w:rsidR="00D741CB" w:rsidRPr="009F767F">
        <w:rPr>
          <w:rFonts w:asciiTheme="minorBidi" w:hAnsiTheme="minorBidi"/>
        </w:rPr>
        <w:t>aux situations</w:t>
      </w:r>
      <w:r w:rsidR="00C01718" w:rsidRPr="009F767F">
        <w:rPr>
          <w:rFonts w:asciiTheme="minorBidi" w:hAnsiTheme="minorBidi"/>
        </w:rPr>
        <w:t xml:space="preserve"> </w:t>
      </w:r>
      <w:r w:rsidR="00D741CB" w:rsidRPr="009F767F">
        <w:rPr>
          <w:rFonts w:asciiTheme="minorBidi" w:hAnsiTheme="minorBidi"/>
        </w:rPr>
        <w:t>d</w:t>
      </w:r>
      <w:r w:rsidR="00C01718" w:rsidRPr="009F767F">
        <w:rPr>
          <w:rFonts w:asciiTheme="minorBidi" w:hAnsiTheme="minorBidi"/>
        </w:rPr>
        <w:t>’urgence.</w:t>
      </w:r>
    </w:p>
    <w:p w:rsidR="00CB1CB5" w:rsidRPr="009F767F" w:rsidRDefault="007E3F55" w:rsidP="00535626">
      <w:pPr>
        <w:spacing w:before="120" w:after="120" w:line="240" w:lineRule="auto"/>
        <w:ind w:left="360" w:right="0"/>
        <w:rPr>
          <w:rFonts w:asciiTheme="minorBidi" w:hAnsiTheme="minorBidi"/>
          <w:b/>
          <w:color w:val="0070C0"/>
        </w:rPr>
      </w:pPr>
      <w:r w:rsidRPr="009F767F">
        <w:rPr>
          <w:rFonts w:asciiTheme="minorBidi" w:hAnsiTheme="minorBidi"/>
          <w:b/>
          <w:color w:val="0070C0"/>
        </w:rPr>
        <w:t>L</w:t>
      </w:r>
      <w:r w:rsidR="00C01718" w:rsidRPr="009F767F">
        <w:rPr>
          <w:rFonts w:asciiTheme="minorBidi" w:hAnsiTheme="minorBidi"/>
          <w:b/>
          <w:color w:val="0070C0"/>
        </w:rPr>
        <w:t>ivraison des produits</w:t>
      </w:r>
    </w:p>
    <w:p w:rsidR="00C01718" w:rsidRPr="009F767F" w:rsidRDefault="00366EE4" w:rsidP="00AA2D9C">
      <w:pPr>
        <w:spacing w:before="120" w:after="120" w:line="240" w:lineRule="auto"/>
        <w:ind w:right="0"/>
        <w:rPr>
          <w:rFonts w:asciiTheme="minorBidi" w:hAnsiTheme="minorBidi"/>
        </w:rPr>
      </w:pPr>
      <w:r w:rsidRPr="009F767F">
        <w:rPr>
          <w:rFonts w:asciiTheme="minorBidi" w:hAnsiTheme="minorBidi"/>
        </w:rPr>
        <w:t xml:space="preserve">Les résultats de l’évaluation ont confirmé la qualité de livraison des produits et l’efficacité des procédures et normes internationales pratiquées. Tant les équipements installés, que les formations et </w:t>
      </w:r>
      <w:r w:rsidRPr="009F767F">
        <w:rPr>
          <w:rFonts w:asciiTheme="minorBidi" w:hAnsiTheme="minorBidi"/>
        </w:rPr>
        <w:lastRenderedPageBreak/>
        <w:t>l’expertise d’accompagnement mises à disposition pour développer les capacités nationales ont obéi à des exigences de qualité. Il a été recommandé que</w:t>
      </w:r>
      <w:r w:rsidR="00B65E21" w:rsidRPr="009F767F">
        <w:rPr>
          <w:rFonts w:asciiTheme="minorBidi" w:hAnsiTheme="minorBidi"/>
        </w:rPr>
        <w:t xml:space="preserve"> </w:t>
      </w:r>
      <w:r w:rsidRPr="009F767F">
        <w:rPr>
          <w:rFonts w:asciiTheme="minorBidi" w:hAnsiTheme="minorBidi"/>
        </w:rPr>
        <w:t xml:space="preserve">les agences adoptent une gestion </w:t>
      </w:r>
      <w:r w:rsidR="00237A35" w:rsidRPr="009F767F">
        <w:rPr>
          <w:rFonts w:asciiTheme="minorBidi" w:hAnsiTheme="minorBidi"/>
        </w:rPr>
        <w:t>commune pour</w:t>
      </w:r>
      <w:r w:rsidRPr="009F767F">
        <w:rPr>
          <w:rFonts w:asciiTheme="minorBidi" w:hAnsiTheme="minorBidi"/>
        </w:rPr>
        <w:t xml:space="preserve"> certains service</w:t>
      </w:r>
      <w:r w:rsidR="00C52252" w:rsidRPr="009F767F">
        <w:rPr>
          <w:rFonts w:asciiTheme="minorBidi" w:hAnsiTheme="minorBidi"/>
        </w:rPr>
        <w:t>s de sécurité et de logistique.</w:t>
      </w:r>
    </w:p>
    <w:p w:rsidR="00440F36" w:rsidRPr="009F767F" w:rsidRDefault="00E516ED" w:rsidP="00535626">
      <w:pPr>
        <w:spacing w:before="120" w:after="120" w:line="240" w:lineRule="auto"/>
        <w:ind w:left="360" w:right="0"/>
        <w:rPr>
          <w:rFonts w:asciiTheme="minorBidi" w:hAnsiTheme="minorBidi"/>
          <w:b/>
          <w:color w:val="0070C0"/>
        </w:rPr>
      </w:pPr>
      <w:r w:rsidRPr="009F767F">
        <w:rPr>
          <w:rFonts w:asciiTheme="minorBidi" w:hAnsiTheme="minorBidi"/>
          <w:b/>
          <w:color w:val="0070C0"/>
        </w:rPr>
        <w:t>P</w:t>
      </w:r>
      <w:r w:rsidR="007E3F55" w:rsidRPr="009F767F">
        <w:rPr>
          <w:rFonts w:asciiTheme="minorBidi" w:hAnsiTheme="minorBidi"/>
          <w:b/>
          <w:color w:val="0070C0"/>
        </w:rPr>
        <w:t xml:space="preserve">lanification et </w:t>
      </w:r>
      <w:r w:rsidR="00440F36" w:rsidRPr="009F767F">
        <w:rPr>
          <w:rFonts w:asciiTheme="minorBidi" w:hAnsiTheme="minorBidi"/>
          <w:b/>
          <w:color w:val="0070C0"/>
        </w:rPr>
        <w:t>gestion</w:t>
      </w:r>
    </w:p>
    <w:p w:rsidR="00656343" w:rsidRPr="009F767F" w:rsidRDefault="00440F36" w:rsidP="00AA2D9C">
      <w:pPr>
        <w:spacing w:before="120" w:after="120" w:line="240" w:lineRule="auto"/>
        <w:ind w:right="0"/>
        <w:rPr>
          <w:rFonts w:asciiTheme="minorBidi" w:hAnsiTheme="minorBidi"/>
          <w:b/>
          <w:color w:val="FF0000"/>
        </w:rPr>
      </w:pPr>
      <w:r w:rsidRPr="009F767F">
        <w:rPr>
          <w:rFonts w:asciiTheme="minorBidi" w:hAnsiTheme="minorBidi"/>
          <w:bCs/>
        </w:rPr>
        <w:t xml:space="preserve">La modalité nationale (NEX) utilisée </w:t>
      </w:r>
      <w:r w:rsidR="00D137F4" w:rsidRPr="009F767F">
        <w:rPr>
          <w:rFonts w:asciiTheme="minorBidi" w:hAnsiTheme="minorBidi"/>
          <w:bCs/>
        </w:rPr>
        <w:t xml:space="preserve">a été </w:t>
      </w:r>
      <w:r w:rsidR="00E508CE" w:rsidRPr="009F767F">
        <w:rPr>
          <w:rFonts w:asciiTheme="minorBidi" w:hAnsiTheme="minorBidi"/>
          <w:bCs/>
        </w:rPr>
        <w:t xml:space="preserve">jugée satisfaisante. Les retards accusés </w:t>
      </w:r>
      <w:r w:rsidR="00194845" w:rsidRPr="009F767F">
        <w:rPr>
          <w:rFonts w:asciiTheme="minorBidi" w:hAnsiTheme="minorBidi"/>
          <w:bCs/>
        </w:rPr>
        <w:t xml:space="preserve">autant </w:t>
      </w:r>
      <w:r w:rsidR="00E508CE" w:rsidRPr="009F767F">
        <w:rPr>
          <w:rFonts w:asciiTheme="minorBidi" w:hAnsiTheme="minorBidi"/>
          <w:bCs/>
        </w:rPr>
        <w:t>dans la préparation des Plans de Travail Annuels</w:t>
      </w:r>
      <w:r w:rsidR="00194845" w:rsidRPr="009F767F">
        <w:rPr>
          <w:rFonts w:asciiTheme="minorBidi" w:hAnsiTheme="minorBidi"/>
          <w:bCs/>
        </w:rPr>
        <w:t xml:space="preserve"> </w:t>
      </w:r>
      <w:r w:rsidR="00D137F4" w:rsidRPr="009F767F">
        <w:rPr>
          <w:rFonts w:asciiTheme="minorBidi" w:hAnsiTheme="minorBidi"/>
          <w:bCs/>
        </w:rPr>
        <w:t xml:space="preserve">(PTA) </w:t>
      </w:r>
      <w:r w:rsidR="00194845" w:rsidRPr="009F767F">
        <w:rPr>
          <w:rFonts w:asciiTheme="minorBidi" w:hAnsiTheme="minorBidi"/>
          <w:bCs/>
        </w:rPr>
        <w:t xml:space="preserve">que dans les délais de leur signature </w:t>
      </w:r>
      <w:r w:rsidR="00D137F4" w:rsidRPr="009F767F">
        <w:rPr>
          <w:rFonts w:asciiTheme="minorBidi" w:hAnsiTheme="minorBidi"/>
          <w:bCs/>
        </w:rPr>
        <w:t xml:space="preserve">ont impacté </w:t>
      </w:r>
      <w:r w:rsidR="00194845" w:rsidRPr="009F767F">
        <w:rPr>
          <w:rFonts w:asciiTheme="minorBidi" w:hAnsiTheme="minorBidi"/>
          <w:bCs/>
        </w:rPr>
        <w:t xml:space="preserve">négativement la qualité des livraisons. L’accompagnement technique et la coordination de ce processus de préparation et de signature par le Bureau du </w:t>
      </w:r>
      <w:r w:rsidR="00E867F3" w:rsidRPr="009F767F">
        <w:rPr>
          <w:rFonts w:asciiTheme="minorBidi" w:hAnsiTheme="minorBidi"/>
          <w:bCs/>
        </w:rPr>
        <w:t xml:space="preserve">Coordonnateur </w:t>
      </w:r>
      <w:r w:rsidR="00194845" w:rsidRPr="009F767F">
        <w:rPr>
          <w:rFonts w:asciiTheme="minorBidi" w:hAnsiTheme="minorBidi"/>
          <w:bCs/>
        </w:rPr>
        <w:t>Résident mérite</w:t>
      </w:r>
      <w:r w:rsidR="00425E71" w:rsidRPr="009F767F">
        <w:rPr>
          <w:rFonts w:asciiTheme="minorBidi" w:hAnsiTheme="minorBidi"/>
          <w:bCs/>
        </w:rPr>
        <w:t>nt</w:t>
      </w:r>
      <w:r w:rsidR="00194845" w:rsidRPr="009F767F">
        <w:rPr>
          <w:rFonts w:asciiTheme="minorBidi" w:hAnsiTheme="minorBidi"/>
          <w:bCs/>
        </w:rPr>
        <w:t xml:space="preserve"> d’être renforcé</w:t>
      </w:r>
      <w:r w:rsidR="00425E71" w:rsidRPr="009F767F">
        <w:rPr>
          <w:rFonts w:asciiTheme="minorBidi" w:hAnsiTheme="minorBidi"/>
          <w:bCs/>
        </w:rPr>
        <w:t>s</w:t>
      </w:r>
      <w:r w:rsidR="00194845" w:rsidRPr="009F767F">
        <w:rPr>
          <w:rFonts w:asciiTheme="minorBidi" w:hAnsiTheme="minorBidi"/>
          <w:bCs/>
        </w:rPr>
        <w:t>.</w:t>
      </w:r>
    </w:p>
    <w:p w:rsidR="00425E71" w:rsidRPr="009F767F" w:rsidRDefault="00425E71" w:rsidP="00535626">
      <w:pPr>
        <w:spacing w:before="120" w:after="120" w:line="240" w:lineRule="auto"/>
        <w:ind w:left="360" w:right="0"/>
        <w:rPr>
          <w:rFonts w:asciiTheme="minorBidi" w:hAnsiTheme="minorBidi"/>
          <w:b/>
          <w:color w:val="0070C0"/>
        </w:rPr>
      </w:pPr>
      <w:r w:rsidRPr="009F767F">
        <w:rPr>
          <w:rFonts w:asciiTheme="minorBidi" w:hAnsiTheme="minorBidi"/>
          <w:b/>
          <w:color w:val="0070C0"/>
        </w:rPr>
        <w:t>Suivi et évaluation</w:t>
      </w:r>
    </w:p>
    <w:p w:rsidR="00A67342" w:rsidRPr="009F767F" w:rsidRDefault="00425E71" w:rsidP="003929E4">
      <w:pPr>
        <w:shd w:val="clear" w:color="auto" w:fill="FFFFFF"/>
        <w:spacing w:line="240" w:lineRule="auto"/>
        <w:ind w:right="0"/>
        <w:rPr>
          <w:rFonts w:asciiTheme="minorBidi" w:hAnsiTheme="minorBidi"/>
          <w:bCs/>
        </w:rPr>
      </w:pPr>
      <w:r w:rsidRPr="009F767F">
        <w:rPr>
          <w:rFonts w:asciiTheme="minorBidi" w:hAnsiTheme="minorBidi"/>
          <w:bCs/>
        </w:rPr>
        <w:t>Le suivi et l’évaluation est formellement articulé sur le Programme. Le dispositif mis en place est bien structuré</w:t>
      </w:r>
      <w:r w:rsidR="003929E4">
        <w:rPr>
          <w:rFonts w:asciiTheme="minorBidi" w:hAnsiTheme="minorBidi"/>
          <w:bCs/>
        </w:rPr>
        <w:t xml:space="preserve">, mais </w:t>
      </w:r>
      <w:r w:rsidR="007E3F55" w:rsidRPr="009F767F">
        <w:rPr>
          <w:rFonts w:asciiTheme="minorBidi" w:hAnsiTheme="minorBidi"/>
          <w:bCs/>
        </w:rPr>
        <w:t>ne génère pas suffisamment de visibilité sur l’UNDAF. L</w:t>
      </w:r>
      <w:r w:rsidRPr="009F767F">
        <w:rPr>
          <w:rFonts w:asciiTheme="minorBidi" w:hAnsiTheme="minorBidi"/>
          <w:bCs/>
        </w:rPr>
        <w:t xml:space="preserve">es insuffisances </w:t>
      </w:r>
      <w:r w:rsidR="007E3F55" w:rsidRPr="009F767F">
        <w:rPr>
          <w:rFonts w:asciiTheme="minorBidi" w:hAnsiTheme="minorBidi"/>
          <w:bCs/>
        </w:rPr>
        <w:t xml:space="preserve">observées </w:t>
      </w:r>
      <w:r w:rsidRPr="009F767F">
        <w:rPr>
          <w:rFonts w:asciiTheme="minorBidi" w:hAnsiTheme="minorBidi"/>
          <w:bCs/>
        </w:rPr>
        <w:t>sont inhérentes aux lacunes techniques du cadre de résultats, ainsi qu’à l’inadéquation du niveau opérationnel du dispositif de production de données.</w:t>
      </w:r>
      <w:r w:rsidR="007E3F55" w:rsidRPr="009F767F">
        <w:rPr>
          <w:rFonts w:asciiTheme="minorBidi" w:hAnsiTheme="minorBidi"/>
          <w:bCs/>
        </w:rPr>
        <w:t xml:space="preserve"> </w:t>
      </w:r>
    </w:p>
    <w:p w:rsidR="002B29B6" w:rsidRPr="009F767F" w:rsidRDefault="002B29B6" w:rsidP="00535626">
      <w:pPr>
        <w:spacing w:before="120" w:after="120" w:line="240" w:lineRule="auto"/>
        <w:ind w:left="360" w:right="0"/>
        <w:rPr>
          <w:rFonts w:asciiTheme="minorBidi" w:hAnsiTheme="minorBidi"/>
          <w:b/>
          <w:color w:val="0070C0"/>
        </w:rPr>
      </w:pPr>
      <w:r w:rsidRPr="009F767F">
        <w:rPr>
          <w:rFonts w:asciiTheme="minorBidi" w:hAnsiTheme="minorBidi"/>
          <w:b/>
          <w:color w:val="0070C0"/>
        </w:rPr>
        <w:t>Communication et visibilité</w:t>
      </w:r>
    </w:p>
    <w:p w:rsidR="00480F43" w:rsidRPr="00DB5186" w:rsidRDefault="002B29B6" w:rsidP="00BD1139">
      <w:pPr>
        <w:spacing w:before="120" w:after="240" w:line="240" w:lineRule="auto"/>
        <w:ind w:right="0"/>
        <w:rPr>
          <w:rFonts w:asciiTheme="minorBidi" w:hAnsiTheme="minorBidi"/>
        </w:rPr>
      </w:pPr>
      <w:r w:rsidRPr="009F767F">
        <w:rPr>
          <w:rFonts w:asciiTheme="minorBidi" w:hAnsiTheme="minorBidi"/>
          <w:bCs/>
        </w:rPr>
        <w:t>En dépit de la formulation d’une stratégie ad hoc, les objectifs de renforcement des synergies de programmation en interne, c’est-à-dire entre les agences</w:t>
      </w:r>
      <w:r w:rsidR="00E867F3" w:rsidRPr="009F767F">
        <w:rPr>
          <w:rFonts w:asciiTheme="minorBidi" w:hAnsiTheme="minorBidi"/>
          <w:bCs/>
        </w:rPr>
        <w:t>,</w:t>
      </w:r>
      <w:r w:rsidRPr="009F767F">
        <w:rPr>
          <w:rFonts w:asciiTheme="minorBidi" w:hAnsiTheme="minorBidi"/>
          <w:bCs/>
        </w:rPr>
        <w:t xml:space="preserve"> n’ont pas </w:t>
      </w:r>
      <w:r w:rsidR="006A0AD1" w:rsidRPr="009F767F">
        <w:rPr>
          <w:rFonts w:asciiTheme="minorBidi" w:hAnsiTheme="minorBidi"/>
          <w:bCs/>
        </w:rPr>
        <w:t>atteint les niveaux requis. Sur le plan national, la communication reste confinée au sein d’un nombre restreint de partenaires.</w:t>
      </w:r>
      <w:r w:rsidR="00BB1A2A" w:rsidRPr="009F767F">
        <w:rPr>
          <w:rFonts w:asciiTheme="minorBidi" w:hAnsiTheme="minorBidi"/>
          <w:bCs/>
        </w:rPr>
        <w:t xml:space="preserve"> </w:t>
      </w:r>
      <w:r w:rsidR="007D57BB" w:rsidRPr="009F767F">
        <w:rPr>
          <w:rFonts w:asciiTheme="minorBidi" w:hAnsiTheme="minorBidi"/>
          <w:bCs/>
        </w:rPr>
        <w:t>L’UNDAF, dans sa substance strat</w:t>
      </w:r>
      <w:r w:rsidR="00D137F4" w:rsidRPr="009F767F">
        <w:rPr>
          <w:rFonts w:asciiTheme="minorBidi" w:hAnsiTheme="minorBidi"/>
          <w:bCs/>
        </w:rPr>
        <w:t>égique et ses outils techniques</w:t>
      </w:r>
      <w:r w:rsidR="00E867F3" w:rsidRPr="009F767F">
        <w:rPr>
          <w:rFonts w:asciiTheme="minorBidi" w:hAnsiTheme="minorBidi"/>
          <w:bCs/>
        </w:rPr>
        <w:t>,</w:t>
      </w:r>
      <w:r w:rsidR="007D57BB" w:rsidRPr="009F767F">
        <w:rPr>
          <w:rFonts w:asciiTheme="minorBidi" w:hAnsiTheme="minorBidi"/>
          <w:bCs/>
        </w:rPr>
        <w:t xml:space="preserve"> est très faiblement maîtrisé par les administrations sectorielles. </w:t>
      </w:r>
    </w:p>
    <w:p w:rsidR="00AC2EA2" w:rsidRDefault="00AC2EA2">
      <w:pPr>
        <w:rPr>
          <w:rFonts w:asciiTheme="minorBidi" w:hAnsiTheme="minorBidi"/>
          <w:b/>
          <w:bCs/>
          <w:color w:val="0070C0"/>
          <w:sz w:val="24"/>
          <w:szCs w:val="24"/>
        </w:rPr>
      </w:pPr>
      <w:r>
        <w:rPr>
          <w:rFonts w:asciiTheme="minorBidi" w:hAnsiTheme="minorBidi"/>
          <w:b/>
          <w:bCs/>
          <w:color w:val="0070C0"/>
          <w:sz w:val="24"/>
          <w:szCs w:val="24"/>
        </w:rPr>
        <w:br w:type="page"/>
      </w:r>
    </w:p>
    <w:p w:rsidR="00AC2EA2" w:rsidRDefault="00AC2EA2" w:rsidP="00AC2EA2">
      <w:pPr>
        <w:rPr>
          <w:rFonts w:cstheme="minorHAnsi"/>
          <w:b/>
          <w:color w:val="0070C0"/>
          <w:sz w:val="24"/>
          <w:szCs w:val="24"/>
        </w:rPr>
      </w:pPr>
      <w:r w:rsidRPr="003E54C1">
        <w:rPr>
          <w:rFonts w:cstheme="minorHAnsi"/>
          <w:b/>
          <w:color w:val="0070C0"/>
          <w:sz w:val="24"/>
          <w:szCs w:val="24"/>
        </w:rPr>
        <w:lastRenderedPageBreak/>
        <w:t>SECTION 2. PARTENARIATS, VALEURS &amp; PRINCIPES</w:t>
      </w:r>
    </w:p>
    <w:p w:rsidR="003E54C1" w:rsidRDefault="003E54C1" w:rsidP="00AC2EA2">
      <w:pPr>
        <w:rPr>
          <w:rFonts w:cstheme="minorHAnsi"/>
          <w:b/>
          <w:color w:val="0070C0"/>
          <w:sz w:val="24"/>
          <w:szCs w:val="24"/>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AC2EA2" w:rsidRPr="00EF5706" w:rsidTr="003E54C1">
        <w:trPr>
          <w:trHeight w:val="7781"/>
        </w:trPr>
        <w:tc>
          <w:tcPr>
            <w:tcW w:w="8865" w:type="dxa"/>
          </w:tcPr>
          <w:p w:rsidR="00AC2EA2" w:rsidRPr="00FB7D4A" w:rsidRDefault="00AC2EA2" w:rsidP="00A323DD">
            <w:pPr>
              <w:pStyle w:val="BodyText"/>
              <w:widowControl w:val="0"/>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Considérant que le Gouvernement du Royaume du Maroc (ci-après le « Gouvernement ») a conclu ce qui suit : </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CONSIDÉRANT que le Gouvernement et le Programme des Nations Unies pour le développement (ci-après le PNUD) ont conclu un accord de base régissant l'assistance du PNUD dans le pays signé par les deux parties le 13 mai 1982. Sur la base de l’Article I, paragraphe 2 de cet Accord de base, l’assistance du PNUD en faveur du Gouvernement est apportée à ce dernier, et fournie et reçue conformément aux résolutions et décisions pertinentes et applicables des organes compétents du PNUD, et sous réserve des fonds nécessaires à la disposition du PNUD. En particulier, la décision 2005/1 du 28 janvier 2005 du Conseil exécutif du PNUD approuvant les nouvelles Réglementations et règles financières et, avec elles, les nouvelles définitions des termes « exécution » et « mise en œuvre » habilitant le PNUD à mettre en œuvre pleinement les Procédures communes d’élaboration de programme de pays faisant suite à l’initiative de simplification et d’harmonisation du Groupe des Nations Unies pour le développement. Au regard de cette décision, le présent PNUAD ainsi que le plan de travail (qui fait partie de ce PNUAD et est intégré aux présentes par référence), ayant été conclus par les présentes, constituent ensemble un document de projet tel que visé par l’Accord de base</w:t>
            </w:r>
            <w:r w:rsidRPr="00FB7D4A">
              <w:rPr>
                <w:rStyle w:val="FootnoteReference"/>
                <w:rFonts w:asciiTheme="minorHAnsi" w:eastAsia="MyriadPro-Regular" w:hAnsiTheme="minorHAnsi" w:cstheme="minorHAnsi"/>
                <w:color w:val="000000"/>
                <w:sz w:val="22"/>
                <w:szCs w:val="22"/>
                <w:lang w:eastAsia="en-US"/>
              </w:rPr>
              <w:footnoteReference w:id="3"/>
            </w:r>
            <w:r w:rsidRPr="00FB7D4A">
              <w:rPr>
                <w:rFonts w:asciiTheme="minorHAnsi" w:eastAsia="MyriadPro-Regular" w:hAnsiTheme="minorHAnsi" w:cstheme="minorHAnsi"/>
                <w:color w:val="000000"/>
                <w:sz w:val="22"/>
                <w:szCs w:val="22"/>
                <w:lang w:eastAsia="en-US"/>
              </w:rPr>
              <w:t xml:space="preserve">. </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base pour la coopération conclu par le Gouvernement avec le Fonds des Nations Unies pour l'enfance (UNICEF), en mars 1994 et révisé et ratifié en avril 2001.</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coopération dans le pays conclu par le Gouvernement et le Haut-Commissariat des Nations Unies pour les réfugiés (HCR), le 20 juillet 2007.</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Avec le Fonds des Nations Unies pour la Population (UNFPA), en référence à la décision 50/438 de l’Assemblée Générale du 20 décembre 1995 qui donne aux Directeurs de pays résidents de l’UNFPA le titre de Représentant, un échange de lettres établi en date du 13 décembre 1996 aux termes duquel l’Accord de base conclu entre le PNUD et le Gouvernement le 13 mai 1982 est applicable mutatis mutandis à l’UNFPA. </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Un accord conclu par le Gouvernement du Maroc et [Ministère du Commerce] avec l'Organisation des Nations Unies pour le développement industriel (ONUDI) pour la création du Bureau de l’ONUDI le 6 septembre 1988. </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avec l’Organisation des Nations Unies pour l'alimentation et l'agriculture (FAO), pour l’établissement de la représentation de la FAO au Maroc signé le 27 novembre 1981.</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base conclu par le Gouvernement avec l’Organisation Mondiale de la Santé (OMS) concernant la fourniture d’une assistance technique de caractère consultatif signé le 15 septembre 1961</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siège avec l'UNESCO, a été signé le 22 février 1990 en vue de la création du Bureau multi-pays de l’UNESCO à Rabat. Le Bureau couvre actuellement</w:t>
            </w:r>
            <w:r w:rsidR="00FF781F">
              <w:rPr>
                <w:rFonts w:asciiTheme="minorHAnsi" w:eastAsia="MyriadPro-Regular" w:hAnsiTheme="minorHAnsi" w:cstheme="minorHAnsi"/>
                <w:color w:val="000000"/>
                <w:sz w:val="22"/>
                <w:szCs w:val="22"/>
                <w:lang w:eastAsia="en-US"/>
              </w:rPr>
              <w:t xml:space="preserve"> le </w:t>
            </w:r>
            <w:r w:rsidR="00FF781F" w:rsidRPr="00FF781F">
              <w:rPr>
                <w:rFonts w:asciiTheme="minorHAnsi" w:eastAsia="MyriadPro-Regular" w:hAnsiTheme="minorHAnsi" w:cstheme="minorHAnsi"/>
                <w:color w:val="000000"/>
                <w:sz w:val="22"/>
                <w:szCs w:val="22"/>
                <w:lang w:eastAsia="en-US"/>
              </w:rPr>
              <w:t>Maroc, l’Algérie, la Mauritanie et la Tunisie</w:t>
            </w:r>
            <w:r w:rsidRPr="00FB7D4A">
              <w:rPr>
                <w:rFonts w:asciiTheme="minorHAnsi" w:eastAsia="MyriadPro-Regular" w:hAnsiTheme="minorHAnsi" w:cstheme="minorHAnsi"/>
                <w:color w:val="000000"/>
                <w:sz w:val="22"/>
                <w:szCs w:val="22"/>
                <w:lang w:eastAsia="en-US"/>
              </w:rPr>
              <w:t xml:space="preserve">. </w:t>
            </w:r>
          </w:p>
          <w:p w:rsidR="00AC2EA2" w:rsidRPr="00FB7D4A" w:rsidRDefault="00AC2EA2" w:rsidP="003E54C1">
            <w:pPr>
              <w:pStyle w:val="ListParagraph"/>
              <w:spacing w:line="240" w:lineRule="auto"/>
              <w:rPr>
                <w:rFonts w:eastAsia="MyriadPro-Regular" w:cstheme="minorHAnsi"/>
                <w:color w:val="000000"/>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Des accords de financement avec l'ONUFEMMES pour des projets ont été signés avec les partenaires gouvernementaux concernés.   </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left="220"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base avec la Commission Economique pour l’Afrique (CEA) signé le 24 mars 1999.</w:t>
            </w:r>
          </w:p>
          <w:p w:rsidR="00AC2EA2" w:rsidRPr="00FB7D4A" w:rsidRDefault="00AC2EA2" w:rsidP="003E54C1">
            <w:pPr>
              <w:pStyle w:val="ListParagraph"/>
              <w:spacing w:line="240" w:lineRule="auto"/>
              <w:rPr>
                <w:rFonts w:eastAsia="MyriadPro-Regular" w:cstheme="minorHAnsi"/>
                <w:color w:val="000000"/>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accord de siège avec l'Organisation Internationale pour la Migration (OIM) signé le 22 février 2005 à Genève et ratifié le 14 février 2006 au Maroc.</w:t>
            </w:r>
          </w:p>
          <w:p w:rsidR="00AC2EA2" w:rsidRPr="00FB7D4A" w:rsidRDefault="00AC2EA2" w:rsidP="003E54C1">
            <w:pPr>
              <w:pStyle w:val="ListParagraph"/>
              <w:spacing w:line="240" w:lineRule="auto"/>
              <w:rPr>
                <w:rFonts w:eastAsia="MyriadPro-Regular" w:cstheme="minorHAnsi"/>
                <w:color w:val="000000"/>
              </w:rPr>
            </w:pPr>
          </w:p>
          <w:p w:rsidR="00AC2EA2" w:rsidRPr="00FB7D4A" w:rsidRDefault="00AC2EA2" w:rsidP="003E54C1">
            <w:pPr>
              <w:pStyle w:val="BodyText"/>
              <w:widowControl w:val="0"/>
              <w:numPr>
                <w:ilvl w:val="0"/>
                <w:numId w:val="46"/>
              </w:numPr>
              <w:shd w:val="clear" w:color="auto" w:fill="FFFFFF"/>
              <w:tabs>
                <w:tab w:val="left" w:pos="257"/>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Un Mémorandum d'entente avec le FIDA pour l'appui au Plan Maroc Vert, Pilier II (avril 2009) et des accords de financement pour chacun des projets financés par le Fonds sont signés avec le Gouvernement du Maroc.</w:t>
            </w:r>
          </w:p>
          <w:p w:rsidR="00AC2EA2" w:rsidRPr="00FB7D4A" w:rsidRDefault="00AC2EA2" w:rsidP="003E54C1">
            <w:pPr>
              <w:pStyle w:val="ListParagraph"/>
              <w:spacing w:line="240" w:lineRule="auto"/>
              <w:rPr>
                <w:rFonts w:eastAsia="MyriadPro-Regular" w:cstheme="minorHAnsi"/>
                <w:color w:val="000000"/>
              </w:rPr>
            </w:pPr>
          </w:p>
          <w:p w:rsidR="00AC2EA2" w:rsidRPr="00FB7D4A" w:rsidRDefault="00AC2EA2" w:rsidP="003E54C1">
            <w:pPr>
              <w:pStyle w:val="BodyText"/>
              <w:widowControl w:val="0"/>
              <w:numPr>
                <w:ilvl w:val="0"/>
                <w:numId w:val="46"/>
              </w:numPr>
              <w:shd w:val="clear" w:color="auto" w:fill="FFFFFF"/>
              <w:tabs>
                <w:tab w:val="left" w:pos="257"/>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Des accords de financement avec l’ONU-Habitat pour des projets ont été signés avec les partenaires gouvernementaux concernés. </w:t>
            </w:r>
          </w:p>
          <w:p w:rsidR="00AC2EA2" w:rsidRPr="00FB7D4A" w:rsidRDefault="00AC2EA2" w:rsidP="003E54C1">
            <w:pPr>
              <w:pStyle w:val="ListParagraph"/>
              <w:spacing w:line="240" w:lineRule="auto"/>
              <w:rPr>
                <w:rFonts w:eastAsia="MyriadPro-Regular" w:cstheme="minorHAnsi"/>
                <w:color w:val="000000"/>
              </w:rPr>
            </w:pPr>
          </w:p>
          <w:p w:rsidR="00636642" w:rsidRPr="00A048C3" w:rsidRDefault="00A048C3" w:rsidP="00A73449">
            <w:pPr>
              <w:pStyle w:val="BodyText"/>
              <w:widowControl w:val="0"/>
              <w:numPr>
                <w:ilvl w:val="0"/>
                <w:numId w:val="46"/>
              </w:numPr>
              <w:shd w:val="clear" w:color="auto" w:fill="FFFFFF"/>
              <w:tabs>
                <w:tab w:val="left" w:pos="257"/>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A048C3">
              <w:rPr>
                <w:rFonts w:asciiTheme="minorHAnsi" w:eastAsia="MyriadPro-Regular" w:hAnsiTheme="minorHAnsi" w:cstheme="minorHAnsi"/>
                <w:color w:val="000000"/>
                <w:sz w:val="22"/>
                <w:szCs w:val="22"/>
                <w:lang w:eastAsia="en-US"/>
              </w:rPr>
              <w:t xml:space="preserve">Une </w:t>
            </w:r>
            <w:r>
              <w:rPr>
                <w:rFonts w:asciiTheme="minorHAnsi" w:eastAsia="MyriadPro-Regular" w:hAnsiTheme="minorHAnsi" w:cstheme="minorHAnsi"/>
                <w:color w:val="000000"/>
                <w:sz w:val="22"/>
                <w:szCs w:val="22"/>
                <w:lang w:eastAsia="en-US"/>
              </w:rPr>
              <w:t xml:space="preserve">lettre EXO/2015/146, </w:t>
            </w:r>
            <w:r w:rsidR="00636642" w:rsidRPr="00A048C3">
              <w:rPr>
                <w:rFonts w:asciiTheme="minorHAnsi" w:eastAsia="MyriadPro-Regular" w:hAnsiTheme="minorHAnsi" w:cstheme="minorHAnsi"/>
                <w:color w:val="000000"/>
                <w:sz w:val="22"/>
                <w:szCs w:val="22"/>
                <w:lang w:eastAsia="en-US"/>
              </w:rPr>
              <w:t xml:space="preserve">​en date du 18 février 2015​, du Directeur Exécutif de </w:t>
            </w:r>
            <w:r w:rsidRPr="00A048C3">
              <w:rPr>
                <w:rFonts w:asciiTheme="minorHAnsi" w:eastAsia="MyriadPro-Regular" w:hAnsiTheme="minorHAnsi" w:cstheme="minorHAnsi"/>
                <w:color w:val="000000"/>
                <w:sz w:val="22"/>
                <w:szCs w:val="22"/>
                <w:lang w:eastAsia="en-US"/>
              </w:rPr>
              <w:t>l’ONUSIDA à</w:t>
            </w:r>
            <w:r w:rsidR="00636642" w:rsidRPr="00A048C3">
              <w:rPr>
                <w:rFonts w:asciiTheme="minorHAnsi" w:eastAsia="MyriadPro-Regular" w:hAnsiTheme="minorHAnsi" w:cstheme="minorHAnsi"/>
                <w:color w:val="000000"/>
                <w:sz w:val="22"/>
                <w:szCs w:val="22"/>
                <w:lang w:eastAsia="en-US"/>
              </w:rPr>
              <w:t xml:space="preserve"> Monsieur le Ministre des Affaires Etrangères et de la </w:t>
            </w:r>
            <w:r w:rsidRPr="00A048C3">
              <w:rPr>
                <w:rFonts w:asciiTheme="minorHAnsi" w:eastAsia="MyriadPro-Regular" w:hAnsiTheme="minorHAnsi" w:cstheme="minorHAnsi"/>
                <w:color w:val="000000"/>
                <w:sz w:val="22"/>
                <w:szCs w:val="22"/>
                <w:lang w:eastAsia="en-US"/>
              </w:rPr>
              <w:t>Coopération, portant</w:t>
            </w:r>
            <w:r w:rsidR="00636642" w:rsidRPr="00A048C3">
              <w:rPr>
                <w:rFonts w:asciiTheme="minorHAnsi" w:eastAsia="MyriadPro-Regular" w:hAnsiTheme="minorHAnsi" w:cstheme="minorHAnsi"/>
                <w:color w:val="000000"/>
                <w:sz w:val="22"/>
                <w:szCs w:val="22"/>
                <w:lang w:eastAsia="en-US"/>
              </w:rPr>
              <w:t xml:space="preserve"> sur la présence et nomination du Directeur et Représentant de l'ONUSIDA au Maroc. Des accords de financement avec​ l'ONUSIDA pour des projets ont été signés avec les partenaires gouvernementaux concernés. </w:t>
            </w:r>
          </w:p>
          <w:p w:rsidR="00636642" w:rsidRPr="00FB7D4A" w:rsidRDefault="00636642" w:rsidP="00636642">
            <w:pPr>
              <w:pStyle w:val="BodyText"/>
              <w:widowControl w:val="0"/>
              <w:shd w:val="clear" w:color="auto" w:fill="FFFFFF"/>
              <w:tabs>
                <w:tab w:val="left" w:pos="257"/>
              </w:tabs>
              <w:kinsoku w:val="0"/>
              <w:overflowPunct w:val="0"/>
              <w:autoSpaceDE w:val="0"/>
              <w:autoSpaceDN w:val="0"/>
              <w:adjustRightInd w:val="0"/>
              <w:ind w:left="220" w:right="250"/>
              <w:rPr>
                <w:rFonts w:asciiTheme="minorHAnsi" w:eastAsia="MyriadPro-Regular" w:hAnsiTheme="minorHAnsi" w:cstheme="minorHAnsi"/>
                <w:color w:val="FF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257"/>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OIT: </w:t>
            </w:r>
            <w:r w:rsidR="00FB7D4A" w:rsidRPr="00FB7D4A">
              <w:rPr>
                <w:rFonts w:asciiTheme="minorHAnsi" w:eastAsia="MyriadPro-Regular" w:hAnsiTheme="minorHAnsi" w:cstheme="minorHAnsi"/>
                <w:color w:val="000000"/>
                <w:sz w:val="22"/>
                <w:szCs w:val="22"/>
                <w:lang w:eastAsia="en-US"/>
              </w:rPr>
              <w:t xml:space="preserve">         </w:t>
            </w:r>
            <w:r w:rsidRPr="00FB7D4A">
              <w:rPr>
                <w:rFonts w:asciiTheme="minorHAnsi" w:eastAsia="MyriadPro-Regular" w:hAnsiTheme="minorHAnsi" w:cstheme="minorHAnsi"/>
                <w:color w:val="FF0000"/>
                <w:sz w:val="22"/>
                <w:szCs w:val="22"/>
                <w:lang w:eastAsia="en-US"/>
              </w:rPr>
              <w:t>à compléter</w:t>
            </w:r>
          </w:p>
          <w:p w:rsidR="00AC2EA2" w:rsidRPr="00FB7D4A" w:rsidRDefault="00AC2EA2" w:rsidP="003E54C1">
            <w:pPr>
              <w:pStyle w:val="BodyText"/>
              <w:widowControl w:val="0"/>
              <w:numPr>
                <w:ilvl w:val="0"/>
                <w:numId w:val="46"/>
              </w:numPr>
              <w:shd w:val="clear" w:color="auto" w:fill="FFFFFF"/>
              <w:tabs>
                <w:tab w:val="left" w:pos="257"/>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UNOPS : </w:t>
            </w:r>
            <w:r w:rsidR="00FB7D4A">
              <w:rPr>
                <w:rFonts w:asciiTheme="minorHAnsi" w:eastAsia="MyriadPro-Regular" w:hAnsiTheme="minorHAnsi" w:cstheme="minorHAnsi"/>
                <w:color w:val="000000"/>
                <w:sz w:val="22"/>
                <w:szCs w:val="22"/>
                <w:lang w:eastAsia="en-US"/>
              </w:rPr>
              <w:t xml:space="preserve">  </w:t>
            </w:r>
            <w:r w:rsidRPr="00FB7D4A">
              <w:rPr>
                <w:rFonts w:asciiTheme="minorHAnsi" w:eastAsia="MyriadPro-Regular" w:hAnsiTheme="minorHAnsi" w:cstheme="minorHAnsi"/>
                <w:color w:val="FF0000"/>
                <w:sz w:val="22"/>
                <w:szCs w:val="22"/>
                <w:lang w:eastAsia="en-US"/>
              </w:rPr>
              <w:t>à compléter</w:t>
            </w:r>
          </w:p>
          <w:p w:rsidR="00AC2EA2" w:rsidRPr="00FB7D4A" w:rsidRDefault="00AC2EA2" w:rsidP="003E54C1">
            <w:pPr>
              <w:pStyle w:val="ListParagraph"/>
              <w:spacing w:line="240" w:lineRule="auto"/>
              <w:rPr>
                <w:rFonts w:eastAsia="MyriadPro-Regular" w:cstheme="minorHAnsi"/>
                <w:color w:val="000000"/>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 xml:space="preserve">Pour tous les </w:t>
            </w:r>
            <w:r w:rsidR="00A323DD" w:rsidRPr="00FB7D4A">
              <w:rPr>
                <w:rFonts w:asciiTheme="minorHAnsi" w:eastAsia="MyriadPro-Regular" w:hAnsiTheme="minorHAnsi" w:cstheme="minorHAnsi"/>
                <w:color w:val="000000"/>
                <w:sz w:val="22"/>
                <w:szCs w:val="22"/>
                <w:lang w:eastAsia="en-US"/>
              </w:rPr>
              <w:t>organismes : u</w:t>
            </w:r>
            <w:r w:rsidRPr="00FB7D4A">
              <w:rPr>
                <w:rFonts w:asciiTheme="minorHAnsi" w:eastAsia="MyriadPro-Regular" w:hAnsiTheme="minorHAnsi" w:cstheme="minorHAnsi"/>
                <w:color w:val="000000"/>
                <w:sz w:val="22"/>
                <w:szCs w:val="22"/>
                <w:lang w:eastAsia="en-US"/>
              </w:rPr>
              <w:t>ne assistance sera mise à la disposition du Gouvernement</w:t>
            </w:r>
            <w:r w:rsidR="00A323DD" w:rsidRPr="00FB7D4A">
              <w:rPr>
                <w:rFonts w:asciiTheme="minorHAnsi" w:eastAsia="MyriadPro-Regular" w:hAnsiTheme="minorHAnsi" w:cstheme="minorHAnsi"/>
                <w:color w:val="000000"/>
                <w:sz w:val="22"/>
                <w:szCs w:val="22"/>
                <w:lang w:eastAsia="en-US"/>
              </w:rPr>
              <w:t>,</w:t>
            </w:r>
            <w:r w:rsidRPr="00FB7D4A">
              <w:rPr>
                <w:rFonts w:asciiTheme="minorHAnsi" w:eastAsia="MyriadPro-Regular" w:hAnsiTheme="minorHAnsi" w:cstheme="minorHAnsi"/>
                <w:color w:val="000000"/>
                <w:sz w:val="22"/>
                <w:szCs w:val="22"/>
                <w:lang w:eastAsia="en-US"/>
              </w:rPr>
              <w:t xml:space="preserve"> fournie et reçue conformément aux résolutions et décisions pertinentes et applicables des structures de gouvernance de l'o</w:t>
            </w:r>
            <w:r w:rsidR="00A323DD" w:rsidRPr="00FB7D4A">
              <w:rPr>
                <w:rFonts w:asciiTheme="minorHAnsi" w:eastAsia="MyriadPro-Regular" w:hAnsiTheme="minorHAnsi" w:cstheme="minorHAnsi"/>
                <w:color w:val="000000"/>
                <w:sz w:val="22"/>
                <w:szCs w:val="22"/>
                <w:lang w:eastAsia="en-US"/>
              </w:rPr>
              <w:t>rganisme compétent des Nations u</w:t>
            </w:r>
            <w:r w:rsidRPr="00FB7D4A">
              <w:rPr>
                <w:rFonts w:asciiTheme="minorHAnsi" w:eastAsia="MyriadPro-Regular" w:hAnsiTheme="minorHAnsi" w:cstheme="minorHAnsi"/>
                <w:color w:val="000000"/>
                <w:sz w:val="22"/>
                <w:szCs w:val="22"/>
                <w:lang w:eastAsia="en-US"/>
              </w:rPr>
              <w:t>nies.</w:t>
            </w:r>
          </w:p>
          <w:p w:rsidR="00AC2EA2" w:rsidRPr="00FB7D4A" w:rsidRDefault="00AC2EA2" w:rsidP="003E54C1">
            <w:pPr>
              <w:pStyle w:val="BodyText"/>
              <w:widowControl w:val="0"/>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p>
          <w:p w:rsidR="00AC2EA2" w:rsidRPr="00FB7D4A" w:rsidRDefault="00AC2EA2" w:rsidP="003E54C1">
            <w:pPr>
              <w:pStyle w:val="BodyText"/>
              <w:widowControl w:val="0"/>
              <w:numPr>
                <w:ilvl w:val="0"/>
                <w:numId w:val="46"/>
              </w:numPr>
              <w:shd w:val="clear" w:color="auto" w:fill="FFFFFF"/>
              <w:tabs>
                <w:tab w:val="left" w:pos="512"/>
              </w:tabs>
              <w:kinsoku w:val="0"/>
              <w:overflowPunct w:val="0"/>
              <w:autoSpaceDE w:val="0"/>
              <w:autoSpaceDN w:val="0"/>
              <w:adjustRightInd w:val="0"/>
              <w:ind w:right="250"/>
              <w:rPr>
                <w:rFonts w:asciiTheme="minorHAnsi" w:eastAsia="MyriadPro-Regular" w:hAnsiTheme="minorHAnsi" w:cstheme="minorHAnsi"/>
                <w:color w:val="000000"/>
                <w:sz w:val="22"/>
                <w:szCs w:val="22"/>
                <w:lang w:eastAsia="en-US"/>
              </w:rPr>
            </w:pPr>
            <w:r w:rsidRPr="00FB7D4A">
              <w:rPr>
                <w:rFonts w:asciiTheme="minorHAnsi" w:eastAsia="MyriadPro-Regular" w:hAnsiTheme="minorHAnsi" w:cstheme="minorHAnsi"/>
                <w:color w:val="000000"/>
                <w:sz w:val="22"/>
                <w:szCs w:val="22"/>
                <w:lang w:eastAsia="en-US"/>
              </w:rPr>
              <w:t>À l'égard de cha</w:t>
            </w:r>
            <w:r w:rsidR="00A323DD" w:rsidRPr="00FB7D4A">
              <w:rPr>
                <w:rFonts w:asciiTheme="minorHAnsi" w:eastAsia="MyriadPro-Regular" w:hAnsiTheme="minorHAnsi" w:cstheme="minorHAnsi"/>
                <w:color w:val="000000"/>
                <w:sz w:val="22"/>
                <w:szCs w:val="22"/>
                <w:lang w:eastAsia="en-US"/>
              </w:rPr>
              <w:t xml:space="preserve">cun des organismes des Nations unies l'ayant signé, l’UNDAF </w:t>
            </w:r>
            <w:r w:rsidRPr="00FB7D4A">
              <w:rPr>
                <w:rFonts w:asciiTheme="minorHAnsi" w:eastAsia="MyriadPro-Regular" w:hAnsiTheme="minorHAnsi" w:cstheme="minorHAnsi"/>
                <w:color w:val="000000"/>
                <w:sz w:val="22"/>
                <w:szCs w:val="22"/>
                <w:lang w:eastAsia="en-US"/>
              </w:rPr>
              <w:t xml:space="preserve"> sera lu, interprété et exécuté en accord avec, et d'une manière conforme à l'accord de base conclu e</w:t>
            </w:r>
            <w:r w:rsidR="00A323DD" w:rsidRPr="00FB7D4A">
              <w:rPr>
                <w:rFonts w:asciiTheme="minorHAnsi" w:eastAsia="MyriadPro-Regular" w:hAnsiTheme="minorHAnsi" w:cstheme="minorHAnsi"/>
                <w:color w:val="000000"/>
                <w:sz w:val="22"/>
                <w:szCs w:val="22"/>
                <w:lang w:eastAsia="en-US"/>
              </w:rPr>
              <w:t>ntre cet organisme des Nations u</w:t>
            </w:r>
            <w:r w:rsidRPr="00FB7D4A">
              <w:rPr>
                <w:rFonts w:asciiTheme="minorHAnsi" w:eastAsia="MyriadPro-Regular" w:hAnsiTheme="minorHAnsi" w:cstheme="minorHAnsi"/>
                <w:color w:val="000000"/>
                <w:sz w:val="22"/>
                <w:szCs w:val="22"/>
                <w:lang w:eastAsia="en-US"/>
              </w:rPr>
              <w:t>nies et le Gouvernement hôte.</w:t>
            </w:r>
          </w:p>
        </w:tc>
      </w:tr>
    </w:tbl>
    <w:p w:rsidR="00F06BB8" w:rsidRDefault="00F06BB8">
      <w:pPr>
        <w:rPr>
          <w:rFonts w:asciiTheme="minorBidi" w:hAnsiTheme="minorBidi"/>
          <w:b/>
          <w:bCs/>
          <w:color w:val="0070C0"/>
          <w:sz w:val="24"/>
          <w:szCs w:val="24"/>
        </w:rPr>
      </w:pPr>
      <w:r>
        <w:rPr>
          <w:rFonts w:asciiTheme="minorBidi" w:hAnsiTheme="minorBidi"/>
          <w:b/>
          <w:bCs/>
          <w:color w:val="0070C0"/>
          <w:sz w:val="24"/>
          <w:szCs w:val="24"/>
        </w:rPr>
        <w:lastRenderedPageBreak/>
        <w:br w:type="page"/>
      </w:r>
    </w:p>
    <w:p w:rsidR="00480F43" w:rsidRPr="00DB5186" w:rsidRDefault="00480F43" w:rsidP="00BD1139">
      <w:pPr>
        <w:spacing w:before="360" w:after="240" w:line="240" w:lineRule="auto"/>
        <w:rPr>
          <w:rFonts w:asciiTheme="minorBidi" w:hAnsiTheme="minorBidi"/>
          <w:b/>
          <w:bCs/>
          <w:color w:val="0070C0"/>
          <w:sz w:val="24"/>
          <w:szCs w:val="24"/>
        </w:rPr>
      </w:pPr>
      <w:r w:rsidRPr="00DB5186">
        <w:rPr>
          <w:rFonts w:asciiTheme="minorBidi" w:hAnsiTheme="minorBidi"/>
          <w:b/>
          <w:bCs/>
          <w:color w:val="0070C0"/>
          <w:sz w:val="24"/>
          <w:szCs w:val="24"/>
        </w:rPr>
        <w:lastRenderedPageBreak/>
        <w:t xml:space="preserve">SECTION </w:t>
      </w:r>
      <w:r w:rsidR="00AC2EA2">
        <w:rPr>
          <w:rFonts w:asciiTheme="minorBidi" w:hAnsiTheme="minorBidi"/>
          <w:b/>
          <w:bCs/>
          <w:color w:val="0070C0"/>
          <w:sz w:val="24"/>
          <w:szCs w:val="24"/>
        </w:rPr>
        <w:t>3</w:t>
      </w:r>
      <w:r w:rsidRPr="00DB5186">
        <w:rPr>
          <w:rFonts w:asciiTheme="minorBidi" w:hAnsiTheme="minorBidi"/>
          <w:b/>
          <w:bCs/>
          <w:color w:val="0070C0"/>
          <w:sz w:val="24"/>
          <w:szCs w:val="24"/>
        </w:rPr>
        <w:t xml:space="preserve">. RÉSULTATS ATTENDUS </w:t>
      </w:r>
    </w:p>
    <w:p w:rsidR="00567939" w:rsidRPr="009F767F" w:rsidRDefault="00FD628F" w:rsidP="000904C4">
      <w:pPr>
        <w:spacing w:before="120" w:after="120" w:line="240" w:lineRule="auto"/>
        <w:ind w:right="0"/>
        <w:rPr>
          <w:rFonts w:asciiTheme="minorBidi" w:hAnsiTheme="minorBidi"/>
        </w:rPr>
      </w:pPr>
      <w:r w:rsidRPr="009F767F">
        <w:rPr>
          <w:rFonts w:asciiTheme="minorBidi" w:hAnsiTheme="minorBidi"/>
        </w:rPr>
        <w:t>L’UNDAF</w:t>
      </w:r>
      <w:r w:rsidR="0025760E" w:rsidRPr="009F767F">
        <w:rPr>
          <w:rFonts w:asciiTheme="minorBidi" w:hAnsiTheme="minorBidi"/>
        </w:rPr>
        <w:t xml:space="preserve"> 2017-2021</w:t>
      </w:r>
      <w:r w:rsidR="00EB278F" w:rsidRPr="009F767F">
        <w:rPr>
          <w:rFonts w:asciiTheme="minorBidi" w:hAnsiTheme="minorBidi"/>
        </w:rPr>
        <w:t>,</w:t>
      </w:r>
      <w:r w:rsidR="00567939" w:rsidRPr="009F767F">
        <w:rPr>
          <w:rFonts w:asciiTheme="minorBidi" w:hAnsiTheme="minorBidi"/>
        </w:rPr>
        <w:t xml:space="preserve"> constitue une répons</w:t>
      </w:r>
      <w:r w:rsidR="000904C4">
        <w:rPr>
          <w:rFonts w:asciiTheme="minorBidi" w:hAnsiTheme="minorBidi"/>
        </w:rPr>
        <w:t xml:space="preserve">e que les agences des Nations unies et leurs </w:t>
      </w:r>
      <w:r w:rsidR="001F259A" w:rsidRPr="009F767F">
        <w:rPr>
          <w:rFonts w:asciiTheme="minorBidi" w:hAnsiTheme="minorBidi"/>
        </w:rPr>
        <w:t xml:space="preserve"> partenaires</w:t>
      </w:r>
      <w:r w:rsidR="00567939" w:rsidRPr="009F767F">
        <w:rPr>
          <w:rFonts w:asciiTheme="minorBidi" w:hAnsiTheme="minorBidi"/>
        </w:rPr>
        <w:t xml:space="preserve"> se proposent d’apporter selon leurs avantages comparatifs pour réduire les écarts de capacités constatés dans le Bilan Commun de Pays (CCA)</w:t>
      </w:r>
      <w:r w:rsidR="004E3C3E" w:rsidRPr="009F767F">
        <w:rPr>
          <w:rFonts w:asciiTheme="minorBidi" w:hAnsiTheme="minorBidi"/>
        </w:rPr>
        <w:t>,</w:t>
      </w:r>
      <w:r w:rsidR="00567939" w:rsidRPr="009F767F">
        <w:rPr>
          <w:rFonts w:asciiTheme="minorBidi" w:hAnsiTheme="minorBidi"/>
        </w:rPr>
        <w:t xml:space="preserve"> </w:t>
      </w:r>
      <w:r w:rsidR="004E3C3E" w:rsidRPr="009F767F">
        <w:rPr>
          <w:rFonts w:asciiTheme="minorBidi" w:hAnsiTheme="minorBidi"/>
        </w:rPr>
        <w:t>afin que</w:t>
      </w:r>
      <w:r w:rsidR="004C4C79" w:rsidRPr="009F767F">
        <w:rPr>
          <w:rFonts w:asciiTheme="minorBidi" w:hAnsiTheme="minorBidi"/>
        </w:rPr>
        <w:t xml:space="preserve"> l</w:t>
      </w:r>
      <w:r w:rsidR="00CF061B" w:rsidRPr="009F767F">
        <w:rPr>
          <w:rFonts w:asciiTheme="minorBidi" w:hAnsiTheme="minorBidi"/>
        </w:rPr>
        <w:t>es</w:t>
      </w:r>
      <w:r w:rsidR="004E3C3E" w:rsidRPr="009F767F">
        <w:rPr>
          <w:rFonts w:asciiTheme="minorBidi" w:hAnsiTheme="minorBidi"/>
        </w:rPr>
        <w:t xml:space="preserve"> </w:t>
      </w:r>
      <w:r w:rsidR="00567939" w:rsidRPr="009F767F">
        <w:rPr>
          <w:rFonts w:asciiTheme="minorBidi" w:hAnsiTheme="minorBidi"/>
        </w:rPr>
        <w:t xml:space="preserve">détenteurs de droits </w:t>
      </w:r>
      <w:r w:rsidR="00CF061B" w:rsidRPr="009F767F">
        <w:rPr>
          <w:rFonts w:asciiTheme="minorBidi" w:hAnsiTheme="minorBidi"/>
        </w:rPr>
        <w:t>(citoyens</w:t>
      </w:r>
      <w:r w:rsidR="007339AB" w:rsidRPr="009F767F">
        <w:rPr>
          <w:rFonts w:asciiTheme="minorBidi" w:hAnsiTheme="minorBidi"/>
        </w:rPr>
        <w:t>/es</w:t>
      </w:r>
      <w:r w:rsidR="00CF061B" w:rsidRPr="009F767F">
        <w:rPr>
          <w:rFonts w:asciiTheme="minorBidi" w:hAnsiTheme="minorBidi"/>
        </w:rPr>
        <w:t xml:space="preserve"> et autres </w:t>
      </w:r>
      <w:r w:rsidR="0025760E" w:rsidRPr="009F767F">
        <w:rPr>
          <w:rFonts w:asciiTheme="minorBidi" w:hAnsiTheme="minorBidi"/>
        </w:rPr>
        <w:t>personnes se trouvant au Maroc</w:t>
      </w:r>
      <w:r w:rsidR="00CF061B" w:rsidRPr="009F767F">
        <w:rPr>
          <w:rFonts w:asciiTheme="minorBidi" w:hAnsiTheme="minorBidi"/>
        </w:rPr>
        <w:t xml:space="preserve">) </w:t>
      </w:r>
      <w:r w:rsidR="00EB278F" w:rsidRPr="009F767F">
        <w:rPr>
          <w:rFonts w:asciiTheme="minorBidi" w:hAnsiTheme="minorBidi"/>
        </w:rPr>
        <w:t>fassent valoir</w:t>
      </w:r>
      <w:r w:rsidR="00240119" w:rsidRPr="009F767F">
        <w:rPr>
          <w:rFonts w:asciiTheme="minorBidi" w:hAnsiTheme="minorBidi"/>
        </w:rPr>
        <w:t xml:space="preserve"> pleinement leurs droits et que</w:t>
      </w:r>
      <w:r w:rsidR="00CF061B" w:rsidRPr="009F767F">
        <w:rPr>
          <w:rFonts w:asciiTheme="minorBidi" w:hAnsiTheme="minorBidi"/>
        </w:rPr>
        <w:t xml:space="preserve"> l’Etat</w:t>
      </w:r>
      <w:r w:rsidR="00240119" w:rsidRPr="009F767F">
        <w:rPr>
          <w:rFonts w:asciiTheme="minorBidi" w:hAnsiTheme="minorBidi"/>
        </w:rPr>
        <w:t xml:space="preserve"> m</w:t>
      </w:r>
      <w:r w:rsidR="0025760E" w:rsidRPr="009F767F">
        <w:rPr>
          <w:rFonts w:asciiTheme="minorBidi" w:hAnsiTheme="minorBidi"/>
        </w:rPr>
        <w:t>arocain</w:t>
      </w:r>
      <w:r w:rsidR="00AE6A5D" w:rsidRPr="009F767F">
        <w:rPr>
          <w:rFonts w:asciiTheme="minorBidi" w:hAnsiTheme="minorBidi"/>
        </w:rPr>
        <w:t>,</w:t>
      </w:r>
      <w:r w:rsidR="00CF061B" w:rsidRPr="009F767F">
        <w:rPr>
          <w:rFonts w:asciiTheme="minorBidi" w:hAnsiTheme="minorBidi"/>
        </w:rPr>
        <w:t xml:space="preserve"> </w:t>
      </w:r>
      <w:r w:rsidR="00EB278F" w:rsidRPr="009F767F">
        <w:rPr>
          <w:rFonts w:asciiTheme="minorBidi" w:hAnsiTheme="minorBidi"/>
        </w:rPr>
        <w:t xml:space="preserve">en tant que </w:t>
      </w:r>
      <w:r w:rsidR="00CF061B" w:rsidRPr="009F767F">
        <w:rPr>
          <w:rFonts w:asciiTheme="minorBidi" w:hAnsiTheme="minorBidi"/>
        </w:rPr>
        <w:t>détenteur</w:t>
      </w:r>
      <w:r w:rsidR="004E3C3E" w:rsidRPr="009F767F">
        <w:rPr>
          <w:rFonts w:asciiTheme="minorBidi" w:hAnsiTheme="minorBidi"/>
        </w:rPr>
        <w:t xml:space="preserve"> d’obligations</w:t>
      </w:r>
      <w:r w:rsidR="00EB278F" w:rsidRPr="009F767F">
        <w:rPr>
          <w:rFonts w:asciiTheme="minorBidi" w:hAnsiTheme="minorBidi"/>
        </w:rPr>
        <w:t xml:space="preserve"> principal</w:t>
      </w:r>
      <w:r w:rsidR="00CF061B" w:rsidRPr="009F767F">
        <w:rPr>
          <w:rFonts w:asciiTheme="minorBidi" w:hAnsiTheme="minorBidi"/>
        </w:rPr>
        <w:t>,</w:t>
      </w:r>
      <w:r w:rsidR="00272BF3" w:rsidRPr="009F767F">
        <w:rPr>
          <w:rFonts w:asciiTheme="minorBidi" w:hAnsiTheme="minorBidi"/>
        </w:rPr>
        <w:t xml:space="preserve"> </w:t>
      </w:r>
      <w:r w:rsidR="004E3C3E" w:rsidRPr="009F767F">
        <w:rPr>
          <w:rFonts w:asciiTheme="minorBidi" w:hAnsiTheme="minorBidi"/>
        </w:rPr>
        <w:t>s’acquitt</w:t>
      </w:r>
      <w:r w:rsidR="00CF061B" w:rsidRPr="009F767F">
        <w:rPr>
          <w:rFonts w:asciiTheme="minorBidi" w:hAnsiTheme="minorBidi"/>
        </w:rPr>
        <w:t>e</w:t>
      </w:r>
      <w:r w:rsidR="004C4C79" w:rsidRPr="009F767F">
        <w:rPr>
          <w:rFonts w:asciiTheme="minorBidi" w:hAnsiTheme="minorBidi"/>
        </w:rPr>
        <w:t xml:space="preserve"> de </w:t>
      </w:r>
      <w:r w:rsidR="00CF061B" w:rsidRPr="009F767F">
        <w:rPr>
          <w:rFonts w:asciiTheme="minorBidi" w:hAnsiTheme="minorBidi"/>
        </w:rPr>
        <w:t xml:space="preserve">ses </w:t>
      </w:r>
      <w:r w:rsidR="004C4C79" w:rsidRPr="009F767F">
        <w:rPr>
          <w:rFonts w:asciiTheme="minorBidi" w:hAnsiTheme="minorBidi"/>
        </w:rPr>
        <w:t xml:space="preserve">devoirs de respect, </w:t>
      </w:r>
      <w:r w:rsidR="004E3C3E" w:rsidRPr="009F767F">
        <w:rPr>
          <w:rFonts w:asciiTheme="minorBidi" w:hAnsiTheme="minorBidi"/>
        </w:rPr>
        <w:t xml:space="preserve">de protection et de réalisation effective des droits humains. </w:t>
      </w:r>
    </w:p>
    <w:p w:rsidR="006733D3" w:rsidRPr="009F767F" w:rsidRDefault="00EB278F" w:rsidP="00AA2D9C">
      <w:pPr>
        <w:spacing w:before="120" w:after="120" w:line="240" w:lineRule="auto"/>
        <w:ind w:right="0"/>
        <w:rPr>
          <w:rFonts w:asciiTheme="minorBidi" w:hAnsiTheme="minorBidi"/>
        </w:rPr>
      </w:pPr>
      <w:r w:rsidRPr="009F767F">
        <w:rPr>
          <w:rFonts w:asciiTheme="minorBidi" w:hAnsiTheme="minorBidi"/>
        </w:rPr>
        <w:t xml:space="preserve">Les </w:t>
      </w:r>
      <w:r w:rsidR="00240119" w:rsidRPr="009F767F">
        <w:rPr>
          <w:rFonts w:asciiTheme="minorBidi" w:hAnsiTheme="minorBidi"/>
        </w:rPr>
        <w:t xml:space="preserve">priorités </w:t>
      </w:r>
      <w:r w:rsidR="0009040D" w:rsidRPr="009F767F">
        <w:rPr>
          <w:rFonts w:asciiTheme="minorBidi" w:hAnsiTheme="minorBidi"/>
        </w:rPr>
        <w:t>s</w:t>
      </w:r>
      <w:r w:rsidRPr="009F767F">
        <w:rPr>
          <w:rFonts w:asciiTheme="minorBidi" w:hAnsiTheme="minorBidi"/>
        </w:rPr>
        <w:t>tratégiques et les</w:t>
      </w:r>
      <w:r w:rsidR="00AB5571" w:rsidRPr="009F767F">
        <w:rPr>
          <w:rFonts w:asciiTheme="minorBidi" w:hAnsiTheme="minorBidi"/>
        </w:rPr>
        <w:t xml:space="preserve"> résultats</w:t>
      </w:r>
      <w:r w:rsidR="00CF061B" w:rsidRPr="009F767F">
        <w:rPr>
          <w:rFonts w:asciiTheme="minorBidi" w:hAnsiTheme="minorBidi"/>
        </w:rPr>
        <w:t xml:space="preserve"> sont</w:t>
      </w:r>
      <w:r w:rsidR="004B2FFE" w:rsidRPr="009F767F">
        <w:rPr>
          <w:rFonts w:asciiTheme="minorBidi" w:hAnsiTheme="minorBidi"/>
        </w:rPr>
        <w:t xml:space="preserve"> </w:t>
      </w:r>
      <w:r w:rsidR="006C511A" w:rsidRPr="009F767F">
        <w:rPr>
          <w:rFonts w:asciiTheme="minorBidi" w:hAnsiTheme="minorBidi"/>
        </w:rPr>
        <w:t xml:space="preserve">fondés sur </w:t>
      </w:r>
      <w:r w:rsidR="00CA4496" w:rsidRPr="009F767F">
        <w:rPr>
          <w:rFonts w:asciiTheme="minorBidi" w:hAnsiTheme="minorBidi"/>
        </w:rPr>
        <w:t>les principes</w:t>
      </w:r>
      <w:r w:rsidR="00240119" w:rsidRPr="009F767F">
        <w:rPr>
          <w:rFonts w:asciiTheme="minorBidi" w:hAnsiTheme="minorBidi"/>
        </w:rPr>
        <w:t xml:space="preserve"> et valeurs</w:t>
      </w:r>
      <w:r w:rsidR="00CA4496" w:rsidRPr="009F767F">
        <w:rPr>
          <w:rFonts w:asciiTheme="minorBidi" w:hAnsiTheme="minorBidi"/>
        </w:rPr>
        <w:t xml:space="preserve"> </w:t>
      </w:r>
      <w:r w:rsidR="00240119" w:rsidRPr="009F767F">
        <w:rPr>
          <w:rFonts w:asciiTheme="minorBidi" w:hAnsiTheme="minorBidi"/>
        </w:rPr>
        <w:t>universelles</w:t>
      </w:r>
      <w:r w:rsidR="00FC1476" w:rsidRPr="009F767F">
        <w:rPr>
          <w:rFonts w:asciiTheme="minorBidi" w:hAnsiTheme="minorBidi"/>
        </w:rPr>
        <w:t xml:space="preserve"> </w:t>
      </w:r>
      <w:r w:rsidR="00CA4496" w:rsidRPr="009F767F">
        <w:rPr>
          <w:rFonts w:asciiTheme="minorBidi" w:hAnsiTheme="minorBidi"/>
        </w:rPr>
        <w:t>des droits de l’</w:t>
      </w:r>
      <w:r w:rsidR="000C4F00">
        <w:rPr>
          <w:rFonts w:asciiTheme="minorBidi" w:hAnsiTheme="minorBidi"/>
        </w:rPr>
        <w:t>h</w:t>
      </w:r>
      <w:r w:rsidR="00CA4496" w:rsidRPr="009F767F">
        <w:rPr>
          <w:rFonts w:asciiTheme="minorBidi" w:hAnsiTheme="minorBidi"/>
        </w:rPr>
        <w:t>omme</w:t>
      </w:r>
      <w:r w:rsidR="00240119" w:rsidRPr="009F767F">
        <w:rPr>
          <w:rFonts w:asciiTheme="minorBidi" w:hAnsiTheme="minorBidi"/>
        </w:rPr>
        <w:t xml:space="preserve">, </w:t>
      </w:r>
      <w:r w:rsidR="001F259A" w:rsidRPr="009F767F">
        <w:rPr>
          <w:rFonts w:asciiTheme="minorBidi" w:hAnsiTheme="minorBidi"/>
        </w:rPr>
        <w:t>de l’égalité de genre</w:t>
      </w:r>
      <w:r w:rsidR="00CA4496" w:rsidRPr="009F767F">
        <w:rPr>
          <w:rFonts w:asciiTheme="minorBidi" w:hAnsiTheme="minorBidi"/>
        </w:rPr>
        <w:t xml:space="preserve"> </w:t>
      </w:r>
      <w:r w:rsidR="00240119" w:rsidRPr="009F767F">
        <w:rPr>
          <w:rFonts w:asciiTheme="minorBidi" w:hAnsiTheme="minorBidi"/>
        </w:rPr>
        <w:t>et d</w:t>
      </w:r>
      <w:r w:rsidR="00CF061B" w:rsidRPr="009F767F">
        <w:rPr>
          <w:rFonts w:asciiTheme="minorBidi" w:hAnsiTheme="minorBidi"/>
        </w:rPr>
        <w:t xml:space="preserve">’équité, </w:t>
      </w:r>
      <w:r w:rsidR="00240119" w:rsidRPr="009F767F">
        <w:rPr>
          <w:rFonts w:asciiTheme="minorBidi" w:hAnsiTheme="minorBidi"/>
        </w:rPr>
        <w:t xml:space="preserve">ainsi que sur </w:t>
      </w:r>
      <w:r w:rsidR="006C511A" w:rsidRPr="009F767F">
        <w:rPr>
          <w:rFonts w:asciiTheme="minorBidi" w:hAnsiTheme="minorBidi"/>
        </w:rPr>
        <w:t>la durabilité, l’inclusion et la résilience.</w:t>
      </w:r>
    </w:p>
    <w:p w:rsidR="00A83415" w:rsidRPr="009F767F" w:rsidRDefault="00535626" w:rsidP="000904C4">
      <w:pPr>
        <w:spacing w:before="120" w:after="120" w:line="240" w:lineRule="auto"/>
        <w:ind w:right="0"/>
        <w:rPr>
          <w:rFonts w:asciiTheme="minorBidi" w:hAnsiTheme="minorBidi"/>
        </w:rPr>
      </w:pPr>
      <w:r w:rsidRPr="009F767F">
        <w:rPr>
          <w:rFonts w:asciiTheme="minorBidi" w:hAnsiTheme="minorBidi"/>
        </w:rPr>
        <w:t xml:space="preserve">Le Gouvernement marocain et </w:t>
      </w:r>
      <w:r w:rsidR="00BD1139" w:rsidRPr="005456B2">
        <w:rPr>
          <w:rFonts w:asciiTheme="minorBidi" w:hAnsiTheme="minorBidi"/>
        </w:rPr>
        <w:t>le SNU</w:t>
      </w:r>
      <w:r w:rsidR="008804B6" w:rsidRPr="009F767F">
        <w:rPr>
          <w:rFonts w:asciiTheme="minorBidi" w:hAnsiTheme="minorBidi"/>
        </w:rPr>
        <w:t xml:space="preserve"> mettront</w:t>
      </w:r>
      <w:r w:rsidRPr="009F767F">
        <w:rPr>
          <w:rFonts w:asciiTheme="minorBidi" w:hAnsiTheme="minorBidi"/>
        </w:rPr>
        <w:t xml:space="preserve"> en œuvre la vision et les principes tels qu’énoncés dans le préambule de l’Agenda 2030</w:t>
      </w:r>
      <w:r w:rsidR="008804B6">
        <w:rPr>
          <w:rFonts w:asciiTheme="minorBidi" w:hAnsiTheme="minorBidi"/>
        </w:rPr>
        <w:t xml:space="preserve">. Ils </w:t>
      </w:r>
      <w:r w:rsidRPr="009F767F">
        <w:rPr>
          <w:rFonts w:asciiTheme="minorBidi" w:hAnsiTheme="minorBidi"/>
        </w:rPr>
        <w:t>s’attelleront à réaliser les Objecti</w:t>
      </w:r>
      <w:r w:rsidR="009A29A8" w:rsidRPr="009F767F">
        <w:rPr>
          <w:rFonts w:asciiTheme="minorBidi" w:hAnsiTheme="minorBidi"/>
        </w:rPr>
        <w:t>fs de Développement Durable les plus conformes aux priorités nationales, en les intégrant dans les Plans de Développement, les stratégies</w:t>
      </w:r>
      <w:r w:rsidR="00272BF3" w:rsidRPr="009F767F">
        <w:rPr>
          <w:rFonts w:asciiTheme="minorBidi" w:hAnsiTheme="minorBidi"/>
        </w:rPr>
        <w:t xml:space="preserve"> </w:t>
      </w:r>
      <w:r w:rsidR="009A29A8" w:rsidRPr="009F767F">
        <w:rPr>
          <w:rFonts w:asciiTheme="minorBidi" w:hAnsiTheme="minorBidi"/>
        </w:rPr>
        <w:t xml:space="preserve">et les budgets à toutes les échelles territoriales, en réorientant les ressources vers les domaines et les régions prioritaires et en </w:t>
      </w:r>
      <w:r w:rsidR="00A83415" w:rsidRPr="009F767F">
        <w:rPr>
          <w:rFonts w:asciiTheme="minorBidi" w:hAnsiTheme="minorBidi"/>
        </w:rPr>
        <w:t xml:space="preserve">s’assurant que </w:t>
      </w:r>
      <w:r w:rsidR="009A29A8" w:rsidRPr="009F767F">
        <w:rPr>
          <w:rFonts w:asciiTheme="minorBidi" w:hAnsiTheme="minorBidi"/>
        </w:rPr>
        <w:t>les compétences</w:t>
      </w:r>
      <w:r w:rsidR="00A83415" w:rsidRPr="009F767F">
        <w:rPr>
          <w:rFonts w:asciiTheme="minorBidi" w:hAnsiTheme="minorBidi"/>
        </w:rPr>
        <w:t xml:space="preserve"> nécessaires à leur réalisation so</w:t>
      </w:r>
      <w:r w:rsidR="00D2041E" w:rsidRPr="009F767F">
        <w:rPr>
          <w:rFonts w:asciiTheme="minorBidi" w:hAnsiTheme="minorBidi"/>
        </w:rPr>
        <w:t>ie</w:t>
      </w:r>
      <w:r w:rsidR="00A83415" w:rsidRPr="009F767F">
        <w:rPr>
          <w:rFonts w:asciiTheme="minorBidi" w:hAnsiTheme="minorBidi"/>
        </w:rPr>
        <w:t>nt disponibles d’une manière efficiente et durable.</w:t>
      </w:r>
    </w:p>
    <w:p w:rsidR="00A323DD" w:rsidRDefault="00A83415" w:rsidP="00124562">
      <w:pPr>
        <w:spacing w:before="120" w:after="480" w:line="240" w:lineRule="auto"/>
        <w:ind w:right="0"/>
        <w:rPr>
          <w:rFonts w:asciiTheme="minorBidi" w:hAnsiTheme="minorBidi"/>
        </w:rPr>
      </w:pPr>
      <w:r w:rsidRPr="009F767F">
        <w:rPr>
          <w:rFonts w:asciiTheme="minorBidi" w:hAnsiTheme="minorBidi"/>
        </w:rPr>
        <w:t xml:space="preserve">A cet effet, les deux parties impliqueront dans le cadre d’un partenariat durable les </w:t>
      </w:r>
      <w:r w:rsidR="003929E4">
        <w:rPr>
          <w:rFonts w:asciiTheme="minorBidi" w:hAnsiTheme="minorBidi"/>
        </w:rPr>
        <w:t>représentant (e)s élu(e)s,</w:t>
      </w:r>
      <w:r w:rsidRPr="009F767F">
        <w:rPr>
          <w:rFonts w:asciiTheme="minorBidi" w:hAnsiTheme="minorBidi"/>
        </w:rPr>
        <w:t xml:space="preserve"> les </w:t>
      </w:r>
      <w:r w:rsidR="00D2041E" w:rsidRPr="009F767F">
        <w:rPr>
          <w:rFonts w:asciiTheme="minorBidi" w:hAnsiTheme="minorBidi"/>
        </w:rPr>
        <w:t>o</w:t>
      </w:r>
      <w:r w:rsidRPr="009F767F">
        <w:rPr>
          <w:rFonts w:asciiTheme="minorBidi" w:hAnsiTheme="minorBidi"/>
        </w:rPr>
        <w:t xml:space="preserve">rganisations de la société civile, les </w:t>
      </w:r>
      <w:r w:rsidR="00BA7B56" w:rsidRPr="009F767F">
        <w:rPr>
          <w:rFonts w:asciiTheme="minorBidi" w:hAnsiTheme="minorBidi"/>
        </w:rPr>
        <w:t>organisations professionnelles</w:t>
      </w:r>
      <w:r w:rsidR="008804B6" w:rsidRPr="009F767F">
        <w:rPr>
          <w:rFonts w:asciiTheme="minorBidi" w:hAnsiTheme="minorBidi"/>
        </w:rPr>
        <w:t>, les</w:t>
      </w:r>
      <w:r w:rsidRPr="009F767F">
        <w:rPr>
          <w:rFonts w:asciiTheme="minorBidi" w:hAnsiTheme="minorBidi"/>
        </w:rPr>
        <w:t xml:space="preserve"> médias et le secteur privé. Elles développeront les capacités nationales en matière de collecte, analyse et partage des données afin de mettre en place des systèmes destinés à suivre les progrès enregistrés dans la réalisation des ODD à toutes les échelles territoriales</w:t>
      </w:r>
      <w:r w:rsidR="00CF01E4" w:rsidRPr="009F767F">
        <w:rPr>
          <w:rFonts w:asciiTheme="minorBidi" w:hAnsiTheme="minorBidi"/>
        </w:rPr>
        <w:t>.</w:t>
      </w:r>
      <w:r w:rsidRPr="009F767F">
        <w:rPr>
          <w:rFonts w:asciiTheme="minorBidi" w:hAnsiTheme="minorBidi"/>
        </w:rPr>
        <w:t xml:space="preserve"> </w:t>
      </w:r>
    </w:p>
    <w:p w:rsidR="00532852" w:rsidRPr="009F767F" w:rsidRDefault="00A323DD" w:rsidP="00A323DD">
      <w:pPr>
        <w:rPr>
          <w:rFonts w:asciiTheme="minorBidi" w:hAnsiTheme="minorBidi"/>
        </w:rPr>
      </w:pPr>
      <w:r>
        <w:rPr>
          <w:rFonts w:asciiTheme="minorBidi" w:hAnsiTheme="minorBidi"/>
        </w:rPr>
        <w:br w:type="page"/>
      </w:r>
    </w:p>
    <w:p w:rsidR="00480F43" w:rsidRPr="009F767F" w:rsidRDefault="00883495" w:rsidP="00DB5186">
      <w:pPr>
        <w:shd w:val="clear" w:color="auto" w:fill="0070C0"/>
        <w:spacing w:line="240" w:lineRule="auto"/>
        <w:ind w:right="0"/>
        <w:jc w:val="center"/>
        <w:rPr>
          <w:rFonts w:asciiTheme="minorBidi" w:hAnsiTheme="minorBidi"/>
          <w:b/>
          <w:color w:val="FFFFFF"/>
          <w:sz w:val="28"/>
        </w:rPr>
      </w:pPr>
      <w:r w:rsidRPr="009F767F">
        <w:rPr>
          <w:rFonts w:asciiTheme="minorBidi" w:hAnsiTheme="minorBidi"/>
          <w:b/>
          <w:color w:val="FFFFFF"/>
          <w:sz w:val="28"/>
        </w:rPr>
        <w:lastRenderedPageBreak/>
        <w:t>GOUVERNANCE DÉMOCRATIQUE ET RÉGIONALISATION AVANCÉE</w:t>
      </w:r>
    </w:p>
    <w:p w:rsidR="00480F43" w:rsidRPr="009F767F" w:rsidRDefault="00475BD3" w:rsidP="00DB5186">
      <w:pPr>
        <w:rPr>
          <w:rFonts w:asciiTheme="minorBidi" w:hAnsiTheme="minorBidi"/>
          <w:b/>
        </w:rPr>
      </w:pPr>
      <w:r w:rsidRPr="009F767F">
        <w:rPr>
          <w:rFonts w:asciiTheme="minorBidi" w:hAnsiTheme="minorBidi"/>
          <w:b/>
          <w:color w:val="FFFFFF"/>
          <w:sz w:val="28"/>
        </w:rPr>
        <w:t>GOUVERNANCE DÉMOCRATIQUE ET RÉGIONALISAANCÉE</w:t>
      </w:r>
    </w:p>
    <w:p w:rsidR="00475BD3" w:rsidRPr="009F767F" w:rsidRDefault="00475BD3" w:rsidP="006C09DD">
      <w:pPr>
        <w:shd w:val="clear" w:color="auto" w:fill="0070C0"/>
        <w:spacing w:line="240" w:lineRule="auto"/>
        <w:ind w:right="0"/>
        <w:rPr>
          <w:rFonts w:asciiTheme="minorBidi" w:hAnsiTheme="minorBidi"/>
          <w:color w:val="FFFFFF"/>
        </w:rPr>
      </w:pPr>
      <w:r w:rsidRPr="009F767F">
        <w:rPr>
          <w:rFonts w:asciiTheme="minorBidi" w:hAnsiTheme="minorBidi"/>
          <w:b/>
          <w:color w:val="FFFFFF"/>
        </w:rPr>
        <w:t>Effet 1.</w:t>
      </w:r>
      <w:r w:rsidRPr="009F767F">
        <w:rPr>
          <w:rFonts w:asciiTheme="minorBidi" w:hAnsiTheme="minorBidi"/>
          <w:color w:val="FFFFFF"/>
        </w:rPr>
        <w:t xml:space="preserve"> Les partenaires institutionnels et de la société civile mettent en œuvre le processus de régionalisation avancée et les principes d’une gouvernance démocratique participative, sensible au genre et fondée sur les droits humains, tels que consacrés par la Constitution et les engagements internationaux.</w:t>
      </w:r>
    </w:p>
    <w:p w:rsidR="00475BD3" w:rsidRPr="00CC25FB" w:rsidRDefault="00480F43" w:rsidP="00FA6852">
      <w:pPr>
        <w:pStyle w:val="ListParagraph"/>
        <w:numPr>
          <w:ilvl w:val="0"/>
          <w:numId w:val="7"/>
        </w:numPr>
        <w:autoSpaceDE w:val="0"/>
        <w:autoSpaceDN w:val="0"/>
        <w:adjustRightInd w:val="0"/>
        <w:spacing w:before="240" w:after="240" w:line="240" w:lineRule="auto"/>
        <w:ind w:right="0"/>
        <w:rPr>
          <w:rFonts w:asciiTheme="minorBidi" w:hAnsiTheme="minorBidi"/>
          <w:color w:val="000000"/>
          <w:sz w:val="24"/>
          <w:szCs w:val="24"/>
        </w:rPr>
      </w:pPr>
      <w:r w:rsidRPr="00DB5186">
        <w:rPr>
          <w:rFonts w:asciiTheme="minorBidi" w:hAnsiTheme="minorBidi"/>
          <w:b/>
          <w:color w:val="0070C0"/>
          <w:sz w:val="24"/>
          <w:szCs w:val="24"/>
        </w:rPr>
        <w:t>Contexte</w:t>
      </w:r>
    </w:p>
    <w:p w:rsidR="00475BD3" w:rsidRPr="009F767F" w:rsidRDefault="00475BD3" w:rsidP="00AA2D9C">
      <w:pPr>
        <w:autoSpaceDE w:val="0"/>
        <w:autoSpaceDN w:val="0"/>
        <w:adjustRightInd w:val="0"/>
        <w:spacing w:before="240" w:after="240" w:line="240" w:lineRule="auto"/>
        <w:ind w:right="0"/>
        <w:rPr>
          <w:rFonts w:asciiTheme="minorBidi" w:hAnsiTheme="minorBidi"/>
          <w:color w:val="000000"/>
          <w:sz w:val="24"/>
        </w:rPr>
      </w:pPr>
      <w:r w:rsidRPr="009F767F">
        <w:rPr>
          <w:rFonts w:asciiTheme="minorBidi" w:hAnsiTheme="minorBidi"/>
          <w:color w:val="000000"/>
        </w:rPr>
        <w:t>Selon la Constitution de 2011, l’organisation territoriale repose sur les principes de libre administration, de coopération et de solidarité. Elle assure la participation des populations</w:t>
      </w:r>
      <w:r w:rsidRPr="009F767F">
        <w:rPr>
          <w:rFonts w:asciiTheme="minorBidi" w:hAnsiTheme="minorBidi"/>
          <w:color w:val="000000"/>
          <w:shd w:val="clear" w:color="auto" w:fill="FFFFFF"/>
        </w:rPr>
        <w:t xml:space="preserve"> concernées à la gestion de leurs affaires et favorise leur contribution au développement humain intégré et durable</w:t>
      </w:r>
      <w:r w:rsidRPr="009F767F">
        <w:rPr>
          <w:rFonts w:asciiTheme="minorBidi" w:hAnsiTheme="minorBidi"/>
          <w:color w:val="000000"/>
        </w:rPr>
        <w:t xml:space="preserve">. Les </w:t>
      </w:r>
      <w:r w:rsidRPr="009F767F">
        <w:rPr>
          <w:rFonts w:asciiTheme="minorBidi" w:hAnsiTheme="minorBidi"/>
          <w:color w:val="000000"/>
          <w:shd w:val="clear" w:color="auto" w:fill="FFFFFF"/>
        </w:rPr>
        <w:t>collectivités territoriales sont définies comme étant les régions, les préfectures, les provinces et les communes qui constituent des personnes morales de droit public gérant démocratiquement leurs affaires.</w:t>
      </w:r>
    </w:p>
    <w:p w:rsidR="00475BD3" w:rsidRPr="003E6A62" w:rsidRDefault="00475BD3" w:rsidP="003E6A62">
      <w:pPr>
        <w:autoSpaceDE w:val="0"/>
        <w:autoSpaceDN w:val="0"/>
        <w:adjustRightInd w:val="0"/>
        <w:spacing w:before="240" w:after="240" w:line="240" w:lineRule="auto"/>
        <w:ind w:right="0"/>
        <w:rPr>
          <w:rFonts w:asciiTheme="minorBidi" w:hAnsiTheme="minorBidi"/>
        </w:rPr>
      </w:pPr>
      <w:r w:rsidRPr="009F767F">
        <w:rPr>
          <w:rFonts w:asciiTheme="minorBidi" w:hAnsiTheme="minorBidi"/>
          <w:color w:val="000000"/>
          <w:shd w:val="clear" w:color="auto" w:fill="FFFFFF"/>
        </w:rPr>
        <w:t>Des mécanismes participatifs de dialogue et de concertation</w:t>
      </w:r>
      <w:r w:rsidR="003929E4">
        <w:rPr>
          <w:rFonts w:asciiTheme="minorBidi" w:hAnsiTheme="minorBidi"/>
          <w:color w:val="000000"/>
          <w:shd w:val="clear" w:color="auto" w:fill="FFFFFF"/>
        </w:rPr>
        <w:t xml:space="preserve"> </w:t>
      </w:r>
      <w:r w:rsidR="003E6A62">
        <w:rPr>
          <w:rFonts w:asciiTheme="minorBidi" w:hAnsiTheme="minorBidi"/>
          <w:color w:val="000000"/>
          <w:shd w:val="clear" w:color="auto" w:fill="FFFFFF"/>
        </w:rPr>
        <w:t xml:space="preserve">sont </w:t>
      </w:r>
      <w:r w:rsidR="003929E4">
        <w:rPr>
          <w:rFonts w:asciiTheme="minorBidi" w:hAnsiTheme="minorBidi"/>
          <w:color w:val="000000"/>
          <w:shd w:val="clear" w:color="auto" w:fill="FFFFFF"/>
        </w:rPr>
        <w:t xml:space="preserve">prévus par les lois organiques des Collectivités territoriales </w:t>
      </w:r>
      <w:r w:rsidRPr="009F767F">
        <w:rPr>
          <w:rFonts w:asciiTheme="minorBidi" w:hAnsiTheme="minorBidi"/>
          <w:color w:val="000000"/>
          <w:shd w:val="clear" w:color="auto" w:fill="FFFFFF"/>
        </w:rPr>
        <w:t>pour favoriser l’implication des citoyennes et des cito</w:t>
      </w:r>
      <w:r w:rsidR="003E6A62">
        <w:rPr>
          <w:rFonts w:asciiTheme="minorBidi" w:hAnsiTheme="minorBidi"/>
          <w:color w:val="000000"/>
          <w:shd w:val="clear" w:color="auto" w:fill="FFFFFF"/>
        </w:rPr>
        <w:t>yens ainsi que des associations</w:t>
      </w:r>
      <w:r w:rsidRPr="009F767F">
        <w:rPr>
          <w:rFonts w:asciiTheme="minorBidi" w:hAnsiTheme="minorBidi"/>
          <w:color w:val="000000"/>
          <w:shd w:val="clear" w:color="auto" w:fill="FFFFFF"/>
        </w:rPr>
        <w:t xml:space="preserve"> dans l’élaboration et le suivi des programmes de développement</w:t>
      </w:r>
      <w:r w:rsidR="008804B6">
        <w:rPr>
          <w:rStyle w:val="FootnoteReference"/>
          <w:rFonts w:asciiTheme="minorBidi" w:hAnsiTheme="minorBidi"/>
          <w:color w:val="000000"/>
          <w:shd w:val="clear" w:color="auto" w:fill="FFFFFF"/>
        </w:rPr>
        <w:footnoteReference w:id="4"/>
      </w:r>
      <w:r w:rsidRPr="009F767F">
        <w:rPr>
          <w:rFonts w:asciiTheme="minorBidi" w:hAnsiTheme="minorBidi"/>
          <w:color w:val="000000"/>
          <w:shd w:val="clear" w:color="auto" w:fill="FFFFFF"/>
        </w:rPr>
        <w:t>.</w:t>
      </w:r>
      <w:r w:rsidRPr="009F767F">
        <w:rPr>
          <w:rFonts w:asciiTheme="minorBidi" w:hAnsiTheme="minorBidi"/>
          <w:color w:val="000000"/>
        </w:rPr>
        <w:t xml:space="preserve"> </w:t>
      </w:r>
      <w:r w:rsidRPr="009F767F">
        <w:rPr>
          <w:rFonts w:asciiTheme="minorBidi" w:hAnsiTheme="minorBidi"/>
        </w:rPr>
        <w:t>Trois lois organiques ont été adoptées en juin 2015</w:t>
      </w:r>
      <w:r w:rsidRPr="009F767F">
        <w:rPr>
          <w:rStyle w:val="FootnoteReference"/>
          <w:rFonts w:asciiTheme="minorBidi" w:hAnsiTheme="minorBidi"/>
        </w:rPr>
        <w:footnoteReference w:id="5"/>
      </w:r>
      <w:r w:rsidRPr="009F767F">
        <w:rPr>
          <w:rFonts w:asciiTheme="minorBidi" w:hAnsiTheme="minorBidi"/>
        </w:rPr>
        <w:t xml:space="preserve"> pour fixer les conditions de gestion des régions et des autres collectivités territoriales, le nombre de conseillers, les règles relatives à l’éligibilité, le régime </w:t>
      </w:r>
      <w:r w:rsidRPr="009F767F">
        <w:rPr>
          <w:rFonts w:asciiTheme="minorBidi" w:eastAsia="Times New Roman" w:hAnsiTheme="minorBidi"/>
          <w:lang w:eastAsia="fr-FR"/>
        </w:rPr>
        <w:t>d’élection des organes des Assemblées des collectivités territoriales</w:t>
      </w:r>
      <w:r w:rsidRPr="009F767F">
        <w:rPr>
          <w:rFonts w:asciiTheme="minorBidi" w:hAnsiTheme="minorBidi"/>
        </w:rPr>
        <w:t xml:space="preserve">, la participation des femmes, les conditions d’exécution des décisions, les compétences propres, les compétences partagées avec l’Etat, le régime financier et l’origine des ressources financières. </w:t>
      </w:r>
      <w:r w:rsidR="003E6A62" w:rsidRPr="003E6A62">
        <w:rPr>
          <w:bCs/>
        </w:rPr>
        <w:t>Des compétences ont été transférées par l’Etat dans la perspective d’élargir davantage et progressivement le bloc des compétences propres des Collectivités territoriales</w:t>
      </w:r>
      <w:r w:rsidR="003E6A62" w:rsidRPr="003E6A62">
        <w:rPr>
          <w:rFonts w:asciiTheme="minorBidi" w:hAnsiTheme="minorBidi"/>
          <w:bCs/>
        </w:rPr>
        <w:t>.</w:t>
      </w:r>
      <w:r w:rsidR="003E6A62">
        <w:rPr>
          <w:rFonts w:asciiTheme="minorBidi" w:hAnsiTheme="minorBidi"/>
        </w:rPr>
        <w:t xml:space="preserve"> </w:t>
      </w:r>
      <w:r w:rsidRPr="009F767F">
        <w:rPr>
          <w:rFonts w:asciiTheme="minorBidi" w:hAnsiTheme="minorBidi"/>
        </w:rPr>
        <w:t>Des fonds de mise à niveau sociale des régions et de solidarité inter- régionale ont été également cré</w:t>
      </w:r>
      <w:r w:rsidR="00D2041E" w:rsidRPr="009F767F">
        <w:rPr>
          <w:rFonts w:asciiTheme="minorBidi" w:hAnsiTheme="minorBidi"/>
        </w:rPr>
        <w:t>é</w:t>
      </w:r>
      <w:r w:rsidRPr="009F767F">
        <w:rPr>
          <w:rFonts w:asciiTheme="minorBidi" w:hAnsiTheme="minorBidi"/>
        </w:rPr>
        <w:t xml:space="preserve">s dans le but de financer les projets de développement humain dans les régions sous-équipées et d’atténuer les inégalités. </w:t>
      </w:r>
    </w:p>
    <w:p w:rsidR="00475BD3" w:rsidRPr="009F767F" w:rsidRDefault="00475BD3" w:rsidP="00607484">
      <w:pPr>
        <w:spacing w:before="240" w:after="240" w:line="240" w:lineRule="auto"/>
        <w:ind w:right="0"/>
        <w:rPr>
          <w:rFonts w:asciiTheme="minorBidi" w:hAnsiTheme="minorBidi"/>
        </w:rPr>
      </w:pPr>
      <w:r w:rsidRPr="009F767F">
        <w:rPr>
          <w:rFonts w:asciiTheme="minorBidi" w:hAnsiTheme="minorBidi"/>
        </w:rPr>
        <w:t>A cette architecture territoriale s’ajoutent des structures d’exécution et des programmes destinés à améliorer la qualité de gouvernance des projets régionaux</w:t>
      </w:r>
      <w:r w:rsidRPr="009F767F">
        <w:rPr>
          <w:rStyle w:val="FootnoteReference"/>
          <w:rFonts w:asciiTheme="minorBidi" w:hAnsiTheme="minorBidi"/>
        </w:rPr>
        <w:footnoteReference w:id="6"/>
      </w:r>
      <w:r w:rsidRPr="009F767F">
        <w:rPr>
          <w:rFonts w:asciiTheme="minorBidi" w:hAnsiTheme="minorBidi"/>
        </w:rPr>
        <w:t xml:space="preserve">, à mettre à niveau les administrations des collectivités territoriales et à développer des systèmes d’information et de suivi et d’évaluation. Des dispositions </w:t>
      </w:r>
      <w:r w:rsidR="00607484" w:rsidRPr="009F767F">
        <w:rPr>
          <w:rFonts w:asciiTheme="minorBidi" w:hAnsiTheme="minorBidi"/>
        </w:rPr>
        <w:t xml:space="preserve">seront </w:t>
      </w:r>
      <w:r w:rsidRPr="009F767F">
        <w:rPr>
          <w:rFonts w:asciiTheme="minorBidi" w:hAnsiTheme="minorBidi"/>
        </w:rPr>
        <w:t>également prises en direction de la reddition des comptes, de la délégation des compétences aux services déconcentrés, de la convergence, de la coordination et de l’évaluation des politiques publiques.</w:t>
      </w:r>
    </w:p>
    <w:p w:rsidR="00475BD3" w:rsidRPr="009F767F" w:rsidRDefault="00475BD3"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L’ensemble de ces principes et de ces mécanismes constitue le cadre juridique et institutionnel du projet de </w:t>
      </w:r>
      <w:r w:rsidR="00480F43" w:rsidRPr="00DB5186">
        <w:rPr>
          <w:rFonts w:asciiTheme="minorBidi" w:hAnsiTheme="minorBidi"/>
          <w:b/>
          <w:bCs/>
        </w:rPr>
        <w:t>« Régionalisation avancée »</w:t>
      </w:r>
      <w:r w:rsidRPr="009F767F">
        <w:rPr>
          <w:rFonts w:asciiTheme="minorBidi" w:hAnsiTheme="minorBidi"/>
        </w:rPr>
        <w:t>, qui vise à mettre en œuvre une profonde réforme des structures de l’État, à travers la conduite graduelle des processus de décentralisation et de déconcentration, de démocratisation, d’accélération du développement, de modernisation et de bonne gouvernance du pays.</w:t>
      </w:r>
    </w:p>
    <w:p w:rsidR="005021A7" w:rsidRPr="009F767F" w:rsidRDefault="00475BD3"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En matière d’organisation spatiale, le Maroc s’est doté d’une charte, d’un schéma national </w:t>
      </w:r>
      <w:r w:rsidR="005021A7" w:rsidRPr="009F767F">
        <w:rPr>
          <w:rFonts w:asciiTheme="minorBidi" w:hAnsiTheme="minorBidi"/>
        </w:rPr>
        <w:t xml:space="preserve">(SNAT) </w:t>
      </w:r>
      <w:r w:rsidRPr="009F767F">
        <w:rPr>
          <w:rFonts w:asciiTheme="minorBidi" w:hAnsiTheme="minorBidi"/>
        </w:rPr>
        <w:t>et de Schémas Régionaux d’Aménagement du Territoire (SRAT), destinés à articuler et à harmoniser deux grands principes : l’égalité des citoyens</w:t>
      </w:r>
      <w:r w:rsidR="00175EDF" w:rsidRPr="009F767F">
        <w:rPr>
          <w:rFonts w:asciiTheme="minorBidi" w:hAnsiTheme="minorBidi"/>
        </w:rPr>
        <w:t>/es</w:t>
      </w:r>
      <w:r w:rsidRPr="009F767F">
        <w:rPr>
          <w:rFonts w:asciiTheme="minorBidi" w:hAnsiTheme="minorBidi"/>
        </w:rPr>
        <w:t xml:space="preserve"> d’une part, et l’efficacité économique et la durabilité d’autre part. Les SRAT, dont l’élaboration constitue une compétence propre des conseils régionaux</w:t>
      </w:r>
      <w:r w:rsidRPr="009F767F">
        <w:rPr>
          <w:rStyle w:val="FootnoteReference"/>
          <w:rFonts w:asciiTheme="minorBidi" w:hAnsiTheme="minorBidi"/>
        </w:rPr>
        <w:footnoteReference w:id="7"/>
      </w:r>
      <w:r w:rsidR="008804B6" w:rsidRPr="009F767F">
        <w:rPr>
          <w:rFonts w:asciiTheme="minorBidi" w:hAnsiTheme="minorBidi"/>
        </w:rPr>
        <w:t xml:space="preserve">, </w:t>
      </w:r>
      <w:r w:rsidR="00DD54D2" w:rsidRPr="009F767F">
        <w:rPr>
          <w:rFonts w:asciiTheme="minorBidi" w:hAnsiTheme="minorBidi"/>
        </w:rPr>
        <w:t>sont un</w:t>
      </w:r>
      <w:r w:rsidRPr="009F767F">
        <w:rPr>
          <w:rFonts w:asciiTheme="minorBidi" w:hAnsiTheme="minorBidi"/>
        </w:rPr>
        <w:t xml:space="preserve"> </w:t>
      </w:r>
      <w:r w:rsidRPr="009F767F">
        <w:rPr>
          <w:rFonts w:asciiTheme="minorBidi" w:hAnsiTheme="minorBidi"/>
        </w:rPr>
        <w:lastRenderedPageBreak/>
        <w:t xml:space="preserve">outil de formalisation du projet régional autour duquel se négocie le contenu des contrats État/Région. </w:t>
      </w:r>
      <w:r w:rsidR="008804B6" w:rsidRPr="009F767F">
        <w:rPr>
          <w:rFonts w:asciiTheme="minorBidi" w:hAnsiTheme="minorBidi"/>
        </w:rPr>
        <w:t>Ils ont</w:t>
      </w:r>
      <w:r w:rsidRPr="009F767F">
        <w:rPr>
          <w:rFonts w:asciiTheme="minorBidi" w:hAnsiTheme="minorBidi"/>
        </w:rPr>
        <w:t xml:space="preserve"> pour objectifs de présenter un diagnostic territorial concerté, de servir de vision pour la région et de créer un cadre de partenariat dynamique autour des projets de développement.</w:t>
      </w:r>
    </w:p>
    <w:p w:rsidR="00A074F6" w:rsidRPr="009F767F" w:rsidRDefault="00475BD3">
      <w:pPr>
        <w:autoSpaceDE w:val="0"/>
        <w:autoSpaceDN w:val="0"/>
        <w:adjustRightInd w:val="0"/>
        <w:spacing w:before="240" w:after="240" w:line="240" w:lineRule="auto"/>
        <w:ind w:right="0"/>
        <w:rPr>
          <w:rFonts w:asciiTheme="minorBidi" w:hAnsiTheme="minorBidi"/>
        </w:rPr>
      </w:pPr>
      <w:r w:rsidRPr="009F767F">
        <w:rPr>
          <w:rFonts w:asciiTheme="minorBidi" w:hAnsiTheme="minorBidi"/>
        </w:rPr>
        <w:t>Couvrant l’ensemble des territoires, les SRAT sont soutenus par des programmes de développement régiona</w:t>
      </w:r>
      <w:r w:rsidR="00F11AE5">
        <w:rPr>
          <w:rFonts w:asciiTheme="minorBidi" w:hAnsiTheme="minorBidi"/>
        </w:rPr>
        <w:t>ux</w:t>
      </w:r>
      <w:r w:rsidRPr="009F767F">
        <w:rPr>
          <w:rFonts w:asciiTheme="minorBidi" w:hAnsiTheme="minorBidi"/>
        </w:rPr>
        <w:t>, destinés à renforcer le développement économique, la promotion du développement social et la réduction des disparités</w:t>
      </w:r>
      <w:r w:rsidR="008804B6">
        <w:rPr>
          <w:rFonts w:asciiTheme="minorBidi" w:hAnsiTheme="minorBidi"/>
        </w:rPr>
        <w:t>, y compris en matière d’égalité entre les sexes</w:t>
      </w:r>
      <w:r w:rsidRPr="009F767F">
        <w:rPr>
          <w:rFonts w:asciiTheme="minorBidi" w:hAnsiTheme="minorBidi"/>
        </w:rPr>
        <w:t xml:space="preserve">. </w:t>
      </w:r>
    </w:p>
    <w:p w:rsidR="00475BD3" w:rsidRPr="009F767F" w:rsidRDefault="00475BD3" w:rsidP="00B65E21">
      <w:pPr>
        <w:spacing w:before="240" w:after="240" w:line="240" w:lineRule="auto"/>
        <w:ind w:right="0"/>
        <w:rPr>
          <w:rFonts w:asciiTheme="minorBidi" w:hAnsiTheme="minorBidi"/>
        </w:rPr>
      </w:pPr>
      <w:r w:rsidRPr="009F767F">
        <w:rPr>
          <w:rFonts w:asciiTheme="minorBidi" w:hAnsiTheme="minorBidi"/>
        </w:rPr>
        <w:t xml:space="preserve">Parallèlement à la réforme de la gouvernance territoriale, le Maroc s’est engagé sur la voie du renforcement de la </w:t>
      </w:r>
      <w:r w:rsidR="00480F43" w:rsidRPr="00DB5186">
        <w:rPr>
          <w:rFonts w:asciiTheme="minorBidi" w:hAnsiTheme="minorBidi"/>
          <w:b/>
          <w:bCs/>
        </w:rPr>
        <w:t>gouvernance démocratique participative</w:t>
      </w:r>
      <w:r w:rsidRPr="009F767F">
        <w:rPr>
          <w:rFonts w:asciiTheme="minorBidi" w:hAnsiTheme="minorBidi"/>
        </w:rPr>
        <w:t xml:space="preserve"> à travers l’adoption, en juillet 2013, de la Charte de la Réforme du Système Judiciaire,</w:t>
      </w:r>
      <w:r w:rsidR="00117F33" w:rsidRPr="009F767F">
        <w:rPr>
          <w:rFonts w:asciiTheme="minorBidi" w:hAnsiTheme="minorBidi"/>
        </w:rPr>
        <w:t xml:space="preserve"> </w:t>
      </w:r>
      <w:r w:rsidRPr="009F767F">
        <w:rPr>
          <w:rFonts w:asciiTheme="minorBidi" w:hAnsiTheme="minorBidi"/>
        </w:rPr>
        <w:t>visant la consolidation de l’indépendance du pouvoir judiciaire</w:t>
      </w:r>
      <w:r w:rsidR="00B65E21" w:rsidRPr="009F767F">
        <w:rPr>
          <w:rFonts w:asciiTheme="minorBidi" w:hAnsiTheme="minorBidi"/>
        </w:rPr>
        <w:t xml:space="preserve"> et sa </w:t>
      </w:r>
      <w:r w:rsidRPr="009F767F">
        <w:rPr>
          <w:rFonts w:asciiTheme="minorBidi" w:hAnsiTheme="minorBidi"/>
        </w:rPr>
        <w:t xml:space="preserve"> moralisation, le renforcement de la protection des droits et des libertés, l’amélioration de l’efficacité et </w:t>
      </w:r>
      <w:r w:rsidR="00D2041E" w:rsidRPr="009F767F">
        <w:rPr>
          <w:rFonts w:asciiTheme="minorBidi" w:hAnsiTheme="minorBidi"/>
        </w:rPr>
        <w:t xml:space="preserve">de </w:t>
      </w:r>
      <w:r w:rsidRPr="009F767F">
        <w:rPr>
          <w:rFonts w:asciiTheme="minorBidi" w:hAnsiTheme="minorBidi"/>
        </w:rPr>
        <w:t>l’efficience de la justice, le développement des capacités institutionnelles</w:t>
      </w:r>
      <w:r w:rsidR="00B65E21" w:rsidRPr="009F767F">
        <w:rPr>
          <w:rFonts w:asciiTheme="minorBidi" w:hAnsiTheme="minorBidi"/>
        </w:rPr>
        <w:t xml:space="preserve">, </w:t>
      </w:r>
      <w:r w:rsidRPr="009F767F">
        <w:rPr>
          <w:rFonts w:asciiTheme="minorBidi" w:hAnsiTheme="minorBidi"/>
        </w:rPr>
        <w:t>ainsi que la modernisation de</w:t>
      </w:r>
      <w:r w:rsidR="00B65E21" w:rsidRPr="009F767F">
        <w:rPr>
          <w:rFonts w:asciiTheme="minorBidi" w:hAnsiTheme="minorBidi"/>
        </w:rPr>
        <w:t xml:space="preserve"> la gouvernance</w:t>
      </w:r>
      <w:r w:rsidRPr="009F767F">
        <w:rPr>
          <w:rFonts w:asciiTheme="minorBidi" w:hAnsiTheme="minorBidi"/>
        </w:rPr>
        <w:t xml:space="preserve">  judiciaire.</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t>La réalisation de cette réforme reste cependant tributaire de la mise en œuvre des garanties constitutionnelles, en particulier l’adoption de lois organiques relatives au Conseil Supérieur du Pouvoir Judiciaire, le statut des magistrats et les mécanismes opérationnels de modernisation du système, pour accroître l’accès et améliorer la qualité des services judiciaires.</w:t>
      </w:r>
    </w:p>
    <w:p w:rsidR="00475BD3" w:rsidRPr="009F767F" w:rsidRDefault="00475BD3" w:rsidP="00B65E21">
      <w:pPr>
        <w:spacing w:before="240" w:after="240" w:line="240" w:lineRule="auto"/>
        <w:ind w:right="0"/>
        <w:rPr>
          <w:rFonts w:asciiTheme="minorBidi" w:hAnsiTheme="minorBidi"/>
          <w:color w:val="1F497D"/>
        </w:rPr>
      </w:pPr>
      <w:r w:rsidRPr="009F767F">
        <w:rPr>
          <w:rFonts w:asciiTheme="minorBidi" w:hAnsiTheme="minorBidi"/>
        </w:rPr>
        <w:t>En matière de respect et de protection des droits de l’homme, la Constitution de 2011 a énoncé l’attachement du Maroc aux droits de l’</w:t>
      </w:r>
      <w:r w:rsidR="000C4F00">
        <w:rPr>
          <w:rFonts w:asciiTheme="minorBidi" w:hAnsiTheme="minorBidi"/>
        </w:rPr>
        <w:t>h</w:t>
      </w:r>
      <w:r w:rsidRPr="009F767F">
        <w:rPr>
          <w:rFonts w:asciiTheme="minorBidi" w:hAnsiTheme="minorBidi"/>
        </w:rPr>
        <w:t>omme</w:t>
      </w:r>
      <w:r w:rsidR="00B65E21" w:rsidRPr="009F767F">
        <w:rPr>
          <w:rFonts w:asciiTheme="minorBidi" w:hAnsiTheme="minorBidi"/>
        </w:rPr>
        <w:t xml:space="preserve"> et au rôle qui incombe à l’Etat d’</w:t>
      </w:r>
      <w:r w:rsidRPr="009F767F">
        <w:rPr>
          <w:rFonts w:asciiTheme="minorBidi" w:hAnsiTheme="minorBidi"/>
        </w:rPr>
        <w:t>« accorder aux conventions internationales ratifiées dans le cadre des dispositions de la Constitution et des lois respectant l’identité nationale, la primauté sur le droit interne du pays et d’harmoniser en conséquence les dispositions pertinentes de sa législation nationale ».</w:t>
      </w:r>
      <w:r w:rsidRPr="009F767F">
        <w:rPr>
          <w:rFonts w:asciiTheme="minorBidi" w:hAnsiTheme="minorBidi"/>
          <w:color w:val="1F497D"/>
        </w:rPr>
        <w:t xml:space="preserve"> </w:t>
      </w:r>
    </w:p>
    <w:p w:rsidR="00480F43" w:rsidRPr="009F767F" w:rsidRDefault="00475BD3" w:rsidP="00DB5186">
      <w:pPr>
        <w:spacing w:line="240" w:lineRule="auto"/>
        <w:ind w:right="0"/>
        <w:rPr>
          <w:rFonts w:asciiTheme="minorBidi" w:hAnsiTheme="minorBidi"/>
        </w:rPr>
      </w:pPr>
      <w:r w:rsidRPr="009F767F">
        <w:rPr>
          <w:rFonts w:asciiTheme="minorBidi" w:hAnsiTheme="minorBidi"/>
        </w:rPr>
        <w:t>Deux organismes ont é</w:t>
      </w:r>
      <w:r w:rsidR="00DF3E76" w:rsidRPr="009F767F">
        <w:rPr>
          <w:rFonts w:asciiTheme="minorBidi" w:hAnsiTheme="minorBidi"/>
        </w:rPr>
        <w:t>té cré</w:t>
      </w:r>
      <w:r w:rsidR="005021A7" w:rsidRPr="009F767F">
        <w:rPr>
          <w:rFonts w:asciiTheme="minorBidi" w:hAnsiTheme="minorBidi"/>
        </w:rPr>
        <w:t>é</w:t>
      </w:r>
      <w:r w:rsidR="00DF3E76" w:rsidRPr="009F767F">
        <w:rPr>
          <w:rFonts w:asciiTheme="minorBidi" w:hAnsiTheme="minorBidi"/>
        </w:rPr>
        <w:t>s à cet effet. Il s’agit du </w:t>
      </w:r>
      <w:r w:rsidRPr="009F767F">
        <w:rPr>
          <w:rFonts w:asciiTheme="minorBidi" w:hAnsiTheme="minorBidi"/>
        </w:rPr>
        <w:t xml:space="preserve">(i) </w:t>
      </w:r>
      <w:r w:rsidRPr="009F767F">
        <w:rPr>
          <w:rFonts w:asciiTheme="minorBidi" w:hAnsiTheme="minorBidi"/>
          <w:i/>
        </w:rPr>
        <w:t>Conseil national des droits de l’homme (CNDH)</w:t>
      </w:r>
      <w:r w:rsidR="00B65E21" w:rsidRPr="009F767F">
        <w:rPr>
          <w:rStyle w:val="FootnoteReference"/>
          <w:rFonts w:asciiTheme="minorBidi" w:hAnsiTheme="minorBidi"/>
        </w:rPr>
        <w:footnoteReference w:id="8"/>
      </w:r>
      <w:r w:rsidR="001C62A3" w:rsidRPr="009F767F">
        <w:rPr>
          <w:rFonts w:asciiTheme="minorBidi" w:hAnsiTheme="minorBidi"/>
        </w:rPr>
        <w:t>, et (</w:t>
      </w:r>
      <w:r w:rsidR="009C3771" w:rsidRPr="009F767F">
        <w:rPr>
          <w:rFonts w:asciiTheme="minorBidi" w:hAnsiTheme="minorBidi"/>
        </w:rPr>
        <w:t>ii</w:t>
      </w:r>
      <w:r w:rsidRPr="009F767F">
        <w:rPr>
          <w:rFonts w:asciiTheme="minorBidi" w:hAnsiTheme="minorBidi"/>
        </w:rPr>
        <w:t>) l’</w:t>
      </w:r>
      <w:r w:rsidRPr="009F767F">
        <w:rPr>
          <w:rFonts w:asciiTheme="minorBidi" w:hAnsiTheme="minorBidi"/>
          <w:i/>
        </w:rPr>
        <w:t>Institution du Médiateur (Ombudsman</w:t>
      </w:r>
      <w:r w:rsidRPr="009F767F">
        <w:rPr>
          <w:rFonts w:asciiTheme="minorBidi" w:hAnsiTheme="minorBidi"/>
        </w:rPr>
        <w:t>)</w:t>
      </w:r>
      <w:r w:rsidR="00AA6A2B" w:rsidRPr="009F767F">
        <w:rPr>
          <w:rStyle w:val="FootnoteReference"/>
          <w:rFonts w:asciiTheme="minorBidi" w:hAnsiTheme="minorBidi"/>
        </w:rPr>
        <w:footnoteReference w:id="9"/>
      </w:r>
      <w:r w:rsidR="00AA6A2B" w:rsidRPr="009F767F">
        <w:rPr>
          <w:rFonts w:asciiTheme="minorBidi" w:hAnsiTheme="minorBidi"/>
        </w:rPr>
        <w:t>.</w:t>
      </w:r>
      <w:r w:rsidRPr="009F767F">
        <w:rPr>
          <w:rFonts w:asciiTheme="minorBidi" w:hAnsiTheme="minorBidi"/>
        </w:rPr>
        <w:t xml:space="preserve"> Aussi, la Constitution a-t-elle accordé dans son préambule une importance particulière au bannissement de toutes les formes de discrimination, </w:t>
      </w:r>
      <w:r w:rsidR="00480F43" w:rsidRPr="00DB5186">
        <w:rPr>
          <w:rFonts w:asciiTheme="minorBidi" w:hAnsiTheme="minorBidi"/>
        </w:rPr>
        <w:t>dont notamment celles fondées sur le sexe</w:t>
      </w:r>
      <w:r w:rsidRPr="009F767F">
        <w:rPr>
          <w:rFonts w:asciiTheme="minorBidi" w:hAnsiTheme="minorBidi"/>
        </w:rPr>
        <w:t xml:space="preserve"> ; l’extension </w:t>
      </w:r>
      <w:r w:rsidR="00480F43" w:rsidRPr="00DB5186">
        <w:rPr>
          <w:rFonts w:asciiTheme="minorBidi" w:hAnsiTheme="minorBidi"/>
        </w:rPr>
        <w:t>de l’égalité hommes-femmes à tous les droits civils, politiques, économiques, sociaux, culturels et environnementaux</w:t>
      </w:r>
      <w:r w:rsidRPr="009F767F">
        <w:rPr>
          <w:rFonts w:asciiTheme="minorBidi" w:hAnsiTheme="minorBidi"/>
        </w:rPr>
        <w:t xml:space="preserve"> (article 19) ; la consécration du principe de parité entre les hommes et les femmes </w:t>
      </w:r>
      <w:r w:rsidR="00480F43" w:rsidRPr="00DB5186">
        <w:rPr>
          <w:rFonts w:asciiTheme="minorBidi" w:hAnsiTheme="minorBidi"/>
        </w:rPr>
        <w:t>en tant qu’objectif à réaliser par l’Etat marocain</w:t>
      </w:r>
      <w:r w:rsidRPr="009F767F">
        <w:rPr>
          <w:rFonts w:asciiTheme="minorBidi" w:hAnsiTheme="minorBidi"/>
        </w:rPr>
        <w:t xml:space="preserve"> (article 19) ; la garantie de l’égalité des chances entre les femmes et les hommes dans l’accès </w:t>
      </w:r>
      <w:r w:rsidR="00480F43" w:rsidRPr="00DB5186">
        <w:rPr>
          <w:rFonts w:asciiTheme="minorBidi" w:hAnsiTheme="minorBidi"/>
        </w:rPr>
        <w:t>aux fonctions électives</w:t>
      </w:r>
      <w:r w:rsidRPr="009F767F">
        <w:rPr>
          <w:rFonts w:asciiTheme="minorBidi" w:hAnsiTheme="minorBidi"/>
        </w:rPr>
        <w:t xml:space="preserve"> (article 30) . </w:t>
      </w:r>
    </w:p>
    <w:p w:rsidR="00475BD3" w:rsidRPr="009F767F" w:rsidRDefault="00475BD3" w:rsidP="00AA2D9C">
      <w:pPr>
        <w:autoSpaceDE w:val="0"/>
        <w:autoSpaceDN w:val="0"/>
        <w:spacing w:before="120" w:line="240" w:lineRule="auto"/>
        <w:ind w:right="0"/>
        <w:rPr>
          <w:rFonts w:asciiTheme="minorBidi" w:hAnsiTheme="minorBidi"/>
        </w:rPr>
      </w:pPr>
      <w:r w:rsidRPr="009F767F">
        <w:rPr>
          <w:rFonts w:asciiTheme="minorBidi" w:hAnsiTheme="minorBidi"/>
        </w:rPr>
        <w:t xml:space="preserve">Les objectifs de la Constitution en ce qui concerne la parité et l’égalité de genre s’étendent à la gouvernance et au fonctionnement </w:t>
      </w:r>
      <w:r w:rsidR="00175EDF" w:rsidRPr="009F767F">
        <w:rPr>
          <w:rFonts w:asciiTheme="minorBidi" w:hAnsiTheme="minorBidi"/>
        </w:rPr>
        <w:t xml:space="preserve">des </w:t>
      </w:r>
      <w:r w:rsidRPr="009F767F">
        <w:rPr>
          <w:rFonts w:asciiTheme="minorBidi" w:hAnsiTheme="minorBidi"/>
        </w:rPr>
        <w:t xml:space="preserve">collectivités territoriales (art. 136 et 139) et à l’inscription dans le régime électoral des collectivités territoriales de dispositions relatives à la participation politique des femmes au sein des assemblées locales (art. 146). </w:t>
      </w:r>
    </w:p>
    <w:p w:rsidR="00475BD3" w:rsidRPr="009F767F" w:rsidRDefault="00475BD3" w:rsidP="00AA2D9C">
      <w:pPr>
        <w:spacing w:line="240" w:lineRule="auto"/>
        <w:ind w:right="0"/>
        <w:rPr>
          <w:rFonts w:asciiTheme="minorBidi" w:hAnsiTheme="minorBidi"/>
        </w:rPr>
      </w:pPr>
    </w:p>
    <w:p w:rsidR="00475BD3" w:rsidRPr="009F767F" w:rsidRDefault="00475BD3" w:rsidP="00AA2D9C">
      <w:pPr>
        <w:spacing w:line="240" w:lineRule="auto"/>
        <w:ind w:right="0"/>
        <w:rPr>
          <w:rFonts w:asciiTheme="minorBidi" w:eastAsia="Times New Roman" w:hAnsiTheme="minorBidi"/>
          <w:lang w:eastAsia="fr-FR"/>
        </w:rPr>
      </w:pPr>
      <w:r w:rsidRPr="009F767F">
        <w:rPr>
          <w:rFonts w:asciiTheme="minorBidi" w:eastAsia="Times New Roman" w:hAnsiTheme="minorBidi"/>
          <w:lang w:eastAsia="fr-FR"/>
        </w:rPr>
        <w:t xml:space="preserve">Un projet de loi 79.14, en cours de discussion au sein du Parlement, mettra prochainement en place l’Autorité pour la parité et la </w:t>
      </w:r>
      <w:r w:rsidRPr="009F767F">
        <w:rPr>
          <w:rFonts w:asciiTheme="minorBidi" w:hAnsiTheme="minorBidi"/>
        </w:rPr>
        <w:t xml:space="preserve">lutte contre toutes formes de discrimination. Cette Autorité, créée en vertu de l’article 19 de la Constitution, est une institution spécialisée de protection des droits </w:t>
      </w:r>
      <w:r w:rsidR="00547F51">
        <w:rPr>
          <w:rFonts w:asciiTheme="minorBidi" w:hAnsiTheme="minorBidi"/>
        </w:rPr>
        <w:t>h</w:t>
      </w:r>
      <w:r w:rsidR="00175EDF" w:rsidRPr="009F767F">
        <w:rPr>
          <w:rFonts w:asciiTheme="minorBidi" w:hAnsiTheme="minorBidi"/>
        </w:rPr>
        <w:t>umains des femmes</w:t>
      </w:r>
      <w:r w:rsidRPr="009F767F">
        <w:rPr>
          <w:rFonts w:asciiTheme="minorBidi" w:hAnsiTheme="minorBidi"/>
        </w:rPr>
        <w:t xml:space="preserve"> et de lutte contre les discriminations fondées sur le genre sous réserve des attributions dévolues au Conseil national des droits de l’</w:t>
      </w:r>
      <w:r w:rsidR="00547F51">
        <w:rPr>
          <w:rFonts w:asciiTheme="minorBidi" w:hAnsiTheme="minorBidi"/>
        </w:rPr>
        <w:t>h</w:t>
      </w:r>
      <w:r w:rsidRPr="009F767F">
        <w:rPr>
          <w:rFonts w:asciiTheme="minorBidi" w:hAnsiTheme="minorBidi"/>
        </w:rPr>
        <w:t xml:space="preserve">omme.  </w:t>
      </w:r>
    </w:p>
    <w:p w:rsidR="00475BD3" w:rsidRPr="009F767F" w:rsidRDefault="00480F43" w:rsidP="00AA2D9C">
      <w:pPr>
        <w:spacing w:before="240" w:after="240" w:line="240" w:lineRule="auto"/>
        <w:ind w:right="0"/>
        <w:rPr>
          <w:rFonts w:asciiTheme="minorBidi" w:hAnsiTheme="minorBidi"/>
        </w:rPr>
      </w:pPr>
      <w:r w:rsidRPr="00DB5186">
        <w:rPr>
          <w:rFonts w:asciiTheme="minorBidi" w:hAnsiTheme="minorBidi"/>
        </w:rPr>
        <w:lastRenderedPageBreak/>
        <w:t>Au niveau gouvernemental</w:t>
      </w:r>
      <w:r w:rsidR="00037B20" w:rsidRPr="009F767F">
        <w:rPr>
          <w:rFonts w:asciiTheme="minorBidi" w:hAnsiTheme="minorBidi"/>
          <w:i/>
          <w:iCs/>
        </w:rPr>
        <w:t>,</w:t>
      </w:r>
      <w:r w:rsidR="00475BD3" w:rsidRPr="009F767F">
        <w:rPr>
          <w:rFonts w:asciiTheme="minorBidi" w:hAnsiTheme="minorBidi"/>
          <w:i/>
          <w:iCs/>
        </w:rPr>
        <w:t xml:space="preserve"> la Délégation interministérielle</w:t>
      </w:r>
      <w:r w:rsidR="00475BD3" w:rsidRPr="009F767F">
        <w:rPr>
          <w:rFonts w:asciiTheme="minorBidi" w:hAnsiTheme="minorBidi"/>
        </w:rPr>
        <w:t xml:space="preserve"> aux droits de l’Homme</w:t>
      </w:r>
      <w:r w:rsidR="00475BD3" w:rsidRPr="009F767F">
        <w:rPr>
          <w:rStyle w:val="FootnoteReference"/>
          <w:rFonts w:asciiTheme="minorBidi" w:hAnsiTheme="minorBidi"/>
        </w:rPr>
        <w:footnoteReference w:id="10"/>
      </w:r>
      <w:r w:rsidR="00475BD3" w:rsidRPr="009F767F">
        <w:rPr>
          <w:rFonts w:asciiTheme="minorBidi" w:hAnsiTheme="minorBidi"/>
        </w:rPr>
        <w:t xml:space="preserve">, créée en </w:t>
      </w:r>
      <w:r w:rsidR="00037B20" w:rsidRPr="009F767F">
        <w:rPr>
          <w:rFonts w:asciiTheme="minorBidi" w:hAnsiTheme="minorBidi"/>
        </w:rPr>
        <w:t>2011,</w:t>
      </w:r>
      <w:r w:rsidR="00475BD3" w:rsidRPr="009F767F">
        <w:rPr>
          <w:rFonts w:asciiTheme="minorBidi" w:hAnsiTheme="minorBidi"/>
        </w:rPr>
        <w:t xml:space="preserve"> constitue un organe chargé d’élaborer et de mettre en œuvre en coordination avec les département ministériels et organismes concernées, la politique gouvernementale en matière des droits de l’</w:t>
      </w:r>
      <w:r w:rsidR="00547F51">
        <w:rPr>
          <w:rFonts w:asciiTheme="minorBidi" w:hAnsiTheme="minorBidi"/>
        </w:rPr>
        <w:t>h</w:t>
      </w:r>
      <w:r w:rsidR="00475BD3" w:rsidRPr="009F767F">
        <w:rPr>
          <w:rFonts w:asciiTheme="minorBidi" w:hAnsiTheme="minorBidi"/>
        </w:rPr>
        <w:t xml:space="preserve">omme </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t>La Constitution énonce également plusieurs libertés collectives, telles que les libertés de réunion, de rassemblement, de manifestation pacifique, d'association et d'appartenance syndicale et politique. Le droit d’accéder à l'information détenue par l'administration publique est également proclamé. La liberté de la presse est affirmée par l’interdiction de toute forme de censure préalable. Il en est de même du droit d'exprimer et de diffuser les informations, les idées et les opinions.</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t xml:space="preserve">Par ailleurs, le Titre II  affirme </w:t>
      </w:r>
      <w:r w:rsidRPr="009F767F">
        <w:rPr>
          <w:rFonts w:asciiTheme="minorBidi" w:hAnsiTheme="minorBidi"/>
          <w:shd w:val="clear" w:color="auto" w:fill="FFFFFF"/>
        </w:rPr>
        <w:t xml:space="preserve">l’attachement du Maroc </w:t>
      </w:r>
      <w:r w:rsidRPr="009F767F">
        <w:rPr>
          <w:rFonts w:asciiTheme="minorBidi" w:hAnsiTheme="minorBidi"/>
        </w:rPr>
        <w:t>aux principes de participation, de pluralisme et de bonne gouvernance, en particulier la soumission des services publics aux normes de qualité, de transparence, de reddition des comptes et de responsabilité et envisage l’adoption d’une charte des services publics, qui fixe l’ensemble des règles de bonne gouvernance, relatives au fonctionnement des administrations publiques, des régions et des autres collectivités territoriales et organismes publics.</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t>Le Préambule affirme l’engagement en direction de</w:t>
      </w:r>
      <w:r w:rsidR="00750F28" w:rsidRPr="009F767F">
        <w:rPr>
          <w:rFonts w:asciiTheme="minorBidi" w:hAnsiTheme="minorBidi"/>
        </w:rPr>
        <w:t xml:space="preserve"> </w:t>
      </w:r>
      <w:r w:rsidRPr="009F767F">
        <w:rPr>
          <w:rFonts w:asciiTheme="minorBidi" w:hAnsiTheme="minorBidi"/>
        </w:rPr>
        <w:t>la démocratie participative en offrant également aux citoyens</w:t>
      </w:r>
      <w:r w:rsidR="00175EDF" w:rsidRPr="009F767F">
        <w:rPr>
          <w:rFonts w:asciiTheme="minorBidi" w:hAnsiTheme="minorBidi"/>
        </w:rPr>
        <w:t>/es</w:t>
      </w:r>
      <w:r w:rsidRPr="009F767F">
        <w:rPr>
          <w:rFonts w:asciiTheme="minorBidi" w:hAnsiTheme="minorBidi"/>
        </w:rPr>
        <w:t xml:space="preserve"> des possibilités de participation plus importantes à travers le droit de pétition et des mécanismes de concertation de la société civile.</w:t>
      </w:r>
      <w:r w:rsidR="004359FD" w:rsidRPr="009F767F">
        <w:rPr>
          <w:rFonts w:asciiTheme="minorBidi" w:hAnsiTheme="minorBidi"/>
        </w:rPr>
        <w:t xml:space="preserve"> </w:t>
      </w:r>
      <w:r w:rsidRPr="009F767F">
        <w:rPr>
          <w:rFonts w:asciiTheme="minorBidi" w:hAnsiTheme="minorBidi"/>
        </w:rPr>
        <w:t xml:space="preserve">Il prévoit également la création de plusieurs institutions de bonne gouvernance, qui devraient être dotées de statuts leur accordant l’autonomie nécessaire à l’accomplissement de leurs missions. </w:t>
      </w:r>
      <w:r w:rsidR="00922C88" w:rsidRPr="009F767F">
        <w:rPr>
          <w:rFonts w:asciiTheme="minorBidi" w:hAnsiTheme="minorBidi"/>
        </w:rPr>
        <w:t>L</w:t>
      </w:r>
      <w:r w:rsidRPr="009F767F">
        <w:rPr>
          <w:rFonts w:asciiTheme="minorBidi" w:hAnsiTheme="minorBidi"/>
        </w:rPr>
        <w:t xml:space="preserve">es lois organiques et les décrets de création </w:t>
      </w:r>
      <w:r w:rsidR="00922C88" w:rsidRPr="009F767F">
        <w:rPr>
          <w:rFonts w:asciiTheme="minorBidi" w:hAnsiTheme="minorBidi"/>
        </w:rPr>
        <w:t xml:space="preserve">de ces institutions </w:t>
      </w:r>
      <w:r w:rsidRPr="009F767F">
        <w:rPr>
          <w:rFonts w:asciiTheme="minorBidi" w:hAnsiTheme="minorBidi"/>
        </w:rPr>
        <w:t>tardent à être promulgués.</w:t>
      </w:r>
    </w:p>
    <w:p w:rsidR="007922EF" w:rsidRPr="009F767F" w:rsidRDefault="00475BD3" w:rsidP="00AA6A2B">
      <w:pPr>
        <w:spacing w:before="240" w:after="240" w:line="240" w:lineRule="auto"/>
        <w:ind w:right="0"/>
        <w:rPr>
          <w:rFonts w:asciiTheme="minorBidi" w:hAnsiTheme="minorBidi"/>
        </w:rPr>
      </w:pPr>
      <w:r w:rsidRPr="009F767F">
        <w:rPr>
          <w:rFonts w:asciiTheme="minorBidi" w:hAnsiTheme="minorBidi"/>
        </w:rPr>
        <w:t xml:space="preserve">La reconnaissance du rôle et du statut des organisations de la société civile a été consacré constitutionnellement dans les articles 12 et 13. La Constitution a reconnu l’importance de la participation des associations dans </w:t>
      </w:r>
      <w:r w:rsidR="002C3695" w:rsidRPr="009F767F">
        <w:rPr>
          <w:rFonts w:asciiTheme="minorBidi" w:hAnsiTheme="minorBidi"/>
        </w:rPr>
        <w:t>la</w:t>
      </w:r>
      <w:r w:rsidRPr="009F767F">
        <w:rPr>
          <w:rFonts w:asciiTheme="minorBidi" w:hAnsiTheme="minorBidi"/>
        </w:rPr>
        <w:t xml:space="preserve"> gestion de la chose publique, de leur implication dans l’élaboration, la mise en œuvre et l’évaluation des décisions et des projet initiés par les institutions élues ou par le pouvoir public, ainsi que leur droit de pétition dans le cadre de la démocratie participative. </w:t>
      </w:r>
    </w:p>
    <w:p w:rsidR="00475BD3" w:rsidRPr="00CC25FB" w:rsidRDefault="00480F43" w:rsidP="00BD1139">
      <w:pPr>
        <w:pStyle w:val="ListParagraph"/>
        <w:numPr>
          <w:ilvl w:val="0"/>
          <w:numId w:val="7"/>
        </w:numPr>
        <w:spacing w:before="240" w:after="240" w:line="240" w:lineRule="auto"/>
        <w:ind w:left="714" w:right="0" w:hanging="357"/>
        <w:rPr>
          <w:rFonts w:asciiTheme="minorBidi" w:hAnsiTheme="minorBidi"/>
          <w:b/>
          <w:color w:val="002060"/>
          <w:sz w:val="24"/>
          <w:szCs w:val="24"/>
        </w:rPr>
      </w:pPr>
      <w:r w:rsidRPr="00DB5186">
        <w:rPr>
          <w:rFonts w:asciiTheme="minorBidi" w:hAnsiTheme="minorBidi"/>
          <w:b/>
          <w:color w:val="0070C0"/>
          <w:sz w:val="24"/>
          <w:szCs w:val="24"/>
        </w:rPr>
        <w:t>Mise en œuvre</w:t>
      </w:r>
      <w:r w:rsidRPr="00DB5186">
        <w:rPr>
          <w:rFonts w:asciiTheme="minorBidi" w:hAnsiTheme="minorBidi"/>
          <w:b/>
          <w:color w:val="002060"/>
          <w:sz w:val="24"/>
          <w:szCs w:val="24"/>
        </w:rPr>
        <w:t xml:space="preserve"> </w:t>
      </w:r>
    </w:p>
    <w:p w:rsidR="008804B6" w:rsidRDefault="00AA6A2B">
      <w:pPr>
        <w:spacing w:before="240" w:after="240" w:line="240" w:lineRule="auto"/>
        <w:ind w:right="0"/>
        <w:rPr>
          <w:rFonts w:asciiTheme="minorBidi" w:hAnsiTheme="minorBidi"/>
          <w:bCs/>
        </w:rPr>
      </w:pPr>
      <w:r w:rsidRPr="009F767F">
        <w:rPr>
          <w:rFonts w:asciiTheme="minorBidi" w:hAnsiTheme="minorBidi"/>
        </w:rPr>
        <w:t xml:space="preserve">La </w:t>
      </w:r>
      <w:r w:rsidR="00750F28" w:rsidRPr="009F767F">
        <w:rPr>
          <w:rFonts w:asciiTheme="minorBidi" w:hAnsiTheme="minorBidi"/>
        </w:rPr>
        <w:t xml:space="preserve">réalisation implique que les parties concernées s’acquittent de leur engagement à appuyer la mise en œuvre des processus de la régionalisation avancée et de la gouvernance démocratique, en intégrant les principes d’inclusion, </w:t>
      </w:r>
      <w:r w:rsidRPr="009F767F">
        <w:rPr>
          <w:rFonts w:asciiTheme="minorBidi" w:hAnsiTheme="minorBidi"/>
          <w:bCs/>
        </w:rPr>
        <w:t>de participation citoyenne</w:t>
      </w:r>
      <w:r w:rsidR="00750F28" w:rsidRPr="009F767F">
        <w:rPr>
          <w:rFonts w:asciiTheme="minorBidi" w:hAnsiTheme="minorBidi"/>
          <w:bCs/>
        </w:rPr>
        <w:t>,</w:t>
      </w:r>
      <w:r w:rsidRPr="009F767F">
        <w:rPr>
          <w:rFonts w:asciiTheme="minorBidi" w:hAnsiTheme="minorBidi"/>
          <w:bCs/>
        </w:rPr>
        <w:t xml:space="preserve"> </w:t>
      </w:r>
      <w:r w:rsidR="00750F28" w:rsidRPr="009F767F">
        <w:rPr>
          <w:rFonts w:asciiTheme="minorBidi" w:hAnsiTheme="minorBidi"/>
        </w:rPr>
        <w:t>d’égalité de genre et en respectant les droits humains, tels que consacrés par la Constitution et les engagements internationaux.</w:t>
      </w:r>
      <w:r w:rsidR="00750F28" w:rsidRPr="009F767F">
        <w:rPr>
          <w:rFonts w:asciiTheme="minorBidi" w:hAnsiTheme="minorBidi"/>
          <w:b/>
          <w:color w:val="002060"/>
        </w:rPr>
        <w:t xml:space="preserve"> </w:t>
      </w:r>
      <w:r w:rsidR="00750F28" w:rsidRPr="009F767F">
        <w:rPr>
          <w:rFonts w:asciiTheme="minorBidi" w:hAnsiTheme="minorBidi"/>
          <w:bCs/>
        </w:rPr>
        <w:t>Il incombe également aux deux parties d’œuvrer en faveur de la réalisation des Objectifs de Dével</w:t>
      </w:r>
      <w:r w:rsidRPr="009F767F">
        <w:rPr>
          <w:rFonts w:asciiTheme="minorBidi" w:hAnsiTheme="minorBidi"/>
          <w:bCs/>
        </w:rPr>
        <w:t>oppement Durable 5,10, 16 et 17.</w:t>
      </w:r>
    </w:p>
    <w:p w:rsidR="00A074F6" w:rsidRPr="009F767F" w:rsidRDefault="00480F43" w:rsidP="008804B6">
      <w:pPr>
        <w:spacing w:before="240" w:after="240" w:line="240" w:lineRule="auto"/>
        <w:ind w:right="0"/>
        <w:rPr>
          <w:rStyle w:val="A2"/>
          <w:rFonts w:asciiTheme="minorBidi" w:hAnsiTheme="minorBidi" w:cstheme="minorBidi"/>
          <w:sz w:val="22"/>
        </w:rPr>
      </w:pPr>
      <w:r w:rsidRPr="00DB5186">
        <w:rPr>
          <w:rFonts w:asciiTheme="minorBidi" w:hAnsiTheme="minorBidi"/>
          <w:b/>
          <w:color w:val="0070C0"/>
        </w:rPr>
        <w:t>Etat :</w:t>
      </w:r>
      <w:r w:rsidR="00475BD3" w:rsidRPr="009F767F">
        <w:rPr>
          <w:rFonts w:asciiTheme="minorBidi" w:hAnsiTheme="minorBidi"/>
          <w:color w:val="000000"/>
        </w:rPr>
        <w:t xml:space="preserve"> En matière de régionalisation avancée, </w:t>
      </w:r>
      <w:r w:rsidRPr="00DB5186">
        <w:rPr>
          <w:rFonts w:asciiTheme="minorBidi" w:hAnsiTheme="minorBidi"/>
          <w:bCs/>
          <w:color w:val="000000"/>
        </w:rPr>
        <w:t xml:space="preserve">l’Etat </w:t>
      </w:r>
      <w:r w:rsidR="00475BD3" w:rsidRPr="009F767F">
        <w:rPr>
          <w:rStyle w:val="A2"/>
          <w:rFonts w:asciiTheme="minorBidi" w:hAnsiTheme="minorBidi" w:cstheme="minorBidi"/>
          <w:sz w:val="22"/>
        </w:rPr>
        <w:t>renforcer</w:t>
      </w:r>
      <w:r w:rsidR="00AA6A2B" w:rsidRPr="009F767F">
        <w:rPr>
          <w:rStyle w:val="A2"/>
          <w:rFonts w:asciiTheme="minorBidi" w:hAnsiTheme="minorBidi" w:cstheme="minorBidi"/>
          <w:sz w:val="22"/>
        </w:rPr>
        <w:t>a</w:t>
      </w:r>
      <w:r w:rsidR="00475BD3" w:rsidRPr="009F767F">
        <w:rPr>
          <w:rStyle w:val="A2"/>
          <w:rFonts w:asciiTheme="minorBidi" w:hAnsiTheme="minorBidi" w:cstheme="minorBidi"/>
          <w:sz w:val="22"/>
        </w:rPr>
        <w:t xml:space="preserve"> :</w:t>
      </w:r>
    </w:p>
    <w:p w:rsidR="00475BD3" w:rsidRPr="009F767F" w:rsidRDefault="00475BD3" w:rsidP="00AA2D9C">
      <w:pPr>
        <w:pStyle w:val="Pa2"/>
        <w:spacing w:before="240" w:after="240" w:line="240" w:lineRule="auto"/>
        <w:ind w:right="0"/>
        <w:rPr>
          <w:rStyle w:val="A2"/>
          <w:rFonts w:asciiTheme="minorBidi" w:hAnsiTheme="minorBidi" w:cstheme="minorBidi"/>
          <w:sz w:val="22"/>
        </w:rPr>
      </w:pPr>
      <w:r w:rsidRPr="009F767F">
        <w:rPr>
          <w:rStyle w:val="A2"/>
          <w:rFonts w:asciiTheme="minorBidi" w:hAnsiTheme="minorBidi" w:cstheme="minorBidi"/>
          <w:b/>
          <w:sz w:val="22"/>
        </w:rPr>
        <w:t>La mise à niveau régionale,</w:t>
      </w:r>
      <w:r w:rsidRPr="009F767F">
        <w:rPr>
          <w:rStyle w:val="A2"/>
          <w:rFonts w:asciiTheme="minorBidi" w:hAnsiTheme="minorBidi" w:cstheme="minorBidi"/>
          <w:sz w:val="22"/>
        </w:rPr>
        <w:t xml:space="preserve"> qui consiste à </w:t>
      </w:r>
      <w:r w:rsidR="00561F20" w:rsidRPr="009F767F">
        <w:rPr>
          <w:rStyle w:val="A2"/>
          <w:rFonts w:asciiTheme="minorBidi" w:hAnsiTheme="minorBidi" w:cstheme="minorBidi"/>
          <w:sz w:val="22"/>
        </w:rPr>
        <w:t>(i)</w:t>
      </w:r>
      <w:r w:rsidRPr="009F767F">
        <w:rPr>
          <w:rStyle w:val="A2"/>
          <w:rFonts w:asciiTheme="minorBidi" w:hAnsiTheme="minorBidi" w:cstheme="minorBidi"/>
          <w:sz w:val="22"/>
        </w:rPr>
        <w:t xml:space="preserve"> consolider les mécanismes de régulation pour résorber les inégalités territoriales ; (ii) allouer les ressources budgétaires aux fonds de mise à niveau sociale ; (iii) orienter les fonds vers la généralisation de l’eau potable et de l’électricité, l’éradication de l’habitat insalubre et l’ajustement des indicateurs de santé, d’éducation et des infrastructures routières, aux standards nationaux et internationaux. </w:t>
      </w:r>
    </w:p>
    <w:p w:rsidR="00475BD3" w:rsidRPr="009F767F" w:rsidRDefault="00475BD3" w:rsidP="00AA2D9C">
      <w:pPr>
        <w:pStyle w:val="Pa2"/>
        <w:spacing w:before="240" w:after="240" w:line="240" w:lineRule="auto"/>
        <w:ind w:right="0"/>
        <w:rPr>
          <w:rStyle w:val="A2"/>
          <w:rFonts w:asciiTheme="minorBidi" w:hAnsiTheme="minorBidi" w:cstheme="minorBidi"/>
          <w:sz w:val="22"/>
        </w:rPr>
      </w:pPr>
      <w:r w:rsidRPr="009F767F">
        <w:rPr>
          <w:rStyle w:val="A2"/>
          <w:rFonts w:asciiTheme="minorBidi" w:hAnsiTheme="minorBidi" w:cstheme="minorBidi"/>
          <w:b/>
          <w:sz w:val="22"/>
        </w:rPr>
        <w:t>Les mesures d’accompagnement,</w:t>
      </w:r>
      <w:r w:rsidRPr="009F767F">
        <w:rPr>
          <w:rStyle w:val="A2"/>
          <w:rFonts w:asciiTheme="minorBidi" w:hAnsiTheme="minorBidi" w:cstheme="minorBidi"/>
          <w:sz w:val="22"/>
        </w:rPr>
        <w:t xml:space="preserve"> qui consistent à (i) ériger la contractualisation entre l’Etat et les régions comme mode de </w:t>
      </w:r>
      <w:r w:rsidR="0079242C" w:rsidRPr="009F767F">
        <w:rPr>
          <w:rStyle w:val="A2"/>
          <w:rFonts w:asciiTheme="minorBidi" w:hAnsiTheme="minorBidi" w:cstheme="minorBidi"/>
          <w:sz w:val="22"/>
        </w:rPr>
        <w:t>gouvernance ;</w:t>
      </w:r>
      <w:r w:rsidRPr="009F767F">
        <w:rPr>
          <w:rFonts w:asciiTheme="minorBidi" w:hAnsiTheme="minorBidi"/>
          <w:color w:val="000000"/>
          <w:sz w:val="22"/>
        </w:rPr>
        <w:t xml:space="preserve"> (ii) </w:t>
      </w:r>
      <w:r w:rsidRPr="009F767F">
        <w:rPr>
          <w:rStyle w:val="A2"/>
          <w:rFonts w:asciiTheme="minorBidi" w:hAnsiTheme="minorBidi" w:cstheme="minorBidi"/>
          <w:sz w:val="22"/>
        </w:rPr>
        <w:t>renforcer la place du secteur privé en améliorant le climat des affaires ;</w:t>
      </w:r>
      <w:r w:rsidRPr="009F767F">
        <w:rPr>
          <w:rFonts w:asciiTheme="minorBidi" w:hAnsiTheme="minorBidi"/>
          <w:color w:val="000000"/>
          <w:sz w:val="22"/>
        </w:rPr>
        <w:t xml:space="preserve"> (iii) </w:t>
      </w:r>
      <w:r w:rsidRPr="009F767F">
        <w:rPr>
          <w:rStyle w:val="A2"/>
          <w:rFonts w:asciiTheme="minorBidi" w:hAnsiTheme="minorBidi" w:cstheme="minorBidi"/>
          <w:sz w:val="22"/>
        </w:rPr>
        <w:t>réformer le foncier et réviser le système judicaire ; (iv) et mettre en place un système d’information statistique régional, pour améliorer la qualité de l’information disponible.</w:t>
      </w:r>
    </w:p>
    <w:p w:rsidR="00475BD3" w:rsidRPr="009F767F" w:rsidRDefault="00475BD3" w:rsidP="00AA2D9C">
      <w:pPr>
        <w:pStyle w:val="Pa2"/>
        <w:spacing w:before="240" w:after="240" w:line="240" w:lineRule="auto"/>
        <w:ind w:right="0"/>
        <w:rPr>
          <w:rFonts w:asciiTheme="minorBidi" w:hAnsiTheme="minorBidi"/>
          <w:sz w:val="22"/>
        </w:rPr>
      </w:pPr>
      <w:r w:rsidRPr="009F767F">
        <w:rPr>
          <w:rStyle w:val="A2"/>
          <w:rFonts w:asciiTheme="minorBidi" w:hAnsiTheme="minorBidi" w:cstheme="minorBidi"/>
          <w:b/>
          <w:sz w:val="22"/>
        </w:rPr>
        <w:t>La mise à niveau des ressources,</w:t>
      </w:r>
      <w:r w:rsidRPr="009F767F">
        <w:rPr>
          <w:rStyle w:val="A2"/>
          <w:rFonts w:asciiTheme="minorBidi" w:hAnsiTheme="minorBidi" w:cstheme="minorBidi"/>
          <w:sz w:val="22"/>
        </w:rPr>
        <w:t xml:space="preserve"> qui vise à (i)</w:t>
      </w:r>
      <w:r w:rsidRPr="009F767F">
        <w:rPr>
          <w:rStyle w:val="A2"/>
          <w:rFonts w:asciiTheme="minorBidi" w:hAnsiTheme="minorBidi" w:cstheme="minorBidi"/>
          <w:b/>
          <w:sz w:val="22"/>
        </w:rPr>
        <w:t xml:space="preserve"> </w:t>
      </w:r>
      <w:r w:rsidRPr="009F767F">
        <w:rPr>
          <w:rStyle w:val="A2"/>
          <w:rFonts w:asciiTheme="minorBidi" w:hAnsiTheme="minorBidi" w:cstheme="minorBidi"/>
          <w:sz w:val="22"/>
        </w:rPr>
        <w:t xml:space="preserve">réformer les finances locales et les moyens budgétaires alloués aux collectivités </w:t>
      </w:r>
      <w:r w:rsidR="00BF1984">
        <w:rPr>
          <w:rStyle w:val="A2"/>
          <w:rFonts w:asciiTheme="minorBidi" w:hAnsiTheme="minorBidi" w:cstheme="minorBidi"/>
          <w:sz w:val="22"/>
        </w:rPr>
        <w:t>territoriales</w:t>
      </w:r>
      <w:r w:rsidR="00BF1984" w:rsidRPr="009F767F">
        <w:rPr>
          <w:rStyle w:val="A2"/>
          <w:rFonts w:asciiTheme="minorBidi" w:hAnsiTheme="minorBidi" w:cstheme="minorBidi"/>
          <w:sz w:val="22"/>
        </w:rPr>
        <w:t> </w:t>
      </w:r>
      <w:r w:rsidRPr="009F767F">
        <w:rPr>
          <w:rStyle w:val="A2"/>
          <w:rFonts w:asciiTheme="minorBidi" w:hAnsiTheme="minorBidi" w:cstheme="minorBidi"/>
          <w:sz w:val="22"/>
        </w:rPr>
        <w:t xml:space="preserve">; (ii) optimiser la redistribution des taxes entre l’Etat et les régions ; </w:t>
      </w:r>
      <w:r w:rsidRPr="009F767F">
        <w:rPr>
          <w:rStyle w:val="A2"/>
          <w:rFonts w:asciiTheme="minorBidi" w:hAnsiTheme="minorBidi" w:cstheme="minorBidi"/>
          <w:sz w:val="22"/>
        </w:rPr>
        <w:lastRenderedPageBreak/>
        <w:t>(iii) optimiser la fiscalité locale en la diversifiant et en revalorisant son rendement ; (iv) mobiliser d’autres instruments de financement ; (v) développer les capacités de gestion en affectant des compétences, en renforçant l’amélioration des ressources humaines et en externalisant la gestion des services publics.</w:t>
      </w:r>
    </w:p>
    <w:p w:rsidR="00475BD3" w:rsidRPr="009F767F" w:rsidRDefault="00475BD3" w:rsidP="00AA2D9C">
      <w:pPr>
        <w:pStyle w:val="Pa2"/>
        <w:spacing w:before="240" w:after="240" w:line="240" w:lineRule="auto"/>
        <w:ind w:right="0"/>
        <w:rPr>
          <w:rStyle w:val="A2"/>
          <w:rFonts w:asciiTheme="minorBidi" w:hAnsiTheme="minorBidi" w:cstheme="minorBidi"/>
          <w:sz w:val="22"/>
        </w:rPr>
      </w:pPr>
      <w:r w:rsidRPr="009F767F">
        <w:rPr>
          <w:rStyle w:val="A2"/>
          <w:rFonts w:asciiTheme="minorBidi" w:hAnsiTheme="minorBidi" w:cstheme="minorBidi"/>
          <w:b/>
          <w:sz w:val="22"/>
        </w:rPr>
        <w:t xml:space="preserve">La solidarité territoriale, </w:t>
      </w:r>
      <w:r w:rsidRPr="009F767F">
        <w:rPr>
          <w:rStyle w:val="A2"/>
          <w:rFonts w:asciiTheme="minorBidi" w:hAnsiTheme="minorBidi" w:cstheme="minorBidi"/>
          <w:sz w:val="22"/>
        </w:rPr>
        <w:t>qui consiste</w:t>
      </w:r>
      <w:r w:rsidRPr="009F767F">
        <w:rPr>
          <w:rStyle w:val="A2"/>
          <w:rFonts w:asciiTheme="minorBidi" w:hAnsiTheme="minorBidi" w:cstheme="minorBidi"/>
          <w:b/>
          <w:sz w:val="22"/>
        </w:rPr>
        <w:t xml:space="preserve"> </w:t>
      </w:r>
      <w:r w:rsidRPr="009F767F">
        <w:rPr>
          <w:rStyle w:val="A2"/>
          <w:rFonts w:asciiTheme="minorBidi" w:hAnsiTheme="minorBidi" w:cstheme="minorBidi"/>
          <w:sz w:val="22"/>
        </w:rPr>
        <w:t>à (i) réformer les systèmes de transferts des ressources pour réduire la disparité des revenus entre les régions ; (ii) assurer des ressources aux fonds de solidarité pour les régions qui connaissent des retards importants.</w:t>
      </w:r>
    </w:p>
    <w:p w:rsidR="00475BD3" w:rsidRPr="009F767F" w:rsidRDefault="00475BD3" w:rsidP="00AA2D9C">
      <w:pPr>
        <w:spacing w:before="240" w:after="240" w:line="240" w:lineRule="auto"/>
        <w:ind w:right="0"/>
        <w:rPr>
          <w:rFonts w:asciiTheme="minorBidi" w:hAnsiTheme="minorBidi"/>
          <w:color w:val="000000"/>
        </w:rPr>
      </w:pPr>
      <w:r w:rsidRPr="009F767F">
        <w:rPr>
          <w:rFonts w:asciiTheme="minorBidi" w:hAnsiTheme="minorBidi"/>
          <w:b/>
        </w:rPr>
        <w:t>L’appui à la convergence,</w:t>
      </w:r>
      <w:r w:rsidRPr="009F767F">
        <w:rPr>
          <w:rFonts w:asciiTheme="minorBidi" w:hAnsiTheme="minorBidi"/>
        </w:rPr>
        <w:t xml:space="preserve"> qui vise à garantir la cohérence des politiques publiques à toutes les échelles territoriales, </w:t>
      </w:r>
      <w:r w:rsidRPr="009F767F">
        <w:rPr>
          <w:rFonts w:asciiTheme="minorBidi" w:hAnsiTheme="minorBidi"/>
          <w:color w:val="000000"/>
        </w:rPr>
        <w:t xml:space="preserve">l’adoption d’une charte de la convergence, la création d’un mécanisme de coordination intersectorielle et d’évaluation des politiques publiques. </w:t>
      </w:r>
    </w:p>
    <w:p w:rsidR="00475BD3" w:rsidRPr="009F767F" w:rsidRDefault="00ED01A3" w:rsidP="00AA2D9C">
      <w:pPr>
        <w:spacing w:before="240" w:after="240" w:line="240" w:lineRule="auto"/>
        <w:ind w:right="0"/>
        <w:rPr>
          <w:rFonts w:asciiTheme="minorBidi" w:hAnsiTheme="minorBidi"/>
        </w:rPr>
      </w:pPr>
      <w:r w:rsidRPr="009F767F">
        <w:rPr>
          <w:rFonts w:asciiTheme="minorBidi" w:hAnsiTheme="minorBidi"/>
          <w:b/>
          <w:bCs/>
        </w:rPr>
        <w:t>L</w:t>
      </w:r>
      <w:r w:rsidR="00475BD3" w:rsidRPr="009F767F">
        <w:rPr>
          <w:rFonts w:asciiTheme="minorBidi" w:hAnsiTheme="minorBidi"/>
          <w:b/>
          <w:bCs/>
        </w:rPr>
        <w:t>a démocratie participative</w:t>
      </w:r>
      <w:r w:rsidRPr="009F767F">
        <w:rPr>
          <w:rFonts w:asciiTheme="minorBidi" w:hAnsiTheme="minorBidi"/>
        </w:rPr>
        <w:t>, qui est constitutionnalisée et qui</w:t>
      </w:r>
      <w:r w:rsidR="00561F20" w:rsidRPr="009F767F">
        <w:rPr>
          <w:rFonts w:asciiTheme="minorBidi" w:hAnsiTheme="minorBidi"/>
        </w:rPr>
        <w:t>,</w:t>
      </w:r>
      <w:r w:rsidRPr="009F767F">
        <w:rPr>
          <w:rFonts w:asciiTheme="minorBidi" w:hAnsiTheme="minorBidi"/>
        </w:rPr>
        <w:t xml:space="preserve"> selon les articles 12,13,14,15</w:t>
      </w:r>
      <w:r w:rsidR="00561F20" w:rsidRPr="009F767F">
        <w:rPr>
          <w:rFonts w:asciiTheme="minorBidi" w:hAnsiTheme="minorBidi"/>
        </w:rPr>
        <w:t>,</w:t>
      </w:r>
      <w:r w:rsidRPr="009F767F">
        <w:rPr>
          <w:rFonts w:asciiTheme="minorBidi" w:hAnsiTheme="minorBidi"/>
        </w:rPr>
        <w:t xml:space="preserve"> garantit le droit des citoyennes, des citoyens, des associations intéressées par la chose publiques, ainsi qu’aux organisations non gouvernementales,</w:t>
      </w:r>
      <w:r w:rsidR="007922EF" w:rsidRPr="009F767F">
        <w:rPr>
          <w:rFonts w:asciiTheme="minorBidi" w:hAnsiTheme="minorBidi"/>
        </w:rPr>
        <w:t xml:space="preserve"> </w:t>
      </w:r>
      <w:r w:rsidRPr="009F767F">
        <w:rPr>
          <w:rFonts w:asciiTheme="minorBidi" w:hAnsiTheme="minorBidi"/>
        </w:rPr>
        <w:t xml:space="preserve">de contribuer à l’évaluation des décisions et des projets des institutions élues des pouvoirs publics, d’être associés par ceux-ci </w:t>
      </w:r>
      <w:r w:rsidR="00DC1AC3" w:rsidRPr="009F767F">
        <w:rPr>
          <w:rFonts w:asciiTheme="minorBidi" w:hAnsiTheme="minorBidi"/>
        </w:rPr>
        <w:t xml:space="preserve">à l’élaboration, la mise en œuvre et l’évaluation des </w:t>
      </w:r>
      <w:r w:rsidRPr="009F767F">
        <w:rPr>
          <w:rFonts w:asciiTheme="minorBidi" w:hAnsiTheme="minorBidi"/>
        </w:rPr>
        <w:t>politiques publiques</w:t>
      </w:r>
      <w:r w:rsidR="00DC1AC3" w:rsidRPr="009F767F">
        <w:rPr>
          <w:rFonts w:asciiTheme="minorBidi" w:hAnsiTheme="minorBidi"/>
        </w:rPr>
        <w:t>, enfin de présenter des motions en matière législative et des pétitions aux pouvoirs publics.</w:t>
      </w:r>
    </w:p>
    <w:p w:rsidR="003F33FE" w:rsidRPr="003F33FE" w:rsidRDefault="005B22ED" w:rsidP="00D6122D">
      <w:pPr>
        <w:autoSpaceDE w:val="0"/>
        <w:autoSpaceDN w:val="0"/>
        <w:adjustRightInd w:val="0"/>
        <w:spacing w:before="240" w:after="240" w:line="240" w:lineRule="auto"/>
        <w:ind w:right="0"/>
        <w:rPr>
          <w:rFonts w:cs="Times New Roman"/>
          <w:b/>
        </w:rPr>
      </w:pPr>
      <w:r w:rsidRPr="009F767F">
        <w:rPr>
          <w:rFonts w:asciiTheme="minorBidi" w:hAnsiTheme="minorBidi"/>
          <w:b/>
        </w:rPr>
        <w:t>L</w:t>
      </w:r>
      <w:r w:rsidR="00E27348" w:rsidRPr="009F767F">
        <w:rPr>
          <w:rFonts w:asciiTheme="minorBidi" w:hAnsiTheme="minorBidi"/>
          <w:b/>
        </w:rPr>
        <w:t>’égalité de</w:t>
      </w:r>
      <w:r w:rsidR="00475BD3" w:rsidRPr="009F767F">
        <w:rPr>
          <w:rFonts w:asciiTheme="minorBidi" w:hAnsiTheme="minorBidi"/>
          <w:b/>
        </w:rPr>
        <w:t xml:space="preserve"> genre, </w:t>
      </w:r>
      <w:r w:rsidR="00475BD3" w:rsidRPr="009F767F">
        <w:rPr>
          <w:rFonts w:asciiTheme="minorBidi" w:hAnsiTheme="minorBidi"/>
        </w:rPr>
        <w:t>qui consiste à renforcer la participation des femmes à la gestion des affaires régionales et locales, par une disposition juridique autorisant le législateur à favoriser l'égal accès des femmes et des hommes aux fonctions électives.</w:t>
      </w:r>
      <w:r w:rsidR="00D6122D">
        <w:rPr>
          <w:rFonts w:asciiTheme="minorBidi" w:hAnsiTheme="minorBidi"/>
        </w:rPr>
        <w:t xml:space="preserve">  </w:t>
      </w:r>
      <w:r w:rsidR="003F33FE" w:rsidRPr="00D6122D">
        <w:rPr>
          <w:rFonts w:asciiTheme="minorBidi" w:hAnsiTheme="minorBidi"/>
        </w:rPr>
        <w:t xml:space="preserve">Les lois organiques relatives aux collectivités territoriales ouvrent des perspectives importantes, non seulement en termes de renforcement de la participation politique des femmes, mais également en ce qui concerne la mise en place de mécanismes et outils en faveur d’une gouvernance sensible au genre et qui permet d’assurer une égalité réelle et effective entre les citoyens et les citoyennes, conformément aux dispositions constitutionnelles. </w:t>
      </w:r>
      <w:r w:rsidR="00D6122D" w:rsidRPr="00D6122D">
        <w:rPr>
          <w:rFonts w:asciiTheme="minorBidi" w:hAnsiTheme="minorBidi"/>
        </w:rPr>
        <w:t xml:space="preserve"> </w:t>
      </w:r>
      <w:r w:rsidR="003F33FE" w:rsidRPr="00D6122D">
        <w:rPr>
          <w:rFonts w:asciiTheme="minorBidi" w:hAnsiTheme="minorBidi"/>
        </w:rPr>
        <w:t>En effet, les lois organiques sur les régions et sur les communes prévoient l’élaboration de Programmes de Développement Régional (art. 83) et de Plans d’action des communes (art. 78) tenant compte de l’approche genre et introduisent la gestion des finances publiques axée sur les résultats et sensible au genre, respectivement au niveau de l’article 171 et l’article 158.</w:t>
      </w:r>
      <w:r w:rsidR="003F33FE">
        <w:rPr>
          <w:b/>
        </w:rPr>
        <w:t xml:space="preserve"> </w:t>
      </w:r>
    </w:p>
    <w:p w:rsidR="00475BD3" w:rsidRPr="009F767F" w:rsidRDefault="00475BD3" w:rsidP="00AA6A2B">
      <w:pPr>
        <w:spacing w:before="240" w:after="240" w:line="240" w:lineRule="auto"/>
        <w:ind w:right="0"/>
        <w:rPr>
          <w:rFonts w:asciiTheme="minorBidi" w:hAnsiTheme="minorBidi"/>
        </w:rPr>
      </w:pPr>
      <w:r w:rsidRPr="009F767F">
        <w:rPr>
          <w:rFonts w:asciiTheme="minorBidi" w:hAnsiTheme="minorBidi"/>
          <w:color w:val="000000"/>
        </w:rPr>
        <w:t xml:space="preserve">En matière de </w:t>
      </w:r>
      <w:r w:rsidRPr="009F767F">
        <w:rPr>
          <w:rFonts w:asciiTheme="minorBidi" w:hAnsiTheme="minorBidi"/>
          <w:b/>
          <w:color w:val="000000"/>
        </w:rPr>
        <w:t>réforme judiciaire</w:t>
      </w:r>
      <w:r w:rsidRPr="009F767F">
        <w:rPr>
          <w:rFonts w:asciiTheme="minorBidi" w:hAnsiTheme="minorBidi"/>
          <w:color w:val="000000"/>
        </w:rPr>
        <w:t xml:space="preserve">, </w:t>
      </w:r>
      <w:r w:rsidR="00AA6A2B" w:rsidRPr="009F767F">
        <w:rPr>
          <w:rFonts w:asciiTheme="minorBidi" w:hAnsiTheme="minorBidi"/>
          <w:color w:val="000000"/>
        </w:rPr>
        <w:t xml:space="preserve">l’Etat favorisera </w:t>
      </w:r>
      <w:r w:rsidRPr="009F767F">
        <w:rPr>
          <w:rFonts w:asciiTheme="minorBidi" w:hAnsiTheme="minorBidi"/>
          <w:color w:val="000000"/>
        </w:rPr>
        <w:t xml:space="preserve">l’accès </w:t>
      </w:r>
      <w:r w:rsidRPr="009F767F">
        <w:rPr>
          <w:rFonts w:asciiTheme="minorBidi" w:hAnsiTheme="minorBidi"/>
        </w:rPr>
        <w:t>à une justice efficiente et efficace, notamment pour les groupes vulnérables à travers :</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b/>
        </w:rPr>
        <w:t xml:space="preserve">La mise à niveau de la carte judiciaire, </w:t>
      </w:r>
      <w:r w:rsidRPr="009F767F">
        <w:rPr>
          <w:rFonts w:asciiTheme="minorBidi" w:hAnsiTheme="minorBidi"/>
        </w:rPr>
        <w:t xml:space="preserve">en vue de rapprocher les services judiciaires aux justiciables et usagers de la justice, dans le cadre d’une justice de proximité </w:t>
      </w:r>
      <w:r w:rsidR="00592227" w:rsidRPr="009F767F">
        <w:rPr>
          <w:rFonts w:asciiTheme="minorBidi" w:hAnsiTheme="minorBidi"/>
        </w:rPr>
        <w:t xml:space="preserve">sensible aux préoccupations de genre et </w:t>
      </w:r>
      <w:r w:rsidRPr="009F767F">
        <w:rPr>
          <w:rFonts w:asciiTheme="minorBidi" w:hAnsiTheme="minorBidi"/>
        </w:rPr>
        <w:t>adaptée aux besoins des citoyens</w:t>
      </w:r>
      <w:r w:rsidR="00592227" w:rsidRPr="009F767F">
        <w:rPr>
          <w:rFonts w:asciiTheme="minorBidi" w:hAnsiTheme="minorBidi"/>
        </w:rPr>
        <w:t>/es</w:t>
      </w:r>
      <w:r w:rsidRPr="009F767F">
        <w:rPr>
          <w:rFonts w:asciiTheme="minorBidi" w:hAnsiTheme="minorBidi"/>
        </w:rPr>
        <w:t>.</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b/>
        </w:rPr>
        <w:t xml:space="preserve">L’accès à l’information judiciaire, </w:t>
      </w:r>
      <w:r w:rsidRPr="009F767F">
        <w:rPr>
          <w:rFonts w:asciiTheme="minorBidi" w:hAnsiTheme="minorBidi"/>
        </w:rPr>
        <w:t>en vue de mettre à la disposition des citoyens</w:t>
      </w:r>
      <w:r w:rsidR="00592227" w:rsidRPr="009F767F">
        <w:rPr>
          <w:rFonts w:asciiTheme="minorBidi" w:hAnsiTheme="minorBidi"/>
        </w:rPr>
        <w:t>/es</w:t>
      </w:r>
      <w:r w:rsidRPr="009F767F">
        <w:rPr>
          <w:rFonts w:asciiTheme="minorBidi" w:hAnsiTheme="minorBidi"/>
        </w:rPr>
        <w:t xml:space="preserve"> l’information nécessaire</w:t>
      </w:r>
      <w:r w:rsidRPr="009F767F">
        <w:rPr>
          <w:rFonts w:asciiTheme="minorBidi" w:hAnsiTheme="minorBidi"/>
          <w:color w:val="000000"/>
        </w:rPr>
        <w:t xml:space="preserve"> </w:t>
      </w:r>
      <w:r w:rsidRPr="009F767F">
        <w:rPr>
          <w:rFonts w:asciiTheme="minorBidi" w:hAnsiTheme="minorBidi"/>
        </w:rPr>
        <w:t>sur les droits et les obligations des personnes et leur orientation vers les organismes, services ou professionnels, chargés d'assurer ou de faciliter l'exercice des droits et l'exécution des obligations.</w:t>
      </w:r>
    </w:p>
    <w:p w:rsidR="00475BD3" w:rsidRPr="009F767F" w:rsidRDefault="00475BD3" w:rsidP="00AA2D9C">
      <w:pPr>
        <w:spacing w:before="240" w:after="240" w:line="240" w:lineRule="auto"/>
        <w:ind w:right="0"/>
        <w:rPr>
          <w:rFonts w:asciiTheme="minorBidi" w:hAnsiTheme="minorBidi"/>
          <w:bCs/>
        </w:rPr>
      </w:pPr>
      <w:r w:rsidRPr="009F767F">
        <w:rPr>
          <w:rFonts w:asciiTheme="minorBidi" w:hAnsiTheme="minorBidi"/>
          <w:b/>
        </w:rPr>
        <w:t xml:space="preserve">L’aide à l’accès au droit et à la justice, à travers une </w:t>
      </w:r>
      <w:r w:rsidRPr="009F767F">
        <w:rPr>
          <w:rFonts w:asciiTheme="minorBidi" w:hAnsiTheme="minorBidi"/>
        </w:rPr>
        <w:t>assistance juridique fournie par les différentes professions judiciaires</w:t>
      </w:r>
      <w:r w:rsidRPr="009F767F">
        <w:rPr>
          <w:rFonts w:asciiTheme="minorBidi" w:hAnsiTheme="minorBidi"/>
          <w:bCs/>
        </w:rPr>
        <w:t xml:space="preserve"> et l’amélioration des conditions d’accueil dans les juridictions et de bonne application des lois pénales, notamment le recours aux moyens alternatifs de règlement des litiges.</w:t>
      </w:r>
    </w:p>
    <w:p w:rsidR="00475BD3" w:rsidRPr="009F767F" w:rsidRDefault="00475BD3" w:rsidP="006E5364">
      <w:pPr>
        <w:spacing w:before="240" w:after="240" w:line="240" w:lineRule="auto"/>
        <w:ind w:right="0"/>
        <w:rPr>
          <w:rFonts w:asciiTheme="minorBidi" w:hAnsiTheme="minorBidi"/>
        </w:rPr>
      </w:pPr>
      <w:r w:rsidRPr="009F767F">
        <w:rPr>
          <w:rFonts w:asciiTheme="minorBidi" w:hAnsiTheme="minorBidi"/>
        </w:rPr>
        <w:t>Il revient également à l’État, de développer les systèmes d’information, de renforcer les capacités des acteurs de la Justice, de mettre à niveau l’infrastructure d’accueil</w:t>
      </w:r>
      <w:r w:rsidR="00480F43" w:rsidRPr="00DB5186">
        <w:rPr>
          <w:rFonts w:asciiTheme="minorBidi" w:hAnsiTheme="minorBidi"/>
        </w:rPr>
        <w:t>,</w:t>
      </w:r>
      <w:r w:rsidRPr="009F767F">
        <w:rPr>
          <w:rFonts w:asciiTheme="minorBidi" w:hAnsiTheme="minorBidi"/>
        </w:rPr>
        <w:t xml:space="preserve"> </w:t>
      </w:r>
      <w:r w:rsidR="00592227" w:rsidRPr="009F767F">
        <w:rPr>
          <w:rFonts w:asciiTheme="minorBidi" w:hAnsiTheme="minorBidi"/>
        </w:rPr>
        <w:t xml:space="preserve">notamment pour les </w:t>
      </w:r>
      <w:r w:rsidR="00A31D10" w:rsidRPr="009F767F">
        <w:rPr>
          <w:rFonts w:asciiTheme="minorBidi" w:hAnsiTheme="minorBidi"/>
        </w:rPr>
        <w:t xml:space="preserve">enfants et les </w:t>
      </w:r>
      <w:r w:rsidR="00592227" w:rsidRPr="009F767F">
        <w:rPr>
          <w:rFonts w:asciiTheme="minorBidi" w:hAnsiTheme="minorBidi"/>
        </w:rPr>
        <w:t>femmes victimes de violence</w:t>
      </w:r>
      <w:r w:rsidRPr="009F767F">
        <w:rPr>
          <w:rFonts w:asciiTheme="minorBidi" w:hAnsiTheme="minorBidi"/>
          <w:i/>
        </w:rPr>
        <w:t>,</w:t>
      </w:r>
      <w:r w:rsidRPr="009F767F">
        <w:rPr>
          <w:rFonts w:asciiTheme="minorBidi" w:hAnsiTheme="minorBidi"/>
        </w:rPr>
        <w:t xml:space="preserve"> </w:t>
      </w:r>
      <w:r w:rsidRPr="009F767F">
        <w:rPr>
          <w:rFonts w:asciiTheme="minorBidi" w:hAnsiTheme="minorBidi"/>
          <w:bCs/>
        </w:rPr>
        <w:t xml:space="preserve">de consolider </w:t>
      </w:r>
      <w:r w:rsidRPr="009F767F">
        <w:rPr>
          <w:rFonts w:asciiTheme="minorBidi" w:hAnsiTheme="minorBidi"/>
        </w:rPr>
        <w:t>la coordination intersectorielle</w:t>
      </w:r>
      <w:r w:rsidRPr="009F767F">
        <w:rPr>
          <w:rFonts w:asciiTheme="minorBidi" w:hAnsiTheme="minorBidi"/>
          <w:bCs/>
          <w:iCs/>
        </w:rPr>
        <w:t>, y compris avec les organisations de la société civile,</w:t>
      </w:r>
      <w:r w:rsidRPr="009F767F">
        <w:rPr>
          <w:rFonts w:asciiTheme="minorBidi" w:hAnsiTheme="minorBidi"/>
        </w:rPr>
        <w:t xml:space="preserve"> et </w:t>
      </w:r>
      <w:r w:rsidRPr="009F767F">
        <w:rPr>
          <w:rFonts w:asciiTheme="minorBidi" w:hAnsiTheme="minorBidi"/>
          <w:bCs/>
          <w:iCs/>
        </w:rPr>
        <w:t xml:space="preserve">d’adapter le </w:t>
      </w:r>
      <w:r w:rsidRPr="009F767F">
        <w:rPr>
          <w:rFonts w:asciiTheme="minorBidi" w:hAnsiTheme="minorBidi"/>
        </w:rPr>
        <w:t xml:space="preserve">système de justice aux normes internationales, en particulier le système de justice pour enfants. </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lastRenderedPageBreak/>
        <w:t>En matière de droits et de libertés, l’État est tenu de garantir l’effectivité des droits et des libertés, d’éviter le recours à des lois restrictives et de rendre compte périodiquement de la mise en application des instruments internationaux</w:t>
      </w:r>
      <w:r w:rsidR="00E35FC6" w:rsidRPr="009F767F">
        <w:rPr>
          <w:rFonts w:asciiTheme="minorBidi" w:hAnsiTheme="minorBidi"/>
        </w:rPr>
        <w:t xml:space="preserve">, </w:t>
      </w:r>
      <w:r w:rsidRPr="009F767F">
        <w:rPr>
          <w:rFonts w:asciiTheme="minorBidi" w:hAnsiTheme="minorBidi"/>
        </w:rPr>
        <w:t>d’adopter l’approche de programmation fondée sur les droits de l’homme et d’en diffuser la culture.</w:t>
      </w:r>
    </w:p>
    <w:p w:rsidR="00475BD3" w:rsidRPr="009F767F" w:rsidRDefault="009E2ACF" w:rsidP="00937968">
      <w:pPr>
        <w:spacing w:before="240" w:after="240" w:line="240" w:lineRule="auto"/>
        <w:ind w:right="0"/>
        <w:rPr>
          <w:rFonts w:asciiTheme="minorBidi" w:hAnsiTheme="minorBidi"/>
        </w:rPr>
      </w:pPr>
      <w:r>
        <w:rPr>
          <w:rFonts w:asciiTheme="minorBidi" w:hAnsiTheme="minorBidi"/>
          <w:b/>
          <w:bCs/>
          <w:color w:val="0070C0"/>
          <w:sz w:val="24"/>
          <w:szCs w:val="24"/>
        </w:rPr>
        <w:t>Système</w:t>
      </w:r>
      <w:r w:rsidR="00937968">
        <w:rPr>
          <w:rFonts w:asciiTheme="minorBidi" w:hAnsiTheme="minorBidi"/>
          <w:b/>
          <w:bCs/>
          <w:color w:val="0070C0"/>
          <w:sz w:val="24"/>
          <w:szCs w:val="24"/>
        </w:rPr>
        <w:t xml:space="preserve"> des </w:t>
      </w:r>
      <w:r w:rsidR="00480F43" w:rsidRPr="00DB5186">
        <w:rPr>
          <w:rFonts w:asciiTheme="minorBidi" w:hAnsiTheme="minorBidi"/>
          <w:b/>
          <w:bCs/>
          <w:color w:val="0070C0"/>
          <w:sz w:val="24"/>
          <w:szCs w:val="24"/>
        </w:rPr>
        <w:t>Nations unies :</w:t>
      </w:r>
      <w:r w:rsidR="00480F43" w:rsidRPr="00DB5186">
        <w:rPr>
          <w:rFonts w:asciiTheme="minorBidi" w:hAnsiTheme="minorBidi"/>
          <w:sz w:val="24"/>
          <w:szCs w:val="24"/>
        </w:rPr>
        <w:t xml:space="preserve"> </w:t>
      </w:r>
      <w:r w:rsidR="00475BD3" w:rsidRPr="009F767F">
        <w:rPr>
          <w:rFonts w:asciiTheme="minorBidi" w:hAnsiTheme="minorBidi"/>
        </w:rPr>
        <w:t>En matière de régionalisation,</w:t>
      </w:r>
      <w:r w:rsidR="00475BD3" w:rsidRPr="009F767F">
        <w:rPr>
          <w:rFonts w:asciiTheme="minorBidi" w:hAnsiTheme="minorBidi"/>
          <w:color w:val="000000"/>
          <w:shd w:val="clear" w:color="auto" w:fill="FFFFFF"/>
        </w:rPr>
        <w:t xml:space="preserve"> </w:t>
      </w:r>
      <w:r w:rsidR="000904C4">
        <w:rPr>
          <w:rFonts w:asciiTheme="minorBidi" w:hAnsiTheme="minorBidi"/>
          <w:color w:val="000000"/>
          <w:shd w:val="clear" w:color="auto" w:fill="FFFFFF"/>
        </w:rPr>
        <w:t>l</w:t>
      </w:r>
      <w:r w:rsidR="003E6A62">
        <w:rPr>
          <w:rFonts w:asciiTheme="minorBidi" w:hAnsiTheme="minorBidi"/>
          <w:color w:val="000000"/>
          <w:shd w:val="clear" w:color="auto" w:fill="FFFFFF"/>
        </w:rPr>
        <w:t xml:space="preserve">e </w:t>
      </w:r>
      <w:r w:rsidR="0098671F">
        <w:rPr>
          <w:rFonts w:asciiTheme="minorBidi" w:hAnsiTheme="minorBidi"/>
          <w:color w:val="000000"/>
          <w:shd w:val="clear" w:color="auto" w:fill="FFFFFF"/>
        </w:rPr>
        <w:t>S</w:t>
      </w:r>
      <w:r w:rsidR="00937968">
        <w:rPr>
          <w:rFonts w:asciiTheme="minorBidi" w:hAnsiTheme="minorBidi"/>
          <w:color w:val="000000"/>
          <w:shd w:val="clear" w:color="auto" w:fill="FFFFFF"/>
        </w:rPr>
        <w:t xml:space="preserve">NU </w:t>
      </w:r>
      <w:r w:rsidR="0098671F">
        <w:rPr>
          <w:rFonts w:asciiTheme="minorBidi" w:hAnsiTheme="minorBidi"/>
          <w:color w:val="000000"/>
          <w:shd w:val="clear" w:color="auto" w:fill="FFFFFF"/>
        </w:rPr>
        <w:t>appuiera</w:t>
      </w:r>
      <w:r w:rsidR="0098671F" w:rsidRPr="009F767F">
        <w:rPr>
          <w:rFonts w:asciiTheme="minorBidi" w:hAnsiTheme="minorBidi"/>
          <w:color w:val="000000"/>
          <w:shd w:val="clear" w:color="auto" w:fill="FFFFFF"/>
        </w:rPr>
        <w:t xml:space="preserve"> </w:t>
      </w:r>
      <w:r w:rsidR="00475BD3" w:rsidRPr="009F767F">
        <w:rPr>
          <w:rFonts w:asciiTheme="minorBidi" w:hAnsiTheme="minorBidi"/>
        </w:rPr>
        <w:t xml:space="preserve">la mise à niveau des mécanismes de planification, </w:t>
      </w:r>
      <w:r w:rsidR="005021A7" w:rsidRPr="009F767F">
        <w:rPr>
          <w:rFonts w:asciiTheme="minorBidi" w:hAnsiTheme="minorBidi"/>
        </w:rPr>
        <w:t xml:space="preserve">de participation citoyenne, </w:t>
      </w:r>
      <w:r w:rsidR="00475BD3" w:rsidRPr="009F767F">
        <w:rPr>
          <w:rFonts w:asciiTheme="minorBidi" w:hAnsiTheme="minorBidi"/>
        </w:rPr>
        <w:t xml:space="preserve">de programmation et de suivi et d’évaluation, </w:t>
      </w:r>
      <w:r w:rsidR="00FC4293" w:rsidRPr="009F767F">
        <w:rPr>
          <w:rFonts w:asciiTheme="minorBidi" w:hAnsiTheme="minorBidi"/>
        </w:rPr>
        <w:t xml:space="preserve">le </w:t>
      </w:r>
      <w:r w:rsidR="00475BD3" w:rsidRPr="009F767F">
        <w:rPr>
          <w:rFonts w:asciiTheme="minorBidi" w:hAnsiTheme="minorBidi"/>
        </w:rPr>
        <w:t>renforcement du système de coordination au niveau local, le développement des systèmes d’information régionaux</w:t>
      </w:r>
      <w:r w:rsidR="0074715B" w:rsidRPr="009F767F">
        <w:rPr>
          <w:rFonts w:asciiTheme="minorBidi" w:hAnsiTheme="minorBidi"/>
        </w:rPr>
        <w:t xml:space="preserve">. </w:t>
      </w:r>
      <w:r w:rsidR="0098671F">
        <w:rPr>
          <w:rFonts w:asciiTheme="minorBidi" w:hAnsiTheme="minorBidi"/>
        </w:rPr>
        <w:t xml:space="preserve">Il  </w:t>
      </w:r>
      <w:r w:rsidR="000904C4">
        <w:rPr>
          <w:rFonts w:asciiTheme="minorBidi" w:hAnsiTheme="minorBidi"/>
        </w:rPr>
        <w:t>soutiendr</w:t>
      </w:r>
      <w:r w:rsidR="0098671F">
        <w:rPr>
          <w:rFonts w:asciiTheme="minorBidi" w:hAnsiTheme="minorBidi"/>
        </w:rPr>
        <w:t>a</w:t>
      </w:r>
      <w:r w:rsidR="0074715B" w:rsidRPr="009F767F">
        <w:rPr>
          <w:rFonts w:asciiTheme="minorBidi" w:hAnsiTheme="minorBidi"/>
        </w:rPr>
        <w:t xml:space="preserve"> également</w:t>
      </w:r>
      <w:r w:rsidR="00475BD3" w:rsidRPr="009F767F">
        <w:rPr>
          <w:rFonts w:asciiTheme="minorBidi" w:hAnsiTheme="minorBidi"/>
        </w:rPr>
        <w:t xml:space="preserve"> la mise en œuvre de la contractualisation entre l’État et la région et le transfert des autres compétences, ainsi que la consolidation du rôle économique de la région et l’aide aux structures locales.  </w:t>
      </w:r>
    </w:p>
    <w:p w:rsidR="00A074F6" w:rsidRPr="00DB5186" w:rsidRDefault="0098671F" w:rsidP="000904C4">
      <w:pPr>
        <w:pStyle w:val="Pa2"/>
        <w:spacing w:before="240" w:after="240" w:line="240" w:lineRule="auto"/>
        <w:ind w:right="0"/>
        <w:rPr>
          <w:rFonts w:asciiTheme="minorBidi" w:hAnsiTheme="minorBidi"/>
          <w:color w:val="000000"/>
          <w:sz w:val="22"/>
          <w:shd w:val="clear" w:color="auto" w:fill="FFFFFF"/>
        </w:rPr>
      </w:pPr>
      <w:r>
        <w:rPr>
          <w:rFonts w:asciiTheme="minorBidi" w:hAnsiTheme="minorBidi"/>
          <w:color w:val="000000"/>
          <w:sz w:val="22"/>
          <w:shd w:val="clear" w:color="auto" w:fill="FFFFFF"/>
        </w:rPr>
        <w:t xml:space="preserve">Il </w:t>
      </w:r>
      <w:r w:rsidR="000904C4">
        <w:rPr>
          <w:rFonts w:asciiTheme="minorBidi" w:hAnsiTheme="minorBidi"/>
          <w:color w:val="000000"/>
          <w:sz w:val="22"/>
          <w:shd w:val="clear" w:color="auto" w:fill="FFFFFF"/>
        </w:rPr>
        <w:t>apporter</w:t>
      </w:r>
      <w:r>
        <w:rPr>
          <w:rFonts w:asciiTheme="minorBidi" w:hAnsiTheme="minorBidi"/>
          <w:color w:val="000000"/>
          <w:sz w:val="22"/>
          <w:shd w:val="clear" w:color="auto" w:fill="FFFFFF"/>
        </w:rPr>
        <w:t>a</w:t>
      </w:r>
      <w:r w:rsidR="000904C4">
        <w:rPr>
          <w:rFonts w:asciiTheme="minorBidi" w:hAnsiTheme="minorBidi"/>
          <w:color w:val="000000"/>
          <w:sz w:val="22"/>
          <w:shd w:val="clear" w:color="auto" w:fill="FFFFFF"/>
        </w:rPr>
        <w:t xml:space="preserve"> </w:t>
      </w:r>
      <w:r>
        <w:rPr>
          <w:rFonts w:asciiTheme="minorBidi" w:hAnsiTheme="minorBidi"/>
          <w:color w:val="000000"/>
          <w:sz w:val="22"/>
          <w:shd w:val="clear" w:color="auto" w:fill="FFFFFF"/>
        </w:rPr>
        <w:t>son</w:t>
      </w:r>
      <w:r w:rsidRPr="009F767F">
        <w:rPr>
          <w:rFonts w:asciiTheme="minorBidi" w:hAnsiTheme="minorBidi"/>
          <w:color w:val="000000"/>
          <w:sz w:val="22"/>
          <w:shd w:val="clear" w:color="auto" w:fill="FFFFFF"/>
        </w:rPr>
        <w:t xml:space="preserve"> </w:t>
      </w:r>
      <w:r w:rsidR="00475BD3" w:rsidRPr="009F767F">
        <w:rPr>
          <w:rFonts w:asciiTheme="minorBidi" w:hAnsiTheme="minorBidi"/>
          <w:color w:val="000000"/>
          <w:sz w:val="22"/>
          <w:shd w:val="clear" w:color="auto" w:fill="FFFFFF"/>
        </w:rPr>
        <w:t xml:space="preserve">soutien à l’amélioration de la convergence à travers la poursuite et le renforcement du programme d’appui à « l’harmonisation et à l’évaluation des </w:t>
      </w:r>
      <w:r w:rsidR="007B56DB" w:rsidRPr="009F767F">
        <w:rPr>
          <w:rFonts w:asciiTheme="minorBidi" w:hAnsiTheme="minorBidi"/>
          <w:color w:val="000000"/>
          <w:sz w:val="22"/>
          <w:shd w:val="clear" w:color="auto" w:fill="FFFFFF"/>
        </w:rPr>
        <w:t>p</w:t>
      </w:r>
      <w:r w:rsidR="00475BD3" w:rsidRPr="009F767F">
        <w:rPr>
          <w:rFonts w:asciiTheme="minorBidi" w:hAnsiTheme="minorBidi"/>
          <w:color w:val="000000"/>
          <w:sz w:val="22"/>
          <w:shd w:val="clear" w:color="auto" w:fill="FFFFFF"/>
        </w:rPr>
        <w:t xml:space="preserve">olitiques </w:t>
      </w:r>
      <w:r w:rsidR="007B56DB" w:rsidRPr="009F767F">
        <w:rPr>
          <w:rFonts w:asciiTheme="minorBidi" w:hAnsiTheme="minorBidi"/>
          <w:color w:val="000000"/>
          <w:sz w:val="22"/>
          <w:shd w:val="clear" w:color="auto" w:fill="FFFFFF"/>
        </w:rPr>
        <w:t>p</w:t>
      </w:r>
      <w:r w:rsidR="00475BD3" w:rsidRPr="009F767F">
        <w:rPr>
          <w:rFonts w:asciiTheme="minorBidi" w:hAnsiTheme="minorBidi"/>
          <w:color w:val="000000"/>
          <w:sz w:val="22"/>
          <w:shd w:val="clear" w:color="auto" w:fill="FFFFFF"/>
        </w:rPr>
        <w:t>ubliques</w:t>
      </w:r>
      <w:r w:rsidR="007B56DB" w:rsidRPr="009F767F">
        <w:rPr>
          <w:rFonts w:asciiTheme="minorBidi" w:hAnsiTheme="minorBidi"/>
          <w:color w:val="000000"/>
          <w:sz w:val="22"/>
          <w:shd w:val="clear" w:color="auto" w:fill="FFFFFF"/>
        </w:rPr>
        <w:t xml:space="preserve"> </w:t>
      </w:r>
      <w:r w:rsidR="0074715B" w:rsidRPr="009F767F">
        <w:rPr>
          <w:rFonts w:asciiTheme="minorBidi" w:hAnsiTheme="minorBidi"/>
          <w:color w:val="000000"/>
          <w:sz w:val="22"/>
          <w:shd w:val="clear" w:color="auto" w:fill="FFFFFF"/>
        </w:rPr>
        <w:t xml:space="preserve"> » qui vise </w:t>
      </w:r>
      <w:r w:rsidR="00475BD3" w:rsidRPr="009F767F">
        <w:rPr>
          <w:rFonts w:asciiTheme="minorBidi" w:hAnsiTheme="minorBidi"/>
          <w:color w:val="000000"/>
          <w:sz w:val="22"/>
          <w:shd w:val="clear" w:color="auto" w:fill="FFFFFF"/>
        </w:rPr>
        <w:t>à définir et à analyser des instruments de coordination et d’harmonisation, de budgétisation</w:t>
      </w:r>
      <w:r w:rsidR="00627DCD" w:rsidRPr="009F767F">
        <w:rPr>
          <w:rFonts w:asciiTheme="minorBidi" w:hAnsiTheme="minorBidi"/>
          <w:color w:val="000000"/>
          <w:sz w:val="22"/>
          <w:shd w:val="clear" w:color="auto" w:fill="FFFFFF"/>
        </w:rPr>
        <w:t xml:space="preserve"> sensible au genre</w:t>
      </w:r>
      <w:r w:rsidR="00475BD3" w:rsidRPr="009F767F">
        <w:rPr>
          <w:rFonts w:asciiTheme="minorBidi" w:hAnsiTheme="minorBidi"/>
          <w:color w:val="000000"/>
          <w:sz w:val="22"/>
          <w:shd w:val="clear" w:color="auto" w:fill="FFFFFF"/>
        </w:rPr>
        <w:t>, de suivi-évaluation et d’articulation des politiques publiques avec les ODD, en prêtant une attention particulière aux aspects d’environnement, d’économie verte et de transition énergétique, ainsi qu’à l’égalité de genre, à l’autonomisation des femmes</w:t>
      </w:r>
      <w:r w:rsidR="00475BD3" w:rsidRPr="009F767F">
        <w:rPr>
          <w:rFonts w:asciiTheme="minorBidi" w:hAnsiTheme="minorBidi"/>
          <w:color w:val="000000"/>
          <w:sz w:val="22"/>
          <w:szCs w:val="22"/>
          <w:shd w:val="clear" w:color="auto" w:fill="FFFFFF"/>
        </w:rPr>
        <w:t xml:space="preserve">, </w:t>
      </w:r>
      <w:r w:rsidR="00475BD3" w:rsidRPr="009F767F">
        <w:rPr>
          <w:rFonts w:asciiTheme="minorBidi" w:hAnsiTheme="minorBidi"/>
          <w:sz w:val="22"/>
          <w:szCs w:val="22"/>
          <w:shd w:val="clear" w:color="auto" w:fill="FFFFFF"/>
        </w:rPr>
        <w:t>à la réduction des inégalités</w:t>
      </w:r>
      <w:r w:rsidR="006E5364" w:rsidRPr="009F767F">
        <w:rPr>
          <w:rFonts w:asciiTheme="minorBidi" w:hAnsiTheme="minorBidi"/>
          <w:sz w:val="22"/>
          <w:szCs w:val="22"/>
          <w:shd w:val="clear" w:color="auto" w:fill="FFFFFF"/>
        </w:rPr>
        <w:t xml:space="preserve">, </w:t>
      </w:r>
      <w:r w:rsidR="00475BD3" w:rsidRPr="009F767F">
        <w:rPr>
          <w:rFonts w:asciiTheme="minorBidi" w:hAnsiTheme="minorBidi"/>
          <w:sz w:val="22"/>
          <w:shd w:val="clear" w:color="auto" w:fill="FFFFFF"/>
        </w:rPr>
        <w:t xml:space="preserve">à l’inclusion des jeunes et </w:t>
      </w:r>
      <w:r w:rsidR="00010A60" w:rsidRPr="009F767F">
        <w:rPr>
          <w:rFonts w:asciiTheme="minorBidi" w:hAnsiTheme="minorBidi"/>
          <w:sz w:val="22"/>
          <w:shd w:val="clear" w:color="auto" w:fill="FFFFFF"/>
        </w:rPr>
        <w:t xml:space="preserve">des femmes, </w:t>
      </w:r>
      <w:r w:rsidR="00475BD3" w:rsidRPr="009F767F">
        <w:rPr>
          <w:rFonts w:asciiTheme="minorBidi" w:hAnsiTheme="minorBidi"/>
          <w:sz w:val="22"/>
          <w:shd w:val="clear" w:color="auto" w:fill="FFFFFF"/>
        </w:rPr>
        <w:t xml:space="preserve">et </w:t>
      </w:r>
      <w:r w:rsidR="00475BD3" w:rsidRPr="009F767F">
        <w:rPr>
          <w:rFonts w:asciiTheme="minorBidi" w:hAnsiTheme="minorBidi"/>
          <w:sz w:val="22"/>
          <w:szCs w:val="22"/>
          <w:shd w:val="clear" w:color="auto" w:fill="FFFFFF"/>
        </w:rPr>
        <w:t xml:space="preserve">à la protection des enfants et d’autres </w:t>
      </w:r>
      <w:r w:rsidR="00475BD3" w:rsidRPr="009F767F">
        <w:rPr>
          <w:rFonts w:asciiTheme="minorBidi" w:hAnsiTheme="minorBidi"/>
          <w:sz w:val="22"/>
          <w:shd w:val="clear" w:color="auto" w:fill="FFFFFF"/>
        </w:rPr>
        <w:t>populations vulnérables</w:t>
      </w:r>
      <w:r w:rsidR="00475BD3" w:rsidRPr="009F767F">
        <w:rPr>
          <w:rFonts w:asciiTheme="minorBidi" w:hAnsiTheme="minorBidi"/>
          <w:sz w:val="22"/>
          <w:szCs w:val="22"/>
          <w:shd w:val="clear" w:color="auto" w:fill="FFFFFF"/>
        </w:rPr>
        <w:t xml:space="preserve"> comme les demandeurs d’asile et les migrants.</w:t>
      </w:r>
    </w:p>
    <w:p w:rsidR="00475BD3" w:rsidRPr="00DB5186" w:rsidRDefault="003E6A62" w:rsidP="00937968">
      <w:pPr>
        <w:pStyle w:val="Pa2"/>
        <w:spacing w:before="240" w:after="240" w:line="240" w:lineRule="auto"/>
        <w:ind w:right="0"/>
        <w:rPr>
          <w:szCs w:val="22"/>
          <w:shd w:val="clear" w:color="auto" w:fill="FFFFFF"/>
        </w:rPr>
      </w:pPr>
      <w:r>
        <w:rPr>
          <w:rFonts w:asciiTheme="minorBidi" w:hAnsiTheme="minorBidi"/>
          <w:sz w:val="22"/>
          <w:szCs w:val="22"/>
          <w:shd w:val="clear" w:color="auto" w:fill="FFFFFF"/>
        </w:rPr>
        <w:t xml:space="preserve">Le </w:t>
      </w:r>
      <w:r w:rsidR="0098671F">
        <w:rPr>
          <w:rFonts w:asciiTheme="minorBidi" w:hAnsiTheme="minorBidi"/>
          <w:sz w:val="22"/>
          <w:szCs w:val="22"/>
          <w:shd w:val="clear" w:color="auto" w:fill="FFFFFF"/>
        </w:rPr>
        <w:t>S</w:t>
      </w:r>
      <w:r w:rsidR="00937968">
        <w:rPr>
          <w:rFonts w:asciiTheme="minorBidi" w:hAnsiTheme="minorBidi"/>
          <w:sz w:val="22"/>
          <w:szCs w:val="22"/>
          <w:shd w:val="clear" w:color="auto" w:fill="FFFFFF"/>
        </w:rPr>
        <w:t xml:space="preserve">NU </w:t>
      </w:r>
      <w:r>
        <w:rPr>
          <w:rFonts w:asciiTheme="minorBidi" w:hAnsiTheme="minorBidi"/>
          <w:sz w:val="22"/>
          <w:szCs w:val="22"/>
          <w:shd w:val="clear" w:color="auto" w:fill="FFFFFF"/>
        </w:rPr>
        <w:t>appuier</w:t>
      </w:r>
      <w:r w:rsidR="0098671F">
        <w:rPr>
          <w:rFonts w:asciiTheme="minorBidi" w:hAnsiTheme="minorBidi"/>
          <w:sz w:val="22"/>
          <w:szCs w:val="22"/>
          <w:shd w:val="clear" w:color="auto" w:fill="FFFFFF"/>
        </w:rPr>
        <w:t>a</w:t>
      </w:r>
      <w:r w:rsidR="00480F43" w:rsidRPr="00DB5186">
        <w:rPr>
          <w:rFonts w:asciiTheme="minorBidi" w:hAnsiTheme="minorBidi"/>
          <w:sz w:val="22"/>
          <w:szCs w:val="22"/>
          <w:shd w:val="clear" w:color="auto" w:fill="FFFFFF"/>
        </w:rPr>
        <w:t xml:space="preserve"> techniquement l’élaboration et la mise en œuvre et l’évaluation des Schémas </w:t>
      </w:r>
      <w:r w:rsidR="00480F43" w:rsidRPr="00132B66">
        <w:rPr>
          <w:rFonts w:asciiTheme="minorBidi" w:hAnsiTheme="minorBidi"/>
          <w:color w:val="000000"/>
          <w:sz w:val="22"/>
          <w:shd w:val="clear" w:color="auto" w:fill="FFFFFF"/>
        </w:rPr>
        <w:t>Régionaux d’Aménagement du Territoire (SRAT) et des Programmes de Développement Régional (PDR), ainsi que  le renforcement des compétences des acteurs à toutes les échelles territoriales, en matière de planification stratégique et opérationnelle, de management des projets régionaux et d’utilisation des approches de programmation fondées sur les résultats et sur les droits de l’</w:t>
      </w:r>
      <w:r w:rsidR="00547F51">
        <w:rPr>
          <w:rFonts w:asciiTheme="minorBidi" w:hAnsiTheme="minorBidi"/>
          <w:color w:val="000000"/>
          <w:sz w:val="22"/>
          <w:shd w:val="clear" w:color="auto" w:fill="FFFFFF"/>
        </w:rPr>
        <w:t>h</w:t>
      </w:r>
      <w:r w:rsidR="00480F43" w:rsidRPr="00132B66">
        <w:rPr>
          <w:rFonts w:asciiTheme="minorBidi" w:hAnsiTheme="minorBidi"/>
          <w:color w:val="000000"/>
          <w:sz w:val="22"/>
          <w:shd w:val="clear" w:color="auto" w:fill="FFFFFF"/>
        </w:rPr>
        <w:t>omme.</w:t>
      </w:r>
      <w:r w:rsidR="00480F43" w:rsidRPr="00DB5186">
        <w:rPr>
          <w:szCs w:val="22"/>
          <w:shd w:val="clear" w:color="auto" w:fill="FFFFFF"/>
        </w:rPr>
        <w:t xml:space="preserve"> </w:t>
      </w:r>
    </w:p>
    <w:p w:rsidR="00475BD3" w:rsidRPr="009F767F" w:rsidRDefault="00937968" w:rsidP="0074715B">
      <w:pPr>
        <w:pStyle w:val="Pa2"/>
        <w:spacing w:before="240" w:after="240" w:line="240" w:lineRule="auto"/>
        <w:ind w:right="0"/>
        <w:rPr>
          <w:rFonts w:asciiTheme="minorBidi" w:hAnsiTheme="minorBidi"/>
          <w:sz w:val="22"/>
        </w:rPr>
      </w:pPr>
      <w:r>
        <w:rPr>
          <w:rStyle w:val="A2"/>
          <w:rFonts w:asciiTheme="minorBidi" w:hAnsiTheme="minorBidi" w:cstheme="minorBidi"/>
          <w:sz w:val="22"/>
        </w:rPr>
        <w:t xml:space="preserve">Grâce à </w:t>
      </w:r>
      <w:r w:rsidR="00FF22B4">
        <w:rPr>
          <w:rStyle w:val="A2"/>
          <w:rFonts w:asciiTheme="minorBidi" w:hAnsiTheme="minorBidi" w:cstheme="minorBidi"/>
          <w:sz w:val="22"/>
        </w:rPr>
        <w:t>son</w:t>
      </w:r>
      <w:r w:rsidR="00FF22B4" w:rsidRPr="009F767F">
        <w:rPr>
          <w:rStyle w:val="A2"/>
          <w:rFonts w:asciiTheme="minorBidi" w:hAnsiTheme="minorBidi" w:cstheme="minorBidi"/>
          <w:sz w:val="22"/>
        </w:rPr>
        <w:t xml:space="preserve"> </w:t>
      </w:r>
      <w:r w:rsidR="00475BD3" w:rsidRPr="009F767F">
        <w:rPr>
          <w:rStyle w:val="A2"/>
          <w:rFonts w:asciiTheme="minorBidi" w:hAnsiTheme="minorBidi" w:cstheme="minorBidi"/>
          <w:sz w:val="22"/>
        </w:rPr>
        <w:t>ouverture sur les expériences internationales en matière de gouvernance territoriale et de démocratie locale participative, le</w:t>
      </w:r>
      <w:r>
        <w:rPr>
          <w:rStyle w:val="A2"/>
          <w:rFonts w:asciiTheme="minorBidi" w:hAnsiTheme="minorBidi" w:cstheme="minorBidi"/>
          <w:sz w:val="22"/>
        </w:rPr>
        <w:t xml:space="preserve"> </w:t>
      </w:r>
      <w:r w:rsidR="0098671F">
        <w:rPr>
          <w:rStyle w:val="A2"/>
          <w:rFonts w:asciiTheme="minorBidi" w:hAnsiTheme="minorBidi" w:cstheme="minorBidi"/>
          <w:sz w:val="22"/>
        </w:rPr>
        <w:t>S</w:t>
      </w:r>
      <w:r>
        <w:rPr>
          <w:rStyle w:val="A2"/>
          <w:rFonts w:asciiTheme="minorBidi" w:hAnsiTheme="minorBidi" w:cstheme="minorBidi"/>
          <w:sz w:val="22"/>
        </w:rPr>
        <w:t>NU favoriser</w:t>
      </w:r>
      <w:r w:rsidR="00FF22B4">
        <w:rPr>
          <w:rStyle w:val="A2"/>
          <w:rFonts w:asciiTheme="minorBidi" w:hAnsiTheme="minorBidi" w:cstheme="minorBidi"/>
          <w:sz w:val="22"/>
        </w:rPr>
        <w:t>a</w:t>
      </w:r>
      <w:r w:rsidR="00475BD3" w:rsidRPr="009F767F">
        <w:rPr>
          <w:rStyle w:val="A2"/>
          <w:rFonts w:asciiTheme="minorBidi" w:hAnsiTheme="minorBidi" w:cstheme="minorBidi"/>
          <w:sz w:val="22"/>
        </w:rPr>
        <w:t xml:space="preserve"> l’éch</w:t>
      </w:r>
      <w:r>
        <w:rPr>
          <w:rStyle w:val="A2"/>
          <w:rFonts w:asciiTheme="minorBidi" w:hAnsiTheme="minorBidi" w:cstheme="minorBidi"/>
          <w:sz w:val="22"/>
        </w:rPr>
        <w:t>ange d’expériences et renforcer</w:t>
      </w:r>
      <w:r w:rsidR="00FF22B4">
        <w:rPr>
          <w:rStyle w:val="A2"/>
          <w:rFonts w:asciiTheme="minorBidi" w:hAnsiTheme="minorBidi" w:cstheme="minorBidi"/>
          <w:sz w:val="22"/>
        </w:rPr>
        <w:t>a</w:t>
      </w:r>
      <w:r w:rsidR="00475BD3" w:rsidRPr="009F767F">
        <w:rPr>
          <w:rStyle w:val="A2"/>
          <w:rFonts w:asciiTheme="minorBidi" w:hAnsiTheme="minorBidi" w:cstheme="minorBidi"/>
          <w:sz w:val="22"/>
        </w:rPr>
        <w:t xml:space="preserve"> en particulier la coopération Sud-Sud. </w:t>
      </w:r>
      <w:r w:rsidR="0074715B" w:rsidRPr="009F767F">
        <w:rPr>
          <w:rStyle w:val="A2"/>
          <w:rFonts w:asciiTheme="minorBidi" w:hAnsiTheme="minorBidi" w:cstheme="minorBidi"/>
          <w:sz w:val="22"/>
        </w:rPr>
        <w:t>Un soutien sera fourni en outre aux institutions publiques en matière de production, de gestion et de partage de la connaissance.</w:t>
      </w:r>
    </w:p>
    <w:p w:rsidR="00480F43" w:rsidRPr="00DB5186" w:rsidRDefault="00480F43" w:rsidP="00DB5186">
      <w:pPr>
        <w:spacing w:before="240" w:after="240" w:line="240" w:lineRule="auto"/>
        <w:ind w:right="0"/>
        <w:rPr>
          <w:rStyle w:val="A2"/>
          <w:rFonts w:cstheme="minorBidi"/>
          <w:color w:val="auto"/>
          <w:sz w:val="22"/>
          <w:szCs w:val="22"/>
        </w:rPr>
      </w:pPr>
      <w:r w:rsidRPr="00DB5186">
        <w:rPr>
          <w:rStyle w:val="A2"/>
          <w:rFonts w:asciiTheme="minorBidi" w:hAnsiTheme="minorBidi" w:cstheme="minorBidi"/>
          <w:sz w:val="22"/>
        </w:rPr>
        <w:t xml:space="preserve">En matière de gouvernance démocratique, l’accès à une justice adaptée, protectrice, et conforme aux normes internationales sera </w:t>
      </w:r>
      <w:r w:rsidR="00132B66" w:rsidRPr="00DB5186">
        <w:rPr>
          <w:rStyle w:val="A2"/>
          <w:rFonts w:asciiTheme="minorBidi" w:hAnsiTheme="minorBidi" w:cstheme="minorBidi"/>
          <w:sz w:val="22"/>
        </w:rPr>
        <w:t>renforcé et</w:t>
      </w:r>
      <w:r w:rsidRPr="00DB5186">
        <w:rPr>
          <w:rStyle w:val="A2"/>
          <w:rFonts w:asciiTheme="minorBidi" w:hAnsiTheme="minorBidi" w:cstheme="minorBidi"/>
          <w:sz w:val="22"/>
        </w:rPr>
        <w:t xml:space="preserve"> la conception des indicateurs de performance pour une réelle amélioration de la qualité des prestations des services judiciaires sera soutenue.  La révision de la carte judiciaire sera conduite à travers l’évaluation et l’appui à la préparation des textes législatifs et règlementaires y afférents. </w:t>
      </w:r>
      <w:r w:rsidR="0074715B" w:rsidRPr="00CC25FB">
        <w:rPr>
          <w:rFonts w:asciiTheme="minorBidi" w:hAnsiTheme="minorBidi"/>
        </w:rPr>
        <w:t xml:space="preserve">La mise en place d’une justice adaptée aux enfants, assurant la déclinaison de </w:t>
      </w:r>
      <w:r w:rsidR="00EF6988">
        <w:rPr>
          <w:rFonts w:asciiTheme="minorBidi" w:hAnsiTheme="minorBidi"/>
        </w:rPr>
        <w:t>l’approche commune des Nations u</w:t>
      </w:r>
      <w:r w:rsidR="0074715B" w:rsidRPr="00CC25FB">
        <w:rPr>
          <w:rFonts w:asciiTheme="minorBidi" w:hAnsiTheme="minorBidi"/>
        </w:rPr>
        <w:t xml:space="preserve">nies en matière de justice pour enfants sera également </w:t>
      </w:r>
      <w:r w:rsidR="004A7ADF" w:rsidRPr="00CC25FB">
        <w:rPr>
          <w:rFonts w:asciiTheme="minorBidi" w:hAnsiTheme="minorBidi"/>
        </w:rPr>
        <w:t>appuyée</w:t>
      </w:r>
      <w:r w:rsidR="0074715B" w:rsidRPr="00CC25FB">
        <w:rPr>
          <w:rFonts w:asciiTheme="minorBidi" w:hAnsiTheme="minorBidi"/>
        </w:rPr>
        <w:t>.</w:t>
      </w:r>
    </w:p>
    <w:p w:rsidR="00475BD3" w:rsidRPr="009F767F" w:rsidRDefault="003E6A62" w:rsidP="00937968">
      <w:pPr>
        <w:spacing w:before="240" w:after="240" w:line="240" w:lineRule="auto"/>
        <w:ind w:right="0"/>
        <w:rPr>
          <w:rFonts w:asciiTheme="minorBidi" w:hAnsiTheme="minorBidi"/>
        </w:rPr>
      </w:pPr>
      <w:r>
        <w:rPr>
          <w:rFonts w:asciiTheme="minorBidi" w:hAnsiTheme="minorBidi"/>
        </w:rPr>
        <w:t xml:space="preserve">Le </w:t>
      </w:r>
      <w:r w:rsidR="0098671F">
        <w:rPr>
          <w:rFonts w:asciiTheme="minorBidi" w:hAnsiTheme="minorBidi"/>
        </w:rPr>
        <w:t>S</w:t>
      </w:r>
      <w:r w:rsidR="00937968">
        <w:rPr>
          <w:rFonts w:asciiTheme="minorBidi" w:hAnsiTheme="minorBidi"/>
        </w:rPr>
        <w:t xml:space="preserve">NU </w:t>
      </w:r>
      <w:r>
        <w:rPr>
          <w:rFonts w:asciiTheme="minorBidi" w:hAnsiTheme="minorBidi"/>
        </w:rPr>
        <w:t>contribuer</w:t>
      </w:r>
      <w:r w:rsidR="00FF22B4">
        <w:rPr>
          <w:rFonts w:asciiTheme="minorBidi" w:hAnsiTheme="minorBidi"/>
        </w:rPr>
        <w:t>a</w:t>
      </w:r>
      <w:r w:rsidR="00475BD3" w:rsidRPr="009F767F">
        <w:rPr>
          <w:rFonts w:asciiTheme="minorBidi" w:hAnsiTheme="minorBidi"/>
        </w:rPr>
        <w:t xml:space="preserve"> au renforcement des systèmes d’information, de dématérialisation des procédures, et à la modernisation des techniques de conservation et d’affichage dynamique, par le biais de la numérisation</w:t>
      </w:r>
      <w:r w:rsidR="00475BD3" w:rsidRPr="009F767F">
        <w:rPr>
          <w:rFonts w:asciiTheme="minorBidi" w:hAnsiTheme="minorBidi"/>
          <w:color w:val="0070C0"/>
        </w:rPr>
        <w:t xml:space="preserve">. </w:t>
      </w:r>
    </w:p>
    <w:p w:rsidR="00A074F6" w:rsidRPr="009F767F" w:rsidRDefault="00475BD3">
      <w:pPr>
        <w:spacing w:before="240" w:after="240" w:line="240" w:lineRule="auto"/>
        <w:ind w:right="0"/>
        <w:rPr>
          <w:rFonts w:asciiTheme="minorBidi" w:hAnsiTheme="minorBidi"/>
        </w:rPr>
      </w:pPr>
      <w:r w:rsidRPr="009F767F">
        <w:rPr>
          <w:rFonts w:asciiTheme="minorBidi" w:hAnsiTheme="minorBidi"/>
        </w:rPr>
        <w:t xml:space="preserve">En matière d’accès à la connaissance du droit, </w:t>
      </w:r>
      <w:r w:rsidR="000E7BD3" w:rsidRPr="009F767F">
        <w:rPr>
          <w:rFonts w:asciiTheme="minorBidi" w:hAnsiTheme="minorBidi"/>
        </w:rPr>
        <w:t xml:space="preserve">un appui sera fourni </w:t>
      </w:r>
      <w:r w:rsidR="00132B66" w:rsidRPr="009F767F">
        <w:rPr>
          <w:rFonts w:asciiTheme="minorBidi" w:hAnsiTheme="minorBidi"/>
        </w:rPr>
        <w:t>pour faciliter</w:t>
      </w:r>
      <w:r w:rsidRPr="009F767F">
        <w:rPr>
          <w:rFonts w:asciiTheme="minorBidi" w:hAnsiTheme="minorBidi"/>
        </w:rPr>
        <w:t xml:space="preserve"> l’accès des citoyens</w:t>
      </w:r>
      <w:r w:rsidR="00E50030" w:rsidRPr="009F767F">
        <w:rPr>
          <w:rFonts w:asciiTheme="minorBidi" w:hAnsiTheme="minorBidi"/>
        </w:rPr>
        <w:t>/es</w:t>
      </w:r>
      <w:r w:rsidRPr="009F767F">
        <w:rPr>
          <w:rFonts w:asciiTheme="minorBidi" w:hAnsiTheme="minorBidi"/>
        </w:rPr>
        <w:t xml:space="preserve">, y compris </w:t>
      </w:r>
      <w:r w:rsidR="00E50030" w:rsidRPr="009F767F">
        <w:rPr>
          <w:rFonts w:asciiTheme="minorBidi" w:hAnsiTheme="minorBidi"/>
        </w:rPr>
        <w:t>les femmes et l</w:t>
      </w:r>
      <w:r w:rsidRPr="009F767F">
        <w:rPr>
          <w:rFonts w:asciiTheme="minorBidi" w:hAnsiTheme="minorBidi"/>
        </w:rPr>
        <w:t xml:space="preserve">es enfants, à l’information relative à l’organisation et au fonctionnement du processus de </w:t>
      </w:r>
      <w:r w:rsidR="00937968">
        <w:rPr>
          <w:rFonts w:asciiTheme="minorBidi" w:hAnsiTheme="minorBidi"/>
        </w:rPr>
        <w:t>la justice pénale et contribueront</w:t>
      </w:r>
      <w:r w:rsidRPr="009F767F">
        <w:rPr>
          <w:rFonts w:asciiTheme="minorBidi" w:hAnsiTheme="minorBidi"/>
        </w:rPr>
        <w:t xml:space="preserve"> à faire connaître les droits et les garanties dont devraient bénéficier les personnes ayant subi des violations de leurs droits.</w:t>
      </w:r>
    </w:p>
    <w:p w:rsidR="00A074F6" w:rsidRPr="009F767F" w:rsidRDefault="000E7BD3" w:rsidP="003E6A62">
      <w:pPr>
        <w:spacing w:before="240" w:after="240" w:line="240" w:lineRule="auto"/>
        <w:ind w:right="0"/>
        <w:rPr>
          <w:rFonts w:asciiTheme="minorBidi" w:hAnsiTheme="minorBidi"/>
          <w:color w:val="000000"/>
        </w:rPr>
      </w:pPr>
      <w:r w:rsidRPr="009F767F">
        <w:rPr>
          <w:rFonts w:asciiTheme="minorBidi" w:hAnsiTheme="minorBidi"/>
        </w:rPr>
        <w:t>L</w:t>
      </w:r>
      <w:r w:rsidR="00475BD3" w:rsidRPr="009F767F">
        <w:rPr>
          <w:rFonts w:asciiTheme="minorBidi" w:hAnsiTheme="minorBidi"/>
        </w:rPr>
        <w:t xml:space="preserve">a révision du système d’aide juridictionnelle </w:t>
      </w:r>
      <w:r w:rsidR="00475BD3" w:rsidRPr="009F767F">
        <w:rPr>
          <w:rFonts w:asciiTheme="minorBidi" w:hAnsiTheme="minorBidi"/>
          <w:color w:val="000000"/>
        </w:rPr>
        <w:t xml:space="preserve">et la </w:t>
      </w:r>
      <w:r w:rsidR="00475BD3" w:rsidRPr="009F767F">
        <w:rPr>
          <w:rFonts w:asciiTheme="minorBidi" w:hAnsiTheme="minorBidi"/>
        </w:rPr>
        <w:t>mise en place de services d’assistance</w:t>
      </w:r>
      <w:r w:rsidR="00475BD3" w:rsidRPr="009F767F">
        <w:rPr>
          <w:rFonts w:asciiTheme="minorBidi" w:hAnsiTheme="minorBidi"/>
          <w:bCs/>
        </w:rPr>
        <w:t xml:space="preserve"> juridique</w:t>
      </w:r>
      <w:r w:rsidR="00475BD3" w:rsidRPr="009F767F">
        <w:rPr>
          <w:rFonts w:asciiTheme="minorBidi" w:hAnsiTheme="minorBidi"/>
        </w:rPr>
        <w:t>, destiné aux personnes vulnérables</w:t>
      </w:r>
      <w:r w:rsidRPr="009F767F">
        <w:rPr>
          <w:rFonts w:asciiTheme="minorBidi" w:hAnsiTheme="minorBidi"/>
          <w:color w:val="000000"/>
        </w:rPr>
        <w:t xml:space="preserve"> seront également soutenues par</w:t>
      </w:r>
      <w:r w:rsidR="003E6A62">
        <w:rPr>
          <w:rFonts w:asciiTheme="minorBidi" w:hAnsiTheme="minorBidi"/>
          <w:color w:val="000000"/>
        </w:rPr>
        <w:t xml:space="preserve"> les agences</w:t>
      </w:r>
      <w:r w:rsidRPr="009F767F">
        <w:rPr>
          <w:rFonts w:asciiTheme="minorBidi" w:hAnsiTheme="minorBidi"/>
          <w:color w:val="000000"/>
        </w:rPr>
        <w:t xml:space="preserve">, qui </w:t>
      </w:r>
      <w:r w:rsidR="00475BD3" w:rsidRPr="009F767F">
        <w:rPr>
          <w:rFonts w:asciiTheme="minorBidi" w:hAnsiTheme="minorBidi"/>
        </w:rPr>
        <w:t>contribuer</w:t>
      </w:r>
      <w:r w:rsidR="003E6A62">
        <w:rPr>
          <w:rFonts w:asciiTheme="minorBidi" w:hAnsiTheme="minorBidi"/>
        </w:rPr>
        <w:t>ont</w:t>
      </w:r>
      <w:r w:rsidRPr="009F767F">
        <w:rPr>
          <w:rFonts w:asciiTheme="minorBidi" w:hAnsiTheme="minorBidi"/>
        </w:rPr>
        <w:t xml:space="preserve"> également </w:t>
      </w:r>
      <w:r w:rsidR="00475BD3" w:rsidRPr="009F767F">
        <w:rPr>
          <w:rFonts w:asciiTheme="minorBidi" w:hAnsiTheme="minorBidi"/>
        </w:rPr>
        <w:t xml:space="preserve"> au renforcement des capacités des acteurs de la Justice, à la mise à niveau de l’infrastructure d’accueil</w:t>
      </w:r>
      <w:r w:rsidR="00475BD3" w:rsidRPr="009F767F">
        <w:rPr>
          <w:rFonts w:asciiTheme="minorBidi" w:hAnsiTheme="minorBidi"/>
          <w:i/>
        </w:rPr>
        <w:t>,</w:t>
      </w:r>
      <w:r w:rsidR="00475BD3" w:rsidRPr="009F767F">
        <w:rPr>
          <w:rFonts w:asciiTheme="minorBidi" w:hAnsiTheme="minorBidi"/>
        </w:rPr>
        <w:t xml:space="preserve"> à la coordination intersectorielle et à l’adaptation du système de Justice aux normes internationales, en particulier la justice pour enfants et le cadre judiciaire de protection contre la violence à l’égard des femmes. </w:t>
      </w:r>
    </w:p>
    <w:p w:rsidR="00A074F6" w:rsidRDefault="00475BD3">
      <w:pPr>
        <w:spacing w:before="240" w:after="240" w:line="240" w:lineRule="auto"/>
        <w:ind w:right="0"/>
        <w:rPr>
          <w:rFonts w:asciiTheme="minorBidi" w:hAnsiTheme="minorBidi"/>
          <w:iCs/>
        </w:rPr>
      </w:pPr>
      <w:r w:rsidRPr="009F767F">
        <w:rPr>
          <w:rFonts w:asciiTheme="minorBidi" w:hAnsiTheme="minorBidi"/>
        </w:rPr>
        <w:lastRenderedPageBreak/>
        <w:t xml:space="preserve">En matière de droits et des libertés, la société civile </w:t>
      </w:r>
      <w:r w:rsidR="000E7BD3" w:rsidRPr="009F767F">
        <w:rPr>
          <w:rFonts w:asciiTheme="minorBidi" w:hAnsiTheme="minorBidi"/>
        </w:rPr>
        <w:t xml:space="preserve">sera accompagnée </w:t>
      </w:r>
      <w:r w:rsidRPr="009F767F">
        <w:rPr>
          <w:rFonts w:asciiTheme="minorBidi" w:hAnsiTheme="minorBidi"/>
        </w:rPr>
        <w:t>dans son action d’information, de plaidoyer, de défense et d’observation et</w:t>
      </w:r>
      <w:r w:rsidR="00FF22B4">
        <w:rPr>
          <w:rFonts w:asciiTheme="minorBidi" w:hAnsiTheme="minorBidi"/>
        </w:rPr>
        <w:t xml:space="preserve"> le SNU</w:t>
      </w:r>
      <w:r w:rsidRPr="009F767F">
        <w:rPr>
          <w:rFonts w:asciiTheme="minorBidi" w:hAnsiTheme="minorBidi"/>
        </w:rPr>
        <w:t xml:space="preserve"> encouragera la mise en œuvre effective des mécanismes de participation citoyenne dans toutes les étapes d’élaboration et de suivi des politiques publiques, y compris le droit de proposer des pétitions. </w:t>
      </w:r>
      <w:r w:rsidR="00480F43" w:rsidRPr="00DB5186">
        <w:rPr>
          <w:rFonts w:asciiTheme="minorBidi" w:hAnsiTheme="minorBidi"/>
        </w:rPr>
        <w:t xml:space="preserve">Il </w:t>
      </w:r>
      <w:r w:rsidR="008A2DC8" w:rsidRPr="00CF01E4">
        <w:rPr>
          <w:rFonts w:asciiTheme="minorBidi" w:hAnsiTheme="minorBidi"/>
        </w:rPr>
        <w:t xml:space="preserve">appuiera en </w:t>
      </w:r>
      <w:r w:rsidR="008A2DC8" w:rsidRPr="00CF01E4">
        <w:rPr>
          <w:rFonts w:asciiTheme="minorBidi" w:hAnsiTheme="minorBidi"/>
          <w:iCs/>
        </w:rPr>
        <w:t>outre</w:t>
      </w:r>
      <w:r w:rsidR="008A2DC8" w:rsidRPr="00DB5186">
        <w:rPr>
          <w:rFonts w:asciiTheme="minorBidi" w:hAnsiTheme="minorBidi"/>
        </w:rPr>
        <w:t xml:space="preserve"> </w:t>
      </w:r>
      <w:r w:rsidR="00480F43" w:rsidRPr="00DB5186">
        <w:rPr>
          <w:rFonts w:asciiTheme="minorBidi" w:hAnsiTheme="minorBidi"/>
        </w:rPr>
        <w:t xml:space="preserve">la </w:t>
      </w:r>
      <w:r w:rsidRPr="009F767F">
        <w:rPr>
          <w:rFonts w:asciiTheme="minorBidi" w:hAnsiTheme="minorBidi"/>
        </w:rPr>
        <w:t xml:space="preserve">mise en œuvre de stratégies pour lutter contre la discrimination des personnes vivant avec le VIH et les populations clés </w:t>
      </w:r>
      <w:r w:rsidRPr="009F767F">
        <w:rPr>
          <w:rFonts w:asciiTheme="minorBidi" w:hAnsiTheme="minorBidi"/>
          <w:iCs/>
        </w:rPr>
        <w:t xml:space="preserve"> et l’implication de la société civile dans la mise en œuvre  et le suivi de la politique publique intégrée de protection </w:t>
      </w:r>
      <w:r w:rsidR="00677D42" w:rsidRPr="009F767F">
        <w:rPr>
          <w:rFonts w:asciiTheme="minorBidi" w:hAnsiTheme="minorBidi"/>
          <w:iCs/>
        </w:rPr>
        <w:t xml:space="preserve">des droits des femmes et des </w:t>
      </w:r>
      <w:r w:rsidRPr="009F767F">
        <w:rPr>
          <w:rFonts w:asciiTheme="minorBidi" w:hAnsiTheme="minorBidi"/>
          <w:iCs/>
        </w:rPr>
        <w:t>enfan</w:t>
      </w:r>
      <w:r w:rsidR="00677D42" w:rsidRPr="009F767F">
        <w:rPr>
          <w:rFonts w:asciiTheme="minorBidi" w:hAnsiTheme="minorBidi"/>
          <w:iCs/>
        </w:rPr>
        <w:t>ts</w:t>
      </w:r>
      <w:r w:rsidR="000E7BD3" w:rsidRPr="009F767F">
        <w:rPr>
          <w:rFonts w:asciiTheme="minorBidi" w:hAnsiTheme="minorBidi"/>
          <w:iCs/>
        </w:rPr>
        <w:t xml:space="preserve"> seront renforcés.</w:t>
      </w:r>
      <w:r w:rsidRPr="009F767F">
        <w:rPr>
          <w:rFonts w:asciiTheme="minorBidi" w:hAnsiTheme="minorBidi"/>
          <w:iCs/>
        </w:rPr>
        <w:t xml:space="preserve"> </w:t>
      </w:r>
    </w:p>
    <w:p w:rsidR="00A074F6" w:rsidRPr="009F767F" w:rsidRDefault="003E6A62" w:rsidP="00937968">
      <w:pPr>
        <w:spacing w:before="240" w:after="240" w:line="240" w:lineRule="auto"/>
        <w:ind w:right="0"/>
        <w:rPr>
          <w:rFonts w:asciiTheme="minorBidi" w:hAnsiTheme="minorBidi"/>
        </w:rPr>
      </w:pPr>
      <w:r>
        <w:rPr>
          <w:rFonts w:asciiTheme="minorBidi" w:hAnsiTheme="minorBidi"/>
        </w:rPr>
        <w:t xml:space="preserve">Le </w:t>
      </w:r>
      <w:r w:rsidR="0098671F">
        <w:rPr>
          <w:rFonts w:asciiTheme="minorBidi" w:hAnsiTheme="minorBidi"/>
        </w:rPr>
        <w:t>S</w:t>
      </w:r>
      <w:r w:rsidR="00937968">
        <w:rPr>
          <w:rFonts w:asciiTheme="minorBidi" w:hAnsiTheme="minorBidi"/>
        </w:rPr>
        <w:t xml:space="preserve">NU </w:t>
      </w:r>
      <w:r>
        <w:rPr>
          <w:rFonts w:asciiTheme="minorBidi" w:hAnsiTheme="minorBidi"/>
        </w:rPr>
        <w:t>appuier</w:t>
      </w:r>
      <w:r w:rsidR="0098671F">
        <w:rPr>
          <w:rFonts w:asciiTheme="minorBidi" w:hAnsiTheme="minorBidi"/>
        </w:rPr>
        <w:t>a</w:t>
      </w:r>
      <w:r w:rsidR="00475BD3" w:rsidRPr="009F767F">
        <w:rPr>
          <w:rFonts w:asciiTheme="minorBidi" w:hAnsiTheme="minorBidi"/>
        </w:rPr>
        <w:t xml:space="preserve"> la création de réseaux spécialisés dans la promotion et le suivi des droits des personnes vulnérables, en particulier les enfants et les femmes, la diffusion de la culture des droits de l’</w:t>
      </w:r>
      <w:r w:rsidR="000C4F00">
        <w:rPr>
          <w:rFonts w:asciiTheme="minorBidi" w:hAnsiTheme="minorBidi"/>
        </w:rPr>
        <w:t>h</w:t>
      </w:r>
      <w:r w:rsidR="00475BD3" w:rsidRPr="009F767F">
        <w:rPr>
          <w:rFonts w:asciiTheme="minorBidi" w:hAnsiTheme="minorBidi"/>
        </w:rPr>
        <w:t>omme et soutiendra les actions d’éducation à la citoyenneté</w:t>
      </w:r>
      <w:r w:rsidR="0047545F" w:rsidRPr="009F767F">
        <w:rPr>
          <w:rFonts w:asciiTheme="minorBidi" w:hAnsiTheme="minorBidi"/>
        </w:rPr>
        <w:t xml:space="preserve"> et aux valeurs de droits humains</w:t>
      </w:r>
      <w:r w:rsidR="00475BD3" w:rsidRPr="009F767F">
        <w:rPr>
          <w:rFonts w:asciiTheme="minorBidi" w:hAnsiTheme="minorBidi"/>
        </w:rPr>
        <w:t>,</w:t>
      </w:r>
      <w:r w:rsidR="005021A7" w:rsidRPr="009F767F">
        <w:rPr>
          <w:rFonts w:asciiTheme="minorBidi" w:hAnsiTheme="minorBidi"/>
        </w:rPr>
        <w:t xml:space="preserve"> </w:t>
      </w:r>
      <w:r w:rsidR="00475BD3" w:rsidRPr="009F767F">
        <w:rPr>
          <w:rFonts w:asciiTheme="minorBidi" w:hAnsiTheme="minorBidi"/>
        </w:rPr>
        <w:t xml:space="preserve">notamment en milieux scolaire et universitaire. </w:t>
      </w:r>
    </w:p>
    <w:p w:rsidR="00475BD3" w:rsidRPr="009F767F" w:rsidRDefault="00475BD3" w:rsidP="00AA2D9C">
      <w:pPr>
        <w:spacing w:before="240" w:after="240" w:line="240" w:lineRule="auto"/>
        <w:ind w:right="0"/>
        <w:rPr>
          <w:rFonts w:asciiTheme="minorBidi" w:hAnsiTheme="minorBidi"/>
        </w:rPr>
      </w:pPr>
      <w:r w:rsidRPr="009F767F">
        <w:rPr>
          <w:rFonts w:asciiTheme="minorBidi" w:hAnsiTheme="minorBidi"/>
        </w:rPr>
        <w:t>En matière de suivi de la mise en application des instruments et conventions internationales, le</w:t>
      </w:r>
      <w:r w:rsidR="0098671F">
        <w:rPr>
          <w:rFonts w:asciiTheme="minorBidi" w:hAnsiTheme="minorBidi"/>
        </w:rPr>
        <w:t xml:space="preserve"> </w:t>
      </w:r>
      <w:r w:rsidR="008A2DC8">
        <w:rPr>
          <w:rFonts w:asciiTheme="minorBidi" w:hAnsiTheme="minorBidi"/>
        </w:rPr>
        <w:t>SNU apportera</w:t>
      </w:r>
      <w:r w:rsidR="00937968">
        <w:rPr>
          <w:rFonts w:asciiTheme="minorBidi" w:hAnsiTheme="minorBidi"/>
        </w:rPr>
        <w:t xml:space="preserve"> </w:t>
      </w:r>
      <w:r w:rsidR="008A2DC8">
        <w:rPr>
          <w:rFonts w:asciiTheme="minorBidi" w:hAnsiTheme="minorBidi"/>
        </w:rPr>
        <w:t xml:space="preserve">son </w:t>
      </w:r>
      <w:r w:rsidRPr="009F767F">
        <w:rPr>
          <w:rFonts w:asciiTheme="minorBidi" w:hAnsiTheme="minorBidi"/>
        </w:rPr>
        <w:t>soutien technique au processus d’élaboration des rapports périodiques et à la diffusion des recommandations des instances spécialisées.</w:t>
      </w:r>
    </w:p>
    <w:p w:rsidR="002632C4" w:rsidRPr="009F767F" w:rsidRDefault="00480F43">
      <w:pPr>
        <w:pStyle w:val="Listecouleur-Accent12"/>
        <w:autoSpaceDE w:val="0"/>
        <w:autoSpaceDN w:val="0"/>
        <w:adjustRightInd w:val="0"/>
        <w:spacing w:before="240" w:after="240" w:line="240" w:lineRule="auto"/>
        <w:ind w:left="0" w:right="0"/>
        <w:rPr>
          <w:rFonts w:asciiTheme="minorBidi" w:hAnsiTheme="minorBidi" w:cstheme="minorBidi"/>
          <w:sz w:val="22"/>
        </w:rPr>
      </w:pPr>
      <w:r w:rsidRPr="00DB5186">
        <w:rPr>
          <w:rFonts w:asciiTheme="minorBidi" w:hAnsiTheme="minorBidi" w:cstheme="minorBidi"/>
          <w:b/>
          <w:color w:val="0070C0"/>
          <w:sz w:val="24"/>
          <w:szCs w:val="24"/>
        </w:rPr>
        <w:t>Société civile :</w:t>
      </w:r>
      <w:r w:rsidR="00750F28" w:rsidRPr="009F767F">
        <w:rPr>
          <w:rFonts w:asciiTheme="minorBidi" w:hAnsiTheme="minorBidi" w:cstheme="minorBidi"/>
          <w:sz w:val="22"/>
        </w:rPr>
        <w:t xml:space="preserve"> En matière de régionalisation avancée, la société civile contribuer</w:t>
      </w:r>
      <w:r w:rsidR="0078384F" w:rsidRPr="009F767F">
        <w:rPr>
          <w:rFonts w:asciiTheme="minorBidi" w:hAnsiTheme="minorBidi" w:cstheme="minorBidi"/>
          <w:sz w:val="22"/>
        </w:rPr>
        <w:t>a</w:t>
      </w:r>
      <w:r w:rsidR="00750F28" w:rsidRPr="009F767F">
        <w:rPr>
          <w:rFonts w:asciiTheme="minorBidi" w:hAnsiTheme="minorBidi" w:cstheme="minorBidi"/>
          <w:sz w:val="22"/>
        </w:rPr>
        <w:t xml:space="preserve"> à disséminer l’information et à sensibiliser les populations à la participation au processus d’élaboration des programmes régionaux, à leur suivi et évaluation, ainsi qu’à l’alignement des programmes aux standards universels et principes de bonne gouvernance. En outre, la société civile bénéficiera des programmes de renforcement des capacités et des aides financières et techniques, pour participer à la dynamique de développement à toutes les échelles territoriales. </w:t>
      </w:r>
    </w:p>
    <w:p w:rsidR="00750F28" w:rsidRPr="009F767F" w:rsidRDefault="00750F28" w:rsidP="00750F28">
      <w:pPr>
        <w:pStyle w:val="Listecouleur-Accent12"/>
        <w:autoSpaceDE w:val="0"/>
        <w:autoSpaceDN w:val="0"/>
        <w:adjustRightInd w:val="0"/>
        <w:spacing w:before="240" w:after="240" w:line="240" w:lineRule="auto"/>
        <w:ind w:left="0" w:right="0"/>
        <w:rPr>
          <w:rFonts w:asciiTheme="minorBidi" w:hAnsiTheme="minorBidi" w:cstheme="minorBidi"/>
          <w:sz w:val="22"/>
        </w:rPr>
      </w:pPr>
    </w:p>
    <w:p w:rsidR="004B55EF" w:rsidRPr="009F767F" w:rsidRDefault="00750F28" w:rsidP="000E7BD3">
      <w:pPr>
        <w:pStyle w:val="Listecouleur-Accent12"/>
        <w:autoSpaceDE w:val="0"/>
        <w:autoSpaceDN w:val="0"/>
        <w:adjustRightInd w:val="0"/>
        <w:spacing w:before="240" w:after="240" w:line="240" w:lineRule="auto"/>
        <w:ind w:left="0" w:right="0"/>
        <w:rPr>
          <w:rFonts w:asciiTheme="minorBidi" w:hAnsiTheme="minorBidi" w:cstheme="minorBidi"/>
          <w:sz w:val="22"/>
        </w:rPr>
      </w:pPr>
      <w:r w:rsidRPr="009F767F">
        <w:rPr>
          <w:rFonts w:asciiTheme="minorBidi" w:hAnsiTheme="minorBidi" w:cstheme="minorBidi"/>
          <w:sz w:val="22"/>
        </w:rPr>
        <w:t xml:space="preserve">En matière de justice et de droits de l’homme, </w:t>
      </w:r>
      <w:r w:rsidR="000E7BD3" w:rsidRPr="009F767F">
        <w:rPr>
          <w:rFonts w:asciiTheme="minorBidi" w:hAnsiTheme="minorBidi" w:cstheme="minorBidi"/>
          <w:sz w:val="22"/>
        </w:rPr>
        <w:t xml:space="preserve">les associations s’attelleront </w:t>
      </w:r>
      <w:r w:rsidRPr="009F767F">
        <w:rPr>
          <w:rFonts w:asciiTheme="minorBidi" w:hAnsiTheme="minorBidi" w:cstheme="minorBidi"/>
          <w:sz w:val="22"/>
        </w:rPr>
        <w:t xml:space="preserve"> à plaider en faveur d’une justice de proximité sensible aux préoccupations de genre, accessible, rapide et équitable, à contribuer à la diffusion de la culture des droits de l’homme, à participer effectivement aux processus de préparation des rapports périodiques sur la mise en application des instruments internationaux et à lutter contre les violations, notamment à l’égard des femmes et des enfants et autres groupes vulnérables.</w:t>
      </w:r>
      <w:r w:rsidR="00117F33" w:rsidRPr="009F767F">
        <w:rPr>
          <w:rFonts w:asciiTheme="minorBidi" w:hAnsiTheme="minorBidi" w:cstheme="minorBidi"/>
          <w:sz w:val="22"/>
        </w:rPr>
        <w:t xml:space="preserve"> A cet égard, le rôle des institutions</w:t>
      </w:r>
      <w:r w:rsidR="000C4F00">
        <w:rPr>
          <w:rFonts w:asciiTheme="minorBidi" w:hAnsiTheme="minorBidi" w:cstheme="minorBidi"/>
          <w:sz w:val="22"/>
        </w:rPr>
        <w:t xml:space="preserve"> indépendantes des droits de l’h</w:t>
      </w:r>
      <w:r w:rsidR="00117F33" w:rsidRPr="009F767F">
        <w:rPr>
          <w:rFonts w:asciiTheme="minorBidi" w:hAnsiTheme="minorBidi" w:cstheme="minorBidi"/>
          <w:sz w:val="22"/>
        </w:rPr>
        <w:t xml:space="preserve">omme </w:t>
      </w:r>
      <w:r w:rsidR="000E7BD3" w:rsidRPr="009F767F">
        <w:rPr>
          <w:rFonts w:asciiTheme="minorBidi" w:hAnsiTheme="minorBidi" w:cstheme="minorBidi"/>
          <w:sz w:val="22"/>
        </w:rPr>
        <w:t>sera consolidé</w:t>
      </w:r>
      <w:r w:rsidR="00117F33" w:rsidRPr="009F767F">
        <w:rPr>
          <w:rFonts w:asciiTheme="minorBidi" w:hAnsiTheme="minorBidi" w:cstheme="minorBidi"/>
          <w:sz w:val="22"/>
        </w:rPr>
        <w:t xml:space="preserve"> en matière de plaidoyer pour la mise en application des principes des dro</w:t>
      </w:r>
      <w:r w:rsidR="000E7BD3" w:rsidRPr="009F767F">
        <w:rPr>
          <w:rFonts w:asciiTheme="minorBidi" w:hAnsiTheme="minorBidi" w:cstheme="minorBidi"/>
          <w:sz w:val="22"/>
        </w:rPr>
        <w:t>its de l’homme et de leur suivi</w:t>
      </w:r>
      <w:r w:rsidR="00117F33" w:rsidRPr="009F767F">
        <w:rPr>
          <w:rFonts w:asciiTheme="minorBidi" w:hAnsiTheme="minorBidi" w:cstheme="minorBidi"/>
          <w:sz w:val="22"/>
        </w:rPr>
        <w:t>.</w:t>
      </w:r>
    </w:p>
    <w:p w:rsidR="00750F28" w:rsidRPr="009F767F" w:rsidRDefault="00750F28" w:rsidP="00750F28">
      <w:pPr>
        <w:pStyle w:val="Listecouleur-Accent12"/>
        <w:autoSpaceDE w:val="0"/>
        <w:autoSpaceDN w:val="0"/>
        <w:adjustRightInd w:val="0"/>
        <w:spacing w:before="240" w:after="240" w:line="240" w:lineRule="auto"/>
        <w:ind w:left="0" w:right="0"/>
        <w:rPr>
          <w:rFonts w:asciiTheme="minorBidi" w:eastAsiaTheme="minorHAnsi" w:hAnsiTheme="minorBidi" w:cstheme="minorBidi"/>
          <w:sz w:val="22"/>
          <w:szCs w:val="22"/>
        </w:rPr>
      </w:pPr>
    </w:p>
    <w:p w:rsidR="003E6A62" w:rsidRDefault="00750F28" w:rsidP="00937968">
      <w:pPr>
        <w:pStyle w:val="Listecouleur-Accent12"/>
        <w:autoSpaceDE w:val="0"/>
        <w:autoSpaceDN w:val="0"/>
        <w:adjustRightInd w:val="0"/>
        <w:spacing w:before="240" w:after="240" w:line="240" w:lineRule="auto"/>
        <w:ind w:left="0" w:right="0"/>
        <w:rPr>
          <w:rFonts w:asciiTheme="minorBidi" w:hAnsiTheme="minorBidi"/>
        </w:rPr>
      </w:pPr>
      <w:r w:rsidRPr="009F767F">
        <w:rPr>
          <w:rFonts w:asciiTheme="minorBidi" w:eastAsiaTheme="minorHAnsi" w:hAnsiTheme="minorBidi" w:cstheme="minorBidi"/>
          <w:sz w:val="22"/>
          <w:szCs w:val="22"/>
        </w:rPr>
        <w:t xml:space="preserve">La société civile jouera en outre un rôle clé dans la conception, l’expérimentation, la mise en œuvre et </w:t>
      </w:r>
      <w:r w:rsidRPr="00DB5186">
        <w:rPr>
          <w:rFonts w:asciiTheme="minorBidi" w:hAnsiTheme="minorBidi" w:cstheme="minorBidi"/>
          <w:color w:val="000000"/>
          <w:sz w:val="22"/>
          <w:szCs w:val="22"/>
          <w:shd w:val="clear" w:color="auto" w:fill="FFFFFF"/>
        </w:rPr>
        <w:t>l’évaluation de politiques publiques, y compris la mise en œuvre de la politique publique intégrée de protection de l’enfance et la nouvelle politique migratoire ciblant les immigrants et les demandeurs d’asile, mais aussi les retournés marocains</w:t>
      </w:r>
      <w:r w:rsidRPr="009F767F">
        <w:rPr>
          <w:rFonts w:asciiTheme="minorBidi" w:eastAsiaTheme="minorHAnsi" w:hAnsiTheme="minorBidi" w:cstheme="minorBidi"/>
          <w:sz w:val="22"/>
          <w:szCs w:val="22"/>
        </w:rPr>
        <w:t>.</w:t>
      </w:r>
    </w:p>
    <w:p w:rsidR="00124562" w:rsidRDefault="00124562" w:rsidP="00937968">
      <w:pPr>
        <w:pStyle w:val="Listecouleur-Accent12"/>
        <w:autoSpaceDE w:val="0"/>
        <w:autoSpaceDN w:val="0"/>
        <w:adjustRightInd w:val="0"/>
        <w:spacing w:before="240" w:after="240" w:line="240" w:lineRule="auto"/>
        <w:ind w:left="0" w:right="0"/>
        <w:rPr>
          <w:rFonts w:asciiTheme="minorBidi" w:hAnsiTheme="minorBidi"/>
        </w:rPr>
      </w:pPr>
    </w:p>
    <w:p w:rsidR="00475BD3" w:rsidRPr="00DB5186" w:rsidRDefault="00480F43" w:rsidP="0079242C">
      <w:pPr>
        <w:pStyle w:val="ListParagraph"/>
        <w:numPr>
          <w:ilvl w:val="0"/>
          <w:numId w:val="7"/>
        </w:numPr>
        <w:spacing w:before="240" w:after="240" w:line="240" w:lineRule="auto"/>
        <w:ind w:right="0"/>
        <w:rPr>
          <w:rFonts w:asciiTheme="minorBidi" w:hAnsiTheme="minorBidi"/>
          <w:b/>
          <w:color w:val="0070C0"/>
          <w:sz w:val="24"/>
          <w:szCs w:val="24"/>
        </w:rPr>
      </w:pPr>
      <w:r w:rsidRPr="00DB5186">
        <w:rPr>
          <w:rFonts w:asciiTheme="minorBidi" w:hAnsiTheme="minorBidi"/>
          <w:b/>
          <w:color w:val="0070C0"/>
          <w:sz w:val="24"/>
          <w:szCs w:val="24"/>
        </w:rPr>
        <w:t>Impact </w:t>
      </w:r>
    </w:p>
    <w:p w:rsidR="00480F43" w:rsidRDefault="000E7BD3" w:rsidP="00DB5186">
      <w:pPr>
        <w:spacing w:before="240" w:after="480" w:line="240" w:lineRule="auto"/>
        <w:ind w:right="0"/>
        <w:rPr>
          <w:rFonts w:asciiTheme="minorBidi" w:hAnsiTheme="minorBidi"/>
        </w:rPr>
      </w:pPr>
      <w:r w:rsidRPr="009F767F">
        <w:rPr>
          <w:rFonts w:asciiTheme="minorBidi" w:hAnsiTheme="minorBidi"/>
        </w:rPr>
        <w:t xml:space="preserve">La réalisation de ce </w:t>
      </w:r>
      <w:r w:rsidR="00475BD3" w:rsidRPr="009F767F">
        <w:rPr>
          <w:rFonts w:asciiTheme="minorBidi" w:hAnsiTheme="minorBidi"/>
        </w:rPr>
        <w:t xml:space="preserve">résultat un </w:t>
      </w:r>
      <w:r w:rsidR="00EF1159" w:rsidRPr="009F767F">
        <w:rPr>
          <w:rFonts w:asciiTheme="minorBidi" w:hAnsiTheme="minorBidi"/>
        </w:rPr>
        <w:t xml:space="preserve">impactera </w:t>
      </w:r>
      <w:r w:rsidR="0079242C" w:rsidRPr="009F767F">
        <w:rPr>
          <w:rFonts w:asciiTheme="minorBidi" w:hAnsiTheme="minorBidi"/>
        </w:rPr>
        <w:t>positivement la</w:t>
      </w:r>
      <w:r w:rsidR="00475BD3" w:rsidRPr="009F767F">
        <w:rPr>
          <w:rFonts w:asciiTheme="minorBidi" w:hAnsiTheme="minorBidi"/>
        </w:rPr>
        <w:t xml:space="preserve"> réduction des inégalités entre les territoires et l’amélioration des conditions de vie dans les régions défavorisées, en particulier en milieu rural. Les populations jouiront de services judiciaires plus accessibles </w:t>
      </w:r>
      <w:r w:rsidRPr="009F767F">
        <w:rPr>
          <w:rFonts w:asciiTheme="minorBidi" w:hAnsiTheme="minorBidi"/>
        </w:rPr>
        <w:t xml:space="preserve">et plus efficaces et </w:t>
      </w:r>
      <w:r w:rsidR="00475BD3" w:rsidRPr="009F767F">
        <w:rPr>
          <w:rFonts w:asciiTheme="minorBidi" w:hAnsiTheme="minorBidi"/>
        </w:rPr>
        <w:t>seront mieux informées sur leurs droits et sur le système de la justice. Les justiciables bénéficieront d’un accès facilité à l’aide juridictionnelle leur garantissant les conditions d’un procès équitable. Les droits et les libertés individuelles et collectives seront mieux protégés et le suivi des engagements de l’État, sera plus accessible et plus transparent. Les populations vulnérables, notamment les enfants</w:t>
      </w:r>
      <w:r w:rsidR="003E52ED" w:rsidRPr="009F767F">
        <w:rPr>
          <w:rFonts w:asciiTheme="minorBidi" w:hAnsiTheme="minorBidi"/>
        </w:rPr>
        <w:t>, les migrants</w:t>
      </w:r>
      <w:r w:rsidR="00475BD3" w:rsidRPr="009F767F">
        <w:rPr>
          <w:rFonts w:asciiTheme="minorBidi" w:hAnsiTheme="minorBidi"/>
        </w:rPr>
        <w:t xml:space="preserve"> et les autres groupes, réaliseront leurs droits à la participation à la dynamique de développement à toutes les échelles territoriales</w:t>
      </w:r>
      <w:r w:rsidR="008B579E" w:rsidRPr="009F767F">
        <w:rPr>
          <w:rFonts w:asciiTheme="minorBidi" w:hAnsiTheme="minorBidi"/>
        </w:rPr>
        <w:t>.</w:t>
      </w:r>
      <w:r w:rsidR="00DA303A" w:rsidRPr="00DB5186">
        <w:rPr>
          <w:rFonts w:asciiTheme="minorBidi" w:hAnsiTheme="minorBidi"/>
        </w:rPr>
        <w:t xml:space="preserve"> Enfin, la participation des femmes aux instances de décisions sera renforcée</w:t>
      </w:r>
      <w:r w:rsidR="00F52FF2">
        <w:rPr>
          <w:rFonts w:asciiTheme="minorBidi" w:hAnsiTheme="minorBidi"/>
        </w:rPr>
        <w:t xml:space="preserve"> ainsi que la promotion d’une gouvernance locale sensible au genre</w:t>
      </w:r>
      <w:r w:rsidR="00DA303A" w:rsidRPr="00DB5186">
        <w:rPr>
          <w:rFonts w:asciiTheme="minorBidi" w:hAnsiTheme="minorBidi"/>
        </w:rPr>
        <w:t>.</w:t>
      </w:r>
      <w:r w:rsidR="005021A7" w:rsidRPr="009F767F">
        <w:rPr>
          <w:rFonts w:asciiTheme="minorBidi" w:hAnsiTheme="minorBidi"/>
          <w:color w:val="FF0000"/>
        </w:rPr>
        <w:t xml:space="preserve"> </w:t>
      </w:r>
      <w:r w:rsidR="00480F43" w:rsidRPr="00DB5186">
        <w:rPr>
          <w:rFonts w:asciiTheme="minorBidi" w:hAnsiTheme="minorBidi"/>
        </w:rPr>
        <w:t xml:space="preserve">Le renforcement et l’appropriation d’une culture de la citoyenneté et des </w:t>
      </w:r>
      <w:r w:rsidR="000C4F00">
        <w:rPr>
          <w:rFonts w:asciiTheme="minorBidi" w:hAnsiTheme="minorBidi"/>
        </w:rPr>
        <w:t>d</w:t>
      </w:r>
      <w:r w:rsidR="00480F43" w:rsidRPr="00DB5186">
        <w:rPr>
          <w:rFonts w:asciiTheme="minorBidi" w:hAnsiTheme="minorBidi"/>
        </w:rPr>
        <w:t>roits de l’</w:t>
      </w:r>
      <w:r w:rsidR="000C4F00">
        <w:rPr>
          <w:rFonts w:asciiTheme="minorBidi" w:hAnsiTheme="minorBidi"/>
        </w:rPr>
        <w:t>h</w:t>
      </w:r>
      <w:r w:rsidR="00480F43" w:rsidRPr="00DB5186">
        <w:rPr>
          <w:rFonts w:asciiTheme="minorBidi" w:hAnsiTheme="minorBidi"/>
        </w:rPr>
        <w:t>omme par les acteurs clé</w:t>
      </w:r>
      <w:r w:rsidR="005021A7" w:rsidRPr="009F767F">
        <w:rPr>
          <w:rFonts w:asciiTheme="minorBidi" w:hAnsiTheme="minorBidi"/>
        </w:rPr>
        <w:t>s</w:t>
      </w:r>
      <w:r w:rsidR="00480F43" w:rsidRPr="00DB5186">
        <w:rPr>
          <w:rFonts w:asciiTheme="minorBidi" w:hAnsiTheme="minorBidi"/>
        </w:rPr>
        <w:t xml:space="preserve"> constitueront une base solide et durable de la politique de régionalisation et la mise en place d’une démocratie participative</w:t>
      </w:r>
      <w:r w:rsidR="009E09F3">
        <w:rPr>
          <w:rFonts w:asciiTheme="minorBidi" w:hAnsiTheme="minorBidi"/>
        </w:rPr>
        <w:t>.</w:t>
      </w:r>
    </w:p>
    <w:p w:rsidR="00AC2EA2" w:rsidRDefault="00AC2EA2">
      <w:pPr>
        <w:rPr>
          <w:rFonts w:asciiTheme="minorBidi" w:hAnsiTheme="minorBidi"/>
        </w:rPr>
      </w:pPr>
      <w:r>
        <w:rPr>
          <w:rFonts w:asciiTheme="minorBidi" w:hAnsiTheme="minorBidi"/>
        </w:rPr>
        <w:lastRenderedPageBreak/>
        <w:br w:type="page"/>
      </w:r>
    </w:p>
    <w:p w:rsidR="005456B2" w:rsidRPr="009F767F" w:rsidRDefault="005456B2" w:rsidP="005456B2">
      <w:pPr>
        <w:shd w:val="clear" w:color="auto" w:fill="0070C0"/>
        <w:spacing w:line="240" w:lineRule="auto"/>
        <w:ind w:right="0"/>
        <w:jc w:val="center"/>
        <w:rPr>
          <w:rFonts w:asciiTheme="minorBidi" w:hAnsiTheme="minorBidi"/>
          <w:b/>
          <w:bCs/>
          <w:color w:val="FFFFFF" w:themeColor="background1"/>
          <w:sz w:val="28"/>
          <w:szCs w:val="28"/>
        </w:rPr>
      </w:pPr>
      <w:r w:rsidRPr="009F767F">
        <w:rPr>
          <w:rFonts w:asciiTheme="minorBidi" w:hAnsiTheme="minorBidi"/>
          <w:b/>
          <w:bCs/>
          <w:color w:val="FFFFFF" w:themeColor="background1"/>
          <w:sz w:val="28"/>
          <w:szCs w:val="28"/>
        </w:rPr>
        <w:lastRenderedPageBreak/>
        <w:t>DÉVELOPPEMENT INCLUSIF DURABLE</w:t>
      </w:r>
    </w:p>
    <w:p w:rsidR="008B579E" w:rsidRPr="009F767F" w:rsidRDefault="005456B2" w:rsidP="005456B2">
      <w:pPr>
        <w:spacing w:line="240" w:lineRule="auto"/>
        <w:ind w:right="0"/>
        <w:rPr>
          <w:rFonts w:asciiTheme="minorBidi" w:hAnsiTheme="minorBidi"/>
        </w:rPr>
      </w:pPr>
      <w:r>
        <w:rPr>
          <w:rFonts w:asciiTheme="minorBidi" w:hAnsiTheme="minorBidi"/>
          <w:b/>
          <w:bCs/>
          <w:color w:val="FFFFFF" w:themeColor="background1"/>
          <w:sz w:val="28"/>
          <w:szCs w:val="28"/>
        </w:rPr>
        <w:t xml:space="preserve">ELOPPE </w:t>
      </w:r>
    </w:p>
    <w:p w:rsidR="00480F43" w:rsidRPr="009F767F" w:rsidRDefault="00480F43" w:rsidP="005456B2">
      <w:pPr>
        <w:shd w:val="clear" w:color="auto" w:fill="0070C0"/>
        <w:spacing w:line="240" w:lineRule="auto"/>
        <w:ind w:right="0"/>
        <w:rPr>
          <w:rFonts w:asciiTheme="minorBidi" w:hAnsiTheme="minorBidi"/>
          <w:b/>
          <w:bCs/>
          <w:color w:val="FFFFFF" w:themeColor="background1"/>
          <w:sz w:val="24"/>
          <w:szCs w:val="24"/>
        </w:rPr>
      </w:pPr>
      <w:r w:rsidRPr="00DB5186">
        <w:rPr>
          <w:rFonts w:asciiTheme="minorBidi" w:hAnsiTheme="minorBidi"/>
          <w:b/>
          <w:bCs/>
          <w:color w:val="FFFFFF" w:themeColor="background1"/>
        </w:rPr>
        <w:t>Effet 2 :</w:t>
      </w:r>
      <w:r w:rsidRPr="00DB5186">
        <w:rPr>
          <w:rFonts w:asciiTheme="minorBidi" w:hAnsiTheme="minorBidi"/>
          <w:color w:val="FFFFFF" w:themeColor="background1"/>
        </w:rPr>
        <w:t xml:space="preserve"> les politiques publiques et stratégies nationales en matière de développement industriel, d’environnement et d’aménagement du territoire intègrent les principes d’une croissance économique et d’un développement inclusifs et durables</w:t>
      </w:r>
    </w:p>
    <w:p w:rsidR="008B579E" w:rsidRPr="00DB5186" w:rsidRDefault="00480F43" w:rsidP="0079242C">
      <w:pPr>
        <w:pStyle w:val="ListParagraph"/>
        <w:numPr>
          <w:ilvl w:val="0"/>
          <w:numId w:val="8"/>
        </w:numPr>
        <w:spacing w:before="240" w:after="240" w:line="240" w:lineRule="auto"/>
        <w:ind w:right="0"/>
        <w:contextualSpacing w:val="0"/>
        <w:rPr>
          <w:rFonts w:asciiTheme="minorBidi" w:hAnsiTheme="minorBidi"/>
          <w:b/>
          <w:bCs/>
          <w:color w:val="0070C0"/>
        </w:rPr>
      </w:pPr>
      <w:r w:rsidRPr="00CC25FB">
        <w:rPr>
          <w:rFonts w:asciiTheme="minorBidi" w:hAnsiTheme="minorBidi"/>
          <w:b/>
          <w:bCs/>
          <w:color w:val="0070C0"/>
          <w:sz w:val="24"/>
          <w:szCs w:val="24"/>
        </w:rPr>
        <w:t>Contexte</w:t>
      </w:r>
      <w:r w:rsidRPr="00DB5186">
        <w:rPr>
          <w:rFonts w:asciiTheme="minorBidi" w:hAnsiTheme="minorBidi"/>
          <w:b/>
          <w:bCs/>
          <w:color w:val="0070C0"/>
        </w:rPr>
        <w:t xml:space="preserve"> </w:t>
      </w:r>
    </w:p>
    <w:p w:rsidR="008B579E" w:rsidRPr="009F767F" w:rsidRDefault="008B579E" w:rsidP="00AA2D9C">
      <w:pPr>
        <w:autoSpaceDE w:val="0"/>
        <w:autoSpaceDN w:val="0"/>
        <w:adjustRightInd w:val="0"/>
        <w:spacing w:before="240" w:after="240" w:line="240" w:lineRule="auto"/>
        <w:ind w:right="0"/>
        <w:rPr>
          <w:rFonts w:asciiTheme="minorBidi" w:hAnsiTheme="minorBidi"/>
          <w:b/>
          <w:bCs/>
          <w:color w:val="FFFFFF" w:themeColor="background1"/>
        </w:rPr>
      </w:pPr>
      <w:r w:rsidRPr="009F767F">
        <w:rPr>
          <w:rFonts w:asciiTheme="minorBidi" w:hAnsiTheme="minorBidi"/>
        </w:rPr>
        <w:t>L’engagement du Maroc en faveur des principes fondamentaux du développement durable, s’est traduit par des réformes successives, visant à bâtir des bases solides de développement économique, à améliorer les conditions sociales</w:t>
      </w:r>
      <w:r w:rsidR="001B65C8" w:rsidRPr="009F767F">
        <w:rPr>
          <w:rFonts w:asciiTheme="minorBidi" w:hAnsiTheme="minorBidi"/>
        </w:rPr>
        <w:t>,</w:t>
      </w:r>
      <w:r w:rsidR="00182182" w:rsidRPr="009F767F">
        <w:rPr>
          <w:rFonts w:asciiTheme="minorBidi" w:hAnsiTheme="minorBidi"/>
          <w:b/>
          <w:color w:val="FF0000"/>
        </w:rPr>
        <w:t xml:space="preserve"> </w:t>
      </w:r>
      <w:r w:rsidR="00480F43" w:rsidRPr="00DB5186">
        <w:rPr>
          <w:rFonts w:asciiTheme="minorBidi" w:hAnsiTheme="minorBidi"/>
          <w:bCs/>
        </w:rPr>
        <w:t>à assurer un accès équitable aux ressources naturelles,</w:t>
      </w:r>
      <w:r w:rsidRPr="009F767F">
        <w:rPr>
          <w:rFonts w:asciiTheme="minorBidi" w:hAnsiTheme="minorBidi"/>
        </w:rPr>
        <w:t xml:space="preserve"> et à développer les performances environnementales, à travers des mesures tant préventives que correctives.</w:t>
      </w:r>
      <w:r w:rsidRPr="009F767F">
        <w:rPr>
          <w:rFonts w:asciiTheme="minorBidi" w:hAnsiTheme="minorBidi"/>
          <w:b/>
          <w:bCs/>
          <w:color w:val="FFFFFF" w:themeColor="background1"/>
        </w:rPr>
        <w:t xml:space="preserve"> URABLE </w:t>
      </w:r>
    </w:p>
    <w:p w:rsidR="008B579E" w:rsidRPr="009F767F" w:rsidRDefault="008B579E" w:rsidP="003E6A62">
      <w:pPr>
        <w:autoSpaceDE w:val="0"/>
        <w:autoSpaceDN w:val="0"/>
        <w:adjustRightInd w:val="0"/>
        <w:spacing w:before="240" w:after="240" w:line="240" w:lineRule="auto"/>
        <w:ind w:right="0"/>
        <w:rPr>
          <w:rFonts w:asciiTheme="minorBidi" w:hAnsiTheme="minorBidi"/>
        </w:rPr>
      </w:pPr>
      <w:r w:rsidRPr="009F767F">
        <w:rPr>
          <w:rFonts w:asciiTheme="minorBidi" w:hAnsiTheme="minorBidi"/>
        </w:rPr>
        <w:t>En dépit des efforts déployés pour ancrer ces principes, le Maroc s’est trouvé confronté à des difficultés inhérentes à l’accroissement de la population et à la pression qu’exerce celle-ci sur la biodiversité et les écosystèmes, à l’augmentation continue des cours de l’énergie et des produits alimentaires, aux effets négatifs liés aux changements climatiques, à la perte de la diversité biologique, à l’épuisement des ressources naturelles et à l’amplification des inégalités sociales.</w:t>
      </w:r>
    </w:p>
    <w:p w:rsidR="00E51F58" w:rsidRPr="009F767F" w:rsidRDefault="000E7BD3" w:rsidP="00E51F58">
      <w:pPr>
        <w:pStyle w:val="BodyText"/>
        <w:tabs>
          <w:tab w:val="left" w:pos="142"/>
        </w:tabs>
        <w:spacing w:before="240" w:after="240"/>
        <w:rPr>
          <w:rFonts w:asciiTheme="minorBidi" w:hAnsiTheme="minorBidi" w:cstheme="minorBidi"/>
          <w:sz w:val="22"/>
        </w:rPr>
      </w:pPr>
      <w:r w:rsidRPr="009F767F">
        <w:rPr>
          <w:rFonts w:asciiTheme="minorBidi" w:hAnsiTheme="minorBidi" w:cstheme="minorBidi"/>
          <w:sz w:val="22"/>
          <w:szCs w:val="22"/>
        </w:rPr>
        <w:t xml:space="preserve">En matière </w:t>
      </w:r>
      <w:r w:rsidR="009E09F3" w:rsidRPr="009F767F">
        <w:rPr>
          <w:rFonts w:asciiTheme="minorBidi" w:hAnsiTheme="minorBidi" w:cstheme="minorBidi"/>
          <w:sz w:val="22"/>
          <w:szCs w:val="22"/>
        </w:rPr>
        <w:t xml:space="preserve">de </w:t>
      </w:r>
      <w:r w:rsidR="009E09F3" w:rsidRPr="00547F51">
        <w:rPr>
          <w:rFonts w:asciiTheme="minorBidi" w:hAnsiTheme="minorBidi" w:cstheme="minorBidi"/>
          <w:b/>
          <w:sz w:val="22"/>
          <w:szCs w:val="22"/>
        </w:rPr>
        <w:t>développement</w:t>
      </w:r>
      <w:r w:rsidR="008B579E" w:rsidRPr="009F767F">
        <w:rPr>
          <w:rFonts w:asciiTheme="minorBidi" w:hAnsiTheme="minorBidi" w:cstheme="minorBidi"/>
          <w:b/>
          <w:bCs/>
          <w:sz w:val="22"/>
          <w:szCs w:val="22"/>
        </w:rPr>
        <w:t xml:space="preserve"> industriel</w:t>
      </w:r>
      <w:r w:rsidRPr="009F767F">
        <w:rPr>
          <w:rFonts w:asciiTheme="minorBidi" w:hAnsiTheme="minorBidi" w:cstheme="minorBidi"/>
          <w:sz w:val="22"/>
          <w:szCs w:val="22"/>
        </w:rPr>
        <w:t>,</w:t>
      </w:r>
      <w:r w:rsidR="008B579E" w:rsidRPr="009F767F">
        <w:rPr>
          <w:rFonts w:asciiTheme="minorBidi" w:hAnsiTheme="minorBidi" w:cstheme="minorBidi"/>
          <w:sz w:val="22"/>
          <w:szCs w:val="22"/>
        </w:rPr>
        <w:t xml:space="preserve"> </w:t>
      </w:r>
      <w:r w:rsidRPr="009F767F">
        <w:rPr>
          <w:rFonts w:asciiTheme="minorBidi" w:hAnsiTheme="minorBidi" w:cstheme="minorBidi"/>
          <w:sz w:val="22"/>
          <w:szCs w:val="22"/>
        </w:rPr>
        <w:t>l</w:t>
      </w:r>
      <w:r w:rsidR="008B579E" w:rsidRPr="009F767F">
        <w:rPr>
          <w:rFonts w:asciiTheme="minorBidi" w:hAnsiTheme="minorBidi" w:cstheme="minorBidi"/>
          <w:sz w:val="22"/>
          <w:szCs w:val="22"/>
        </w:rPr>
        <w:t>es performances réalisées grâce au Pacte National pour l’Emergence Industrielle</w:t>
      </w:r>
      <w:r w:rsidR="008B579E" w:rsidRPr="009F767F">
        <w:rPr>
          <w:rFonts w:asciiTheme="minorBidi" w:eastAsiaTheme="minorHAnsi" w:hAnsiTheme="minorBidi" w:cstheme="minorBidi"/>
          <w:sz w:val="22"/>
          <w:szCs w:val="22"/>
          <w:lang w:eastAsia="en-US"/>
        </w:rPr>
        <w:t xml:space="preserve"> et au </w:t>
      </w:r>
      <w:r w:rsidR="008B579E" w:rsidRPr="009F767F">
        <w:rPr>
          <w:rFonts w:asciiTheme="minorBidi" w:hAnsiTheme="minorBidi" w:cstheme="minorBidi"/>
          <w:sz w:val="22"/>
          <w:szCs w:val="22"/>
        </w:rPr>
        <w:t xml:space="preserve">Programme Emergence </w:t>
      </w:r>
      <w:r w:rsidR="00E51F58" w:rsidRPr="009F767F">
        <w:rPr>
          <w:rFonts w:asciiTheme="minorBidi" w:hAnsiTheme="minorBidi" w:cstheme="minorBidi"/>
          <w:sz w:val="22"/>
          <w:szCs w:val="22"/>
        </w:rPr>
        <w:t xml:space="preserve">qui ont </w:t>
      </w:r>
      <w:r w:rsidR="008B579E" w:rsidRPr="009F767F">
        <w:rPr>
          <w:rFonts w:asciiTheme="minorBidi" w:hAnsiTheme="minorBidi" w:cstheme="minorBidi"/>
          <w:sz w:val="22"/>
          <w:szCs w:val="22"/>
        </w:rPr>
        <w:t xml:space="preserve">permis au Maroc de </w:t>
      </w:r>
      <w:r w:rsidR="008B579E" w:rsidRPr="009F767F">
        <w:rPr>
          <w:rFonts w:asciiTheme="minorBidi" w:eastAsiaTheme="minorHAnsi" w:hAnsiTheme="minorBidi" w:cstheme="minorBidi"/>
          <w:sz w:val="22"/>
          <w:szCs w:val="22"/>
          <w:lang w:eastAsia="en-US"/>
        </w:rPr>
        <w:t>se positionner en tant que destination industrielle crédible et compétitive,</w:t>
      </w:r>
      <w:r w:rsidR="00E51F58" w:rsidRPr="009F767F">
        <w:rPr>
          <w:rFonts w:asciiTheme="minorBidi" w:eastAsiaTheme="minorHAnsi" w:hAnsiTheme="minorBidi" w:cstheme="minorBidi"/>
          <w:sz w:val="22"/>
          <w:szCs w:val="22"/>
          <w:lang w:eastAsia="en-US"/>
        </w:rPr>
        <w:t xml:space="preserve"> n’ont pas été à même de surmonter </w:t>
      </w:r>
      <w:r w:rsidR="00A34EB2">
        <w:rPr>
          <w:rFonts w:asciiTheme="minorBidi" w:eastAsiaTheme="minorHAnsi" w:hAnsiTheme="minorBidi" w:cstheme="minorBidi"/>
          <w:sz w:val="22"/>
          <w:szCs w:val="22"/>
          <w:lang w:eastAsia="en-US"/>
        </w:rPr>
        <w:t xml:space="preserve">toutes </w:t>
      </w:r>
      <w:r w:rsidR="00E51F58" w:rsidRPr="009F767F">
        <w:rPr>
          <w:rFonts w:asciiTheme="minorBidi" w:eastAsiaTheme="minorHAnsi" w:hAnsiTheme="minorBidi" w:cstheme="minorBidi"/>
          <w:sz w:val="22"/>
          <w:szCs w:val="22"/>
          <w:lang w:eastAsia="en-US"/>
        </w:rPr>
        <w:t>les</w:t>
      </w:r>
      <w:r w:rsidR="008B579E" w:rsidRPr="009F767F">
        <w:rPr>
          <w:rFonts w:asciiTheme="minorBidi" w:eastAsiaTheme="minorHAnsi" w:hAnsiTheme="minorBidi" w:cstheme="minorBidi"/>
          <w:sz w:val="22"/>
          <w:szCs w:val="22"/>
          <w:lang w:eastAsia="en-US"/>
        </w:rPr>
        <w:t xml:space="preserve"> contraintes </w:t>
      </w:r>
      <w:r w:rsidR="00E51F58" w:rsidRPr="009F767F">
        <w:rPr>
          <w:rFonts w:asciiTheme="minorBidi" w:eastAsiaTheme="minorHAnsi" w:hAnsiTheme="minorBidi" w:cstheme="minorBidi"/>
          <w:sz w:val="22"/>
          <w:szCs w:val="22"/>
          <w:lang w:eastAsia="en-US"/>
        </w:rPr>
        <w:t xml:space="preserve">qui </w:t>
      </w:r>
      <w:r w:rsidR="008B579E" w:rsidRPr="009F767F">
        <w:rPr>
          <w:rFonts w:asciiTheme="minorBidi" w:eastAsiaTheme="minorHAnsi" w:hAnsiTheme="minorBidi" w:cstheme="minorBidi"/>
          <w:sz w:val="22"/>
          <w:szCs w:val="22"/>
          <w:lang w:eastAsia="en-US"/>
        </w:rPr>
        <w:t xml:space="preserve">continuent à entraver l’accélération du développement industriel. </w:t>
      </w:r>
    </w:p>
    <w:p w:rsidR="00A074F6" w:rsidRPr="009F767F" w:rsidRDefault="008B579E" w:rsidP="003E6A62">
      <w:pPr>
        <w:pStyle w:val="BodyText"/>
        <w:tabs>
          <w:tab w:val="left" w:pos="142"/>
        </w:tabs>
        <w:spacing w:before="240" w:after="240"/>
        <w:rPr>
          <w:rFonts w:asciiTheme="minorBidi" w:hAnsiTheme="minorBidi" w:cstheme="minorBidi"/>
          <w:sz w:val="22"/>
          <w:szCs w:val="22"/>
        </w:rPr>
      </w:pPr>
      <w:r w:rsidRPr="009F767F">
        <w:rPr>
          <w:rFonts w:asciiTheme="minorBidi" w:hAnsiTheme="minorBidi" w:cstheme="minorBidi"/>
          <w:sz w:val="22"/>
        </w:rPr>
        <w:t>Ces contraintes sont inhérentes</w:t>
      </w:r>
      <w:r w:rsidR="00E51F58" w:rsidRPr="009F767F">
        <w:rPr>
          <w:rFonts w:asciiTheme="minorBidi" w:hAnsiTheme="minorBidi" w:cstheme="minorBidi"/>
          <w:sz w:val="22"/>
        </w:rPr>
        <w:t xml:space="preserve"> </w:t>
      </w:r>
      <w:r w:rsidRPr="009F767F">
        <w:rPr>
          <w:rFonts w:asciiTheme="minorBidi" w:hAnsiTheme="minorBidi" w:cstheme="minorBidi"/>
          <w:sz w:val="22"/>
        </w:rPr>
        <w:t xml:space="preserve">à l’atomisation du tissu industriel par le secteur informel, à la fragilité de la compétitivité, à l’inadéquation entre les compétences et les besoins des opérateurs, au manque d’innovation, à la faible exploitation des infrastructures industrielles, au manque d’articulation dans le couple territoire-industrie ainsi qu’à une trop faible mobilisation des compétences des populations migrantes et de la diaspora marocaine. </w:t>
      </w:r>
      <w:r w:rsidR="00E51F58" w:rsidRPr="009F767F">
        <w:rPr>
          <w:rFonts w:asciiTheme="minorBidi" w:hAnsiTheme="minorBidi" w:cstheme="minorBidi"/>
          <w:sz w:val="22"/>
        </w:rPr>
        <w:t>L</w:t>
      </w:r>
      <w:r w:rsidRPr="009F767F">
        <w:rPr>
          <w:rFonts w:asciiTheme="minorBidi" w:hAnsiTheme="minorBidi" w:cstheme="minorBidi"/>
          <w:sz w:val="22"/>
        </w:rPr>
        <w:t xml:space="preserve">es activités industrielles </w:t>
      </w:r>
      <w:r w:rsidR="00E51F58" w:rsidRPr="009F767F">
        <w:rPr>
          <w:rFonts w:asciiTheme="minorBidi" w:hAnsiTheme="minorBidi" w:cstheme="minorBidi"/>
          <w:sz w:val="22"/>
        </w:rPr>
        <w:t xml:space="preserve">constituent en outre </w:t>
      </w:r>
      <w:r w:rsidRPr="009F767F">
        <w:rPr>
          <w:rFonts w:asciiTheme="minorBidi" w:hAnsiTheme="minorBidi" w:cstheme="minorBidi"/>
          <w:sz w:val="22"/>
        </w:rPr>
        <w:t>une source de pollutions</w:t>
      </w:r>
      <w:r w:rsidR="00E51F58" w:rsidRPr="009F767F">
        <w:rPr>
          <w:rFonts w:asciiTheme="minorBidi" w:hAnsiTheme="minorBidi" w:cstheme="minorBidi"/>
          <w:sz w:val="22"/>
        </w:rPr>
        <w:t xml:space="preserve"> avec </w:t>
      </w:r>
      <w:r w:rsidR="009E09F3" w:rsidRPr="009F767F">
        <w:rPr>
          <w:rFonts w:asciiTheme="minorBidi" w:hAnsiTheme="minorBidi" w:cstheme="minorBidi"/>
          <w:sz w:val="22"/>
        </w:rPr>
        <w:t>des entreprises</w:t>
      </w:r>
      <w:r w:rsidRPr="009F767F">
        <w:rPr>
          <w:rFonts w:asciiTheme="minorBidi" w:hAnsiTheme="minorBidi" w:cstheme="minorBidi"/>
          <w:sz w:val="22"/>
        </w:rPr>
        <w:t xml:space="preserve"> </w:t>
      </w:r>
      <w:r w:rsidR="00E51F58" w:rsidRPr="009F767F">
        <w:rPr>
          <w:rFonts w:asciiTheme="minorBidi" w:hAnsiTheme="minorBidi" w:cstheme="minorBidi"/>
          <w:sz w:val="22"/>
        </w:rPr>
        <w:t xml:space="preserve">qui </w:t>
      </w:r>
      <w:r w:rsidR="00EA047D" w:rsidRPr="009F767F">
        <w:rPr>
          <w:rFonts w:asciiTheme="minorBidi" w:hAnsiTheme="minorBidi" w:cstheme="minorBidi"/>
          <w:sz w:val="22"/>
        </w:rPr>
        <w:t>jusque-là</w:t>
      </w:r>
      <w:r w:rsidR="00E51F58" w:rsidRPr="009F767F">
        <w:rPr>
          <w:rFonts w:asciiTheme="minorBidi" w:hAnsiTheme="minorBidi" w:cstheme="minorBidi"/>
          <w:sz w:val="22"/>
        </w:rPr>
        <w:t xml:space="preserve"> ont </w:t>
      </w:r>
      <w:r w:rsidRPr="009F767F">
        <w:rPr>
          <w:rFonts w:asciiTheme="minorBidi" w:hAnsiTheme="minorBidi" w:cstheme="minorBidi"/>
          <w:sz w:val="22"/>
        </w:rPr>
        <w:t xml:space="preserve">très peu </w:t>
      </w:r>
      <w:r w:rsidR="00E51F58" w:rsidRPr="009F767F">
        <w:rPr>
          <w:rFonts w:asciiTheme="minorBidi" w:hAnsiTheme="minorBidi" w:cstheme="minorBidi"/>
          <w:sz w:val="22"/>
        </w:rPr>
        <w:t xml:space="preserve">intégré </w:t>
      </w:r>
      <w:r w:rsidRPr="009F767F">
        <w:rPr>
          <w:rFonts w:asciiTheme="minorBidi" w:hAnsiTheme="minorBidi" w:cstheme="minorBidi"/>
          <w:sz w:val="22"/>
        </w:rPr>
        <w:t>les pratiques de gestion environnementale et de responsabilité sociétale.</w:t>
      </w:r>
    </w:p>
    <w:p w:rsidR="00A074F6" w:rsidRPr="009F767F" w:rsidRDefault="008B579E">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szCs w:val="22"/>
        </w:rPr>
        <w:t xml:space="preserve">Pour </w:t>
      </w:r>
      <w:r w:rsidR="00E51F58" w:rsidRPr="009F767F">
        <w:rPr>
          <w:rFonts w:asciiTheme="minorBidi" w:hAnsiTheme="minorBidi" w:cstheme="minorBidi"/>
          <w:sz w:val="22"/>
          <w:szCs w:val="22"/>
        </w:rPr>
        <w:t>mettre en place les jalons d’une industrie mieux intégrée, reposant sur des logiques d’écosystèmes, ayant pour vocation la création d’une nouvelle dynamique entre Grandes Entreprises et PME, ainsi que la constitution des chaînes de valeur complètes</w:t>
      </w:r>
      <w:r w:rsidR="009647C4">
        <w:rPr>
          <w:rFonts w:asciiTheme="minorBidi" w:hAnsiTheme="minorBidi" w:cstheme="minorBidi"/>
          <w:sz w:val="22"/>
          <w:szCs w:val="22"/>
        </w:rPr>
        <w:t>,</w:t>
      </w:r>
      <w:r w:rsidR="00E51F58" w:rsidRPr="009F767F">
        <w:rPr>
          <w:rFonts w:asciiTheme="minorBidi" w:hAnsiTheme="minorBidi" w:cstheme="minorBidi"/>
          <w:sz w:val="22"/>
          <w:szCs w:val="22"/>
        </w:rPr>
        <w:t xml:space="preserve"> </w:t>
      </w:r>
      <w:r w:rsidRPr="009F767F">
        <w:rPr>
          <w:rFonts w:asciiTheme="minorBidi" w:hAnsiTheme="minorBidi" w:cstheme="minorBidi"/>
          <w:sz w:val="22"/>
          <w:szCs w:val="22"/>
        </w:rPr>
        <w:t xml:space="preserve">un Plan d’Accélération Industrielle </w:t>
      </w:r>
      <w:r w:rsidR="00E51F58" w:rsidRPr="009F767F">
        <w:rPr>
          <w:rFonts w:asciiTheme="minorBidi" w:hAnsiTheme="minorBidi" w:cstheme="minorBidi"/>
          <w:sz w:val="22"/>
          <w:szCs w:val="22"/>
        </w:rPr>
        <w:t xml:space="preserve">a été élaboré pour </w:t>
      </w:r>
      <w:r w:rsidRPr="009F767F">
        <w:rPr>
          <w:rFonts w:asciiTheme="minorBidi" w:hAnsiTheme="minorBidi" w:cstheme="minorBidi"/>
          <w:sz w:val="22"/>
          <w:szCs w:val="22"/>
        </w:rPr>
        <w:t>la période 2014-2020</w:t>
      </w:r>
      <w:r w:rsidR="00E51F58" w:rsidRPr="009F767F">
        <w:rPr>
          <w:rFonts w:asciiTheme="minorBidi" w:hAnsiTheme="minorBidi" w:cstheme="minorBidi"/>
          <w:sz w:val="22"/>
          <w:szCs w:val="22"/>
        </w:rPr>
        <w:t>.</w:t>
      </w:r>
      <w:r w:rsidRPr="009F767F">
        <w:rPr>
          <w:rFonts w:asciiTheme="minorBidi" w:hAnsiTheme="minorBidi" w:cstheme="minorBidi"/>
          <w:sz w:val="22"/>
          <w:szCs w:val="22"/>
        </w:rPr>
        <w:t xml:space="preserve"> </w:t>
      </w:r>
    </w:p>
    <w:p w:rsidR="00E51F58" w:rsidRPr="009F767F" w:rsidRDefault="008B579E" w:rsidP="003E6A62">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En matière de </w:t>
      </w:r>
      <w:r w:rsidRPr="009F767F">
        <w:rPr>
          <w:rFonts w:asciiTheme="minorBidi" w:hAnsiTheme="minorBidi"/>
          <w:b/>
          <w:bCs/>
        </w:rPr>
        <w:t>résilience au changement climatique </w:t>
      </w:r>
      <w:r w:rsidRPr="009F767F">
        <w:rPr>
          <w:rFonts w:asciiTheme="minorBidi" w:hAnsiTheme="minorBidi"/>
        </w:rPr>
        <w:t xml:space="preserve">: de par sa position géographique, le Maroc reste soumis à une grande vulnérabilité naturelle inhérente aux changements climatiques, à la progression de la désertification et à la réduction du potentiel des ressources hydriques. </w:t>
      </w:r>
    </w:p>
    <w:p w:rsidR="00E51F58" w:rsidRPr="009F767F" w:rsidRDefault="00E36889"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rPr>
        <w:t>Ces</w:t>
      </w:r>
      <w:r w:rsidR="00F873C8" w:rsidRPr="00DB5186">
        <w:rPr>
          <w:rFonts w:asciiTheme="minorBidi" w:hAnsiTheme="minorBidi"/>
        </w:rPr>
        <w:t xml:space="preserve"> dérèglements climatiques progressifs et de long terme, notamment, la raréfaction des ressources naturelles et les stress environnementaux atteignent les femmes </w:t>
      </w:r>
      <w:r w:rsidR="007A4F58">
        <w:rPr>
          <w:rFonts w:asciiTheme="minorBidi" w:hAnsiTheme="minorBidi"/>
        </w:rPr>
        <w:t xml:space="preserve">et les enfants </w:t>
      </w:r>
      <w:r w:rsidR="00F873C8" w:rsidRPr="00DB5186">
        <w:rPr>
          <w:rFonts w:asciiTheme="minorBidi" w:hAnsiTheme="minorBidi"/>
        </w:rPr>
        <w:t>de</w:t>
      </w:r>
      <w:r w:rsidRPr="00DB5186">
        <w:rPr>
          <w:rFonts w:asciiTheme="minorBidi" w:hAnsiTheme="minorBidi"/>
        </w:rPr>
        <w:t xml:space="preserve"> manière particulièrement forte</w:t>
      </w:r>
      <w:r w:rsidR="00FA319A" w:rsidRPr="00DB5186">
        <w:rPr>
          <w:rFonts w:asciiTheme="minorBidi" w:hAnsiTheme="minorBidi"/>
        </w:rPr>
        <w:t xml:space="preserve"> du fait de leur statut dans la société</w:t>
      </w:r>
      <w:r w:rsidR="00F873C8" w:rsidRPr="00DB5186">
        <w:rPr>
          <w:rFonts w:asciiTheme="minorBidi" w:hAnsiTheme="minorBidi"/>
        </w:rPr>
        <w:t xml:space="preserve">. </w:t>
      </w:r>
      <w:r w:rsidR="008B579E" w:rsidRPr="009F767F">
        <w:rPr>
          <w:rFonts w:asciiTheme="minorBidi" w:hAnsiTheme="minorBidi"/>
        </w:rPr>
        <w:t xml:space="preserve">Avec l’augmentation des besoins de la population, le développement des installations industrielles, des migrations internes et l’accentuation de l’immigration des régions subsahariennes durement impactées par les changements climatiques, ces vulnérabilités risquent fortement de croître. </w:t>
      </w:r>
    </w:p>
    <w:p w:rsidR="00E51F58" w:rsidRPr="009F767F" w:rsidRDefault="00E51F58" w:rsidP="00E51F58">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Dans ce contexte </w:t>
      </w:r>
      <w:r w:rsidR="008B579E" w:rsidRPr="009F767F">
        <w:rPr>
          <w:rFonts w:asciiTheme="minorBidi" w:hAnsiTheme="minorBidi"/>
        </w:rPr>
        <w:t>le Maroc s’est engagé</w:t>
      </w:r>
      <w:r w:rsidRPr="009F767F">
        <w:rPr>
          <w:rFonts w:asciiTheme="minorBidi" w:hAnsiTheme="minorBidi"/>
        </w:rPr>
        <w:t xml:space="preserve"> dans le cadre d’une approche intégrée, participative et responsable </w:t>
      </w:r>
      <w:r w:rsidR="008B579E" w:rsidRPr="009F767F">
        <w:rPr>
          <w:rFonts w:asciiTheme="minorBidi" w:hAnsiTheme="minorBidi"/>
        </w:rPr>
        <w:t xml:space="preserve">à mettre en œuvre des actions d’adaptation et d’atténuation, dont en particulier </w:t>
      </w:r>
      <w:r w:rsidR="00480F43" w:rsidRPr="00DB5186">
        <w:rPr>
          <w:rFonts w:asciiTheme="minorBidi" w:hAnsiTheme="minorBidi"/>
          <w:b/>
          <w:bCs/>
        </w:rPr>
        <w:t>la politique nationale en matière de changement climatique</w:t>
      </w:r>
      <w:r w:rsidRPr="009F767F">
        <w:rPr>
          <w:rFonts w:asciiTheme="minorBidi" w:hAnsiTheme="minorBidi"/>
        </w:rPr>
        <w:t xml:space="preserve"> qui </w:t>
      </w:r>
      <w:r w:rsidR="008B579E" w:rsidRPr="009F767F">
        <w:rPr>
          <w:rFonts w:asciiTheme="minorBidi" w:hAnsiTheme="minorBidi"/>
        </w:rPr>
        <w:t xml:space="preserve">constitue le socle de coordination des différentes mesures </w:t>
      </w:r>
      <w:r w:rsidRPr="009F767F">
        <w:rPr>
          <w:rFonts w:asciiTheme="minorBidi" w:hAnsiTheme="minorBidi"/>
        </w:rPr>
        <w:t xml:space="preserve">et </w:t>
      </w:r>
      <w:r w:rsidR="008B579E" w:rsidRPr="009F767F">
        <w:rPr>
          <w:rFonts w:asciiTheme="minorBidi" w:hAnsiTheme="minorBidi"/>
        </w:rPr>
        <w:t xml:space="preserve">instruments politiques structurants destinés à asseoir les fondements d’une croissance verte résiliente au changement climatique. </w:t>
      </w:r>
    </w:p>
    <w:p w:rsidR="00A074F6" w:rsidRPr="009F767F" w:rsidRDefault="008B579E">
      <w:pPr>
        <w:autoSpaceDE w:val="0"/>
        <w:autoSpaceDN w:val="0"/>
        <w:adjustRightInd w:val="0"/>
        <w:spacing w:before="240" w:after="240" w:line="240" w:lineRule="auto"/>
        <w:ind w:right="0"/>
        <w:rPr>
          <w:rFonts w:asciiTheme="minorBidi" w:hAnsiTheme="minorBidi"/>
        </w:rPr>
      </w:pPr>
      <w:r w:rsidRPr="009F767F">
        <w:rPr>
          <w:rFonts w:asciiTheme="minorBidi" w:hAnsiTheme="minorBidi"/>
        </w:rPr>
        <w:lastRenderedPageBreak/>
        <w:t>Dans le cadre du nouvel accord international sur le climat, le Maroc s’est engagé, au titre de sa contribution prévue déterminée (INDC) , à réduire ses émissions de gaz à effet de serre de 13% en 2030 et pourrait porter cet effort à 32% sous réserve d’un appui international, en développant des stratégies d’atténuation pour les principaux secteurs émetteurs de gaz à effet de serre comme l’énergie, l’industrie et le transport. Des mesures d’adaptation ont également été prises pour renforcer la résilience des secteurs</w:t>
      </w:r>
      <w:r w:rsidR="00EF1159" w:rsidRPr="00EF1159">
        <w:rPr>
          <w:rFonts w:asciiTheme="minorBidi" w:hAnsiTheme="minorBidi"/>
        </w:rPr>
        <w:t xml:space="preserve"> </w:t>
      </w:r>
      <w:r w:rsidR="00EF1159">
        <w:rPr>
          <w:rFonts w:asciiTheme="minorBidi" w:hAnsiTheme="minorBidi"/>
        </w:rPr>
        <w:t>et zones</w:t>
      </w:r>
      <w:r w:rsidRPr="009F767F">
        <w:rPr>
          <w:rFonts w:asciiTheme="minorBidi" w:hAnsiTheme="minorBidi"/>
        </w:rPr>
        <w:t xml:space="preserve"> sensibles comme l’agriculture, l’eau, le littoral ou encore le tourisme.</w:t>
      </w:r>
    </w:p>
    <w:p w:rsidR="008B579E" w:rsidRPr="009F767F" w:rsidRDefault="008B579E" w:rsidP="00B266A8">
      <w:pPr>
        <w:spacing w:before="240" w:after="240" w:line="240" w:lineRule="auto"/>
        <w:ind w:right="0"/>
        <w:rPr>
          <w:rFonts w:asciiTheme="minorBidi" w:hAnsiTheme="minorBidi"/>
        </w:rPr>
      </w:pPr>
      <w:r w:rsidRPr="009F767F">
        <w:rPr>
          <w:rFonts w:asciiTheme="minorBidi" w:hAnsiTheme="minorBidi"/>
          <w:bCs/>
          <w:iCs/>
        </w:rPr>
        <w:t xml:space="preserve">En matière de </w:t>
      </w:r>
      <w:r w:rsidRPr="009F767F">
        <w:rPr>
          <w:rFonts w:asciiTheme="minorBidi" w:hAnsiTheme="minorBidi"/>
          <w:b/>
          <w:iCs/>
        </w:rPr>
        <w:t>gestion des risques naturels </w:t>
      </w:r>
      <w:r w:rsidRPr="009F767F">
        <w:rPr>
          <w:rFonts w:asciiTheme="minorBidi" w:hAnsiTheme="minorBidi"/>
          <w:bCs/>
          <w:iCs/>
        </w:rPr>
        <w:t>: le Maroc a mis en place plusieurs systèmes de réponse aux crises, notamment</w:t>
      </w:r>
      <w:r w:rsidRPr="009F767F">
        <w:rPr>
          <w:rFonts w:asciiTheme="minorBidi" w:hAnsiTheme="minorBidi"/>
        </w:rPr>
        <w:t xml:space="preserve"> les centres de veille et de coordination, </w:t>
      </w:r>
      <w:r w:rsidR="00480F43" w:rsidRPr="00DB5186">
        <w:rPr>
          <w:rFonts w:asciiTheme="minorBidi" w:hAnsiTheme="minorBidi"/>
          <w:b/>
          <w:bCs/>
        </w:rPr>
        <w:t>la Stratégie Nationale de l’Eau</w:t>
      </w:r>
      <w:r w:rsidRPr="009F767F">
        <w:rPr>
          <w:rFonts w:asciiTheme="minorBidi" w:hAnsiTheme="minorBidi"/>
        </w:rPr>
        <w:t>, qui comprend des systèmes d’alerte précoce, la cartographie, le système d'information géographique sur les risques majeurs et le cadre réglementaire et technique dans le domaine de la construction parasismique</w:t>
      </w:r>
      <w:r w:rsidR="00B266A8">
        <w:rPr>
          <w:rFonts w:asciiTheme="minorBidi" w:hAnsiTheme="minorBidi"/>
        </w:rPr>
        <w:t xml:space="preserve">, ainsi que la  </w:t>
      </w:r>
      <w:r w:rsidR="00B266A8">
        <w:t>gestion des feux de forêts, notamment le système national de prédiction et de cartographie des risques d’incendies de forêts.</w:t>
      </w:r>
    </w:p>
    <w:p w:rsidR="008B579E" w:rsidRPr="009F767F" w:rsidRDefault="00E51F58" w:rsidP="00BC16C1">
      <w:pPr>
        <w:spacing w:before="240" w:after="240" w:line="240" w:lineRule="auto"/>
        <w:ind w:right="0"/>
        <w:rPr>
          <w:rFonts w:asciiTheme="minorBidi" w:hAnsiTheme="minorBidi"/>
        </w:rPr>
      </w:pPr>
      <w:r w:rsidRPr="009F767F">
        <w:rPr>
          <w:rFonts w:asciiTheme="minorBidi" w:hAnsiTheme="minorBidi"/>
        </w:rPr>
        <w:t>L</w:t>
      </w:r>
      <w:r w:rsidR="008B579E" w:rsidRPr="009F767F">
        <w:rPr>
          <w:rFonts w:asciiTheme="minorBidi" w:hAnsiTheme="minorBidi"/>
        </w:rPr>
        <w:t xml:space="preserve">e Maroc ne dispose </w:t>
      </w:r>
      <w:r w:rsidRPr="009F767F">
        <w:rPr>
          <w:rFonts w:asciiTheme="minorBidi" w:hAnsiTheme="minorBidi"/>
        </w:rPr>
        <w:t xml:space="preserve">cependant </w:t>
      </w:r>
      <w:r w:rsidR="008B579E" w:rsidRPr="009F767F">
        <w:rPr>
          <w:rFonts w:asciiTheme="minorBidi" w:hAnsiTheme="minorBidi"/>
        </w:rPr>
        <w:t xml:space="preserve">pas d’une stratégie nationale de gestion intégrée des risques, destinée à réduire le coût des risques, améliorer la résilience sociale et prendre en compte l’ensemble du cycle de la mobilité humaine. Cette stratégie </w:t>
      </w:r>
      <w:r w:rsidR="00BC16C1" w:rsidRPr="009F767F">
        <w:rPr>
          <w:rFonts w:asciiTheme="minorBidi" w:hAnsiTheme="minorBidi"/>
        </w:rPr>
        <w:t xml:space="preserve">aiderait le </w:t>
      </w:r>
      <w:r w:rsidR="008B579E" w:rsidRPr="009F767F">
        <w:rPr>
          <w:rFonts w:asciiTheme="minorBidi" w:hAnsiTheme="minorBidi"/>
        </w:rPr>
        <w:t xml:space="preserve">gouvernement </w:t>
      </w:r>
      <w:r w:rsidR="00BC16C1" w:rsidRPr="009F767F">
        <w:rPr>
          <w:rFonts w:asciiTheme="minorBidi" w:hAnsiTheme="minorBidi"/>
        </w:rPr>
        <w:t xml:space="preserve">à </w:t>
      </w:r>
      <w:r w:rsidR="008B579E" w:rsidRPr="009F767F">
        <w:rPr>
          <w:rFonts w:asciiTheme="minorBidi" w:hAnsiTheme="minorBidi"/>
        </w:rPr>
        <w:t>être plus proactif dans la réduction de l’impact économique, social et écologique</w:t>
      </w:r>
      <w:r w:rsidR="00BC16C1" w:rsidRPr="009F767F">
        <w:rPr>
          <w:rFonts w:asciiTheme="minorBidi" w:hAnsiTheme="minorBidi"/>
        </w:rPr>
        <w:t xml:space="preserve"> et </w:t>
      </w:r>
      <w:r w:rsidR="008B579E" w:rsidRPr="009F767F">
        <w:rPr>
          <w:rFonts w:asciiTheme="minorBidi" w:hAnsiTheme="minorBidi"/>
        </w:rPr>
        <w:t xml:space="preserve">préviendrait un choc massif, en préparant une gestion organisée de la mobilité humaine induite. </w:t>
      </w:r>
      <w:r w:rsidR="008B579E" w:rsidRPr="009F767F">
        <w:rPr>
          <w:rFonts w:asciiTheme="minorBidi" w:hAnsiTheme="minorBidi"/>
          <w:bCs/>
        </w:rPr>
        <w:t>En somme, la gestion des risques reste largement sectorielle et fragmentée sur le plan institutionnel.</w:t>
      </w:r>
    </w:p>
    <w:p w:rsidR="00A074F6" w:rsidRPr="009F767F" w:rsidRDefault="008B579E">
      <w:pPr>
        <w:autoSpaceDE w:val="0"/>
        <w:autoSpaceDN w:val="0"/>
        <w:adjustRightInd w:val="0"/>
        <w:spacing w:before="240" w:after="240" w:line="240" w:lineRule="auto"/>
        <w:ind w:right="0"/>
        <w:rPr>
          <w:rFonts w:asciiTheme="minorBidi" w:hAnsiTheme="minorBidi"/>
          <w:b/>
          <w:color w:val="FF0000"/>
        </w:rPr>
      </w:pPr>
      <w:r w:rsidRPr="009F767F">
        <w:rPr>
          <w:rFonts w:asciiTheme="minorBidi" w:hAnsiTheme="minorBidi"/>
          <w:color w:val="000000"/>
        </w:rPr>
        <w:t xml:space="preserve">Dans le domaine </w:t>
      </w:r>
      <w:r w:rsidRPr="009F767F">
        <w:rPr>
          <w:rFonts w:asciiTheme="minorBidi" w:hAnsiTheme="minorBidi"/>
          <w:b/>
          <w:bCs/>
          <w:color w:val="000000"/>
        </w:rPr>
        <w:t>de l’énergie </w:t>
      </w:r>
      <w:r w:rsidRPr="009F767F">
        <w:rPr>
          <w:rFonts w:asciiTheme="minorBidi" w:hAnsiTheme="minorBidi"/>
          <w:color w:val="000000"/>
        </w:rPr>
        <w:t xml:space="preserve">: le Maroc continue également à subir une lourde facture énergétique qui représente 11% de son PIB. Cette dépendance réduit sa compétitivité et aggrave sa balance des paiements. </w:t>
      </w:r>
      <w:r w:rsidR="00480F43" w:rsidRPr="00DB5186">
        <w:rPr>
          <w:rFonts w:asciiTheme="minorBidi" w:hAnsiTheme="minorBidi"/>
          <w:bCs/>
        </w:rPr>
        <w:t xml:space="preserve">La contrainte énergétique est le principal </w:t>
      </w:r>
      <w:r w:rsidR="00BC16C1" w:rsidRPr="009F767F">
        <w:rPr>
          <w:rFonts w:asciiTheme="minorBidi" w:hAnsiTheme="minorBidi"/>
          <w:bCs/>
        </w:rPr>
        <w:t>frein</w:t>
      </w:r>
      <w:r w:rsidR="00480F43" w:rsidRPr="00DB5186">
        <w:rPr>
          <w:rFonts w:asciiTheme="minorBidi" w:hAnsiTheme="minorBidi"/>
          <w:bCs/>
        </w:rPr>
        <w:t xml:space="preserve"> </w:t>
      </w:r>
      <w:r w:rsidR="00BC16C1" w:rsidRPr="009F767F">
        <w:rPr>
          <w:rFonts w:asciiTheme="minorBidi" w:hAnsiTheme="minorBidi"/>
          <w:bCs/>
        </w:rPr>
        <w:t xml:space="preserve">qui entrave le </w:t>
      </w:r>
      <w:r w:rsidR="00480F43" w:rsidRPr="00DB5186">
        <w:rPr>
          <w:rFonts w:asciiTheme="minorBidi" w:hAnsiTheme="minorBidi"/>
          <w:bCs/>
        </w:rPr>
        <w:t xml:space="preserve">Maroc </w:t>
      </w:r>
      <w:r w:rsidR="00BC16C1" w:rsidRPr="009F767F">
        <w:rPr>
          <w:rFonts w:asciiTheme="minorBidi" w:hAnsiTheme="minorBidi"/>
          <w:bCs/>
        </w:rPr>
        <w:t>à</w:t>
      </w:r>
      <w:r w:rsidR="00480F43" w:rsidRPr="00DB5186">
        <w:rPr>
          <w:rFonts w:asciiTheme="minorBidi" w:hAnsiTheme="minorBidi"/>
          <w:bCs/>
        </w:rPr>
        <w:t xml:space="preserve"> se placer en tête du peloton des pays visant le développement et l’utilisation des technologies des énergies renouvelables.</w:t>
      </w:r>
      <w:r w:rsidR="00BC16C1" w:rsidRPr="009F767F">
        <w:rPr>
          <w:rFonts w:asciiTheme="minorBidi" w:hAnsiTheme="minorBidi"/>
          <w:color w:val="000000"/>
        </w:rPr>
        <w:t xml:space="preserve"> </w:t>
      </w:r>
    </w:p>
    <w:p w:rsidR="00A074F6" w:rsidRPr="009F767F" w:rsidRDefault="00BC16C1">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t>U</w:t>
      </w:r>
      <w:r w:rsidR="008B579E" w:rsidRPr="009F767F">
        <w:rPr>
          <w:rFonts w:asciiTheme="minorBidi" w:hAnsiTheme="minorBidi"/>
          <w:color w:val="000000"/>
        </w:rPr>
        <w:t xml:space="preserve">ne Nouvelle Stratégie Energétique (NSE) a été </w:t>
      </w:r>
      <w:r w:rsidRPr="009F767F">
        <w:rPr>
          <w:rFonts w:asciiTheme="minorBidi" w:hAnsiTheme="minorBidi"/>
          <w:color w:val="000000"/>
        </w:rPr>
        <w:t xml:space="preserve">à cet effet </w:t>
      </w:r>
      <w:r w:rsidR="008B579E" w:rsidRPr="009F767F">
        <w:rPr>
          <w:rFonts w:asciiTheme="minorBidi" w:hAnsiTheme="minorBidi"/>
          <w:color w:val="000000"/>
        </w:rPr>
        <w:t xml:space="preserve">élaborée à l’horizon 2020, pour apporter des réponses aux problématiques de l’efficacité énergétique et de la pénétration conséquente des énergies renouvelables. La mise en œuvre de cette stratégie, repose sur le renforcement du cadre institutionnel et sur la création de l’Agence Marocaine de l’Energie Solaire (MASEN) chargée de la mise en place du plan solaire mais également depuis peu des productions hydraulique et éolienne, de l’Institut de Recherche en Énergie Solaire et Énergies Nouvelles (IRESEN), de l’Agence de Développement des Énergies renouvelables et de l’Efficacité Énergétique (ADEREE) et de la Société d’Investissement Énergétique (SIE). </w:t>
      </w:r>
    </w:p>
    <w:p w:rsidR="00A074F6" w:rsidRPr="00DB5186" w:rsidRDefault="008B579E">
      <w:pPr>
        <w:autoSpaceDE w:val="0"/>
        <w:autoSpaceDN w:val="0"/>
        <w:adjustRightInd w:val="0"/>
        <w:spacing w:before="240" w:after="240" w:line="240" w:lineRule="auto"/>
        <w:ind w:right="0"/>
        <w:rPr>
          <w:rFonts w:asciiTheme="minorBidi" w:hAnsiTheme="minorBidi"/>
        </w:rPr>
      </w:pPr>
      <w:r w:rsidRPr="009F767F">
        <w:rPr>
          <w:rFonts w:asciiTheme="minorBidi" w:hAnsiTheme="minorBidi"/>
          <w:color w:val="000000"/>
        </w:rPr>
        <w:t>Sur le plan juridique et réglementaire, deux lois majeures ont été également promulguées : la première est relative à la production d’électricité verte par des entreprises privées et la seconde concerne les modalités assurant l’efficacité énergétique dans le bâtiment, l’industrie et le transport.</w:t>
      </w:r>
      <w:r w:rsidRPr="009F767F">
        <w:rPr>
          <w:rFonts w:asciiTheme="minorBidi" w:hAnsiTheme="minorBidi"/>
        </w:rPr>
        <w:t xml:space="preserve"> </w:t>
      </w:r>
      <w:r w:rsidRPr="009F767F">
        <w:rPr>
          <w:rFonts w:asciiTheme="minorBidi" w:hAnsiTheme="minorBidi"/>
          <w:color w:val="000000"/>
        </w:rPr>
        <w:t>Une Stratégie nationale pour l’efficacité énergétique à horizon 2030 est en préparation</w:t>
      </w:r>
      <w:r w:rsidR="00480F43" w:rsidRPr="00DB5186">
        <w:rPr>
          <w:rFonts w:asciiTheme="minorBidi" w:hAnsiTheme="minorBidi"/>
        </w:rPr>
        <w:t xml:space="preserve">. Enfin, le Département de l’Energie, a mis en place depuis 2009, plusieurs programmes répondant aux besoins de la population rurale en termes d’accès juste et équitable à l’électricité et ce, afin d’alléger la dépendance de ces populations envers le bois de la forêt et de contribuer à l’amélioration de leurs conditions de vie. </w:t>
      </w:r>
    </w:p>
    <w:p w:rsidR="008B579E" w:rsidRPr="009F767F" w:rsidRDefault="008B579E" w:rsidP="00B266A8">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Concernant </w:t>
      </w:r>
      <w:r w:rsidRPr="009F767F">
        <w:rPr>
          <w:rFonts w:asciiTheme="minorBidi" w:hAnsiTheme="minorBidi"/>
          <w:b/>
          <w:bCs/>
        </w:rPr>
        <w:t>les villes :</w:t>
      </w:r>
      <w:r w:rsidRPr="009F767F">
        <w:rPr>
          <w:rFonts w:asciiTheme="minorBidi" w:hAnsiTheme="minorBidi"/>
        </w:rPr>
        <w:t xml:space="preserve"> le Maroc a connu </w:t>
      </w:r>
      <w:r w:rsidR="00EF1159" w:rsidRPr="00EF1159">
        <w:rPr>
          <w:rFonts w:asciiTheme="minorBidi" w:hAnsiTheme="minorBidi"/>
          <w:bCs/>
        </w:rPr>
        <w:t>des transformations sociales considérables</w:t>
      </w:r>
      <w:r w:rsidR="00EF1159" w:rsidRPr="00EF1159">
        <w:rPr>
          <w:rFonts w:asciiTheme="minorBidi" w:hAnsiTheme="minorBidi"/>
        </w:rPr>
        <w:t> :</w:t>
      </w:r>
      <w:r w:rsidR="00EF1159" w:rsidRPr="009F767F">
        <w:rPr>
          <w:rFonts w:asciiTheme="minorBidi" w:hAnsiTheme="minorBidi"/>
        </w:rPr>
        <w:t xml:space="preserve"> </w:t>
      </w:r>
      <w:r w:rsidRPr="009F767F">
        <w:rPr>
          <w:rFonts w:asciiTheme="minorBidi" w:hAnsiTheme="minorBidi"/>
        </w:rPr>
        <w:t xml:space="preserve">un taux d’urbanisation </w:t>
      </w:r>
      <w:r w:rsidR="00B266A8">
        <w:rPr>
          <w:rFonts w:asciiTheme="minorBidi" w:hAnsiTheme="minorBidi"/>
        </w:rPr>
        <w:t xml:space="preserve">rapide </w:t>
      </w:r>
      <w:r w:rsidRPr="009F767F">
        <w:rPr>
          <w:rFonts w:asciiTheme="minorBidi" w:hAnsiTheme="minorBidi"/>
        </w:rPr>
        <w:t>qui a atteint 60% et un accroissement de la population urbaine qui a quintuplé depuis les années 1960. Cet accroissement a contribué à l’augmentation du nombre des villes et à leur étalement</w:t>
      </w:r>
      <w:r w:rsidR="0079242C" w:rsidRPr="009F767F">
        <w:rPr>
          <w:rFonts w:asciiTheme="minorBidi" w:hAnsiTheme="minorBidi"/>
        </w:rPr>
        <w:t>, engendrant</w:t>
      </w:r>
      <w:r w:rsidRPr="009F767F">
        <w:rPr>
          <w:rFonts w:asciiTheme="minorBidi" w:hAnsiTheme="minorBidi"/>
        </w:rPr>
        <w:t xml:space="preserve"> des besoins supplémentaires en matière d’emplois, d’équipements et de services collectifs, et </w:t>
      </w:r>
      <w:r w:rsidR="0079242C" w:rsidRPr="009F767F">
        <w:rPr>
          <w:rFonts w:asciiTheme="minorBidi" w:hAnsiTheme="minorBidi"/>
        </w:rPr>
        <w:t>posant de</w:t>
      </w:r>
      <w:r w:rsidRPr="009F767F">
        <w:rPr>
          <w:rFonts w:asciiTheme="minorBidi" w:hAnsiTheme="minorBidi"/>
        </w:rPr>
        <w:t xml:space="preserve"> nouveaux défis en matière de gestion de la mobilité humaine</w:t>
      </w:r>
      <w:r w:rsidR="00EF1159">
        <w:rPr>
          <w:rFonts w:asciiTheme="minorBidi" w:hAnsiTheme="minorBidi"/>
        </w:rPr>
        <w:t xml:space="preserve"> et d’environnement</w:t>
      </w:r>
      <w:r w:rsidRPr="009F767F">
        <w:rPr>
          <w:rFonts w:asciiTheme="minorBidi" w:hAnsiTheme="minorBidi"/>
        </w:rPr>
        <w:t>.</w:t>
      </w:r>
    </w:p>
    <w:p w:rsidR="008B579E" w:rsidRPr="00DB5186" w:rsidRDefault="008B579E" w:rsidP="00BC16C1">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rPr>
        <w:t>Face à cette pression qui a généré une véritable crise de gouvernance urbaine, le Maroc a adopté dès 2012, une politique publique destinée à développer des villes inclusives, productives, solidaires et durables</w:t>
      </w:r>
      <w:r w:rsidR="00BC16C1" w:rsidRPr="009F767F">
        <w:rPr>
          <w:rFonts w:asciiTheme="minorBidi" w:hAnsiTheme="minorBidi"/>
        </w:rPr>
        <w:t xml:space="preserve"> et </w:t>
      </w:r>
      <w:r w:rsidRPr="009F767F">
        <w:rPr>
          <w:rFonts w:asciiTheme="minorBidi" w:hAnsiTheme="minorBidi"/>
        </w:rPr>
        <w:t xml:space="preserve">mis en œuvre, d’une manière participative et contractuelle, un programme d’actions </w:t>
      </w:r>
      <w:r w:rsidR="00EF1159">
        <w:rPr>
          <w:rFonts w:asciiTheme="minorBidi" w:hAnsiTheme="minorBidi"/>
        </w:rPr>
        <w:t>(sociales, culturelles…)</w:t>
      </w:r>
      <w:r w:rsidR="00EF1159" w:rsidRPr="00CC438E">
        <w:rPr>
          <w:rFonts w:asciiTheme="minorBidi" w:hAnsiTheme="minorBidi"/>
        </w:rPr>
        <w:t xml:space="preserve"> </w:t>
      </w:r>
      <w:r w:rsidRPr="009F767F">
        <w:rPr>
          <w:rFonts w:asciiTheme="minorBidi" w:hAnsiTheme="minorBidi"/>
        </w:rPr>
        <w:t xml:space="preserve">et un mode de gouvernance, où l’État et les collectivités </w:t>
      </w:r>
      <w:r w:rsidR="00BF1984">
        <w:rPr>
          <w:rFonts w:asciiTheme="minorBidi" w:hAnsiTheme="minorBidi"/>
        </w:rPr>
        <w:t>territoriales</w:t>
      </w:r>
      <w:r w:rsidR="00BF1984" w:rsidRPr="009F767F">
        <w:rPr>
          <w:rFonts w:asciiTheme="minorBidi" w:hAnsiTheme="minorBidi"/>
        </w:rPr>
        <w:t xml:space="preserve"> </w:t>
      </w:r>
      <w:r w:rsidRPr="009F767F">
        <w:rPr>
          <w:rFonts w:asciiTheme="minorBidi" w:hAnsiTheme="minorBidi"/>
        </w:rPr>
        <w:t>assurent</w:t>
      </w:r>
      <w:r w:rsidR="00BC16C1" w:rsidRPr="009F767F">
        <w:rPr>
          <w:rFonts w:asciiTheme="minorBidi" w:hAnsiTheme="minorBidi"/>
        </w:rPr>
        <w:t xml:space="preserve"> </w:t>
      </w:r>
      <w:r w:rsidR="00BC16C1" w:rsidRPr="009F767F">
        <w:rPr>
          <w:rFonts w:asciiTheme="minorBidi" w:hAnsiTheme="minorBidi"/>
        </w:rPr>
        <w:lastRenderedPageBreak/>
        <w:t>dans le cadre d’une vision partagée,</w:t>
      </w:r>
      <w:r w:rsidRPr="009F767F">
        <w:rPr>
          <w:rFonts w:asciiTheme="minorBidi" w:hAnsiTheme="minorBidi"/>
        </w:rPr>
        <w:t xml:space="preserve"> la maîtrise d’ouvrage du développement local, en partenariat avec le secteur privé, la société civile et les autres acteurs locaux</w:t>
      </w:r>
      <w:r w:rsidR="00BC16C1" w:rsidRPr="009F767F">
        <w:rPr>
          <w:rFonts w:asciiTheme="minorBidi" w:hAnsiTheme="minorBidi"/>
        </w:rPr>
        <w:t>.</w:t>
      </w:r>
    </w:p>
    <w:p w:rsidR="00A074F6" w:rsidRPr="00DB5186" w:rsidRDefault="00480F43">
      <w:pPr>
        <w:autoSpaceDE w:val="0"/>
        <w:autoSpaceDN w:val="0"/>
        <w:adjustRightInd w:val="0"/>
        <w:spacing w:before="240" w:after="240" w:line="240" w:lineRule="auto"/>
        <w:ind w:right="0"/>
        <w:rPr>
          <w:rFonts w:asciiTheme="minorBidi" w:hAnsiTheme="minorBidi"/>
          <w:bCs/>
        </w:rPr>
      </w:pPr>
      <w:r w:rsidRPr="00DB5186">
        <w:rPr>
          <w:rFonts w:asciiTheme="minorBidi" w:hAnsiTheme="minorBidi"/>
          <w:bCs/>
        </w:rPr>
        <w:t>La politique de la ville devra</w:t>
      </w:r>
      <w:r w:rsidR="00BC16C1" w:rsidRPr="009F767F">
        <w:rPr>
          <w:rFonts w:asciiTheme="minorBidi" w:hAnsiTheme="minorBidi"/>
          <w:bCs/>
        </w:rPr>
        <w:t xml:space="preserve"> ainsi</w:t>
      </w:r>
      <w:r w:rsidRPr="00DB5186">
        <w:rPr>
          <w:rFonts w:asciiTheme="minorBidi" w:hAnsiTheme="minorBidi"/>
          <w:bCs/>
        </w:rPr>
        <w:t xml:space="preserve"> se placer d’emblée dans la logique de la cohésion sociale, de la lutte contre les discriminations y compris fondées sur </w:t>
      </w:r>
      <w:r w:rsidR="008D3B2A" w:rsidRPr="00DB5186">
        <w:rPr>
          <w:rFonts w:asciiTheme="minorBidi" w:hAnsiTheme="minorBidi"/>
          <w:bCs/>
        </w:rPr>
        <w:t>le genre</w:t>
      </w:r>
      <w:r w:rsidRPr="00DB5186">
        <w:rPr>
          <w:rFonts w:asciiTheme="minorBidi" w:hAnsiTheme="minorBidi"/>
          <w:bCs/>
        </w:rPr>
        <w:t xml:space="preserve">, et de l’intégration. Les programmes d’urbanisme devraient être sensibles au genre </w:t>
      </w:r>
      <w:r w:rsidR="00BC16C1" w:rsidRPr="009F767F">
        <w:rPr>
          <w:rFonts w:asciiTheme="minorBidi" w:hAnsiTheme="minorBidi"/>
          <w:bCs/>
        </w:rPr>
        <w:t xml:space="preserve">en facilitant la participation des </w:t>
      </w:r>
      <w:r w:rsidR="005A0266" w:rsidRPr="009F767F">
        <w:rPr>
          <w:rFonts w:asciiTheme="minorBidi" w:hAnsiTheme="minorBidi"/>
          <w:bCs/>
        </w:rPr>
        <w:t>femmes</w:t>
      </w:r>
      <w:r w:rsidRPr="00DB5186">
        <w:rPr>
          <w:rFonts w:asciiTheme="minorBidi" w:hAnsiTheme="minorBidi"/>
          <w:bCs/>
        </w:rPr>
        <w:t xml:space="preserve"> </w:t>
      </w:r>
      <w:r w:rsidR="00BC16C1" w:rsidRPr="009F767F">
        <w:rPr>
          <w:rFonts w:asciiTheme="minorBidi" w:hAnsiTheme="minorBidi"/>
          <w:bCs/>
        </w:rPr>
        <w:t>en tant qu’</w:t>
      </w:r>
      <w:r w:rsidRPr="00DB5186">
        <w:rPr>
          <w:rFonts w:asciiTheme="minorBidi" w:hAnsiTheme="minorBidi"/>
          <w:bCs/>
        </w:rPr>
        <w:t>actrices</w:t>
      </w:r>
      <w:r w:rsidR="00BC16C1" w:rsidRPr="009F767F">
        <w:rPr>
          <w:rFonts w:asciiTheme="minorBidi" w:hAnsiTheme="minorBidi"/>
          <w:bCs/>
        </w:rPr>
        <w:t xml:space="preserve">, </w:t>
      </w:r>
      <w:r w:rsidRPr="00DB5186">
        <w:rPr>
          <w:rFonts w:asciiTheme="minorBidi" w:hAnsiTheme="minorBidi"/>
          <w:bCs/>
        </w:rPr>
        <w:t>décideurs et investisseurs dans la ville durable</w:t>
      </w:r>
      <w:r w:rsidR="00BC16C1" w:rsidRPr="009F767F">
        <w:rPr>
          <w:rFonts w:asciiTheme="minorBidi" w:hAnsiTheme="minorBidi"/>
          <w:bCs/>
        </w:rPr>
        <w:t>.</w:t>
      </w:r>
    </w:p>
    <w:p w:rsidR="00480F43" w:rsidRPr="009F767F" w:rsidRDefault="008B579E" w:rsidP="00DB5186">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t xml:space="preserve">Sur le plan </w:t>
      </w:r>
      <w:r w:rsidRPr="009F767F">
        <w:rPr>
          <w:rFonts w:asciiTheme="minorBidi" w:hAnsiTheme="minorBidi"/>
          <w:b/>
          <w:bCs/>
          <w:color w:val="000000"/>
        </w:rPr>
        <w:t>des ressources naturelles </w:t>
      </w:r>
      <w:r w:rsidRPr="009F767F">
        <w:rPr>
          <w:rFonts w:asciiTheme="minorBidi" w:hAnsiTheme="minorBidi"/>
          <w:color w:val="000000"/>
        </w:rPr>
        <w:t xml:space="preserve">: le Maroc dispose </w:t>
      </w:r>
      <w:r w:rsidRPr="009F767F">
        <w:rPr>
          <w:rFonts w:asciiTheme="minorBidi" w:hAnsiTheme="minorBidi"/>
          <w:bCs/>
          <w:color w:val="000000"/>
        </w:rPr>
        <w:t>d’une grande richesse tant au niveau de la</w:t>
      </w:r>
      <w:r w:rsidRPr="009F767F">
        <w:rPr>
          <w:rFonts w:asciiTheme="minorBidi" w:hAnsiTheme="minorBidi"/>
          <w:color w:val="000000"/>
        </w:rPr>
        <w:t xml:space="preserve"> faune, de la flore</w:t>
      </w:r>
      <w:r w:rsidR="008D3B2A">
        <w:rPr>
          <w:rFonts w:asciiTheme="minorBidi" w:hAnsiTheme="minorBidi"/>
          <w:color w:val="000000"/>
        </w:rPr>
        <w:t>, du patrimoine culturel</w:t>
      </w:r>
      <w:r w:rsidR="008D3B2A" w:rsidRPr="00CC438E">
        <w:rPr>
          <w:rFonts w:asciiTheme="minorBidi" w:hAnsiTheme="minorBidi"/>
          <w:color w:val="000000"/>
        </w:rPr>
        <w:t xml:space="preserve"> </w:t>
      </w:r>
      <w:r w:rsidRPr="009F767F">
        <w:rPr>
          <w:rFonts w:asciiTheme="minorBidi" w:hAnsiTheme="minorBidi"/>
          <w:color w:val="000000"/>
        </w:rPr>
        <w:t xml:space="preserve">que des écosystèmes ; cette </w:t>
      </w:r>
      <w:r w:rsidRPr="009F767F">
        <w:rPr>
          <w:rFonts w:asciiTheme="minorBidi" w:hAnsiTheme="minorBidi"/>
          <w:b/>
          <w:color w:val="000000"/>
        </w:rPr>
        <w:t>biodiversité</w:t>
      </w:r>
      <w:r w:rsidRPr="009F767F">
        <w:rPr>
          <w:rFonts w:asciiTheme="minorBidi" w:hAnsiTheme="minorBidi"/>
          <w:color w:val="000000"/>
        </w:rPr>
        <w:t xml:space="preserve"> est de plus en plus menacée par la pression démographique, l’urbanisation, les pratiques agricoles inadaptées et extractiv</w:t>
      </w:r>
      <w:r w:rsidR="006E5364" w:rsidRPr="009F767F">
        <w:rPr>
          <w:rFonts w:asciiTheme="minorBidi" w:hAnsiTheme="minorBidi"/>
          <w:color w:val="000000"/>
        </w:rPr>
        <w:t>es</w:t>
      </w:r>
      <w:r w:rsidRPr="009F767F">
        <w:rPr>
          <w:rFonts w:asciiTheme="minorBidi" w:hAnsiTheme="minorBidi"/>
          <w:color w:val="000000"/>
        </w:rPr>
        <w:t>, la déforestation, le surpâturage, la pollution, la surpêche, le transport, le tourisme de masse, les incendies, le braconnage, les espèces invasives et le redoutable changement climatique. Les écosystèmes côtiers et marins sont également perturbés par la surpêche, l’urbanisation et la littoralisation, ainsi que le déversement des eaux usées industrielles et domestiques, sans oublier l’exploitation minière, les déchets solides, les pollutions accidentelles et les dégazages des navires en haute mer.</w:t>
      </w:r>
    </w:p>
    <w:p w:rsidR="00ED1F59" w:rsidRPr="00CC438E" w:rsidRDefault="008B579E" w:rsidP="00ED1F59">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t xml:space="preserve">Pour faire face à ces périls, le Maroc a élaboré, parallèlement à la Convention sur la biodiversité biologique, </w:t>
      </w:r>
      <w:r w:rsidR="00480F43" w:rsidRPr="00DB5186">
        <w:rPr>
          <w:rFonts w:asciiTheme="minorBidi" w:hAnsiTheme="minorBidi"/>
          <w:b/>
          <w:bCs/>
          <w:color w:val="000000"/>
        </w:rPr>
        <w:t>une Stratégie Nationale et un Plan d’Action National pour la Biodiversité</w:t>
      </w:r>
      <w:r w:rsidR="009F1DAC" w:rsidRPr="009F767F">
        <w:rPr>
          <w:rFonts w:asciiTheme="minorBidi" w:hAnsiTheme="minorBidi"/>
          <w:color w:val="000000"/>
        </w:rPr>
        <w:t xml:space="preserve">, ainsi qu’un </w:t>
      </w:r>
      <w:r w:rsidR="00480F43" w:rsidRPr="00DB5186">
        <w:rPr>
          <w:rFonts w:asciiTheme="minorBidi" w:hAnsiTheme="minorBidi"/>
          <w:b/>
          <w:bCs/>
          <w:color w:val="000000"/>
        </w:rPr>
        <w:t xml:space="preserve">Plan </w:t>
      </w:r>
      <w:r w:rsidR="002E21DB">
        <w:rPr>
          <w:rFonts w:asciiTheme="minorBidi" w:hAnsiTheme="minorBidi"/>
          <w:b/>
          <w:bCs/>
          <w:color w:val="000000"/>
        </w:rPr>
        <w:t xml:space="preserve">d’Action </w:t>
      </w:r>
      <w:r w:rsidR="00480F43" w:rsidRPr="00DB5186">
        <w:rPr>
          <w:rFonts w:asciiTheme="minorBidi" w:hAnsiTheme="minorBidi"/>
          <w:b/>
          <w:bCs/>
          <w:color w:val="000000"/>
        </w:rPr>
        <w:t xml:space="preserve">National </w:t>
      </w:r>
      <w:r w:rsidR="002E21DB">
        <w:rPr>
          <w:rFonts w:asciiTheme="minorBidi" w:hAnsiTheme="minorBidi"/>
          <w:b/>
          <w:bCs/>
          <w:color w:val="000000"/>
        </w:rPr>
        <w:t xml:space="preserve">de Lutte </w:t>
      </w:r>
      <w:r w:rsidR="00480F43" w:rsidRPr="00DB5186">
        <w:rPr>
          <w:rFonts w:asciiTheme="minorBidi" w:hAnsiTheme="minorBidi"/>
          <w:b/>
          <w:bCs/>
          <w:color w:val="000000"/>
        </w:rPr>
        <w:t>contre la Désertification</w:t>
      </w:r>
      <w:r w:rsidRPr="009F767F">
        <w:rPr>
          <w:rFonts w:asciiTheme="minorBidi" w:hAnsiTheme="minorBidi"/>
          <w:color w:val="000000"/>
        </w:rPr>
        <w:t>. La mise à jour de la stratégie nationale</w:t>
      </w:r>
      <w:r w:rsidR="00624C64" w:rsidRPr="009F767F">
        <w:rPr>
          <w:rFonts w:asciiTheme="minorBidi" w:hAnsiTheme="minorBidi"/>
          <w:color w:val="000000"/>
        </w:rPr>
        <w:t xml:space="preserve"> pour la b</w:t>
      </w:r>
      <w:r w:rsidR="009F1DAC" w:rsidRPr="009F767F">
        <w:rPr>
          <w:rFonts w:asciiTheme="minorBidi" w:hAnsiTheme="minorBidi"/>
          <w:color w:val="000000"/>
        </w:rPr>
        <w:t xml:space="preserve">iodiversité </w:t>
      </w:r>
      <w:r w:rsidRPr="009F767F">
        <w:rPr>
          <w:rFonts w:asciiTheme="minorBidi" w:hAnsiTheme="minorBidi"/>
          <w:color w:val="000000"/>
        </w:rPr>
        <w:t>est en cours d’élaboration</w:t>
      </w:r>
      <w:r w:rsidR="009F1DAC" w:rsidRPr="009F767F">
        <w:rPr>
          <w:rFonts w:asciiTheme="minorBidi" w:hAnsiTheme="minorBidi"/>
          <w:color w:val="000000"/>
        </w:rPr>
        <w:t xml:space="preserve"> à travers </w:t>
      </w:r>
      <w:r w:rsidRPr="009F767F">
        <w:rPr>
          <w:rFonts w:asciiTheme="minorBidi" w:hAnsiTheme="minorBidi"/>
          <w:color w:val="000000"/>
        </w:rPr>
        <w:t>un programme 2011-2020 destiné à inscrire les objectifs nationaux dans les objectifs d’Aichi</w:t>
      </w:r>
      <w:r w:rsidR="009647C4">
        <w:rPr>
          <w:rStyle w:val="FootnoteReference"/>
          <w:rFonts w:asciiTheme="minorBidi" w:hAnsiTheme="minorBidi"/>
          <w:color w:val="000000"/>
        </w:rPr>
        <w:footnoteReference w:id="11"/>
      </w:r>
      <w:r w:rsidRPr="009F767F">
        <w:rPr>
          <w:rFonts w:asciiTheme="minorBidi" w:hAnsiTheme="minorBidi"/>
          <w:color w:val="000000"/>
        </w:rPr>
        <w:t>. Le Maroc a également ratifié et signé une série de conventions relatives à la protection des ressources naturelles, du milieu marin et de l’atmosphère</w:t>
      </w:r>
      <w:r w:rsidR="008D3B2A">
        <w:rPr>
          <w:rFonts w:asciiTheme="minorBidi" w:hAnsiTheme="minorBidi"/>
          <w:color w:val="000000"/>
        </w:rPr>
        <w:t>, à la sauvegarde et la valorisation du patrimoine culturel matériel et immatériel</w:t>
      </w:r>
      <w:r w:rsidRPr="009F767F">
        <w:rPr>
          <w:rFonts w:asciiTheme="minorBidi" w:hAnsiTheme="minorBidi"/>
          <w:color w:val="000000"/>
        </w:rPr>
        <w:t xml:space="preserve"> et a adhéré également à la convention internationale sur la diversité biologique.</w:t>
      </w:r>
      <w:r w:rsidR="00ED1F59">
        <w:rPr>
          <w:rFonts w:asciiTheme="minorBidi" w:hAnsiTheme="minorBidi"/>
          <w:color w:val="000000"/>
        </w:rPr>
        <w:t xml:space="preserve"> Le Maroc a également souscrit au Réseau mondial des biosphères de l’UNESCO à travers 4 biosphères dont une transfrontière et intercontinentale.</w:t>
      </w:r>
    </w:p>
    <w:p w:rsidR="008B579E" w:rsidRPr="009F767F" w:rsidRDefault="008B579E"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Pour atténuer l’impact de toutes ces difficultés et définir un modèle de développement reposant sur une croissance économique soutenue et fondée sur la solidarité sociale, tout en prenant compte des impératifs de la protection de l’environnement et des règles de bonne gouvernance, </w:t>
      </w:r>
      <w:r w:rsidR="00480F43" w:rsidRPr="00DB5186">
        <w:rPr>
          <w:rFonts w:asciiTheme="minorBidi" w:hAnsiTheme="minorBidi"/>
          <w:b/>
          <w:bCs/>
        </w:rPr>
        <w:t>une Charte Nationale de l’Environnement et du Développement Durable et une Stratégie Nationale de Développement Durable (SNDD) 2015-2020</w:t>
      </w:r>
      <w:r w:rsidRPr="009F767F">
        <w:rPr>
          <w:rFonts w:asciiTheme="minorBidi" w:hAnsiTheme="minorBidi"/>
        </w:rPr>
        <w:t xml:space="preserve">, ont été élaborées. </w:t>
      </w:r>
    </w:p>
    <w:p w:rsidR="00532852" w:rsidRDefault="008B579E" w:rsidP="00B266A8">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Fondée sur une vision qui prône la mise en œuvre d’une économie verte à l’horizon 2020, la SNDD repose sur quatre piliers : le premier consiste à (i) renforcer durablement la compétitivité économique ; le second appelle à (ii) la prise en compte d’une manière systématique, des problématiques environnementales ; le troisième vise à (iii) garantir un développement humain et une cohésion sociale ; le quatrième prône (iv) un développement propre aux spécificités culturelles. </w:t>
      </w:r>
    </w:p>
    <w:p w:rsidR="00A323DD" w:rsidRPr="009F767F" w:rsidRDefault="00A323DD" w:rsidP="00B266A8">
      <w:pPr>
        <w:autoSpaceDE w:val="0"/>
        <w:autoSpaceDN w:val="0"/>
        <w:adjustRightInd w:val="0"/>
        <w:spacing w:before="240" w:after="240" w:line="240" w:lineRule="auto"/>
        <w:ind w:right="0"/>
        <w:rPr>
          <w:rFonts w:asciiTheme="minorBidi" w:hAnsiTheme="minorBidi"/>
        </w:rPr>
      </w:pPr>
    </w:p>
    <w:p w:rsidR="008B579E" w:rsidRPr="009F767F" w:rsidRDefault="00480F43" w:rsidP="00FA6852">
      <w:pPr>
        <w:pStyle w:val="ListParagraph"/>
        <w:numPr>
          <w:ilvl w:val="0"/>
          <w:numId w:val="8"/>
        </w:numPr>
        <w:autoSpaceDE w:val="0"/>
        <w:autoSpaceDN w:val="0"/>
        <w:adjustRightInd w:val="0"/>
        <w:spacing w:before="240" w:after="240" w:line="240" w:lineRule="auto"/>
        <w:ind w:right="0"/>
        <w:contextualSpacing w:val="0"/>
        <w:rPr>
          <w:rFonts w:asciiTheme="minorBidi" w:hAnsiTheme="minorBidi"/>
          <w:b/>
          <w:bCs/>
          <w:color w:val="0070C0"/>
          <w:sz w:val="24"/>
          <w:szCs w:val="24"/>
        </w:rPr>
      </w:pPr>
      <w:r w:rsidRPr="00CC25FB">
        <w:rPr>
          <w:rFonts w:asciiTheme="minorBidi" w:hAnsiTheme="minorBidi"/>
          <w:b/>
          <w:bCs/>
          <w:color w:val="0070C0"/>
          <w:sz w:val="24"/>
          <w:szCs w:val="24"/>
        </w:rPr>
        <w:t>Mise en œuvre</w:t>
      </w:r>
    </w:p>
    <w:p w:rsidR="00480F43" w:rsidRPr="00DB5186" w:rsidRDefault="00480F43" w:rsidP="00DB5186">
      <w:pPr>
        <w:spacing w:before="240" w:after="240" w:line="240" w:lineRule="auto"/>
        <w:ind w:right="0"/>
        <w:rPr>
          <w:rFonts w:asciiTheme="minorBidi" w:hAnsiTheme="minorBidi"/>
          <w:bCs/>
        </w:rPr>
      </w:pPr>
      <w:r w:rsidRPr="00DB5186">
        <w:rPr>
          <w:rFonts w:asciiTheme="minorBidi" w:hAnsiTheme="minorBidi"/>
        </w:rPr>
        <w:t>La réalisation de l’effet est fondée sur l’hypothèse que l’État poursuive la mise en application des principes inscrits dans la Constitution, la réalisation des objectifs fixés dans le cadre des politiques et stratégies nationales en matiè</w:t>
      </w:r>
      <w:r w:rsidR="009F1DAC" w:rsidRPr="009F767F">
        <w:rPr>
          <w:rFonts w:asciiTheme="minorBidi" w:hAnsiTheme="minorBidi"/>
        </w:rPr>
        <w:t xml:space="preserve">re de développement durable et </w:t>
      </w:r>
      <w:r w:rsidRPr="00DB5186">
        <w:rPr>
          <w:rFonts w:asciiTheme="minorBidi" w:hAnsiTheme="minorBidi"/>
        </w:rPr>
        <w:t>des engagements internationaux auxquels il a souscrit notamment les ODD (5,7,8,9,10, 11, 12,13, 15 et 16)</w:t>
      </w:r>
      <w:r w:rsidRPr="00DB5186">
        <w:rPr>
          <w:rFonts w:asciiTheme="minorBidi" w:hAnsiTheme="minorBidi"/>
          <w:bCs/>
        </w:rPr>
        <w:t xml:space="preserve">. </w:t>
      </w:r>
    </w:p>
    <w:p w:rsidR="008B579E" w:rsidRPr="009F767F" w:rsidRDefault="00480F43" w:rsidP="00A41563">
      <w:pPr>
        <w:autoSpaceDE w:val="0"/>
        <w:autoSpaceDN w:val="0"/>
        <w:adjustRightInd w:val="0"/>
        <w:spacing w:before="240" w:after="240" w:line="240" w:lineRule="auto"/>
        <w:ind w:right="0"/>
        <w:rPr>
          <w:rFonts w:asciiTheme="minorBidi" w:hAnsiTheme="minorBidi"/>
        </w:rPr>
      </w:pPr>
      <w:r w:rsidRPr="00CC25FB">
        <w:rPr>
          <w:rFonts w:asciiTheme="minorBidi" w:hAnsiTheme="minorBidi"/>
          <w:b/>
          <w:color w:val="0070C0"/>
          <w:sz w:val="24"/>
          <w:szCs w:val="24"/>
        </w:rPr>
        <w:lastRenderedPageBreak/>
        <w:t>État </w:t>
      </w:r>
      <w:r w:rsidR="0041547C" w:rsidRPr="009F767F">
        <w:rPr>
          <w:rFonts w:asciiTheme="minorBidi" w:hAnsiTheme="minorBidi"/>
          <w:b/>
          <w:color w:val="0070C0"/>
          <w:sz w:val="24"/>
          <w:szCs w:val="24"/>
        </w:rPr>
        <w:t>:</w:t>
      </w:r>
      <w:r w:rsidR="00A41563" w:rsidRPr="009F767F">
        <w:rPr>
          <w:rFonts w:asciiTheme="minorBidi" w:hAnsiTheme="minorBidi"/>
        </w:rPr>
        <w:t xml:space="preserve"> Il incombe à </w:t>
      </w:r>
      <w:r w:rsidR="008B579E" w:rsidRPr="009F767F">
        <w:rPr>
          <w:rFonts w:asciiTheme="minorBidi" w:hAnsiTheme="minorBidi"/>
        </w:rPr>
        <w:t xml:space="preserve">l’État </w:t>
      </w:r>
      <w:r w:rsidR="00A41563" w:rsidRPr="009F767F">
        <w:rPr>
          <w:rFonts w:asciiTheme="minorBidi" w:hAnsiTheme="minorBidi"/>
        </w:rPr>
        <w:t xml:space="preserve">de </w:t>
      </w:r>
      <w:r w:rsidR="00124562">
        <w:rPr>
          <w:rFonts w:asciiTheme="minorBidi" w:hAnsiTheme="minorBidi"/>
        </w:rPr>
        <w:t>procé</w:t>
      </w:r>
      <w:r w:rsidR="008B579E" w:rsidRPr="009F767F">
        <w:rPr>
          <w:rFonts w:asciiTheme="minorBidi" w:hAnsiTheme="minorBidi"/>
        </w:rPr>
        <w:t>de</w:t>
      </w:r>
      <w:r w:rsidR="00A41563" w:rsidRPr="009F767F">
        <w:rPr>
          <w:rFonts w:asciiTheme="minorBidi" w:hAnsiTheme="minorBidi"/>
        </w:rPr>
        <w:t>r</w:t>
      </w:r>
      <w:r w:rsidR="008B579E" w:rsidRPr="009F767F">
        <w:rPr>
          <w:rFonts w:asciiTheme="minorBidi" w:hAnsiTheme="minorBidi"/>
        </w:rPr>
        <w:t xml:space="preserve"> à la définition du rôle et du périmètre d’action de chaque acteur</w:t>
      </w:r>
      <w:r w:rsidR="00A41563" w:rsidRPr="009F767F">
        <w:rPr>
          <w:rFonts w:asciiTheme="minorBidi" w:hAnsiTheme="minorBidi"/>
        </w:rPr>
        <w:t xml:space="preserve"> et </w:t>
      </w:r>
      <w:r w:rsidR="008B579E" w:rsidRPr="009F767F">
        <w:rPr>
          <w:rFonts w:asciiTheme="minorBidi" w:hAnsiTheme="minorBidi"/>
        </w:rPr>
        <w:t>d’accélérer la mise en œuvre des conventions internationales ratifiées par le Maroc, dans les domaines du développement durable en général et du développement industriel en particulier</w:t>
      </w:r>
      <w:r w:rsidR="00BF3D93">
        <w:rPr>
          <w:rFonts w:asciiTheme="minorBidi" w:hAnsiTheme="minorBidi"/>
        </w:rPr>
        <w:t>.</w:t>
      </w:r>
    </w:p>
    <w:p w:rsidR="00A074F6" w:rsidRPr="009F767F" w:rsidRDefault="008B579E">
      <w:pPr>
        <w:autoSpaceDE w:val="0"/>
        <w:autoSpaceDN w:val="0"/>
        <w:adjustRightInd w:val="0"/>
        <w:spacing w:before="240" w:after="240" w:line="240" w:lineRule="auto"/>
        <w:ind w:right="0"/>
        <w:rPr>
          <w:rFonts w:asciiTheme="minorBidi" w:hAnsiTheme="minorBidi"/>
        </w:rPr>
      </w:pPr>
      <w:r w:rsidRPr="009F767F">
        <w:rPr>
          <w:rFonts w:asciiTheme="minorBidi" w:hAnsiTheme="minorBidi"/>
        </w:rPr>
        <w:t>L’État améliorer</w:t>
      </w:r>
      <w:r w:rsidR="00A41563" w:rsidRPr="009F767F">
        <w:rPr>
          <w:rFonts w:asciiTheme="minorBidi" w:hAnsiTheme="minorBidi"/>
        </w:rPr>
        <w:t>a</w:t>
      </w:r>
      <w:r w:rsidRPr="009F767F">
        <w:rPr>
          <w:rFonts w:asciiTheme="minorBidi" w:hAnsiTheme="minorBidi"/>
        </w:rPr>
        <w:t xml:space="preserve"> le cadre du suivi et </w:t>
      </w:r>
      <w:r w:rsidR="009F1DAC" w:rsidRPr="009F767F">
        <w:rPr>
          <w:rFonts w:asciiTheme="minorBidi" w:hAnsiTheme="minorBidi"/>
        </w:rPr>
        <w:t xml:space="preserve">de reddition des comptes </w:t>
      </w:r>
      <w:r w:rsidRPr="009F767F">
        <w:rPr>
          <w:rFonts w:asciiTheme="minorBidi" w:hAnsiTheme="minorBidi"/>
        </w:rPr>
        <w:t>et prendr</w:t>
      </w:r>
      <w:r w:rsidR="00A41563" w:rsidRPr="009F767F">
        <w:rPr>
          <w:rFonts w:asciiTheme="minorBidi" w:hAnsiTheme="minorBidi"/>
        </w:rPr>
        <w:t>a</w:t>
      </w:r>
      <w:r w:rsidRPr="009F767F">
        <w:rPr>
          <w:rFonts w:asciiTheme="minorBidi" w:hAnsiTheme="minorBidi"/>
        </w:rPr>
        <w:t xml:space="preserve"> les mesures nécessaires pour exiger par voie réglementaire, la publication de rapports sur la mise en œuvre des principes </w:t>
      </w:r>
      <w:r w:rsidRPr="009F767F">
        <w:rPr>
          <w:rFonts w:asciiTheme="minorBidi" w:hAnsiTheme="minorBidi"/>
          <w:bCs/>
        </w:rPr>
        <w:t xml:space="preserve">du développement durable </w:t>
      </w:r>
      <w:r w:rsidRPr="009F767F">
        <w:rPr>
          <w:rFonts w:asciiTheme="minorBidi" w:hAnsiTheme="minorBidi"/>
        </w:rPr>
        <w:t xml:space="preserve">par les ministères et les collectivités territoriales concernées. </w:t>
      </w:r>
      <w:r w:rsidR="00ED1F59" w:rsidRPr="009F767F">
        <w:rPr>
          <w:rFonts w:asciiTheme="minorBidi" w:hAnsiTheme="minorBidi"/>
        </w:rPr>
        <w:t>Il instaurera</w:t>
      </w:r>
      <w:r w:rsidRPr="009F767F">
        <w:rPr>
          <w:rFonts w:asciiTheme="minorBidi" w:hAnsiTheme="minorBidi"/>
        </w:rPr>
        <w:t xml:space="preserve"> les règles d’une gestion </w:t>
      </w:r>
      <w:r w:rsidR="006E5364" w:rsidRPr="009F767F">
        <w:rPr>
          <w:rFonts w:asciiTheme="minorBidi" w:hAnsiTheme="minorBidi"/>
        </w:rPr>
        <w:t xml:space="preserve">intégrée </w:t>
      </w:r>
      <w:r w:rsidRPr="009F767F">
        <w:rPr>
          <w:rFonts w:asciiTheme="minorBidi" w:hAnsiTheme="minorBidi"/>
        </w:rPr>
        <w:t>des données environnementales et migratoires</w:t>
      </w:r>
      <w:r w:rsidR="001B65C8" w:rsidRPr="009F767F">
        <w:rPr>
          <w:rFonts w:asciiTheme="minorBidi" w:hAnsiTheme="minorBidi"/>
          <w:b/>
          <w:color w:val="FF0000"/>
        </w:rPr>
        <w:t xml:space="preserve"> </w:t>
      </w:r>
      <w:r w:rsidR="00480F43" w:rsidRPr="00DB5186">
        <w:rPr>
          <w:rFonts w:asciiTheme="minorBidi" w:hAnsiTheme="minorBidi"/>
          <w:bCs/>
        </w:rPr>
        <w:t>désagrégées par sexe.</w:t>
      </w:r>
      <w:r w:rsidRPr="009F767F">
        <w:rPr>
          <w:rFonts w:asciiTheme="minorBidi" w:hAnsiTheme="minorBidi"/>
        </w:rPr>
        <w:t xml:space="preserve"> </w:t>
      </w:r>
    </w:p>
    <w:p w:rsidR="00A074F6" w:rsidRPr="009F767F" w:rsidRDefault="008B579E">
      <w:pPr>
        <w:spacing w:before="240" w:after="240" w:line="240" w:lineRule="auto"/>
        <w:ind w:right="0"/>
        <w:rPr>
          <w:rFonts w:asciiTheme="minorBidi" w:hAnsiTheme="minorBidi"/>
        </w:rPr>
      </w:pPr>
      <w:r w:rsidRPr="009F767F">
        <w:rPr>
          <w:rFonts w:asciiTheme="minorBidi" w:hAnsiTheme="minorBidi"/>
        </w:rPr>
        <w:t xml:space="preserve">L’État sera responsable de l’élaboration de programmes de sensibilisation et de mobilisation des régions, autour des principes </w:t>
      </w:r>
      <w:r w:rsidR="00ED1F59">
        <w:rPr>
          <w:rFonts w:asciiTheme="minorBidi" w:hAnsiTheme="minorBidi"/>
        </w:rPr>
        <w:t xml:space="preserve">de développement durable </w:t>
      </w:r>
      <w:r w:rsidRPr="009F767F">
        <w:rPr>
          <w:rFonts w:asciiTheme="minorBidi" w:hAnsiTheme="minorBidi"/>
        </w:rPr>
        <w:t>et des implications territoriales consécutives à leurs applications.  Il</w:t>
      </w:r>
      <w:r w:rsidR="00A41563" w:rsidRPr="009F767F">
        <w:rPr>
          <w:rFonts w:asciiTheme="minorBidi" w:hAnsiTheme="minorBidi"/>
        </w:rPr>
        <w:t xml:space="preserve"> </w:t>
      </w:r>
      <w:r w:rsidR="00ED1F59" w:rsidRPr="009F767F">
        <w:rPr>
          <w:rFonts w:asciiTheme="minorBidi" w:hAnsiTheme="minorBidi"/>
        </w:rPr>
        <w:t>veillera en</w:t>
      </w:r>
      <w:r w:rsidRPr="009F767F">
        <w:rPr>
          <w:rFonts w:asciiTheme="minorBidi" w:hAnsiTheme="minorBidi"/>
        </w:rPr>
        <w:t xml:space="preserve"> concertation </w:t>
      </w:r>
      <w:r w:rsidR="00A41563" w:rsidRPr="009F767F">
        <w:rPr>
          <w:rFonts w:asciiTheme="minorBidi" w:hAnsiTheme="minorBidi"/>
        </w:rPr>
        <w:t xml:space="preserve">avec les collectivités territoriales </w:t>
      </w:r>
      <w:r w:rsidRPr="009F767F">
        <w:rPr>
          <w:rFonts w:asciiTheme="minorBidi" w:hAnsiTheme="minorBidi"/>
        </w:rPr>
        <w:t xml:space="preserve">au développement des Stratégies Régionales de Développement Durable </w:t>
      </w:r>
      <w:r w:rsidR="00480F43" w:rsidRPr="00DB5186">
        <w:rPr>
          <w:rFonts w:asciiTheme="minorBidi" w:hAnsiTheme="minorBidi"/>
          <w:bCs/>
        </w:rPr>
        <w:t>sensibles au genre</w:t>
      </w:r>
      <w:r w:rsidR="001B65C8" w:rsidRPr="009F767F">
        <w:rPr>
          <w:rFonts w:asciiTheme="minorBidi" w:hAnsiTheme="minorBidi"/>
        </w:rPr>
        <w:t xml:space="preserve"> </w:t>
      </w:r>
      <w:r w:rsidRPr="009F767F">
        <w:rPr>
          <w:rFonts w:asciiTheme="minorBidi" w:hAnsiTheme="minorBidi"/>
        </w:rPr>
        <w:t xml:space="preserve">sur la base des enjeux environnementaux prioritaires de chaque région et d’assurer l’articulation de ces stratégies avec les Schémas Régionaux d’Aménagement du Territoire et les Plans d’Actions Régionaux Intégrés, mis en œuvre dans le cadre des contrats État-Région. </w:t>
      </w:r>
    </w:p>
    <w:p w:rsidR="00A074F6" w:rsidRPr="009F767F" w:rsidRDefault="008B579E">
      <w:pPr>
        <w:spacing w:before="240" w:after="240" w:line="240" w:lineRule="auto"/>
        <w:ind w:right="0"/>
        <w:rPr>
          <w:rFonts w:asciiTheme="minorBidi" w:hAnsiTheme="minorBidi"/>
        </w:rPr>
      </w:pPr>
      <w:r w:rsidRPr="009F767F">
        <w:rPr>
          <w:rFonts w:asciiTheme="minorBidi" w:hAnsiTheme="minorBidi"/>
        </w:rPr>
        <w:t>Il est appelé à prendre des mesures incitatives pour encourager les collectivités territoriales à s’engager dans des démarches d’intégration des principes de développement durable et inclusif (prise en compte de la migration, réduction des inégalités, etc.) et de préservation du patrimoine naturel et culturel.</w:t>
      </w:r>
    </w:p>
    <w:p w:rsidR="00A074F6" w:rsidRPr="009F767F" w:rsidRDefault="008B579E">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rPr>
        <w:t xml:space="preserve">En matière </w:t>
      </w:r>
      <w:r w:rsidRPr="009F767F">
        <w:rPr>
          <w:rFonts w:asciiTheme="minorBidi" w:hAnsiTheme="minorBidi" w:cstheme="minorBidi"/>
          <w:b/>
          <w:bCs/>
          <w:sz w:val="22"/>
        </w:rPr>
        <w:t xml:space="preserve">de </w:t>
      </w:r>
      <w:r w:rsidRPr="009F767F">
        <w:rPr>
          <w:rFonts w:asciiTheme="minorBidi" w:hAnsiTheme="minorBidi" w:cstheme="minorBidi"/>
          <w:b/>
          <w:bCs/>
          <w:color w:val="auto"/>
          <w:sz w:val="22"/>
        </w:rPr>
        <w:t xml:space="preserve">développement industriel </w:t>
      </w:r>
      <w:r w:rsidRPr="009F767F">
        <w:rPr>
          <w:rFonts w:asciiTheme="minorBidi" w:hAnsiTheme="minorBidi" w:cstheme="minorBidi"/>
          <w:b/>
          <w:bCs/>
          <w:sz w:val="22"/>
        </w:rPr>
        <w:t>inclusif et durable et d’</w:t>
      </w:r>
      <w:r w:rsidRPr="009F767F">
        <w:rPr>
          <w:rFonts w:asciiTheme="minorBidi" w:hAnsiTheme="minorBidi" w:cstheme="minorBidi"/>
          <w:b/>
          <w:bCs/>
          <w:color w:val="auto"/>
          <w:sz w:val="22"/>
        </w:rPr>
        <w:t>emplois verts</w:t>
      </w:r>
      <w:r w:rsidRPr="009F767F">
        <w:rPr>
          <w:rFonts w:asciiTheme="minorBidi" w:hAnsiTheme="minorBidi" w:cstheme="minorBidi"/>
          <w:sz w:val="22"/>
        </w:rPr>
        <w:t>, l’État inscrir</w:t>
      </w:r>
      <w:r w:rsidR="00A41563" w:rsidRPr="009F767F">
        <w:rPr>
          <w:rFonts w:asciiTheme="minorBidi" w:hAnsiTheme="minorBidi" w:cstheme="minorBidi"/>
          <w:sz w:val="22"/>
        </w:rPr>
        <w:t>a</w:t>
      </w:r>
      <w:r w:rsidRPr="009F767F">
        <w:rPr>
          <w:rFonts w:asciiTheme="minorBidi" w:hAnsiTheme="minorBidi" w:cstheme="minorBidi"/>
          <w:sz w:val="22"/>
        </w:rPr>
        <w:t xml:space="preserve"> les efforts d’accélération industrielle dans la trajectoire de la transition vers l’économie verte et veiller</w:t>
      </w:r>
      <w:r w:rsidR="00A41563" w:rsidRPr="009F767F">
        <w:rPr>
          <w:rFonts w:asciiTheme="minorBidi" w:hAnsiTheme="minorBidi" w:cstheme="minorBidi"/>
          <w:sz w:val="22"/>
        </w:rPr>
        <w:t>a</w:t>
      </w:r>
      <w:r w:rsidRPr="009F767F">
        <w:rPr>
          <w:rFonts w:asciiTheme="minorBidi" w:hAnsiTheme="minorBidi" w:cstheme="minorBidi"/>
          <w:sz w:val="22"/>
        </w:rPr>
        <w:t xml:space="preserve"> </w:t>
      </w:r>
      <w:r w:rsidR="00A41563" w:rsidRPr="009F767F">
        <w:rPr>
          <w:rFonts w:asciiTheme="minorBidi" w:hAnsiTheme="minorBidi" w:cstheme="minorBidi"/>
          <w:sz w:val="22"/>
        </w:rPr>
        <w:t xml:space="preserve">à </w:t>
      </w:r>
      <w:r w:rsidRPr="009F767F">
        <w:rPr>
          <w:rFonts w:asciiTheme="minorBidi" w:hAnsiTheme="minorBidi" w:cstheme="minorBidi"/>
          <w:sz w:val="22"/>
        </w:rPr>
        <w:t>(i) l’</w:t>
      </w:r>
      <w:r w:rsidRPr="009F767F">
        <w:rPr>
          <w:rFonts w:asciiTheme="minorBidi" w:hAnsiTheme="minorBidi" w:cstheme="minorBidi"/>
          <w:sz w:val="22"/>
          <w:szCs w:val="22"/>
        </w:rPr>
        <w:t>instauration d’une gestion durable des plateformes industrielles intégrées ; (ii) l’émergence de nouvelles filières industrielles « vertes » ; (iii) l’accompagnement et l’amélioration de la compétitivité des Petites et Moyennes Entreprises (PME) et des Très Petites Entreprises (TPE)</w:t>
      </w:r>
      <w:r w:rsidR="001B65C8" w:rsidRPr="009F767F">
        <w:rPr>
          <w:rFonts w:asciiTheme="minorBidi" w:hAnsiTheme="minorBidi" w:cstheme="minorBidi"/>
          <w:b/>
          <w:color w:val="FF0000"/>
          <w:sz w:val="22"/>
          <w:szCs w:val="22"/>
        </w:rPr>
        <w:t xml:space="preserve"> </w:t>
      </w:r>
      <w:r w:rsidR="00A04AA4" w:rsidRPr="00FF781F">
        <w:rPr>
          <w:rFonts w:asciiTheme="minorBidi" w:hAnsiTheme="minorBidi" w:cstheme="minorBidi"/>
          <w:color w:val="auto"/>
          <w:sz w:val="22"/>
          <w:szCs w:val="22"/>
        </w:rPr>
        <w:t>et la</w:t>
      </w:r>
      <w:r w:rsidR="00A04AA4">
        <w:rPr>
          <w:rFonts w:asciiTheme="minorBidi" w:hAnsiTheme="minorBidi" w:cstheme="minorBidi"/>
          <w:b/>
          <w:color w:val="FF0000"/>
          <w:sz w:val="22"/>
          <w:szCs w:val="22"/>
        </w:rPr>
        <w:t xml:space="preserve"> </w:t>
      </w:r>
      <w:r w:rsidR="00480F43" w:rsidRPr="00DB5186">
        <w:rPr>
          <w:rFonts w:asciiTheme="minorBidi" w:hAnsiTheme="minorBidi" w:cstheme="minorBidi"/>
          <w:bCs/>
          <w:color w:val="auto"/>
          <w:sz w:val="22"/>
          <w:szCs w:val="22"/>
        </w:rPr>
        <w:t xml:space="preserve">promotion de la participation des femmes </w:t>
      </w:r>
      <w:r w:rsidR="00A04AA4">
        <w:rPr>
          <w:rFonts w:asciiTheme="minorBidi" w:hAnsiTheme="minorBidi" w:cstheme="minorBidi"/>
          <w:bCs/>
          <w:color w:val="auto"/>
          <w:sz w:val="22"/>
          <w:szCs w:val="22"/>
        </w:rPr>
        <w:t xml:space="preserve">et des jeunes </w:t>
      </w:r>
      <w:r w:rsidR="00480F43" w:rsidRPr="00DB5186">
        <w:rPr>
          <w:rFonts w:asciiTheme="minorBidi" w:hAnsiTheme="minorBidi" w:cstheme="minorBidi"/>
          <w:bCs/>
          <w:color w:val="auto"/>
          <w:sz w:val="22"/>
          <w:szCs w:val="22"/>
        </w:rPr>
        <w:t xml:space="preserve">dans la chaine de valeur verte; </w:t>
      </w:r>
      <w:r w:rsidRPr="009F767F">
        <w:rPr>
          <w:rFonts w:asciiTheme="minorBidi" w:hAnsiTheme="minorBidi" w:cstheme="minorBidi"/>
          <w:sz w:val="22"/>
          <w:szCs w:val="22"/>
        </w:rPr>
        <w:t>(iv) la structuration, la formalisation et l’accompagnement des secteurs dominés par l’informel  (vi) l’intégration des migrant-e-s, des jeunes et des femmes dans le développement de stratégies de formation professionnelle inhérents au développement de nouvelles filières ; (vi) l’établissement de mécanismes d’incitation à l’investissement vert spécifiquement orientés vers la diaspora,</w:t>
      </w:r>
      <w:r w:rsidR="00A04AA4">
        <w:rPr>
          <w:rFonts w:asciiTheme="minorBidi" w:hAnsiTheme="minorBidi" w:cstheme="minorBidi"/>
          <w:sz w:val="22"/>
          <w:szCs w:val="22"/>
        </w:rPr>
        <w:t xml:space="preserve"> et</w:t>
      </w:r>
      <w:r w:rsidR="00A41563" w:rsidRPr="009F767F">
        <w:rPr>
          <w:rFonts w:asciiTheme="minorBidi" w:hAnsiTheme="minorBidi" w:cstheme="minorBidi"/>
          <w:sz w:val="22"/>
          <w:szCs w:val="22"/>
        </w:rPr>
        <w:t xml:space="preserve"> enfin, </w:t>
      </w:r>
      <w:r w:rsidRPr="009F767F">
        <w:rPr>
          <w:rFonts w:asciiTheme="minorBidi" w:hAnsiTheme="minorBidi" w:cstheme="minorBidi"/>
          <w:sz w:val="22"/>
          <w:szCs w:val="22"/>
        </w:rPr>
        <w:t xml:space="preserve"> (vii) la réduction des externalités négatives.</w:t>
      </w:r>
    </w:p>
    <w:p w:rsidR="00A074F6" w:rsidRPr="009F767F" w:rsidRDefault="00A41563">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szCs w:val="22"/>
        </w:rPr>
        <w:t>Une attention particulière devra être accordée également par l’État à la promotion de l’artisanat durable, à travers l’adoption des normes de production propre, l’amélioration des conditions et des normes de sécurité du travail et la conservation et la valorisation du patrimoine artisanal.</w:t>
      </w:r>
    </w:p>
    <w:p w:rsidR="008B579E" w:rsidRPr="009F767F" w:rsidRDefault="008B579E" w:rsidP="00AA2D9C">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szCs w:val="22"/>
        </w:rPr>
        <w:t>Suite à la promulgation en 2015 de la loi sur l’</w:t>
      </w:r>
      <w:r w:rsidR="00E01E8D" w:rsidRPr="009F767F">
        <w:rPr>
          <w:rFonts w:asciiTheme="minorBidi" w:hAnsiTheme="minorBidi" w:cstheme="minorBidi"/>
          <w:sz w:val="22"/>
          <w:szCs w:val="22"/>
        </w:rPr>
        <w:t>auto</w:t>
      </w:r>
      <w:r w:rsidR="00883495" w:rsidRPr="009F767F">
        <w:rPr>
          <w:rFonts w:asciiTheme="minorBidi" w:hAnsiTheme="minorBidi" w:cstheme="minorBidi"/>
          <w:sz w:val="22"/>
          <w:szCs w:val="22"/>
        </w:rPr>
        <w:t xml:space="preserve"> </w:t>
      </w:r>
      <w:r w:rsidR="00E01E8D" w:rsidRPr="009F767F">
        <w:rPr>
          <w:rFonts w:asciiTheme="minorBidi" w:hAnsiTheme="minorBidi" w:cstheme="minorBidi"/>
          <w:sz w:val="22"/>
          <w:szCs w:val="22"/>
        </w:rPr>
        <w:t>entrepreneur</w:t>
      </w:r>
      <w:r w:rsidRPr="009F767F">
        <w:rPr>
          <w:rFonts w:asciiTheme="minorBidi" w:hAnsiTheme="minorBidi" w:cstheme="minorBidi"/>
          <w:sz w:val="22"/>
          <w:szCs w:val="22"/>
        </w:rPr>
        <w:t>, destinée à libérer l’initiative privée et à favoriser l’intégration des activités qui s’exercent encore dans le circuit informel, l’État s’attellera à parachever le cadre juridique et réglementaire et à renforcer la coordination intersectorielle.</w:t>
      </w:r>
    </w:p>
    <w:p w:rsidR="008B579E" w:rsidRPr="009F767F" w:rsidRDefault="008B579E" w:rsidP="00A41563">
      <w:pPr>
        <w:pStyle w:val="Default"/>
        <w:spacing w:before="240" w:after="240"/>
        <w:jc w:val="both"/>
        <w:rPr>
          <w:rFonts w:asciiTheme="minorBidi" w:hAnsiTheme="minorBidi" w:cstheme="minorBidi"/>
          <w:sz w:val="22"/>
        </w:rPr>
      </w:pPr>
      <w:r w:rsidRPr="009F767F">
        <w:rPr>
          <w:rFonts w:asciiTheme="minorBidi" w:hAnsiTheme="minorBidi" w:cstheme="minorBidi"/>
          <w:sz w:val="22"/>
        </w:rPr>
        <w:t xml:space="preserve">En matière de </w:t>
      </w:r>
      <w:r w:rsidRPr="009F767F">
        <w:rPr>
          <w:rFonts w:asciiTheme="minorBidi" w:hAnsiTheme="minorBidi" w:cstheme="minorBidi"/>
          <w:b/>
          <w:bCs/>
          <w:sz w:val="22"/>
        </w:rPr>
        <w:t>renforcement de la résilience au changement climatique et aux risques naturels,</w:t>
      </w:r>
      <w:r w:rsidRPr="009F767F">
        <w:rPr>
          <w:rFonts w:asciiTheme="minorBidi" w:hAnsiTheme="minorBidi" w:cstheme="minorBidi"/>
          <w:sz w:val="22"/>
        </w:rPr>
        <w:t xml:space="preserve"> l’État sera </w:t>
      </w:r>
      <w:r w:rsidR="00A41563" w:rsidRPr="009F767F">
        <w:rPr>
          <w:rFonts w:asciiTheme="minorBidi" w:hAnsiTheme="minorBidi" w:cstheme="minorBidi"/>
          <w:sz w:val="22"/>
        </w:rPr>
        <w:t xml:space="preserve">chargé </w:t>
      </w:r>
      <w:r w:rsidRPr="009F767F">
        <w:rPr>
          <w:rFonts w:asciiTheme="minorBidi" w:hAnsiTheme="minorBidi" w:cstheme="minorBidi"/>
          <w:sz w:val="22"/>
        </w:rPr>
        <w:t>de la mobilisation des ressources financières nécessaires à la création du Fonds Vert pour le Climat et au déploiement et à la maîtrise des techniques et technologies propres.</w:t>
      </w:r>
    </w:p>
    <w:p w:rsidR="00A074F6" w:rsidRPr="009F767F" w:rsidRDefault="00A41563">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Il améliorera </w:t>
      </w:r>
      <w:r w:rsidR="008B579E" w:rsidRPr="009F767F">
        <w:rPr>
          <w:rFonts w:asciiTheme="minorBidi" w:hAnsiTheme="minorBidi"/>
        </w:rPr>
        <w:t xml:space="preserve">la gouvernance Climat, par le renforcement du cadre institutionnel, de la connaissance, de l’observation, de la prévention des risques et de la prise en compte des changements climatiques dans les politiques sectorielles, ainsi que par la promotion de la recherche, de l’innovation et du transfert technologique. </w:t>
      </w:r>
      <w:r w:rsidRPr="009F767F">
        <w:rPr>
          <w:rFonts w:asciiTheme="minorBidi" w:hAnsiTheme="minorBidi"/>
        </w:rPr>
        <w:t xml:space="preserve">Il </w:t>
      </w:r>
      <w:r w:rsidR="008B579E" w:rsidRPr="009F767F">
        <w:rPr>
          <w:rFonts w:asciiTheme="minorBidi" w:hAnsiTheme="minorBidi"/>
        </w:rPr>
        <w:t>inscrir</w:t>
      </w:r>
      <w:r w:rsidRPr="009F767F">
        <w:rPr>
          <w:rFonts w:asciiTheme="minorBidi" w:hAnsiTheme="minorBidi"/>
        </w:rPr>
        <w:t>a</w:t>
      </w:r>
      <w:r w:rsidR="008B579E" w:rsidRPr="009F767F">
        <w:rPr>
          <w:rFonts w:asciiTheme="minorBidi" w:hAnsiTheme="minorBidi"/>
        </w:rPr>
        <w:t xml:space="preserve"> les territoires dans une démarche de lutte contre le réchauffement climatique, en généralisant l’élaboration et la mise en œuvre des plans territoriaux de lutte contre le réchauffement climatique</w:t>
      </w:r>
      <w:r w:rsidR="006144A9" w:rsidRPr="009F767F">
        <w:rPr>
          <w:rFonts w:asciiTheme="minorBidi" w:hAnsiTheme="minorBidi"/>
        </w:rPr>
        <w:t xml:space="preserve"> sensible aux préoccupations de genre</w:t>
      </w:r>
      <w:r w:rsidR="004D781E">
        <w:rPr>
          <w:rFonts w:asciiTheme="minorBidi" w:hAnsiTheme="minorBidi"/>
        </w:rPr>
        <w:t>,</w:t>
      </w:r>
      <w:r w:rsidR="008B579E" w:rsidRPr="009F767F">
        <w:rPr>
          <w:rFonts w:asciiTheme="minorBidi" w:hAnsiTheme="minorBidi"/>
        </w:rPr>
        <w:t xml:space="preserve"> en améliorant la connaissance territoriale en matière de changement climatique et en renforçant l’accès </w:t>
      </w:r>
      <w:r w:rsidR="006144A9" w:rsidRPr="009F767F">
        <w:rPr>
          <w:rFonts w:asciiTheme="minorBidi" w:hAnsiTheme="minorBidi"/>
        </w:rPr>
        <w:t xml:space="preserve">des hommes et des femmes </w:t>
      </w:r>
      <w:r w:rsidR="008B579E" w:rsidRPr="009F767F">
        <w:rPr>
          <w:rFonts w:asciiTheme="minorBidi" w:hAnsiTheme="minorBidi"/>
        </w:rPr>
        <w:t>à « la Finance Climat », et en favorisant l’intégration transversale et systématique du changement climatique, de l’énergie durable et de la migration dans les plans territoriaux de développement.</w:t>
      </w:r>
    </w:p>
    <w:p w:rsidR="008B579E" w:rsidRPr="009F767F" w:rsidRDefault="008B579E"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rPr>
        <w:lastRenderedPageBreak/>
        <w:t>Grâce au dispositif institutionnel de veille et d’alerte précoce, l’État est appelé à élaborer une stratégie nationale de gestion intégrée des risques</w:t>
      </w:r>
      <w:r w:rsidR="006B7927" w:rsidRPr="009F767F">
        <w:rPr>
          <w:rFonts w:asciiTheme="minorBidi" w:hAnsiTheme="minorBidi"/>
        </w:rPr>
        <w:t xml:space="preserve"> sensible aux préoccupations de genre</w:t>
      </w:r>
      <w:r w:rsidRPr="009F767F">
        <w:rPr>
          <w:rFonts w:asciiTheme="minorBidi" w:hAnsiTheme="minorBidi"/>
        </w:rPr>
        <w:t>, organisant une meilleure coordination, une réduction manifeste du coût des risques mal gérés et sous-estimés, ainsi qu’une amélioration de la résilience sociale et communautaire</w:t>
      </w:r>
      <w:r w:rsidR="00A930C9" w:rsidRPr="009F767F">
        <w:rPr>
          <w:rFonts w:asciiTheme="minorBidi" w:hAnsiTheme="minorBidi"/>
        </w:rPr>
        <w:t>. Toutes ces mesures prendront en compte l’intérêt des groupes vulnérables, en particulier dans la gestion des risques naturels.</w:t>
      </w:r>
    </w:p>
    <w:p w:rsidR="008B579E" w:rsidRPr="009F767F" w:rsidRDefault="008B579E" w:rsidP="00A930C9">
      <w:pPr>
        <w:pStyle w:val="Default"/>
        <w:spacing w:before="240" w:after="240"/>
        <w:jc w:val="both"/>
        <w:rPr>
          <w:rFonts w:asciiTheme="minorBidi" w:hAnsiTheme="minorBidi" w:cstheme="minorBidi"/>
          <w:sz w:val="22"/>
        </w:rPr>
      </w:pPr>
      <w:r w:rsidRPr="009F767F">
        <w:rPr>
          <w:rFonts w:asciiTheme="minorBidi" w:hAnsiTheme="minorBidi" w:cstheme="minorBidi"/>
          <w:sz w:val="22"/>
          <w:szCs w:val="22"/>
        </w:rPr>
        <w:t xml:space="preserve">En matière d’adoption de </w:t>
      </w:r>
      <w:r w:rsidRPr="009F767F">
        <w:rPr>
          <w:rFonts w:asciiTheme="minorBidi" w:hAnsiTheme="minorBidi" w:cstheme="minorBidi"/>
          <w:b/>
          <w:bCs/>
          <w:sz w:val="22"/>
          <w:szCs w:val="22"/>
        </w:rPr>
        <w:t>solutions</w:t>
      </w:r>
      <w:r w:rsidRPr="009F767F">
        <w:rPr>
          <w:rFonts w:asciiTheme="minorBidi" w:hAnsiTheme="minorBidi" w:cstheme="minorBidi"/>
          <w:b/>
          <w:bCs/>
          <w:color w:val="auto"/>
          <w:sz w:val="22"/>
        </w:rPr>
        <w:t xml:space="preserve"> inclusives et durables pour accroître l’efficacité énergétique et l’accès équitable à l’énergie propre</w:t>
      </w:r>
      <w:r w:rsidRPr="009F767F">
        <w:rPr>
          <w:rFonts w:asciiTheme="minorBidi" w:hAnsiTheme="minorBidi" w:cstheme="minorBidi"/>
          <w:b/>
          <w:bCs/>
          <w:sz w:val="22"/>
          <w:szCs w:val="22"/>
        </w:rPr>
        <w:t>,</w:t>
      </w:r>
      <w:r w:rsidRPr="009F767F">
        <w:rPr>
          <w:rFonts w:asciiTheme="minorBidi" w:hAnsiTheme="minorBidi" w:cstheme="minorBidi"/>
          <w:sz w:val="22"/>
          <w:szCs w:val="22"/>
        </w:rPr>
        <w:t xml:space="preserve"> il incombe à l’État </w:t>
      </w:r>
      <w:r w:rsidR="00F20A9A">
        <w:rPr>
          <w:rFonts w:asciiTheme="minorBidi" w:hAnsiTheme="minorBidi" w:cstheme="minorBidi"/>
          <w:sz w:val="22"/>
          <w:szCs w:val="22"/>
        </w:rPr>
        <w:t xml:space="preserve">de </w:t>
      </w:r>
      <w:r w:rsidR="00A930C9" w:rsidRPr="009F767F">
        <w:rPr>
          <w:rFonts w:asciiTheme="minorBidi" w:hAnsiTheme="minorBidi" w:cstheme="minorBidi"/>
          <w:sz w:val="22"/>
        </w:rPr>
        <w:t>renforcer</w:t>
      </w:r>
      <w:r w:rsidRPr="009F767F">
        <w:rPr>
          <w:rFonts w:asciiTheme="minorBidi" w:hAnsiTheme="minorBidi" w:cstheme="minorBidi"/>
          <w:sz w:val="22"/>
        </w:rPr>
        <w:t xml:space="preserve"> la mise en œuvre des politiques d’efficacité et de transition énergétique, en accélérant le taux de pénétration des énergies renouvelables pour atteindre 52 % de la puissance électrique installée à horizon 2030, en </w:t>
      </w:r>
      <w:r w:rsidRPr="009F767F">
        <w:rPr>
          <w:rFonts w:asciiTheme="minorBidi" w:hAnsiTheme="minorBidi" w:cstheme="minorBidi"/>
          <w:b/>
          <w:bCs/>
          <w:i/>
          <w:iCs/>
          <w:color w:val="840D1F"/>
        </w:rPr>
        <w:t xml:space="preserve"> </w:t>
      </w:r>
      <w:r w:rsidRPr="009F767F">
        <w:rPr>
          <w:rFonts w:asciiTheme="minorBidi" w:hAnsiTheme="minorBidi" w:cstheme="minorBidi"/>
          <w:sz w:val="22"/>
        </w:rPr>
        <w:t>réduisant  la consommation énergétique de 12 % à l’horizon 2020 et de 18 % à l’horizon 2030 et en développant  le marché d’équipements économes en énergie</w:t>
      </w:r>
    </w:p>
    <w:p w:rsidR="008B579E" w:rsidRPr="009F767F" w:rsidRDefault="008B579E" w:rsidP="00AA2D9C">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rPr>
        <w:t xml:space="preserve">En outre, l’État est appelé à élaborer le Schéma National Gazier, à développer les instruments financiers adéquats pour la mise en œuvre des programmes d’efficacité énergétique et des programmes de promotion des énergies renouvelables, </w:t>
      </w:r>
      <w:r w:rsidR="006B7927" w:rsidRPr="009F767F">
        <w:rPr>
          <w:rFonts w:asciiTheme="minorBidi" w:hAnsiTheme="minorBidi" w:cstheme="minorBidi"/>
          <w:sz w:val="22"/>
        </w:rPr>
        <w:t xml:space="preserve">des programmes d’accès des femmes aux énergies renouvelables, </w:t>
      </w:r>
      <w:r w:rsidRPr="009F767F">
        <w:rPr>
          <w:rFonts w:asciiTheme="minorBidi" w:hAnsiTheme="minorBidi" w:cstheme="minorBidi"/>
          <w:sz w:val="22"/>
        </w:rPr>
        <w:t>à lutter contre la précarité énergétique et à favoriser l’accès à l’énergie, aux meilleurs coûts.</w:t>
      </w:r>
    </w:p>
    <w:p w:rsidR="008B579E" w:rsidRPr="009F767F" w:rsidRDefault="008B579E" w:rsidP="00AA2D9C">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t xml:space="preserve">L’adoption de toutes ces mesures exige la convergence de la stratégie industrielle avec les autres politiques sectorielles, en particulier avec </w:t>
      </w:r>
      <w:r w:rsidR="00A930C9" w:rsidRPr="009F767F">
        <w:rPr>
          <w:rFonts w:asciiTheme="minorBidi" w:hAnsiTheme="minorBidi"/>
          <w:color w:val="000000"/>
        </w:rPr>
        <w:t xml:space="preserve">les politiques de développement rural et développement agricole, </w:t>
      </w:r>
      <w:r w:rsidRPr="009F767F">
        <w:rPr>
          <w:rFonts w:asciiTheme="minorBidi" w:hAnsiTheme="minorBidi"/>
          <w:color w:val="000000"/>
        </w:rPr>
        <w:t>le tourisme écologique dont la promotion est définie dans le cadre d’une stratégie nationale pour 2020, ainsi qu’avec d’autres stratégies destinées à gérer les effets induits sur l’environnement et sur l’occurrence de risques.</w:t>
      </w:r>
    </w:p>
    <w:p w:rsidR="008B579E" w:rsidRPr="009F767F" w:rsidRDefault="008B579E" w:rsidP="00937968">
      <w:pPr>
        <w:autoSpaceDE w:val="0"/>
        <w:autoSpaceDN w:val="0"/>
        <w:adjustRightInd w:val="0"/>
        <w:spacing w:before="240" w:after="240" w:line="240" w:lineRule="auto"/>
        <w:ind w:right="0"/>
        <w:rPr>
          <w:rFonts w:asciiTheme="minorBidi" w:hAnsiTheme="minorBidi"/>
        </w:rPr>
      </w:pPr>
      <w:r w:rsidRPr="009F767F">
        <w:rPr>
          <w:rFonts w:asciiTheme="minorBidi" w:hAnsiTheme="minorBidi"/>
        </w:rPr>
        <w:t xml:space="preserve">En matière de </w:t>
      </w:r>
      <w:r w:rsidRPr="009F767F">
        <w:rPr>
          <w:rFonts w:asciiTheme="minorBidi" w:hAnsiTheme="minorBidi"/>
          <w:b/>
          <w:bCs/>
        </w:rPr>
        <w:t>politique de la ville</w:t>
      </w:r>
      <w:r w:rsidRPr="009F767F">
        <w:rPr>
          <w:rFonts w:asciiTheme="minorBidi" w:hAnsiTheme="minorBidi"/>
        </w:rPr>
        <w:t xml:space="preserve">,  en étroite concertation avec les collectivités territoriales, </w:t>
      </w:r>
      <w:r w:rsidR="00B266A8">
        <w:rPr>
          <w:rFonts w:asciiTheme="minorBidi" w:hAnsiTheme="minorBidi"/>
        </w:rPr>
        <w:t xml:space="preserve">l’Etat œuvrera en faveur de </w:t>
      </w:r>
      <w:r w:rsidRPr="009F767F">
        <w:rPr>
          <w:rFonts w:asciiTheme="minorBidi" w:hAnsiTheme="minorBidi"/>
        </w:rPr>
        <w:t>l’alignement de l’urbanisme sur les principes de développement durable et inclusif, à travers le renforcement du rôle des villes en tant que pôles de développement créateurs de richesses et d’emplois, l’accroissement de leurs capacités d’intégration économique, sociale</w:t>
      </w:r>
      <w:r w:rsidR="00ED1F59">
        <w:rPr>
          <w:rFonts w:asciiTheme="minorBidi" w:hAnsiTheme="minorBidi"/>
        </w:rPr>
        <w:t>, culturelle</w:t>
      </w:r>
      <w:r w:rsidRPr="009F767F">
        <w:rPr>
          <w:rFonts w:asciiTheme="minorBidi" w:hAnsiTheme="minorBidi"/>
        </w:rPr>
        <w:t xml:space="preserve"> et résidentielle, la réhabilitation des villes historiques</w:t>
      </w:r>
      <w:r w:rsidR="00ED1F59">
        <w:rPr>
          <w:rFonts w:asciiTheme="minorBidi" w:hAnsiTheme="minorBidi"/>
        </w:rPr>
        <w:t>, la valorisation du patrimoine cultuel matériel et immatériel</w:t>
      </w:r>
      <w:r w:rsidRPr="009F767F">
        <w:rPr>
          <w:rFonts w:asciiTheme="minorBidi" w:hAnsiTheme="minorBidi"/>
        </w:rPr>
        <w:t xml:space="preserve"> et la redynamisation des secteurs urbains en perte de compétitivité. Il</w:t>
      </w:r>
      <w:r w:rsidR="00A930C9" w:rsidRPr="009F767F">
        <w:rPr>
          <w:rFonts w:asciiTheme="minorBidi" w:hAnsiTheme="minorBidi"/>
        </w:rPr>
        <w:t xml:space="preserve"> œuvrera également en faveur de l’</w:t>
      </w:r>
      <w:r w:rsidRPr="009F767F">
        <w:rPr>
          <w:rFonts w:asciiTheme="minorBidi" w:hAnsiTheme="minorBidi"/>
        </w:rPr>
        <w:t>amélior</w:t>
      </w:r>
      <w:r w:rsidR="00A930C9" w:rsidRPr="009F767F">
        <w:rPr>
          <w:rFonts w:asciiTheme="minorBidi" w:hAnsiTheme="minorBidi"/>
        </w:rPr>
        <w:t>ation</w:t>
      </w:r>
      <w:r w:rsidRPr="009F767F">
        <w:rPr>
          <w:rFonts w:asciiTheme="minorBidi" w:hAnsiTheme="minorBidi"/>
        </w:rPr>
        <w:t xml:space="preserve"> </w:t>
      </w:r>
      <w:r w:rsidR="00A930C9" w:rsidRPr="009F767F">
        <w:rPr>
          <w:rFonts w:asciiTheme="minorBidi" w:hAnsiTheme="minorBidi"/>
        </w:rPr>
        <w:t>du</w:t>
      </w:r>
      <w:r w:rsidRPr="009F767F">
        <w:rPr>
          <w:rFonts w:asciiTheme="minorBidi" w:hAnsiTheme="minorBidi"/>
        </w:rPr>
        <w:t xml:space="preserve"> cadre de vie des zones urbaines qui connaissent un déficit en logements, en équipements et un faible taux de desserte en services urbains et </w:t>
      </w:r>
      <w:r w:rsidRPr="00937968">
        <w:rPr>
          <w:rFonts w:asciiTheme="minorBidi" w:hAnsiTheme="minorBidi"/>
        </w:rPr>
        <w:t>de promouvoir</w:t>
      </w:r>
      <w:r w:rsidR="00532852" w:rsidRPr="00937968">
        <w:rPr>
          <w:rFonts w:asciiTheme="minorBidi" w:hAnsiTheme="minorBidi"/>
        </w:rPr>
        <w:t xml:space="preserve"> leur accessibilité</w:t>
      </w:r>
      <w:r w:rsidRPr="00937968">
        <w:rPr>
          <w:rFonts w:asciiTheme="minorBidi" w:hAnsiTheme="minorBidi"/>
        </w:rPr>
        <w:t xml:space="preserve"> </w:t>
      </w:r>
      <w:r w:rsidR="00532852" w:rsidRPr="00937968">
        <w:rPr>
          <w:rFonts w:asciiTheme="minorBidi" w:hAnsiTheme="minorBidi"/>
        </w:rPr>
        <w:t xml:space="preserve">et </w:t>
      </w:r>
      <w:r w:rsidRPr="00937968">
        <w:rPr>
          <w:rFonts w:asciiTheme="minorBidi" w:hAnsiTheme="minorBidi"/>
        </w:rPr>
        <w:t>leur durabilité</w:t>
      </w:r>
      <w:r w:rsidR="00B266A8" w:rsidRPr="00937968">
        <w:rPr>
          <w:rFonts w:asciiTheme="minorBidi" w:hAnsiTheme="minorBidi"/>
        </w:rPr>
        <w:t xml:space="preserve"> à travers notamment, le développement de forêts urbaines et périurbaines</w:t>
      </w:r>
      <w:r w:rsidR="00937968">
        <w:rPr>
          <w:rFonts w:asciiTheme="minorBidi" w:hAnsiTheme="minorBidi"/>
        </w:rPr>
        <w:t>.</w:t>
      </w:r>
    </w:p>
    <w:p w:rsidR="00A074F6" w:rsidRPr="009F767F" w:rsidRDefault="008B579E">
      <w:pPr>
        <w:autoSpaceDE w:val="0"/>
        <w:autoSpaceDN w:val="0"/>
        <w:adjustRightInd w:val="0"/>
        <w:spacing w:before="240" w:after="240" w:line="240" w:lineRule="auto"/>
        <w:ind w:right="0"/>
        <w:rPr>
          <w:rFonts w:asciiTheme="minorBidi" w:hAnsiTheme="minorBidi"/>
        </w:rPr>
      </w:pPr>
      <w:r w:rsidRPr="009F767F">
        <w:rPr>
          <w:rFonts w:asciiTheme="minorBidi" w:hAnsiTheme="minorBidi"/>
        </w:rPr>
        <w:t>L’État prendr</w:t>
      </w:r>
      <w:r w:rsidR="00A930C9" w:rsidRPr="009F767F">
        <w:rPr>
          <w:rFonts w:asciiTheme="minorBidi" w:hAnsiTheme="minorBidi"/>
        </w:rPr>
        <w:t>a</w:t>
      </w:r>
      <w:r w:rsidRPr="009F767F">
        <w:rPr>
          <w:rFonts w:asciiTheme="minorBidi" w:hAnsiTheme="minorBidi"/>
        </w:rPr>
        <w:t xml:space="preserve"> en compte le développement durable et inclusif dans l’élaboration des documents d’urbanisme, améliorer</w:t>
      </w:r>
      <w:r w:rsidR="00A930C9" w:rsidRPr="009F767F">
        <w:rPr>
          <w:rFonts w:asciiTheme="minorBidi" w:hAnsiTheme="minorBidi"/>
        </w:rPr>
        <w:t>a</w:t>
      </w:r>
      <w:r w:rsidRPr="009F767F">
        <w:rPr>
          <w:rFonts w:asciiTheme="minorBidi" w:hAnsiTheme="minorBidi"/>
        </w:rPr>
        <w:t xml:space="preserve"> le processus de conception et d’approbation des documents d’urbanisme, intégrer</w:t>
      </w:r>
      <w:r w:rsidR="00A930C9" w:rsidRPr="009F767F">
        <w:rPr>
          <w:rFonts w:asciiTheme="minorBidi" w:hAnsiTheme="minorBidi"/>
        </w:rPr>
        <w:t>a</w:t>
      </w:r>
      <w:r w:rsidRPr="009F767F">
        <w:rPr>
          <w:rFonts w:asciiTheme="minorBidi" w:hAnsiTheme="minorBidi"/>
        </w:rPr>
        <w:t xml:space="preserve"> les problématiques de préservation de la biodiversité urbaine dans les politiques urbaines et enfin</w:t>
      </w:r>
      <w:r w:rsidR="00F20A9A">
        <w:rPr>
          <w:rFonts w:asciiTheme="minorBidi" w:hAnsiTheme="minorBidi"/>
        </w:rPr>
        <w:t>,</w:t>
      </w:r>
      <w:r w:rsidRPr="009F767F">
        <w:rPr>
          <w:rFonts w:asciiTheme="minorBidi" w:hAnsiTheme="minorBidi"/>
        </w:rPr>
        <w:t xml:space="preserve"> promulguer</w:t>
      </w:r>
      <w:r w:rsidR="00A930C9" w:rsidRPr="009F767F">
        <w:rPr>
          <w:rFonts w:asciiTheme="minorBidi" w:hAnsiTheme="minorBidi"/>
        </w:rPr>
        <w:t>a</w:t>
      </w:r>
      <w:r w:rsidRPr="009F767F">
        <w:rPr>
          <w:rFonts w:asciiTheme="minorBidi" w:hAnsiTheme="minorBidi"/>
        </w:rPr>
        <w:t xml:space="preserve"> la loi sur l’urbanisme durable dont le projet est encore en discussion.</w:t>
      </w:r>
    </w:p>
    <w:p w:rsidR="00A074F6" w:rsidRPr="009F767F" w:rsidRDefault="008B579E">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t>En matière d’</w:t>
      </w:r>
      <w:r w:rsidRPr="009F767F">
        <w:rPr>
          <w:rFonts w:asciiTheme="minorBidi" w:hAnsiTheme="minorBidi"/>
          <w:b/>
          <w:bCs/>
          <w:color w:val="000000"/>
        </w:rPr>
        <w:t xml:space="preserve">accroissement de l’accès </w:t>
      </w:r>
      <w:r w:rsidRPr="009F767F">
        <w:rPr>
          <w:rFonts w:asciiTheme="minorBidi" w:hAnsiTheme="minorBidi"/>
          <w:b/>
          <w:bCs/>
        </w:rPr>
        <w:t xml:space="preserve">aux ressources naturelles et aux services </w:t>
      </w:r>
      <w:r w:rsidR="0079242C" w:rsidRPr="009F767F">
        <w:rPr>
          <w:rFonts w:asciiTheme="minorBidi" w:hAnsiTheme="minorBidi"/>
          <w:b/>
          <w:bCs/>
        </w:rPr>
        <w:t>éco</w:t>
      </w:r>
      <w:r w:rsidR="00937968">
        <w:rPr>
          <w:rFonts w:asciiTheme="minorBidi" w:hAnsiTheme="minorBidi"/>
          <w:b/>
          <w:bCs/>
        </w:rPr>
        <w:t>-</w:t>
      </w:r>
      <w:r w:rsidR="0079242C" w:rsidRPr="009F767F">
        <w:rPr>
          <w:rFonts w:asciiTheme="minorBidi" w:hAnsiTheme="minorBidi"/>
          <w:b/>
          <w:bCs/>
        </w:rPr>
        <w:t>systémiques</w:t>
      </w:r>
      <w:r w:rsidRPr="009F767F">
        <w:rPr>
          <w:rFonts w:asciiTheme="minorBidi" w:hAnsiTheme="minorBidi"/>
          <w:b/>
          <w:bCs/>
        </w:rPr>
        <w:t xml:space="preserve"> pour une gestion durable,</w:t>
      </w:r>
      <w:r w:rsidRPr="009F767F">
        <w:rPr>
          <w:rFonts w:asciiTheme="minorBidi" w:hAnsiTheme="minorBidi"/>
        </w:rPr>
        <w:t xml:space="preserve"> l’État s’attellera à r</w:t>
      </w:r>
      <w:r w:rsidRPr="009F767F">
        <w:rPr>
          <w:rFonts w:asciiTheme="minorBidi" w:hAnsiTheme="minorBidi"/>
          <w:color w:val="000000"/>
        </w:rPr>
        <w:t>enforcer les politiques de conservation et de réhabilitation de la biodiversité</w:t>
      </w:r>
      <w:r w:rsidR="00A930C9" w:rsidRPr="009F767F">
        <w:rPr>
          <w:rFonts w:asciiTheme="minorBidi" w:hAnsiTheme="minorBidi"/>
          <w:color w:val="000000"/>
        </w:rPr>
        <w:t xml:space="preserve">, </w:t>
      </w:r>
      <w:r w:rsidRPr="009F767F">
        <w:rPr>
          <w:rFonts w:asciiTheme="minorBidi" w:hAnsiTheme="minorBidi"/>
          <w:color w:val="000000"/>
        </w:rPr>
        <w:t xml:space="preserve">à intégrer la protection durable de la biodiversité dans les politiques sectorielles, à parachever le cadre réglementaire de protection de la biodiversité et à renforcer le contrôle et les sanctions, à valoriser les services </w:t>
      </w:r>
      <w:r w:rsidR="0079242C" w:rsidRPr="009F767F">
        <w:rPr>
          <w:rFonts w:asciiTheme="minorBidi" w:hAnsiTheme="minorBidi"/>
          <w:color w:val="000000"/>
        </w:rPr>
        <w:t>éco</w:t>
      </w:r>
      <w:r w:rsidR="00937968">
        <w:rPr>
          <w:rFonts w:asciiTheme="minorBidi" w:hAnsiTheme="minorBidi"/>
          <w:color w:val="000000"/>
        </w:rPr>
        <w:t>-</w:t>
      </w:r>
      <w:r w:rsidR="0079242C" w:rsidRPr="009F767F">
        <w:rPr>
          <w:rFonts w:asciiTheme="minorBidi" w:hAnsiTheme="minorBidi"/>
          <w:color w:val="000000"/>
        </w:rPr>
        <w:t>systémiques</w:t>
      </w:r>
      <w:r w:rsidRPr="009F767F">
        <w:rPr>
          <w:rFonts w:asciiTheme="minorBidi" w:hAnsiTheme="minorBidi"/>
          <w:color w:val="000000"/>
        </w:rPr>
        <w:t>, à développer la notion de Coût Total, à améliorer la</w:t>
      </w:r>
      <w:r w:rsidRPr="009F767F">
        <w:rPr>
          <w:rFonts w:asciiTheme="minorBidi" w:hAnsiTheme="minorBidi"/>
          <w:b/>
          <w:bCs/>
          <w:i/>
          <w:iCs/>
          <w:color w:val="840D1F"/>
          <w:szCs w:val="24"/>
        </w:rPr>
        <w:t xml:space="preserve"> </w:t>
      </w:r>
      <w:r w:rsidRPr="009F767F">
        <w:rPr>
          <w:rFonts w:asciiTheme="minorBidi" w:hAnsiTheme="minorBidi"/>
          <w:color w:val="000000"/>
        </w:rPr>
        <w:t>connaissance des espaces marins et à développer un réseau d’aires marines protégées.</w:t>
      </w:r>
    </w:p>
    <w:p w:rsidR="00A074F6" w:rsidRPr="009F767F" w:rsidRDefault="0098671F" w:rsidP="00A323DD">
      <w:pPr>
        <w:spacing w:before="240" w:after="240" w:line="240" w:lineRule="auto"/>
        <w:ind w:right="0"/>
        <w:rPr>
          <w:rFonts w:asciiTheme="minorBidi" w:hAnsiTheme="minorBidi"/>
          <w:bCs/>
        </w:rPr>
      </w:pPr>
      <w:r>
        <w:rPr>
          <w:rFonts w:asciiTheme="minorBidi" w:hAnsiTheme="minorBidi"/>
          <w:b/>
          <w:bCs/>
          <w:color w:val="0070C0"/>
          <w:sz w:val="24"/>
          <w:szCs w:val="24"/>
        </w:rPr>
        <w:t>Système</w:t>
      </w:r>
      <w:r w:rsidR="00937968">
        <w:rPr>
          <w:rFonts w:asciiTheme="minorBidi" w:hAnsiTheme="minorBidi"/>
          <w:b/>
          <w:bCs/>
          <w:color w:val="0070C0"/>
          <w:sz w:val="24"/>
          <w:szCs w:val="24"/>
        </w:rPr>
        <w:t xml:space="preserve"> des </w:t>
      </w:r>
      <w:r w:rsidR="00480F43" w:rsidRPr="00DB5186">
        <w:rPr>
          <w:rFonts w:asciiTheme="minorBidi" w:hAnsiTheme="minorBidi"/>
          <w:b/>
          <w:bCs/>
          <w:color w:val="0070C0"/>
          <w:sz w:val="24"/>
          <w:szCs w:val="24"/>
        </w:rPr>
        <w:t>Nations unies</w:t>
      </w:r>
      <w:r w:rsidR="00480F43" w:rsidRPr="00DB5186">
        <w:rPr>
          <w:rFonts w:asciiTheme="minorBidi" w:hAnsiTheme="minorBidi"/>
          <w:color w:val="000000"/>
          <w:sz w:val="24"/>
          <w:szCs w:val="24"/>
        </w:rPr>
        <w:t>:</w:t>
      </w:r>
      <w:r w:rsidR="008B579E" w:rsidRPr="009F767F">
        <w:rPr>
          <w:rFonts w:asciiTheme="minorBidi" w:hAnsiTheme="minorBidi"/>
          <w:color w:val="000000"/>
        </w:rPr>
        <w:t xml:space="preserve"> </w:t>
      </w:r>
      <w:r w:rsidR="00B266A8">
        <w:rPr>
          <w:rFonts w:asciiTheme="minorBidi" w:hAnsiTheme="minorBidi"/>
          <w:bCs/>
        </w:rPr>
        <w:t xml:space="preserve">Le </w:t>
      </w:r>
      <w:r>
        <w:rPr>
          <w:rFonts w:asciiTheme="minorBidi" w:hAnsiTheme="minorBidi"/>
          <w:bCs/>
        </w:rPr>
        <w:t>S</w:t>
      </w:r>
      <w:r w:rsidR="00937968">
        <w:rPr>
          <w:rFonts w:asciiTheme="minorBidi" w:hAnsiTheme="minorBidi"/>
          <w:bCs/>
        </w:rPr>
        <w:t xml:space="preserve">NU </w:t>
      </w:r>
      <w:r w:rsidR="00B266A8">
        <w:rPr>
          <w:rFonts w:asciiTheme="minorBidi" w:hAnsiTheme="minorBidi"/>
          <w:bCs/>
        </w:rPr>
        <w:t>plaider</w:t>
      </w:r>
      <w:r>
        <w:rPr>
          <w:rFonts w:asciiTheme="minorBidi" w:hAnsiTheme="minorBidi"/>
          <w:bCs/>
        </w:rPr>
        <w:t>a</w:t>
      </w:r>
      <w:r w:rsidR="00A930C9" w:rsidRPr="009F767F">
        <w:rPr>
          <w:rFonts w:asciiTheme="minorBidi" w:hAnsiTheme="minorBidi"/>
          <w:bCs/>
        </w:rPr>
        <w:t xml:space="preserve"> en faveur de l’</w:t>
      </w:r>
      <w:r w:rsidR="008B579E" w:rsidRPr="009F767F">
        <w:rPr>
          <w:rFonts w:asciiTheme="minorBidi" w:hAnsiTheme="minorBidi"/>
          <w:bCs/>
        </w:rPr>
        <w:t>intégr</w:t>
      </w:r>
      <w:r w:rsidR="00A930C9" w:rsidRPr="009F767F">
        <w:rPr>
          <w:rFonts w:asciiTheme="minorBidi" w:hAnsiTheme="minorBidi"/>
          <w:bCs/>
        </w:rPr>
        <w:t>ation</w:t>
      </w:r>
      <w:r w:rsidR="008B579E" w:rsidRPr="009F767F">
        <w:rPr>
          <w:rFonts w:asciiTheme="minorBidi" w:hAnsiTheme="minorBidi"/>
          <w:bCs/>
        </w:rPr>
        <w:t xml:space="preserve"> </w:t>
      </w:r>
      <w:r w:rsidR="00A930C9" w:rsidRPr="009F767F">
        <w:rPr>
          <w:rFonts w:asciiTheme="minorBidi" w:hAnsiTheme="minorBidi"/>
        </w:rPr>
        <w:t>d</w:t>
      </w:r>
      <w:r w:rsidR="008B579E" w:rsidRPr="009F767F">
        <w:rPr>
          <w:rFonts w:asciiTheme="minorBidi" w:hAnsiTheme="minorBidi"/>
        </w:rPr>
        <w:t xml:space="preserve">es principes de développement inclusif durable et </w:t>
      </w:r>
      <w:r w:rsidR="00343263" w:rsidRPr="009F767F">
        <w:rPr>
          <w:rFonts w:asciiTheme="minorBidi" w:hAnsiTheme="minorBidi"/>
        </w:rPr>
        <w:t xml:space="preserve">de </w:t>
      </w:r>
      <w:r w:rsidR="008B579E" w:rsidRPr="009F767F">
        <w:rPr>
          <w:rFonts w:asciiTheme="minorBidi" w:hAnsiTheme="minorBidi"/>
        </w:rPr>
        <w:t>préserv</w:t>
      </w:r>
      <w:r w:rsidR="00343263" w:rsidRPr="009F767F">
        <w:rPr>
          <w:rFonts w:asciiTheme="minorBidi" w:hAnsiTheme="minorBidi"/>
        </w:rPr>
        <w:t>ation du</w:t>
      </w:r>
      <w:r w:rsidR="008B579E" w:rsidRPr="009F767F">
        <w:rPr>
          <w:rFonts w:asciiTheme="minorBidi" w:hAnsiTheme="minorBidi"/>
        </w:rPr>
        <w:t xml:space="preserve"> patrimoine naturel et culturel dans les processus de</w:t>
      </w:r>
      <w:r w:rsidR="008B579E" w:rsidRPr="009F767F">
        <w:rPr>
          <w:rFonts w:asciiTheme="minorBidi" w:hAnsiTheme="minorBidi"/>
          <w:bCs/>
        </w:rPr>
        <w:t xml:space="preserve"> </w:t>
      </w:r>
      <w:r w:rsidR="008B579E" w:rsidRPr="009F767F">
        <w:rPr>
          <w:rFonts w:asciiTheme="minorBidi" w:hAnsiTheme="minorBidi"/>
        </w:rPr>
        <w:t xml:space="preserve">planification au niveau territorial, notamment dans ceux relatifs aux </w:t>
      </w:r>
      <w:r w:rsidR="008B579E" w:rsidRPr="009F767F">
        <w:rPr>
          <w:rFonts w:asciiTheme="minorBidi" w:hAnsiTheme="minorBidi"/>
          <w:bCs/>
        </w:rPr>
        <w:t xml:space="preserve">Plans </w:t>
      </w:r>
      <w:r w:rsidR="008B579E" w:rsidRPr="009F767F">
        <w:rPr>
          <w:rFonts w:asciiTheme="minorBidi" w:hAnsiTheme="minorBidi"/>
        </w:rPr>
        <w:t xml:space="preserve">d’Action Communaux, </w:t>
      </w:r>
      <w:r w:rsidR="008B579E" w:rsidRPr="009F767F">
        <w:rPr>
          <w:rFonts w:asciiTheme="minorBidi" w:hAnsiTheme="minorBidi"/>
          <w:bCs/>
        </w:rPr>
        <w:t>aux Plans et règlements d’aménagement urbain,</w:t>
      </w:r>
      <w:r w:rsidR="008B579E" w:rsidRPr="009F767F">
        <w:rPr>
          <w:rFonts w:asciiTheme="minorBidi" w:hAnsiTheme="minorBidi"/>
        </w:rPr>
        <w:t xml:space="preserve"> aux </w:t>
      </w:r>
      <w:r w:rsidR="008B579E" w:rsidRPr="009F767F">
        <w:rPr>
          <w:rFonts w:asciiTheme="minorBidi" w:hAnsiTheme="minorBidi"/>
          <w:bCs/>
        </w:rPr>
        <w:t xml:space="preserve">Plans Régionaux de Développement, et aux Schémas </w:t>
      </w:r>
      <w:r w:rsidR="00B266A8">
        <w:rPr>
          <w:rFonts w:asciiTheme="minorBidi" w:hAnsiTheme="minorBidi"/>
          <w:bCs/>
        </w:rPr>
        <w:t xml:space="preserve">d’Aménagement du Territoire. </w:t>
      </w:r>
      <w:r>
        <w:rPr>
          <w:rFonts w:asciiTheme="minorBidi" w:hAnsiTheme="minorBidi"/>
          <w:bCs/>
        </w:rPr>
        <w:t>Il contribuera</w:t>
      </w:r>
      <w:r w:rsidR="008B579E" w:rsidRPr="009F767F">
        <w:rPr>
          <w:rFonts w:asciiTheme="minorBidi" w:hAnsiTheme="minorBidi"/>
          <w:bCs/>
        </w:rPr>
        <w:t xml:space="preserve"> également au renforcement des capacités en matière de planification </w:t>
      </w:r>
      <w:r w:rsidR="006B7927" w:rsidRPr="009F767F">
        <w:rPr>
          <w:rFonts w:asciiTheme="minorBidi" w:hAnsiTheme="minorBidi"/>
          <w:bCs/>
        </w:rPr>
        <w:t xml:space="preserve">sensible au genre </w:t>
      </w:r>
      <w:r w:rsidR="008B579E" w:rsidRPr="009F767F">
        <w:rPr>
          <w:rFonts w:asciiTheme="minorBidi" w:hAnsiTheme="minorBidi"/>
          <w:bCs/>
        </w:rPr>
        <w:t>au niveau de</w:t>
      </w:r>
      <w:r w:rsidR="0005391D" w:rsidRPr="009F767F">
        <w:rPr>
          <w:rFonts w:asciiTheme="minorBidi" w:hAnsiTheme="minorBidi"/>
          <w:bCs/>
        </w:rPr>
        <w:t>s</w:t>
      </w:r>
      <w:r w:rsidR="008B579E" w:rsidRPr="009F767F">
        <w:rPr>
          <w:rFonts w:asciiTheme="minorBidi" w:hAnsiTheme="minorBidi"/>
          <w:bCs/>
        </w:rPr>
        <w:t xml:space="preserve"> régions cibles</w:t>
      </w:r>
      <w:r w:rsidR="006B7927" w:rsidRPr="009F767F">
        <w:rPr>
          <w:rFonts w:asciiTheme="minorBidi" w:hAnsiTheme="minorBidi"/>
          <w:bCs/>
          <w:color w:val="FF0000"/>
        </w:rPr>
        <w:t xml:space="preserve"> </w:t>
      </w:r>
      <w:r w:rsidR="00480F43" w:rsidRPr="00DB5186">
        <w:rPr>
          <w:rFonts w:asciiTheme="minorBidi" w:hAnsiTheme="minorBidi"/>
          <w:bCs/>
        </w:rPr>
        <w:t>ainsi qu’en matière de</w:t>
      </w:r>
      <w:r w:rsidR="00480F43" w:rsidRPr="00DB5186">
        <w:rPr>
          <w:rFonts w:asciiTheme="minorBidi" w:hAnsiTheme="minorBidi"/>
          <w:b/>
          <w:bCs/>
        </w:rPr>
        <w:t xml:space="preserve"> </w:t>
      </w:r>
      <w:r w:rsidR="00480F43" w:rsidRPr="00DB5186">
        <w:rPr>
          <w:rFonts w:asciiTheme="minorBidi" w:hAnsiTheme="minorBidi"/>
        </w:rPr>
        <w:t>budgétisation sensible au genre.</w:t>
      </w:r>
    </w:p>
    <w:p w:rsidR="008B579E" w:rsidRPr="009F767F" w:rsidRDefault="008B579E" w:rsidP="00937968">
      <w:pPr>
        <w:spacing w:before="240" w:after="240" w:line="240" w:lineRule="auto"/>
        <w:ind w:right="0"/>
        <w:rPr>
          <w:rFonts w:asciiTheme="minorBidi" w:hAnsiTheme="minorBidi"/>
          <w:bCs/>
        </w:rPr>
      </w:pPr>
      <w:r w:rsidRPr="009F767F">
        <w:rPr>
          <w:rFonts w:asciiTheme="minorBidi" w:hAnsiTheme="minorBidi"/>
          <w:bCs/>
        </w:rPr>
        <w:lastRenderedPageBreak/>
        <w:t xml:space="preserve">Dans le cadre de la mise en œuvre des engagements du Maroc en faveur </w:t>
      </w:r>
      <w:r w:rsidR="00CF01E4" w:rsidRPr="009F767F">
        <w:rPr>
          <w:rFonts w:asciiTheme="minorBidi" w:hAnsiTheme="minorBidi"/>
          <w:bCs/>
        </w:rPr>
        <w:t>des Objectifs de Développement D</w:t>
      </w:r>
      <w:r w:rsidRPr="009F767F">
        <w:rPr>
          <w:rFonts w:asciiTheme="minorBidi" w:hAnsiTheme="minorBidi"/>
          <w:bCs/>
        </w:rPr>
        <w:t xml:space="preserve">urable, </w:t>
      </w:r>
      <w:r w:rsidR="00937968">
        <w:rPr>
          <w:rFonts w:asciiTheme="minorBidi" w:hAnsiTheme="minorBidi"/>
          <w:bCs/>
        </w:rPr>
        <w:t>l</w:t>
      </w:r>
      <w:r w:rsidR="0098671F">
        <w:rPr>
          <w:rFonts w:asciiTheme="minorBidi" w:hAnsiTheme="minorBidi"/>
          <w:bCs/>
        </w:rPr>
        <w:t>e S</w:t>
      </w:r>
      <w:r w:rsidR="00937968">
        <w:rPr>
          <w:rFonts w:asciiTheme="minorBidi" w:hAnsiTheme="minorBidi"/>
          <w:bCs/>
        </w:rPr>
        <w:t xml:space="preserve">NU </w:t>
      </w:r>
      <w:r w:rsidR="0098671F">
        <w:rPr>
          <w:rFonts w:asciiTheme="minorBidi" w:hAnsiTheme="minorBidi"/>
          <w:bCs/>
        </w:rPr>
        <w:t>appuiera</w:t>
      </w:r>
      <w:r w:rsidRPr="009F767F">
        <w:rPr>
          <w:rFonts w:asciiTheme="minorBidi" w:hAnsiTheme="minorBidi"/>
          <w:bCs/>
        </w:rPr>
        <w:t xml:space="preserve"> leur intégration, leur accélération et leur prise en compte </w:t>
      </w:r>
      <w:r w:rsidR="00822820" w:rsidRPr="009F767F">
        <w:rPr>
          <w:rFonts w:asciiTheme="minorBidi" w:hAnsiTheme="minorBidi"/>
          <w:bCs/>
        </w:rPr>
        <w:t>dans l’élaboration des politiques publiques conformément aux priorités nationales de développement.</w:t>
      </w:r>
    </w:p>
    <w:p w:rsidR="008B579E" w:rsidRPr="009F767F" w:rsidRDefault="008B579E" w:rsidP="00937968">
      <w:pPr>
        <w:spacing w:before="240" w:after="240" w:line="240" w:lineRule="auto"/>
        <w:ind w:right="0"/>
        <w:rPr>
          <w:rFonts w:asciiTheme="minorBidi" w:hAnsiTheme="minorBidi"/>
          <w:bCs/>
        </w:rPr>
      </w:pPr>
      <w:r w:rsidRPr="009F767F">
        <w:rPr>
          <w:rFonts w:asciiTheme="minorBidi" w:hAnsiTheme="minorBidi"/>
          <w:bCs/>
        </w:rPr>
        <w:t xml:space="preserve">Concernant le développement industriel, </w:t>
      </w:r>
      <w:r w:rsidR="00B266A8">
        <w:rPr>
          <w:rFonts w:asciiTheme="minorBidi" w:hAnsiTheme="minorBidi"/>
          <w:bCs/>
        </w:rPr>
        <w:t xml:space="preserve">le </w:t>
      </w:r>
      <w:r w:rsidR="0098671F">
        <w:rPr>
          <w:rFonts w:asciiTheme="minorBidi" w:hAnsiTheme="minorBidi"/>
          <w:bCs/>
        </w:rPr>
        <w:t>S</w:t>
      </w:r>
      <w:r w:rsidR="00937968">
        <w:rPr>
          <w:rFonts w:asciiTheme="minorBidi" w:hAnsiTheme="minorBidi"/>
          <w:bCs/>
        </w:rPr>
        <w:t xml:space="preserve">NU </w:t>
      </w:r>
      <w:r w:rsidR="00B266A8">
        <w:rPr>
          <w:rFonts w:asciiTheme="minorBidi" w:hAnsiTheme="minorBidi"/>
          <w:bCs/>
        </w:rPr>
        <w:t>plaider</w:t>
      </w:r>
      <w:r w:rsidR="0098671F">
        <w:rPr>
          <w:rFonts w:asciiTheme="minorBidi" w:hAnsiTheme="minorBidi"/>
          <w:bCs/>
        </w:rPr>
        <w:t>a</w:t>
      </w:r>
      <w:r w:rsidRPr="009F767F">
        <w:rPr>
          <w:rFonts w:asciiTheme="minorBidi" w:hAnsiTheme="minorBidi"/>
          <w:bCs/>
        </w:rPr>
        <w:t xml:space="preserve"> en faveur d’un développement industriel inclusif et durable, appuiera </w:t>
      </w:r>
      <w:r w:rsidRPr="009F767F">
        <w:rPr>
          <w:rFonts w:asciiTheme="minorBidi" w:hAnsiTheme="minorBidi"/>
        </w:rPr>
        <w:t>le renforcement des compétences des acteurs intervenants dans le secteur industriel</w:t>
      </w:r>
      <w:r w:rsidRPr="009F767F">
        <w:rPr>
          <w:rFonts w:asciiTheme="minorBidi" w:hAnsiTheme="minorBidi"/>
          <w:bCs/>
        </w:rPr>
        <w:t xml:space="preserve">, </w:t>
      </w:r>
      <w:r w:rsidR="00131171">
        <w:rPr>
          <w:rFonts w:asciiTheme="minorBidi" w:hAnsiTheme="minorBidi"/>
        </w:rPr>
        <w:t>disséminer</w:t>
      </w:r>
      <w:r w:rsidR="0098671F">
        <w:rPr>
          <w:rFonts w:asciiTheme="minorBidi" w:hAnsiTheme="minorBidi"/>
        </w:rPr>
        <w:t>a</w:t>
      </w:r>
      <w:r w:rsidRPr="009F767F">
        <w:rPr>
          <w:rFonts w:asciiTheme="minorBidi" w:hAnsiTheme="minorBidi"/>
        </w:rPr>
        <w:t xml:space="preserve"> des informations et des expériences soutenant l’émergence d’un développement industriel in</w:t>
      </w:r>
      <w:r w:rsidR="00131171">
        <w:rPr>
          <w:rFonts w:asciiTheme="minorBidi" w:hAnsiTheme="minorBidi"/>
        </w:rPr>
        <w:t>clusif et durable et contribuer</w:t>
      </w:r>
      <w:r w:rsidR="0098671F">
        <w:rPr>
          <w:rFonts w:asciiTheme="minorBidi" w:hAnsiTheme="minorBidi"/>
        </w:rPr>
        <w:t xml:space="preserve">a </w:t>
      </w:r>
      <w:r w:rsidRPr="009F767F">
        <w:rPr>
          <w:rFonts w:asciiTheme="minorBidi" w:hAnsiTheme="minorBidi"/>
        </w:rPr>
        <w:t>à faciliter l’acquisition des compétences techniques nécessaires pour opérer la transformation structurelle du tissu économique</w:t>
      </w:r>
      <w:r w:rsidRPr="009F767F">
        <w:rPr>
          <w:rFonts w:asciiTheme="minorBidi" w:hAnsiTheme="minorBidi"/>
          <w:bCs/>
        </w:rPr>
        <w:t>.</w:t>
      </w:r>
    </w:p>
    <w:p w:rsidR="008B579E" w:rsidRPr="009F767F" w:rsidRDefault="008B579E" w:rsidP="00937968">
      <w:pPr>
        <w:spacing w:before="240" w:after="240" w:line="240" w:lineRule="auto"/>
        <w:ind w:right="0"/>
        <w:rPr>
          <w:rFonts w:asciiTheme="minorBidi" w:hAnsiTheme="minorBidi"/>
          <w:bCs/>
        </w:rPr>
      </w:pPr>
      <w:r w:rsidRPr="009F767F">
        <w:rPr>
          <w:rFonts w:asciiTheme="minorBidi" w:hAnsiTheme="minorBidi"/>
          <w:bCs/>
        </w:rPr>
        <w:t xml:space="preserve">Afin de renforcer la résilience au changement climatique et aux risques naturels, notamment celle des groupes vulnérables, </w:t>
      </w:r>
      <w:r w:rsidR="00131171">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sidR="00131171">
        <w:rPr>
          <w:rFonts w:asciiTheme="minorBidi" w:hAnsiTheme="minorBidi"/>
          <w:bCs/>
        </w:rPr>
        <w:t>appuier</w:t>
      </w:r>
      <w:r w:rsidR="001606FD">
        <w:rPr>
          <w:rFonts w:asciiTheme="minorBidi" w:hAnsiTheme="minorBidi"/>
          <w:bCs/>
        </w:rPr>
        <w:t>a</w:t>
      </w:r>
      <w:r w:rsidRPr="009F767F">
        <w:rPr>
          <w:rFonts w:asciiTheme="minorBidi" w:hAnsiTheme="minorBidi"/>
          <w:bCs/>
        </w:rPr>
        <w:t xml:space="preserve"> le Maroc à mettre en œuvre les engagements pris dans le cadre des conventions et des accords internationaux (CCNUCC, Protocole de Kyoto, Protocole de Montréal, etc.)</w:t>
      </w:r>
      <w:r w:rsidRPr="009F767F">
        <w:rPr>
          <w:rFonts w:asciiTheme="minorBidi" w:hAnsiTheme="minorBidi"/>
          <w:sz w:val="19"/>
          <w:szCs w:val="19"/>
        </w:rPr>
        <w:t xml:space="preserve">. </w:t>
      </w:r>
      <w:r w:rsidR="001606FD">
        <w:rPr>
          <w:rFonts w:asciiTheme="minorBidi" w:hAnsiTheme="minorBidi"/>
          <w:bCs/>
        </w:rPr>
        <w:t xml:space="preserve">Il </w:t>
      </w:r>
      <w:r w:rsidR="00131171">
        <w:rPr>
          <w:rFonts w:asciiTheme="minorBidi" w:hAnsiTheme="minorBidi"/>
          <w:bCs/>
        </w:rPr>
        <w:t>renforcer</w:t>
      </w:r>
      <w:r w:rsidR="001606FD">
        <w:rPr>
          <w:rFonts w:asciiTheme="minorBidi" w:hAnsiTheme="minorBidi"/>
          <w:bCs/>
        </w:rPr>
        <w:t>a</w:t>
      </w:r>
      <w:r w:rsidRPr="009F767F">
        <w:rPr>
          <w:rFonts w:asciiTheme="minorBidi" w:hAnsiTheme="minorBidi"/>
          <w:bCs/>
        </w:rPr>
        <w:t xml:space="preserve"> les capacités des institutions publiques et privées, pour élaborer et mettre en application des textes législatifs intégrant le changement climatique</w:t>
      </w:r>
      <w:r w:rsidR="00480F43" w:rsidRPr="00DB5186">
        <w:rPr>
          <w:rFonts w:asciiTheme="minorBidi" w:hAnsiTheme="minorBidi"/>
          <w:b/>
        </w:rPr>
        <w:t>,</w:t>
      </w:r>
      <w:r w:rsidR="00480F43" w:rsidRPr="00DB5186">
        <w:rPr>
          <w:rFonts w:asciiTheme="minorBidi" w:hAnsiTheme="minorBidi"/>
          <w:b/>
          <w:color w:val="FF0000"/>
        </w:rPr>
        <w:t xml:space="preserve"> </w:t>
      </w:r>
      <w:r w:rsidR="00480F43" w:rsidRPr="00DB5186">
        <w:rPr>
          <w:rFonts w:asciiTheme="minorBidi" w:hAnsiTheme="minorBidi"/>
          <w:bCs/>
        </w:rPr>
        <w:t>les préoccupations du genre</w:t>
      </w:r>
      <w:r w:rsidRPr="009F767F">
        <w:rPr>
          <w:rFonts w:asciiTheme="minorBidi" w:hAnsiTheme="minorBidi"/>
          <w:bCs/>
        </w:rPr>
        <w:t xml:space="preserve"> et la gestion des migrations environnementales.</w:t>
      </w:r>
    </w:p>
    <w:p w:rsidR="008B579E" w:rsidRPr="009F767F" w:rsidRDefault="00131171" w:rsidP="00937968">
      <w:pPr>
        <w:spacing w:before="240" w:after="240" w:line="240" w:lineRule="auto"/>
        <w:ind w:right="0"/>
        <w:rPr>
          <w:rFonts w:asciiTheme="minorBidi" w:hAnsiTheme="minorBidi"/>
          <w:bCs/>
        </w:rPr>
      </w:pPr>
      <w:r>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Pr>
          <w:rFonts w:asciiTheme="minorBidi" w:hAnsiTheme="minorBidi"/>
          <w:bCs/>
        </w:rPr>
        <w:t>appuier</w:t>
      </w:r>
      <w:r w:rsidR="001606FD">
        <w:rPr>
          <w:rFonts w:asciiTheme="minorBidi" w:hAnsiTheme="minorBidi"/>
          <w:bCs/>
        </w:rPr>
        <w:t>a</w:t>
      </w:r>
      <w:r w:rsidR="008B579E" w:rsidRPr="009F767F">
        <w:rPr>
          <w:rFonts w:asciiTheme="minorBidi" w:hAnsiTheme="minorBidi"/>
          <w:bCs/>
        </w:rPr>
        <w:t xml:space="preserve"> l’élaboration et la mise en œuvre de stratégies spécifiques, en faveur des questions émergentes en matière de développement durable et inclusif</w:t>
      </w:r>
      <w:r w:rsidR="00343263" w:rsidRPr="009F767F">
        <w:rPr>
          <w:rFonts w:asciiTheme="minorBidi" w:hAnsiTheme="minorBidi"/>
          <w:bCs/>
        </w:rPr>
        <w:t xml:space="preserve"> </w:t>
      </w:r>
      <w:r>
        <w:rPr>
          <w:rFonts w:asciiTheme="minorBidi" w:hAnsiTheme="minorBidi"/>
          <w:bCs/>
        </w:rPr>
        <w:t>et assister</w:t>
      </w:r>
      <w:r w:rsidR="001606FD">
        <w:rPr>
          <w:rFonts w:asciiTheme="minorBidi" w:hAnsiTheme="minorBidi"/>
          <w:bCs/>
        </w:rPr>
        <w:t>a</w:t>
      </w:r>
      <w:r w:rsidR="008B579E" w:rsidRPr="009F767F">
        <w:rPr>
          <w:rFonts w:asciiTheme="minorBidi" w:hAnsiTheme="minorBidi"/>
          <w:bCs/>
        </w:rPr>
        <w:t xml:space="preserve"> techniquement les projets destinés à introduire et diffuser les nouvelles technologies propres, notamment en y favorisant l’intégration des populations vulnérables tout en mobilisant les compétences </w:t>
      </w:r>
      <w:r w:rsidR="00480F43" w:rsidRPr="00DB5186">
        <w:rPr>
          <w:rFonts w:asciiTheme="minorBidi" w:hAnsiTheme="minorBidi"/>
          <w:bCs/>
        </w:rPr>
        <w:t>des femmes rurales</w:t>
      </w:r>
      <w:r w:rsidR="004217D7" w:rsidRPr="009F767F">
        <w:rPr>
          <w:rFonts w:asciiTheme="minorBidi" w:hAnsiTheme="minorBidi"/>
          <w:bCs/>
        </w:rPr>
        <w:t>,</w:t>
      </w:r>
      <w:r w:rsidR="008B579E" w:rsidRPr="009F767F">
        <w:rPr>
          <w:rFonts w:asciiTheme="minorBidi" w:hAnsiTheme="minorBidi"/>
          <w:bCs/>
        </w:rPr>
        <w:t xml:space="preserve"> des migrant-e-s et de la diaspora.</w:t>
      </w:r>
    </w:p>
    <w:p w:rsidR="008B579E" w:rsidRPr="009F767F" w:rsidRDefault="008B579E" w:rsidP="00937968">
      <w:pPr>
        <w:spacing w:before="240" w:after="240" w:line="240" w:lineRule="auto"/>
        <w:ind w:right="0"/>
        <w:rPr>
          <w:rFonts w:asciiTheme="minorBidi" w:hAnsiTheme="minorBidi"/>
          <w:bCs/>
          <w:color w:val="365F91" w:themeColor="accent1" w:themeShade="BF"/>
        </w:rPr>
      </w:pPr>
      <w:r w:rsidRPr="009F767F">
        <w:rPr>
          <w:rFonts w:asciiTheme="minorBidi" w:hAnsiTheme="minorBidi"/>
          <w:bCs/>
        </w:rPr>
        <w:t xml:space="preserve">Pour encourager l’adoption de solutions inclusives et durables destinées à accroître l’efficacité énergétique et l’accès équitable à l’énergie propre, </w:t>
      </w:r>
      <w:r w:rsidR="001606FD">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sidR="00131171">
        <w:rPr>
          <w:rFonts w:asciiTheme="minorBidi" w:hAnsiTheme="minorBidi"/>
          <w:bCs/>
        </w:rPr>
        <w:t>s’engager</w:t>
      </w:r>
      <w:r w:rsidR="001606FD">
        <w:rPr>
          <w:rFonts w:asciiTheme="minorBidi" w:hAnsiTheme="minorBidi"/>
          <w:bCs/>
        </w:rPr>
        <w:t>a</w:t>
      </w:r>
      <w:r w:rsidRPr="009F767F">
        <w:rPr>
          <w:rFonts w:asciiTheme="minorBidi" w:hAnsiTheme="minorBidi"/>
          <w:bCs/>
        </w:rPr>
        <w:t xml:space="preserve"> à renforcer les capacités des femmes (et parmi elles les rurales, les jeunes et les migrantes)</w:t>
      </w:r>
      <w:r w:rsidR="00F152D5" w:rsidRPr="009F767F">
        <w:rPr>
          <w:rFonts w:asciiTheme="minorBidi" w:hAnsiTheme="minorBidi"/>
          <w:bCs/>
        </w:rPr>
        <w:t xml:space="preserve"> et les jeunes</w:t>
      </w:r>
      <w:r w:rsidRPr="009F767F">
        <w:rPr>
          <w:rFonts w:asciiTheme="minorBidi" w:hAnsiTheme="minorBidi"/>
          <w:bCs/>
        </w:rPr>
        <w:t>,</w:t>
      </w:r>
      <w:r w:rsidRPr="009F767F">
        <w:rPr>
          <w:rFonts w:asciiTheme="minorBidi" w:hAnsiTheme="minorBidi"/>
          <w:bCs/>
          <w:color w:val="365F91" w:themeColor="accent1" w:themeShade="BF"/>
        </w:rPr>
        <w:t xml:space="preserve"> </w:t>
      </w:r>
      <w:r w:rsidRPr="009F767F">
        <w:rPr>
          <w:rFonts w:asciiTheme="minorBidi" w:hAnsiTheme="minorBidi"/>
          <w:bCs/>
        </w:rPr>
        <w:t>en matière d’accès aux énergies renouvelables</w:t>
      </w:r>
      <w:r w:rsidRPr="009F767F">
        <w:rPr>
          <w:rFonts w:asciiTheme="minorBidi" w:hAnsiTheme="minorBidi"/>
          <w:bCs/>
          <w:color w:val="000000" w:themeColor="text1"/>
        </w:rPr>
        <w:t xml:space="preserve">. </w:t>
      </w:r>
      <w:r w:rsidR="001606FD">
        <w:rPr>
          <w:rFonts w:asciiTheme="minorBidi" w:hAnsiTheme="minorBidi"/>
          <w:bCs/>
          <w:color w:val="000000" w:themeColor="text1"/>
        </w:rPr>
        <w:t xml:space="preserve">Il </w:t>
      </w:r>
      <w:r w:rsidR="00100BDE">
        <w:rPr>
          <w:rFonts w:asciiTheme="minorBidi" w:hAnsiTheme="minorBidi"/>
          <w:bCs/>
        </w:rPr>
        <w:t xml:space="preserve">soutiendra </w:t>
      </w:r>
      <w:r w:rsidR="00100BDE" w:rsidRPr="009F767F">
        <w:rPr>
          <w:rFonts w:asciiTheme="minorBidi" w:hAnsiTheme="minorBidi"/>
          <w:bCs/>
        </w:rPr>
        <w:t>les</w:t>
      </w:r>
      <w:r w:rsidRPr="009F767F">
        <w:rPr>
          <w:rFonts w:asciiTheme="minorBidi" w:hAnsiTheme="minorBidi"/>
          <w:bCs/>
        </w:rPr>
        <w:t xml:space="preserve"> efforts de l’État, pour mettre en œuvre son </w:t>
      </w:r>
      <w:r w:rsidR="00131171">
        <w:rPr>
          <w:rFonts w:asciiTheme="minorBidi" w:hAnsiTheme="minorBidi"/>
          <w:bCs/>
        </w:rPr>
        <w:t>Plan national Biomasse, appuieront</w:t>
      </w:r>
      <w:r w:rsidRPr="009F767F">
        <w:rPr>
          <w:rFonts w:asciiTheme="minorBidi" w:hAnsiTheme="minorBidi"/>
          <w:bCs/>
        </w:rPr>
        <w:t xml:space="preserve"> l’introduction des technologies de production industrielle peu consommatrices </w:t>
      </w:r>
      <w:r w:rsidR="00897413" w:rsidRPr="009F767F">
        <w:rPr>
          <w:rFonts w:asciiTheme="minorBidi" w:hAnsiTheme="minorBidi"/>
          <w:bCs/>
        </w:rPr>
        <w:t>en énergies</w:t>
      </w:r>
      <w:r w:rsidR="00131171">
        <w:rPr>
          <w:rFonts w:asciiTheme="minorBidi" w:hAnsiTheme="minorBidi"/>
          <w:bCs/>
        </w:rPr>
        <w:t xml:space="preserve"> et contribueront</w:t>
      </w:r>
      <w:r w:rsidRPr="009F767F">
        <w:rPr>
          <w:rFonts w:asciiTheme="minorBidi" w:hAnsiTheme="minorBidi"/>
          <w:bCs/>
        </w:rPr>
        <w:t xml:space="preserve"> aux efforts de promotion de l’entreprenariat féminin </w:t>
      </w:r>
      <w:r w:rsidR="00F20A9A">
        <w:rPr>
          <w:rFonts w:asciiTheme="minorBidi" w:hAnsiTheme="minorBidi"/>
          <w:bCs/>
        </w:rPr>
        <w:t xml:space="preserve">et des jeunes </w:t>
      </w:r>
      <w:r w:rsidRPr="009F767F">
        <w:rPr>
          <w:rFonts w:asciiTheme="minorBidi" w:hAnsiTheme="minorBidi"/>
          <w:bCs/>
        </w:rPr>
        <w:t>dans le secteur des énergies renouvelables</w:t>
      </w:r>
      <w:r w:rsidR="00F152D5" w:rsidRPr="009F767F">
        <w:rPr>
          <w:rFonts w:asciiTheme="minorBidi" w:hAnsiTheme="minorBidi"/>
          <w:bCs/>
        </w:rPr>
        <w:t xml:space="preserve"> </w:t>
      </w:r>
      <w:r w:rsidR="00F152D5" w:rsidRPr="00DB5186">
        <w:rPr>
          <w:rFonts w:asciiTheme="minorBidi" w:hAnsiTheme="minorBidi"/>
        </w:rPr>
        <w:t>et d’approches économiques favorisant la croissance verte</w:t>
      </w:r>
      <w:r w:rsidR="00343263" w:rsidRPr="009F767F">
        <w:rPr>
          <w:rFonts w:asciiTheme="minorBidi" w:hAnsiTheme="minorBidi"/>
          <w:bCs/>
        </w:rPr>
        <w:t>.</w:t>
      </w:r>
    </w:p>
    <w:p w:rsidR="008B579E" w:rsidRPr="009F767F" w:rsidRDefault="008B579E" w:rsidP="00131171">
      <w:pPr>
        <w:spacing w:before="240" w:after="240" w:line="240" w:lineRule="auto"/>
        <w:ind w:right="0"/>
        <w:rPr>
          <w:rFonts w:asciiTheme="minorBidi" w:hAnsiTheme="minorBidi"/>
          <w:bCs/>
        </w:rPr>
      </w:pPr>
      <w:r w:rsidRPr="009F767F">
        <w:rPr>
          <w:rFonts w:asciiTheme="minorBidi" w:hAnsiTheme="minorBidi"/>
          <w:bCs/>
        </w:rPr>
        <w:t xml:space="preserve">Dans le cadre de l’élaboration des Plans d’Aménagement Urbains, y compris dans leurs dimensions architecturales et organisationnelles de transport urbain, </w:t>
      </w:r>
      <w:r w:rsidR="00937968">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sidR="00131171">
        <w:rPr>
          <w:rFonts w:asciiTheme="minorBidi" w:hAnsiTheme="minorBidi"/>
          <w:bCs/>
        </w:rPr>
        <w:t>encourager</w:t>
      </w:r>
      <w:r w:rsidR="00100BDE">
        <w:rPr>
          <w:rFonts w:asciiTheme="minorBidi" w:hAnsiTheme="minorBidi"/>
          <w:bCs/>
        </w:rPr>
        <w:t>a</w:t>
      </w:r>
      <w:r w:rsidRPr="009F767F">
        <w:rPr>
          <w:rFonts w:asciiTheme="minorBidi" w:hAnsiTheme="minorBidi"/>
          <w:bCs/>
        </w:rPr>
        <w:t xml:space="preserve"> la prise en compte des principes d’efficacité énergétique et de mobilité inclusive des populations vulnérables.</w:t>
      </w:r>
      <w:r w:rsidR="00131171">
        <w:rPr>
          <w:rFonts w:asciiTheme="minorBidi" w:hAnsiTheme="minorBidi"/>
          <w:bCs/>
        </w:rPr>
        <w:t xml:space="preserve"> De même </w:t>
      </w:r>
      <w:r w:rsidR="00100BDE">
        <w:rPr>
          <w:rFonts w:asciiTheme="minorBidi" w:hAnsiTheme="minorBidi"/>
          <w:bCs/>
        </w:rPr>
        <w:t>qu’il appuiera</w:t>
      </w:r>
      <w:r w:rsidR="006B7927" w:rsidRPr="009F767F">
        <w:rPr>
          <w:rFonts w:asciiTheme="minorBidi" w:hAnsiTheme="minorBidi"/>
          <w:bCs/>
        </w:rPr>
        <w:t xml:space="preserve"> les actions visant le développement d’espace urbain sécurisé pour les femmes et les enfants.</w:t>
      </w:r>
    </w:p>
    <w:p w:rsidR="008B579E" w:rsidRPr="009F767F" w:rsidRDefault="008B579E" w:rsidP="00937968">
      <w:pPr>
        <w:spacing w:before="240" w:after="240" w:line="240" w:lineRule="auto"/>
        <w:ind w:right="0"/>
        <w:rPr>
          <w:rFonts w:asciiTheme="minorBidi" w:hAnsiTheme="minorBidi"/>
          <w:bCs/>
        </w:rPr>
      </w:pPr>
      <w:r w:rsidRPr="009F767F">
        <w:rPr>
          <w:rFonts w:asciiTheme="minorBidi" w:hAnsiTheme="minorBidi"/>
          <w:bCs/>
        </w:rPr>
        <w:t xml:space="preserve">Pour assurer que les villes soient inclusives et durables, </w:t>
      </w:r>
      <w:r w:rsidR="00131171">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sidR="00131171">
        <w:rPr>
          <w:rFonts w:asciiTheme="minorBidi" w:hAnsiTheme="minorBidi"/>
          <w:bCs/>
        </w:rPr>
        <w:t>contribuer</w:t>
      </w:r>
      <w:r w:rsidR="00100BDE">
        <w:rPr>
          <w:rFonts w:asciiTheme="minorBidi" w:hAnsiTheme="minorBidi"/>
          <w:bCs/>
        </w:rPr>
        <w:t>a</w:t>
      </w:r>
      <w:r w:rsidR="00131171">
        <w:rPr>
          <w:rFonts w:asciiTheme="minorBidi" w:hAnsiTheme="minorBidi"/>
          <w:bCs/>
        </w:rPr>
        <w:t xml:space="preserve"> </w:t>
      </w:r>
      <w:r w:rsidRPr="009F767F">
        <w:rPr>
          <w:rFonts w:asciiTheme="minorBidi" w:hAnsiTheme="minorBidi"/>
          <w:bCs/>
        </w:rPr>
        <w:t xml:space="preserve">au renforcement des capacités des acteurs concernés, en matière de planification urbaine et d’aménagement fondé sur les principes d’inclusion et de durabilité. </w:t>
      </w:r>
      <w:r w:rsidR="00100BDE">
        <w:rPr>
          <w:rFonts w:asciiTheme="minorBidi" w:hAnsiTheme="minorBidi"/>
          <w:bCs/>
        </w:rPr>
        <w:t xml:space="preserve">Il appuiera </w:t>
      </w:r>
      <w:r w:rsidR="00100BDE" w:rsidRPr="009F767F">
        <w:rPr>
          <w:rFonts w:asciiTheme="minorBidi" w:hAnsiTheme="minorBidi"/>
          <w:bCs/>
        </w:rPr>
        <w:t>en</w:t>
      </w:r>
      <w:r w:rsidRPr="009F767F">
        <w:rPr>
          <w:rFonts w:asciiTheme="minorBidi" w:hAnsiTheme="minorBidi"/>
          <w:bCs/>
        </w:rPr>
        <w:t xml:space="preserve"> outre, la mise en œuvre de la stratégie de développement des forêts urbaines et périurbaines.</w:t>
      </w:r>
    </w:p>
    <w:p w:rsidR="00480F43" w:rsidRPr="00DB5186" w:rsidRDefault="00480F43" w:rsidP="00937968">
      <w:pPr>
        <w:pStyle w:val="CommentText"/>
        <w:spacing w:line="240" w:lineRule="auto"/>
        <w:ind w:right="0"/>
        <w:rPr>
          <w:rFonts w:asciiTheme="minorBidi" w:hAnsiTheme="minorBidi" w:cstheme="minorBidi"/>
        </w:rPr>
      </w:pPr>
      <w:r w:rsidRPr="00DB5186">
        <w:rPr>
          <w:rFonts w:asciiTheme="minorBidi" w:hAnsiTheme="minorBidi" w:cstheme="minorBidi"/>
          <w:bCs/>
          <w:sz w:val="22"/>
          <w:szCs w:val="22"/>
        </w:rPr>
        <w:t xml:space="preserve">En matière d’amélioration de l’accès équitable aux ressources naturelles et aux services </w:t>
      </w:r>
      <w:r w:rsidR="0023046A" w:rsidRPr="00DB5186">
        <w:rPr>
          <w:rFonts w:asciiTheme="minorBidi" w:hAnsiTheme="minorBidi" w:cstheme="minorBidi"/>
          <w:bCs/>
          <w:sz w:val="22"/>
          <w:szCs w:val="22"/>
        </w:rPr>
        <w:t>éco</w:t>
      </w:r>
      <w:r w:rsidR="00AC0084">
        <w:rPr>
          <w:rFonts w:asciiTheme="minorBidi" w:hAnsiTheme="minorBidi" w:cstheme="minorBidi"/>
          <w:bCs/>
          <w:sz w:val="22"/>
          <w:szCs w:val="22"/>
        </w:rPr>
        <w:t>-</w:t>
      </w:r>
      <w:r w:rsidR="0023046A" w:rsidRPr="00DB5186">
        <w:rPr>
          <w:rFonts w:asciiTheme="minorBidi" w:hAnsiTheme="minorBidi" w:cstheme="minorBidi"/>
          <w:bCs/>
          <w:sz w:val="22"/>
          <w:szCs w:val="22"/>
        </w:rPr>
        <w:t>systémiques</w:t>
      </w:r>
      <w:r w:rsidRPr="00DB5186">
        <w:rPr>
          <w:rFonts w:asciiTheme="minorBidi" w:hAnsiTheme="minorBidi" w:cstheme="minorBidi"/>
          <w:bCs/>
          <w:sz w:val="22"/>
          <w:szCs w:val="22"/>
        </w:rPr>
        <w:t xml:space="preserve"> pour une gestion durable, </w:t>
      </w:r>
      <w:r w:rsidR="00131171">
        <w:rPr>
          <w:rFonts w:asciiTheme="minorBidi" w:hAnsiTheme="minorBidi"/>
          <w:bCs/>
        </w:rPr>
        <w:t xml:space="preserve">le </w:t>
      </w:r>
      <w:r w:rsidR="0098671F">
        <w:rPr>
          <w:rFonts w:asciiTheme="minorBidi" w:hAnsiTheme="minorBidi"/>
          <w:bCs/>
        </w:rPr>
        <w:t>SNU</w:t>
      </w:r>
      <w:r w:rsidR="00937968">
        <w:rPr>
          <w:rFonts w:asciiTheme="minorBidi" w:hAnsiTheme="minorBidi"/>
          <w:bCs/>
        </w:rPr>
        <w:t xml:space="preserve"> </w:t>
      </w:r>
      <w:r w:rsidR="00131171">
        <w:rPr>
          <w:rFonts w:asciiTheme="minorBidi" w:hAnsiTheme="minorBidi" w:cstheme="minorBidi"/>
          <w:bCs/>
          <w:sz w:val="22"/>
          <w:szCs w:val="22"/>
        </w:rPr>
        <w:t>soutiendr</w:t>
      </w:r>
      <w:r w:rsidR="00100BDE">
        <w:rPr>
          <w:rFonts w:asciiTheme="minorBidi" w:hAnsiTheme="minorBidi" w:cstheme="minorBidi"/>
          <w:bCs/>
          <w:sz w:val="22"/>
          <w:szCs w:val="22"/>
        </w:rPr>
        <w:t>a</w:t>
      </w:r>
      <w:r w:rsidRPr="00DB5186">
        <w:rPr>
          <w:rFonts w:asciiTheme="minorBidi" w:hAnsiTheme="minorBidi" w:cstheme="minorBidi"/>
          <w:bCs/>
          <w:sz w:val="22"/>
          <w:szCs w:val="22"/>
        </w:rPr>
        <w:t xml:space="preserve"> l’État dans la mise en œuvre d</w:t>
      </w:r>
      <w:r w:rsidRPr="00DB5186">
        <w:rPr>
          <w:rFonts w:asciiTheme="minorBidi" w:hAnsiTheme="minorBidi" w:cstheme="minorBidi"/>
          <w:color w:val="000000"/>
          <w:sz w:val="22"/>
          <w:szCs w:val="22"/>
        </w:rPr>
        <w:t>es politiques de conservation et de réhabilitation de la biodiversité et le renforcement du cadre réglementaire de protection de la biodiversité</w:t>
      </w:r>
      <w:r w:rsidR="00343263" w:rsidRPr="00DB5186">
        <w:rPr>
          <w:rFonts w:asciiTheme="minorBidi" w:hAnsiTheme="minorBidi" w:cstheme="minorBidi"/>
          <w:color w:val="000000"/>
          <w:sz w:val="22"/>
          <w:szCs w:val="22"/>
        </w:rPr>
        <w:t xml:space="preserve"> et </w:t>
      </w:r>
      <w:r w:rsidR="00131171">
        <w:rPr>
          <w:rFonts w:asciiTheme="minorBidi" w:hAnsiTheme="minorBidi" w:cstheme="minorBidi"/>
          <w:color w:val="000000"/>
          <w:sz w:val="22"/>
          <w:szCs w:val="22"/>
        </w:rPr>
        <w:t xml:space="preserve"> contribuer</w:t>
      </w:r>
      <w:r w:rsidR="00100BDE">
        <w:rPr>
          <w:rFonts w:asciiTheme="minorBidi" w:hAnsiTheme="minorBidi" w:cstheme="minorBidi"/>
          <w:color w:val="000000"/>
          <w:sz w:val="22"/>
          <w:szCs w:val="22"/>
        </w:rPr>
        <w:t>a</w:t>
      </w:r>
      <w:r w:rsidR="00131171">
        <w:rPr>
          <w:rFonts w:asciiTheme="minorBidi" w:hAnsiTheme="minorBidi" w:cstheme="minorBidi"/>
          <w:color w:val="000000"/>
          <w:sz w:val="22"/>
          <w:szCs w:val="22"/>
        </w:rPr>
        <w:t xml:space="preserve"> </w:t>
      </w:r>
      <w:r w:rsidRPr="00DB5186">
        <w:rPr>
          <w:rFonts w:asciiTheme="minorBidi" w:hAnsiTheme="minorBidi" w:cstheme="minorBidi"/>
          <w:color w:val="000000"/>
          <w:sz w:val="22"/>
          <w:szCs w:val="22"/>
        </w:rPr>
        <w:t xml:space="preserve"> aux efforts nationaux déployés en matière de valorisation des services </w:t>
      </w:r>
      <w:r w:rsidR="0023046A" w:rsidRPr="00DB5186">
        <w:rPr>
          <w:rFonts w:asciiTheme="minorBidi" w:hAnsiTheme="minorBidi" w:cstheme="minorBidi"/>
          <w:color w:val="000000"/>
          <w:sz w:val="22"/>
          <w:szCs w:val="22"/>
        </w:rPr>
        <w:t>éco</w:t>
      </w:r>
      <w:r w:rsidR="00AC0084">
        <w:rPr>
          <w:rFonts w:asciiTheme="minorBidi" w:hAnsiTheme="minorBidi" w:cstheme="minorBidi"/>
          <w:color w:val="000000"/>
          <w:sz w:val="22"/>
          <w:szCs w:val="22"/>
        </w:rPr>
        <w:t>-</w:t>
      </w:r>
      <w:r w:rsidR="0023046A" w:rsidRPr="00DB5186">
        <w:rPr>
          <w:rFonts w:asciiTheme="minorBidi" w:hAnsiTheme="minorBidi" w:cstheme="minorBidi"/>
          <w:color w:val="000000"/>
          <w:sz w:val="22"/>
          <w:szCs w:val="22"/>
        </w:rPr>
        <w:t>systémiques</w:t>
      </w:r>
      <w:r w:rsidRPr="00DB5186">
        <w:rPr>
          <w:rFonts w:asciiTheme="minorBidi" w:hAnsiTheme="minorBidi" w:cstheme="minorBidi"/>
          <w:color w:val="000000"/>
          <w:sz w:val="22"/>
          <w:szCs w:val="22"/>
        </w:rPr>
        <w:t xml:space="preserve"> et d’amélioration de la</w:t>
      </w:r>
      <w:r w:rsidRPr="00DB5186">
        <w:rPr>
          <w:rFonts w:asciiTheme="minorBidi" w:hAnsiTheme="minorBidi" w:cstheme="minorBidi"/>
          <w:b/>
          <w:bCs/>
          <w:i/>
          <w:iCs/>
          <w:color w:val="840D1F"/>
          <w:sz w:val="22"/>
          <w:szCs w:val="22"/>
        </w:rPr>
        <w:t xml:space="preserve"> </w:t>
      </w:r>
      <w:r w:rsidRPr="00DB5186">
        <w:rPr>
          <w:rFonts w:asciiTheme="minorBidi" w:hAnsiTheme="minorBidi" w:cstheme="minorBidi"/>
          <w:color w:val="000000"/>
          <w:sz w:val="22"/>
          <w:szCs w:val="22"/>
        </w:rPr>
        <w:t>connaissance des espaces marins</w:t>
      </w:r>
      <w:r w:rsidRPr="00DB5186">
        <w:rPr>
          <w:rFonts w:asciiTheme="minorBidi" w:hAnsiTheme="minorBidi" w:cstheme="minorBidi"/>
          <w:sz w:val="22"/>
          <w:szCs w:val="22"/>
        </w:rPr>
        <w:t xml:space="preserve"> tout en étant attentif à l’impact différencié de ces projets sur les femmes et les hommes.</w:t>
      </w:r>
    </w:p>
    <w:p w:rsidR="002632C4" w:rsidRPr="009F767F" w:rsidRDefault="00480F43">
      <w:pPr>
        <w:autoSpaceDE w:val="0"/>
        <w:autoSpaceDN w:val="0"/>
        <w:adjustRightInd w:val="0"/>
        <w:spacing w:before="240" w:after="240" w:line="240" w:lineRule="auto"/>
        <w:ind w:right="0"/>
        <w:rPr>
          <w:rFonts w:asciiTheme="minorBidi" w:hAnsiTheme="minorBidi"/>
          <w:color w:val="000000"/>
        </w:rPr>
      </w:pPr>
      <w:r w:rsidRPr="00CC25FB">
        <w:rPr>
          <w:rFonts w:asciiTheme="minorBidi" w:hAnsiTheme="minorBidi"/>
          <w:b/>
          <w:bCs/>
          <w:color w:val="0070C0"/>
          <w:sz w:val="24"/>
          <w:szCs w:val="24"/>
        </w:rPr>
        <w:t>Société civile </w:t>
      </w:r>
      <w:r w:rsidRPr="00DB5186">
        <w:rPr>
          <w:rFonts w:asciiTheme="minorBidi" w:hAnsiTheme="minorBidi"/>
          <w:color w:val="000000"/>
          <w:sz w:val="24"/>
          <w:szCs w:val="24"/>
        </w:rPr>
        <w:t>:</w:t>
      </w:r>
      <w:r w:rsidR="00126011" w:rsidRPr="009F767F">
        <w:rPr>
          <w:rFonts w:asciiTheme="minorBidi" w:hAnsiTheme="minorBidi"/>
          <w:color w:val="000000"/>
        </w:rPr>
        <w:t xml:space="preserve"> la société civile  participera</w:t>
      </w:r>
      <w:r w:rsidR="00C77515" w:rsidRPr="009F767F">
        <w:rPr>
          <w:rFonts w:asciiTheme="minorBidi" w:hAnsiTheme="minorBidi"/>
          <w:color w:val="000000"/>
        </w:rPr>
        <w:t xml:space="preserve"> aux processus de planification, de mise en œuvre, de suivi et d’évaluation des politiques publiq</w:t>
      </w:r>
      <w:r w:rsidR="00126011" w:rsidRPr="009F767F">
        <w:rPr>
          <w:rFonts w:asciiTheme="minorBidi" w:hAnsiTheme="minorBidi"/>
          <w:color w:val="000000"/>
        </w:rPr>
        <w:t xml:space="preserve">ues territoriales et nationales , </w:t>
      </w:r>
      <w:r w:rsidR="00C77515" w:rsidRPr="009F767F">
        <w:rPr>
          <w:rFonts w:asciiTheme="minorBidi" w:hAnsiTheme="minorBidi"/>
          <w:color w:val="000000"/>
        </w:rPr>
        <w:t>plaider</w:t>
      </w:r>
      <w:r w:rsidR="00126011" w:rsidRPr="009F767F">
        <w:rPr>
          <w:rFonts w:asciiTheme="minorBidi" w:hAnsiTheme="minorBidi"/>
          <w:color w:val="000000"/>
        </w:rPr>
        <w:t>a</w:t>
      </w:r>
      <w:r w:rsidR="00C77515" w:rsidRPr="009F767F">
        <w:rPr>
          <w:rFonts w:asciiTheme="minorBidi" w:hAnsiTheme="minorBidi"/>
          <w:color w:val="000000"/>
        </w:rPr>
        <w:t xml:space="preserve"> en faveur de l’intégration des principes de développement durable et inclusif dans les politiques et les projets à toutes les échelles </w:t>
      </w:r>
      <w:r w:rsidR="00126011" w:rsidRPr="009F767F">
        <w:rPr>
          <w:rFonts w:asciiTheme="minorBidi" w:hAnsiTheme="minorBidi"/>
          <w:color w:val="000000"/>
        </w:rPr>
        <w:t xml:space="preserve">territoriales </w:t>
      </w:r>
      <w:r w:rsidR="00C77515" w:rsidRPr="009F767F">
        <w:rPr>
          <w:rFonts w:asciiTheme="minorBidi" w:hAnsiTheme="minorBidi"/>
          <w:color w:val="000000"/>
        </w:rPr>
        <w:t>et diffuser</w:t>
      </w:r>
      <w:r w:rsidR="00126011" w:rsidRPr="009F767F">
        <w:rPr>
          <w:rFonts w:asciiTheme="minorBidi" w:hAnsiTheme="minorBidi"/>
          <w:color w:val="000000"/>
        </w:rPr>
        <w:t>a</w:t>
      </w:r>
      <w:r w:rsidR="00C77515" w:rsidRPr="009F767F">
        <w:rPr>
          <w:rFonts w:asciiTheme="minorBidi" w:hAnsiTheme="minorBidi"/>
          <w:color w:val="000000"/>
        </w:rPr>
        <w:t xml:space="preserve"> la culture du développement durable, des droits humains, de la protection de l’environnement, de la gestion durable des ressources naturelles et de la biodiversité, ainsi que de l’économie verte et inclusive.</w:t>
      </w:r>
    </w:p>
    <w:p w:rsidR="00C77515" w:rsidRDefault="00126011" w:rsidP="00624C64">
      <w:pPr>
        <w:autoSpaceDE w:val="0"/>
        <w:autoSpaceDN w:val="0"/>
        <w:adjustRightInd w:val="0"/>
        <w:spacing w:before="240" w:after="240" w:line="240" w:lineRule="auto"/>
        <w:ind w:right="0"/>
        <w:rPr>
          <w:rFonts w:asciiTheme="minorBidi" w:hAnsiTheme="minorBidi"/>
          <w:color w:val="000000"/>
        </w:rPr>
      </w:pPr>
      <w:r w:rsidRPr="009F767F">
        <w:rPr>
          <w:rFonts w:asciiTheme="minorBidi" w:hAnsiTheme="minorBidi"/>
          <w:color w:val="000000"/>
        </w:rPr>
        <w:lastRenderedPageBreak/>
        <w:t>L</w:t>
      </w:r>
      <w:r w:rsidR="00C77515" w:rsidRPr="009F767F">
        <w:rPr>
          <w:rFonts w:asciiTheme="minorBidi" w:hAnsiTheme="minorBidi"/>
          <w:color w:val="000000"/>
        </w:rPr>
        <w:t>es associations bénéficieront d’un soutien technique et financier pour renforcer leurs capacités, améliorer leur accès à l’information environnementale, sociale et migratoire, développer des réseaux spécialisés et renforcer les processus de participation à la prise de décision. Les associations bénéficieront également du renforcement de leurs mécanismes d’incitation et de contractualisation avec l’État et les autres partenaires.</w:t>
      </w:r>
    </w:p>
    <w:p w:rsidR="008B579E" w:rsidRPr="009F767F" w:rsidRDefault="00480F43" w:rsidP="0079242C">
      <w:pPr>
        <w:pStyle w:val="ListParagraph"/>
        <w:numPr>
          <w:ilvl w:val="0"/>
          <w:numId w:val="8"/>
        </w:numPr>
        <w:spacing w:before="240" w:after="240" w:line="240" w:lineRule="auto"/>
        <w:ind w:right="0"/>
        <w:contextualSpacing w:val="0"/>
        <w:rPr>
          <w:rFonts w:asciiTheme="minorBidi" w:hAnsiTheme="minorBidi"/>
          <w:b/>
          <w:bCs/>
          <w:color w:val="0070C0"/>
          <w:sz w:val="24"/>
          <w:szCs w:val="24"/>
        </w:rPr>
      </w:pPr>
      <w:r w:rsidRPr="00CC25FB">
        <w:rPr>
          <w:rFonts w:asciiTheme="minorBidi" w:hAnsiTheme="minorBidi"/>
          <w:b/>
          <w:bCs/>
          <w:color w:val="0070C0"/>
          <w:sz w:val="24"/>
          <w:szCs w:val="24"/>
        </w:rPr>
        <w:t>Impact</w:t>
      </w:r>
      <w:r w:rsidR="0041547C" w:rsidRPr="009F767F">
        <w:rPr>
          <w:rFonts w:asciiTheme="minorBidi" w:hAnsiTheme="minorBidi"/>
          <w:b/>
          <w:bCs/>
          <w:color w:val="0070C0"/>
          <w:sz w:val="24"/>
          <w:szCs w:val="24"/>
        </w:rPr>
        <w:t> </w:t>
      </w:r>
    </w:p>
    <w:p w:rsidR="00480F43" w:rsidRPr="00CC25FB" w:rsidRDefault="00343263" w:rsidP="00DB5186">
      <w:pPr>
        <w:pStyle w:val="CommentText"/>
        <w:spacing w:line="240" w:lineRule="auto"/>
        <w:rPr>
          <w:rFonts w:asciiTheme="minorBidi" w:hAnsiTheme="minorBidi"/>
        </w:rPr>
      </w:pPr>
      <w:r w:rsidRPr="00DB5186">
        <w:rPr>
          <w:rFonts w:asciiTheme="minorBidi" w:hAnsiTheme="minorBidi" w:cstheme="minorBidi"/>
          <w:bCs/>
          <w:sz w:val="22"/>
          <w:szCs w:val="22"/>
        </w:rPr>
        <w:t xml:space="preserve">Le résultat impactera positivement </w:t>
      </w:r>
      <w:r w:rsidR="00480F43" w:rsidRPr="00DB5186">
        <w:rPr>
          <w:rFonts w:asciiTheme="minorBidi" w:hAnsiTheme="minorBidi" w:cstheme="minorBidi"/>
          <w:bCs/>
          <w:sz w:val="22"/>
          <w:szCs w:val="22"/>
        </w:rPr>
        <w:t>l’amélioration des revenus et des conditions de vie des populations, notamment les plus vulnérables</w:t>
      </w:r>
      <w:r w:rsidR="00F20A9A">
        <w:rPr>
          <w:rFonts w:asciiTheme="minorBidi" w:hAnsiTheme="minorBidi" w:cstheme="minorBidi"/>
          <w:bCs/>
          <w:sz w:val="22"/>
          <w:szCs w:val="22"/>
        </w:rPr>
        <w:t>,</w:t>
      </w:r>
      <w:r w:rsidRPr="00DB5186">
        <w:rPr>
          <w:rFonts w:asciiTheme="minorBidi" w:hAnsiTheme="minorBidi" w:cstheme="minorBidi"/>
          <w:bCs/>
          <w:sz w:val="22"/>
          <w:szCs w:val="22"/>
        </w:rPr>
        <w:t xml:space="preserve"> </w:t>
      </w:r>
      <w:r w:rsidR="00897413" w:rsidRPr="00DB5186">
        <w:rPr>
          <w:rFonts w:asciiTheme="minorBidi" w:hAnsiTheme="minorBidi" w:cstheme="minorBidi"/>
          <w:bCs/>
          <w:sz w:val="22"/>
          <w:szCs w:val="22"/>
        </w:rPr>
        <w:t>grâce à</w:t>
      </w:r>
      <w:r w:rsidR="00480F43" w:rsidRPr="00DB5186">
        <w:rPr>
          <w:rFonts w:asciiTheme="minorBidi" w:hAnsiTheme="minorBidi" w:cstheme="minorBidi"/>
          <w:bCs/>
          <w:sz w:val="22"/>
          <w:szCs w:val="22"/>
        </w:rPr>
        <w:t xml:space="preserve"> l’accélération du développement du secteur industriel et à la prise en compte de principes et d’actions durables et inclusifs au changement structurel associé</w:t>
      </w:r>
      <w:r w:rsidR="00480F43" w:rsidRPr="00DB5186">
        <w:rPr>
          <w:rFonts w:asciiTheme="minorBidi" w:hAnsiTheme="minorBidi" w:cstheme="minorBidi"/>
          <w:sz w:val="22"/>
          <w:szCs w:val="22"/>
        </w:rPr>
        <w:t xml:space="preserve"> et à la valorisation des savoir-faire des populations rurales, notamment des femmes.</w:t>
      </w:r>
    </w:p>
    <w:p w:rsidR="00A074F6" w:rsidRPr="009F767F" w:rsidRDefault="008B579E">
      <w:pPr>
        <w:spacing w:before="240" w:after="240" w:line="240" w:lineRule="auto"/>
        <w:ind w:right="0"/>
        <w:rPr>
          <w:rFonts w:asciiTheme="minorBidi" w:hAnsiTheme="minorBidi"/>
          <w:bCs/>
        </w:rPr>
      </w:pPr>
      <w:r w:rsidRPr="009F767F">
        <w:rPr>
          <w:rFonts w:asciiTheme="minorBidi" w:hAnsiTheme="minorBidi"/>
          <w:bCs/>
        </w:rPr>
        <w:t>Les conditions de sécurité de travail et l’état de santé des entrepreneurs, des ouvriers et des artisans, (et parmi eux des jeunes, des femmes et des migrant-e-s) seront amélioré</w:t>
      </w:r>
      <w:r w:rsidR="005560EE" w:rsidRPr="009F767F">
        <w:rPr>
          <w:rFonts w:asciiTheme="minorBidi" w:hAnsiTheme="minorBidi"/>
          <w:bCs/>
        </w:rPr>
        <w:t>e</w:t>
      </w:r>
      <w:r w:rsidRPr="009F767F">
        <w:rPr>
          <w:rFonts w:asciiTheme="minorBidi" w:hAnsiTheme="minorBidi"/>
          <w:bCs/>
        </w:rPr>
        <w:t xml:space="preserve">s grâce à l’adoption de nouvelles normes de sécurité et de production propre. </w:t>
      </w:r>
      <w:r w:rsidR="00C01FDE" w:rsidRPr="009F767F">
        <w:rPr>
          <w:rFonts w:asciiTheme="minorBidi" w:hAnsiTheme="minorBidi"/>
          <w:bCs/>
        </w:rPr>
        <w:t xml:space="preserve"> </w:t>
      </w:r>
      <w:r w:rsidRPr="009F767F">
        <w:rPr>
          <w:rFonts w:asciiTheme="minorBidi" w:hAnsiTheme="minorBidi"/>
          <w:bCs/>
        </w:rPr>
        <w:t xml:space="preserve">La capacité de résilience, </w:t>
      </w:r>
      <w:r w:rsidR="00480F43" w:rsidRPr="00DB5186">
        <w:rPr>
          <w:rFonts w:asciiTheme="minorBidi" w:hAnsiTheme="minorBidi"/>
        </w:rPr>
        <w:t>notamment des femmes</w:t>
      </w:r>
      <w:r w:rsidR="008958D4">
        <w:rPr>
          <w:rFonts w:asciiTheme="minorBidi" w:hAnsiTheme="minorBidi"/>
        </w:rPr>
        <w:t xml:space="preserve"> et enfants</w:t>
      </w:r>
      <w:r w:rsidR="00480F43" w:rsidRPr="00DB5186">
        <w:rPr>
          <w:rFonts w:asciiTheme="minorBidi" w:hAnsiTheme="minorBidi"/>
        </w:rPr>
        <w:t>,</w:t>
      </w:r>
      <w:r w:rsidR="00480F43" w:rsidRPr="00DB5186">
        <w:rPr>
          <w:rFonts w:asciiTheme="minorBidi" w:hAnsiTheme="minorBidi"/>
          <w:b/>
          <w:color w:val="FF0000"/>
        </w:rPr>
        <w:t xml:space="preserve"> </w:t>
      </w:r>
      <w:r w:rsidRPr="009F767F">
        <w:rPr>
          <w:rFonts w:asciiTheme="minorBidi" w:hAnsiTheme="minorBidi"/>
          <w:bCs/>
        </w:rPr>
        <w:t>au changement climatique et aux risques naturels sera renforcée. Les conditions de vie et de mobilité dans les villes, seront également améliorées grâce à des ser</w:t>
      </w:r>
      <w:r w:rsidR="005560EE" w:rsidRPr="009F767F">
        <w:rPr>
          <w:rFonts w:asciiTheme="minorBidi" w:hAnsiTheme="minorBidi"/>
          <w:bCs/>
        </w:rPr>
        <w:t>vices socio-</w:t>
      </w:r>
      <w:r w:rsidRPr="009F767F">
        <w:rPr>
          <w:rFonts w:asciiTheme="minorBidi" w:hAnsiTheme="minorBidi"/>
          <w:bCs/>
        </w:rPr>
        <w:t xml:space="preserve">collectifs moins énergivores et plus adaptés aux besoins des citoyen-ne-s et des migrant-e-s. </w:t>
      </w:r>
    </w:p>
    <w:p w:rsidR="00480F43" w:rsidRPr="009F767F" w:rsidRDefault="008B579E" w:rsidP="00DB5186">
      <w:pPr>
        <w:spacing w:before="240" w:after="480" w:line="240" w:lineRule="auto"/>
        <w:ind w:right="0"/>
        <w:rPr>
          <w:rFonts w:asciiTheme="minorBidi" w:hAnsiTheme="minorBidi"/>
        </w:rPr>
      </w:pPr>
      <w:r w:rsidRPr="009F767F">
        <w:rPr>
          <w:rFonts w:asciiTheme="minorBidi" w:hAnsiTheme="minorBidi"/>
          <w:bCs/>
        </w:rPr>
        <w:t xml:space="preserve">À toutes les échelles territoriales, les populations profiteront des effets positifs d’un environnement plus sain, grâce à une meilleure gestion des ressources naturelles et de la biodiversité et à un meilleur accès aux services </w:t>
      </w:r>
      <w:r w:rsidR="0023046A" w:rsidRPr="009F767F">
        <w:rPr>
          <w:rFonts w:asciiTheme="minorBidi" w:hAnsiTheme="minorBidi"/>
          <w:bCs/>
        </w:rPr>
        <w:t>éco</w:t>
      </w:r>
      <w:r w:rsidR="00AC0084">
        <w:rPr>
          <w:rFonts w:asciiTheme="minorBidi" w:hAnsiTheme="minorBidi"/>
          <w:bCs/>
        </w:rPr>
        <w:t>-</w:t>
      </w:r>
      <w:r w:rsidR="0023046A" w:rsidRPr="009F767F">
        <w:rPr>
          <w:rFonts w:asciiTheme="minorBidi" w:hAnsiTheme="minorBidi"/>
          <w:bCs/>
        </w:rPr>
        <w:t>systémiques</w:t>
      </w:r>
      <w:r w:rsidR="006E5364" w:rsidRPr="009F767F">
        <w:rPr>
          <w:rFonts w:asciiTheme="minorBidi" w:hAnsiTheme="minorBidi"/>
        </w:rPr>
        <w:t>.</w:t>
      </w:r>
    </w:p>
    <w:p w:rsidR="00480F43" w:rsidRPr="009F767F" w:rsidRDefault="00480F43" w:rsidP="00DB5186">
      <w:pPr>
        <w:spacing w:before="240" w:after="480" w:line="240" w:lineRule="auto"/>
        <w:ind w:right="0"/>
        <w:rPr>
          <w:rFonts w:asciiTheme="minorBidi" w:hAnsiTheme="minorBidi"/>
        </w:rPr>
      </w:pPr>
    </w:p>
    <w:p w:rsidR="00480F43" w:rsidRPr="009F767F" w:rsidRDefault="00480F43" w:rsidP="00DB5186">
      <w:pPr>
        <w:spacing w:before="240" w:after="480" w:line="240" w:lineRule="auto"/>
        <w:ind w:right="0"/>
        <w:rPr>
          <w:rFonts w:asciiTheme="minorBidi" w:hAnsiTheme="minorBidi"/>
        </w:rPr>
      </w:pPr>
    </w:p>
    <w:p w:rsidR="00480F43" w:rsidRPr="009F767F" w:rsidRDefault="00480F43" w:rsidP="00DB5186">
      <w:pPr>
        <w:spacing w:before="240" w:after="480" w:line="240" w:lineRule="auto"/>
        <w:ind w:right="0"/>
        <w:rPr>
          <w:rFonts w:asciiTheme="minorBidi" w:hAnsiTheme="minorBidi"/>
        </w:rPr>
      </w:pPr>
    </w:p>
    <w:p w:rsidR="00480F43" w:rsidRPr="009F767F" w:rsidRDefault="00480F43" w:rsidP="00DB5186">
      <w:pPr>
        <w:spacing w:before="240" w:after="480" w:line="240" w:lineRule="auto"/>
        <w:ind w:right="0"/>
        <w:rPr>
          <w:rFonts w:asciiTheme="minorBidi" w:hAnsiTheme="minorBidi"/>
        </w:rPr>
      </w:pPr>
    </w:p>
    <w:p w:rsidR="00100BDE" w:rsidRDefault="00100BDE">
      <w:pPr>
        <w:rPr>
          <w:rFonts w:asciiTheme="minorBidi" w:hAnsiTheme="minorBidi"/>
        </w:rPr>
      </w:pPr>
      <w:r>
        <w:rPr>
          <w:rFonts w:asciiTheme="minorBidi" w:hAnsiTheme="minorBidi"/>
        </w:rPr>
        <w:br w:type="page"/>
      </w:r>
    </w:p>
    <w:p w:rsidR="00EA0716" w:rsidRPr="009F767F" w:rsidRDefault="00EA0716" w:rsidP="006C09DD">
      <w:pPr>
        <w:shd w:val="clear" w:color="auto" w:fill="0070C0"/>
        <w:spacing w:line="240" w:lineRule="auto"/>
        <w:ind w:right="0"/>
        <w:jc w:val="center"/>
        <w:rPr>
          <w:rFonts w:asciiTheme="minorBidi" w:hAnsiTheme="minorBidi"/>
          <w:b/>
          <w:bCs/>
          <w:color w:val="FFFFFF" w:themeColor="background1"/>
          <w:sz w:val="28"/>
          <w:szCs w:val="28"/>
        </w:rPr>
      </w:pPr>
      <w:r w:rsidRPr="009F767F">
        <w:rPr>
          <w:rFonts w:asciiTheme="minorBidi" w:hAnsiTheme="minorBidi"/>
          <w:b/>
          <w:bCs/>
          <w:color w:val="FFFFFF" w:themeColor="background1"/>
          <w:sz w:val="28"/>
          <w:szCs w:val="28"/>
        </w:rPr>
        <w:lastRenderedPageBreak/>
        <w:t>SANTÉ</w:t>
      </w:r>
    </w:p>
    <w:p w:rsidR="00EA0716" w:rsidRPr="009F767F" w:rsidRDefault="00EA0716" w:rsidP="006C09DD">
      <w:pPr>
        <w:spacing w:line="240" w:lineRule="auto"/>
        <w:ind w:right="0"/>
        <w:rPr>
          <w:rFonts w:asciiTheme="minorBidi" w:hAnsiTheme="minorBidi"/>
          <w:bCs/>
          <w:szCs w:val="24"/>
        </w:rPr>
      </w:pPr>
    </w:p>
    <w:p w:rsidR="00EA0716" w:rsidRPr="009F767F" w:rsidRDefault="00EA0716" w:rsidP="006C09DD">
      <w:pPr>
        <w:shd w:val="clear" w:color="auto" w:fill="0070C0"/>
        <w:spacing w:line="240" w:lineRule="auto"/>
        <w:ind w:right="0"/>
        <w:rPr>
          <w:rFonts w:asciiTheme="minorBidi" w:hAnsiTheme="minorBidi"/>
          <w:color w:val="FFFFFF" w:themeColor="background1"/>
          <w:szCs w:val="24"/>
        </w:rPr>
      </w:pPr>
      <w:r w:rsidRPr="009F767F">
        <w:rPr>
          <w:rFonts w:asciiTheme="minorBidi" w:hAnsiTheme="minorBidi"/>
          <w:b/>
          <w:color w:val="FFFFFF" w:themeColor="background1"/>
          <w:szCs w:val="24"/>
        </w:rPr>
        <w:t>Effet 3.</w:t>
      </w:r>
      <w:r w:rsidRPr="009F767F">
        <w:rPr>
          <w:rFonts w:asciiTheme="minorBidi" w:hAnsiTheme="minorBidi"/>
          <w:bCs/>
          <w:color w:val="FFFFFF" w:themeColor="background1"/>
          <w:szCs w:val="24"/>
        </w:rPr>
        <w:t xml:space="preserve"> La couverture sanitaire de la population, par des services de santé intégrés, de qualité et abordables, est renforcée.</w:t>
      </w:r>
    </w:p>
    <w:p w:rsidR="00EA0716" w:rsidRPr="00DB5186" w:rsidRDefault="00480F43" w:rsidP="0079242C">
      <w:pPr>
        <w:pStyle w:val="ListParagraph"/>
        <w:numPr>
          <w:ilvl w:val="0"/>
          <w:numId w:val="9"/>
        </w:numPr>
        <w:spacing w:before="240" w:after="240" w:line="240" w:lineRule="auto"/>
        <w:ind w:right="0"/>
        <w:contextualSpacing w:val="0"/>
        <w:rPr>
          <w:rFonts w:asciiTheme="minorBidi" w:hAnsiTheme="minorBidi"/>
          <w:b/>
          <w:bCs/>
          <w:color w:val="0070C0"/>
          <w:sz w:val="24"/>
          <w:szCs w:val="24"/>
        </w:rPr>
      </w:pPr>
      <w:r w:rsidRPr="00DB5186">
        <w:rPr>
          <w:rFonts w:asciiTheme="minorBidi" w:hAnsiTheme="minorBidi"/>
          <w:b/>
          <w:bCs/>
          <w:color w:val="0070C0"/>
          <w:sz w:val="24"/>
          <w:szCs w:val="24"/>
        </w:rPr>
        <w:t>Contexte</w:t>
      </w:r>
    </w:p>
    <w:p w:rsidR="00EA0716" w:rsidRPr="009F767F" w:rsidRDefault="00EA0716" w:rsidP="00182F04">
      <w:pPr>
        <w:shd w:val="clear" w:color="auto" w:fill="FFFFFF"/>
        <w:spacing w:before="240" w:after="240" w:line="240" w:lineRule="auto"/>
        <w:ind w:right="0"/>
        <w:rPr>
          <w:rFonts w:asciiTheme="minorBidi" w:eastAsia="Calibri" w:hAnsiTheme="minorBidi"/>
          <w:szCs w:val="24"/>
        </w:rPr>
      </w:pPr>
      <w:r w:rsidRPr="009F767F">
        <w:rPr>
          <w:rFonts w:asciiTheme="minorBidi" w:eastAsia="Calibri" w:hAnsiTheme="minorBidi"/>
          <w:szCs w:val="24"/>
        </w:rPr>
        <w:t xml:space="preserve">Le Maroc fait face à deux transitions qui ont un impact direct sur les besoins de la population et sur la formulation de son droit à la santé. D’une part, le </w:t>
      </w:r>
      <w:r w:rsidR="00182F04" w:rsidRPr="009F767F">
        <w:rPr>
          <w:rFonts w:asciiTheme="minorBidi" w:eastAsia="Calibri" w:hAnsiTheme="minorBidi"/>
          <w:szCs w:val="24"/>
        </w:rPr>
        <w:t xml:space="preserve">pays </w:t>
      </w:r>
      <w:r w:rsidRPr="009F767F">
        <w:rPr>
          <w:rFonts w:asciiTheme="minorBidi" w:eastAsia="Calibri" w:hAnsiTheme="minorBidi"/>
          <w:szCs w:val="24"/>
        </w:rPr>
        <w:t xml:space="preserve">connaît </w:t>
      </w:r>
      <w:r w:rsidR="00480F43" w:rsidRPr="00DB5186">
        <w:rPr>
          <w:rFonts w:asciiTheme="minorBidi" w:eastAsia="Calibri" w:hAnsiTheme="minorBidi"/>
          <w:szCs w:val="24"/>
        </w:rPr>
        <w:t>un vieillissement démographique</w:t>
      </w:r>
      <w:r w:rsidR="00480F43" w:rsidRPr="00DB5186">
        <w:rPr>
          <w:rStyle w:val="FootnoteReference"/>
          <w:rFonts w:asciiTheme="minorBidi" w:eastAsia="Calibri" w:hAnsiTheme="minorBidi"/>
        </w:rPr>
        <w:footnoteReference w:id="12"/>
      </w:r>
      <w:r w:rsidRPr="009F767F">
        <w:rPr>
          <w:rFonts w:asciiTheme="minorBidi" w:eastAsia="Calibri" w:hAnsiTheme="minorBidi"/>
          <w:szCs w:val="24"/>
        </w:rPr>
        <w:t xml:space="preserve">, avec une croissance rapide du nombre de personnes âgées de plus de 60 ans qui représenteront 24,5% de la population totale en 2050, ce qui entraînera une part plus importante de maladies chroniques et dégénératives. D’autre part, </w:t>
      </w:r>
      <w:r w:rsidR="00182F04" w:rsidRPr="009F767F">
        <w:rPr>
          <w:rFonts w:asciiTheme="minorBidi" w:eastAsia="Calibri" w:hAnsiTheme="minorBidi"/>
          <w:szCs w:val="24"/>
        </w:rPr>
        <w:t xml:space="preserve">il </w:t>
      </w:r>
      <w:r w:rsidRPr="009F767F">
        <w:rPr>
          <w:rFonts w:asciiTheme="minorBidi" w:eastAsia="Calibri" w:hAnsiTheme="minorBidi"/>
          <w:szCs w:val="24"/>
        </w:rPr>
        <w:t xml:space="preserve">vit </w:t>
      </w:r>
      <w:r w:rsidR="00480F43" w:rsidRPr="00DB5186">
        <w:rPr>
          <w:rFonts w:asciiTheme="minorBidi" w:eastAsia="Calibri" w:hAnsiTheme="minorBidi"/>
          <w:szCs w:val="24"/>
        </w:rPr>
        <w:t>une transition épidémiologique</w:t>
      </w:r>
      <w:r w:rsidRPr="009F767F">
        <w:rPr>
          <w:rFonts w:asciiTheme="minorBidi" w:eastAsia="Calibri" w:hAnsiTheme="minorBidi"/>
          <w:szCs w:val="24"/>
        </w:rPr>
        <w:t xml:space="preserve"> avec un transfert de la morbidité, due à la régression des maladies transmissibles et à la croissance des maladies non transmissibles</w:t>
      </w:r>
      <w:r w:rsidR="006E5364" w:rsidRPr="009F767F">
        <w:rPr>
          <w:rFonts w:asciiTheme="minorBidi" w:eastAsia="Calibri" w:hAnsiTheme="minorBidi"/>
          <w:szCs w:val="24"/>
        </w:rPr>
        <w:t>.</w:t>
      </w:r>
    </w:p>
    <w:p w:rsidR="00D31BA9" w:rsidRPr="00100BDE" w:rsidRDefault="00EA0716" w:rsidP="00D31BA9">
      <w:pPr>
        <w:pStyle w:val="CommentText"/>
        <w:spacing w:after="0" w:line="240" w:lineRule="auto"/>
        <w:ind w:right="0"/>
        <w:rPr>
          <w:rFonts w:asciiTheme="minorBidi" w:eastAsia="Calibri" w:hAnsiTheme="minorBidi"/>
          <w:sz w:val="22"/>
          <w:szCs w:val="22"/>
        </w:rPr>
      </w:pPr>
      <w:r w:rsidRPr="00100BDE">
        <w:rPr>
          <w:rFonts w:asciiTheme="minorBidi" w:eastAsia="Calibri" w:hAnsiTheme="minorBidi" w:cstheme="minorBidi"/>
          <w:sz w:val="22"/>
          <w:szCs w:val="22"/>
          <w:lang w:eastAsia="en-US"/>
        </w:rPr>
        <w:t>Cette double transition est le résultat des efforts accomplis en matière de réduction de la mortalité infanto-juvénile et de la mortalité maternelle dont les taux ont été réduits, respectivement de 143 décès pour mille naissances vivantes en 1980 à 30,5 en 2007-2011 et de 332 décès maternels pour 100 000 nouvelles naissances vivantes à 112.</w:t>
      </w:r>
      <w:r w:rsidR="00131171" w:rsidRPr="00100BDE">
        <w:rPr>
          <w:rFonts w:asciiTheme="minorBidi" w:eastAsia="Calibri" w:hAnsiTheme="minorBidi" w:cstheme="minorBidi"/>
          <w:sz w:val="22"/>
          <w:szCs w:val="22"/>
          <w:lang w:eastAsia="en-US"/>
        </w:rPr>
        <w:t xml:space="preserve"> </w:t>
      </w:r>
      <w:r w:rsidR="00D31BA9" w:rsidRPr="00100BDE">
        <w:rPr>
          <w:rFonts w:asciiTheme="minorBidi" w:eastAsia="Calibri" w:hAnsiTheme="minorBidi" w:cstheme="minorBidi"/>
          <w:sz w:val="22"/>
          <w:szCs w:val="22"/>
          <w:lang w:eastAsia="en-US"/>
        </w:rPr>
        <w:t xml:space="preserve">En revanche, il faut </w:t>
      </w:r>
      <w:r w:rsidR="00131171" w:rsidRPr="00100BDE">
        <w:rPr>
          <w:rFonts w:asciiTheme="minorBidi" w:eastAsia="Calibri" w:hAnsiTheme="minorBidi" w:cstheme="minorBidi"/>
          <w:sz w:val="22"/>
          <w:szCs w:val="22"/>
          <w:lang w:eastAsia="en-US"/>
        </w:rPr>
        <w:t>mentionner que 24,000 enfants meurent encore cha</w:t>
      </w:r>
      <w:r w:rsidR="00D31BA9" w:rsidRPr="00100BDE">
        <w:rPr>
          <w:rFonts w:asciiTheme="minorBidi" w:eastAsia="Calibri" w:hAnsiTheme="minorBidi" w:cstheme="minorBidi"/>
          <w:sz w:val="22"/>
          <w:szCs w:val="22"/>
          <w:lang w:eastAsia="en-US"/>
        </w:rPr>
        <w:t>que année avant cinq ans et qu’</w:t>
      </w:r>
      <w:r w:rsidR="00131171" w:rsidRPr="00100BDE">
        <w:rPr>
          <w:rFonts w:asciiTheme="minorBidi" w:eastAsia="Calibri" w:hAnsiTheme="minorBidi" w:cstheme="minorBidi"/>
          <w:sz w:val="22"/>
          <w:szCs w:val="22"/>
          <w:lang w:eastAsia="en-US"/>
        </w:rPr>
        <w:t>un enfant né dans une famille appartenant aux 20% les plus pauvres, risque plus de deux fois de mourir avant l’âge de cinq ans, en comparaison avec un enfant issu des 20% les plus riche</w:t>
      </w:r>
      <w:r w:rsidR="00D31BA9" w:rsidRPr="00100BDE">
        <w:rPr>
          <w:rFonts w:asciiTheme="minorBidi" w:eastAsia="Calibri" w:hAnsiTheme="minorBidi" w:cstheme="minorBidi"/>
          <w:sz w:val="22"/>
          <w:szCs w:val="22"/>
          <w:lang w:eastAsia="en-US"/>
        </w:rPr>
        <w:t xml:space="preserve">s. </w:t>
      </w:r>
      <w:r w:rsidRPr="00100BDE">
        <w:rPr>
          <w:rFonts w:asciiTheme="minorBidi" w:eastAsia="Calibri" w:hAnsiTheme="minorBidi"/>
          <w:sz w:val="22"/>
          <w:szCs w:val="22"/>
        </w:rPr>
        <w:t xml:space="preserve">La mortalité maternelle et la mortalité infanto-juvénile, sont </w:t>
      </w:r>
      <w:r w:rsidR="00D31BA9" w:rsidRPr="00100BDE">
        <w:rPr>
          <w:rFonts w:asciiTheme="minorBidi" w:eastAsia="Calibri" w:hAnsiTheme="minorBidi"/>
          <w:sz w:val="22"/>
          <w:szCs w:val="22"/>
        </w:rPr>
        <w:t xml:space="preserve">désormais </w:t>
      </w:r>
      <w:r w:rsidRPr="00100BDE">
        <w:rPr>
          <w:rFonts w:asciiTheme="minorBidi" w:eastAsia="Calibri" w:hAnsiTheme="minorBidi"/>
          <w:sz w:val="22"/>
          <w:szCs w:val="22"/>
        </w:rPr>
        <w:t>plus élevées en milieu rural et parmi les familles à faibles revenus.</w:t>
      </w:r>
    </w:p>
    <w:p w:rsidR="00131171" w:rsidRPr="00D31BA9" w:rsidRDefault="00131171" w:rsidP="00D31BA9">
      <w:pPr>
        <w:pStyle w:val="CommentText"/>
        <w:spacing w:after="0" w:line="240" w:lineRule="auto"/>
        <w:rPr>
          <w:rFonts w:asciiTheme="minorBidi" w:eastAsia="Calibri" w:hAnsiTheme="minorBidi" w:cstheme="minorBidi"/>
          <w:sz w:val="22"/>
          <w:lang w:eastAsia="en-US"/>
        </w:rPr>
      </w:pPr>
      <w:r>
        <w:rPr>
          <w:rFonts w:asciiTheme="minorBidi" w:eastAsia="Calibri" w:hAnsiTheme="minorBidi"/>
        </w:rPr>
        <w:t xml:space="preserve"> </w:t>
      </w:r>
      <w:r w:rsidR="00EA0716" w:rsidRPr="009F767F">
        <w:rPr>
          <w:rFonts w:asciiTheme="minorBidi" w:eastAsia="Calibri" w:hAnsiTheme="minorBidi"/>
        </w:rPr>
        <w:t xml:space="preserve"> </w:t>
      </w:r>
    </w:p>
    <w:p w:rsidR="00480F43" w:rsidRPr="00D31BA9" w:rsidRDefault="00131171" w:rsidP="00D31BA9">
      <w:pPr>
        <w:pStyle w:val="Default"/>
        <w:jc w:val="both"/>
        <w:rPr>
          <w:rFonts w:asciiTheme="minorBidi" w:eastAsia="Calibri" w:hAnsiTheme="minorBidi" w:cstheme="minorBidi"/>
          <w:color w:val="auto"/>
          <w:sz w:val="22"/>
          <w:szCs w:val="22"/>
        </w:rPr>
      </w:pPr>
      <w:r w:rsidRPr="00D31BA9">
        <w:rPr>
          <w:rFonts w:asciiTheme="minorBidi" w:eastAsia="Calibri" w:hAnsiTheme="minorBidi" w:cstheme="minorBidi"/>
          <w:color w:val="auto"/>
          <w:sz w:val="22"/>
          <w:szCs w:val="22"/>
        </w:rPr>
        <w:t xml:space="preserve">Le niveau de prévalence du VIH au sein de la population générale a été stabilisé à un niveau faible estimé à 0,11% </w:t>
      </w:r>
      <w:r w:rsidRPr="00D31BA9">
        <w:rPr>
          <w:rFonts w:asciiTheme="minorBidi" w:eastAsia="Calibri" w:hAnsiTheme="minorBidi"/>
          <w:sz w:val="22"/>
          <w:szCs w:val="22"/>
        </w:rPr>
        <w:t xml:space="preserve">soit un </w:t>
      </w:r>
      <w:r w:rsidRPr="00D31BA9">
        <w:rPr>
          <w:rFonts w:asciiTheme="minorBidi" w:hAnsiTheme="minorBidi"/>
          <w:sz w:val="22"/>
          <w:szCs w:val="22"/>
        </w:rPr>
        <w:t>nombre de   personnes vivant avec le VIH/sida (PVVIH), estimé à 25 000 et une incidence de nouveaux cas annuels estimée à 1400</w:t>
      </w:r>
      <w:r w:rsidRPr="00D31BA9">
        <w:rPr>
          <w:rFonts w:asciiTheme="minorBidi" w:eastAsia="Calibri" w:hAnsiTheme="minorBidi" w:cstheme="minorBidi"/>
          <w:color w:val="auto"/>
          <w:sz w:val="22"/>
          <w:szCs w:val="22"/>
        </w:rPr>
        <w:t xml:space="preserve">. </w:t>
      </w:r>
      <w:r w:rsidR="00D31BA9" w:rsidRPr="00D31BA9">
        <w:rPr>
          <w:rFonts w:asciiTheme="minorBidi" w:hAnsiTheme="minorBidi"/>
          <w:sz w:val="22"/>
          <w:szCs w:val="22"/>
        </w:rPr>
        <w:t xml:space="preserve">Cette </w:t>
      </w:r>
      <w:r w:rsidR="00EA0716" w:rsidRPr="00D31BA9">
        <w:rPr>
          <w:rFonts w:asciiTheme="minorBidi" w:hAnsiTheme="minorBidi"/>
          <w:sz w:val="22"/>
          <w:szCs w:val="22"/>
        </w:rPr>
        <w:t xml:space="preserve">prévalence </w:t>
      </w:r>
      <w:r w:rsidR="00EA0716" w:rsidRPr="00D31BA9">
        <w:rPr>
          <w:rFonts w:asciiTheme="minorBidi" w:eastAsia="Calibri" w:hAnsiTheme="minorBidi"/>
          <w:sz w:val="22"/>
          <w:szCs w:val="22"/>
        </w:rPr>
        <w:t>VIH,</w:t>
      </w:r>
      <w:r w:rsidR="00EA0716" w:rsidRPr="00D31BA9">
        <w:rPr>
          <w:rFonts w:asciiTheme="minorBidi" w:hAnsiTheme="minorBidi"/>
          <w:sz w:val="22"/>
          <w:szCs w:val="22"/>
        </w:rPr>
        <w:t xml:space="preserve"> est plus concentrée parmi les populations clés plus exposées au risque d’infection</w:t>
      </w:r>
      <w:r w:rsidR="00EA0716" w:rsidRPr="00D31BA9">
        <w:rPr>
          <w:rStyle w:val="FootnoteReference"/>
          <w:rFonts w:asciiTheme="minorBidi" w:hAnsiTheme="minorBidi"/>
          <w:sz w:val="22"/>
          <w:szCs w:val="22"/>
        </w:rPr>
        <w:footnoteReference w:id="13"/>
      </w:r>
      <w:r w:rsidR="00EA0716" w:rsidRPr="00D31BA9">
        <w:rPr>
          <w:rFonts w:asciiTheme="minorBidi" w:hAnsiTheme="minorBidi"/>
          <w:sz w:val="22"/>
          <w:szCs w:val="22"/>
        </w:rPr>
        <w:t xml:space="preserve"> </w:t>
      </w:r>
      <w:r w:rsidR="00DA3ED3" w:rsidRPr="00D31BA9">
        <w:rPr>
          <w:rFonts w:asciiTheme="minorBidi" w:hAnsiTheme="minorBidi"/>
          <w:sz w:val="22"/>
          <w:szCs w:val="22"/>
        </w:rPr>
        <w:t>dans des grands centres urbains.</w:t>
      </w:r>
      <w:r w:rsidR="00AF43D2" w:rsidRPr="00D31BA9">
        <w:rPr>
          <w:rFonts w:asciiTheme="minorBidi" w:hAnsiTheme="minorBidi"/>
          <w:sz w:val="22"/>
          <w:szCs w:val="22"/>
        </w:rPr>
        <w:t xml:space="preserve"> Les personnes vivant avec le VIH/sida (PVVIH), estimés à près de 25.000 en 2015 ainsi </w:t>
      </w:r>
      <w:r w:rsidR="00F427AC" w:rsidRPr="00D31BA9">
        <w:rPr>
          <w:rFonts w:asciiTheme="minorBidi" w:hAnsiTheme="minorBidi"/>
          <w:sz w:val="22"/>
          <w:szCs w:val="22"/>
        </w:rPr>
        <w:t>que les</w:t>
      </w:r>
      <w:r w:rsidR="00AF43D2" w:rsidRPr="00D31BA9">
        <w:rPr>
          <w:rFonts w:asciiTheme="minorBidi" w:hAnsiTheme="minorBidi"/>
          <w:sz w:val="22"/>
          <w:szCs w:val="22"/>
        </w:rPr>
        <w:t xml:space="preserve"> populations clés constituent des catégories parmi les plus vulnérables. L’étude sur les modes transmission, conduite en 2013, a montré que 70% des nouvelles infections VIH se produisent parmi les Professionnelles du sexe et leurs clients, des Hommes ayant des relations sexuelles avec des hommes, les personnes qui s’injectent des drogues et leurs partenaires. Par ailleurs, l’étude de la Cascade du traitement, conduite en 2014, a montré que 55 à 65% des PVVIH ne connaissent pas leur statut sérologique. </w:t>
      </w:r>
      <w:r w:rsidR="00E1743D" w:rsidRPr="00D31BA9">
        <w:rPr>
          <w:rFonts w:asciiTheme="minorBidi" w:hAnsiTheme="minorBidi"/>
          <w:sz w:val="22"/>
          <w:szCs w:val="22"/>
        </w:rPr>
        <w:t>36</w:t>
      </w:r>
      <w:r w:rsidR="00AF43D2" w:rsidRPr="00D31BA9">
        <w:rPr>
          <w:rFonts w:asciiTheme="minorBidi" w:hAnsiTheme="minorBidi"/>
          <w:sz w:val="22"/>
          <w:szCs w:val="22"/>
        </w:rPr>
        <w:t xml:space="preserve">% des PVVH sont couvertes par le traitement ARV en fin 2015. </w:t>
      </w:r>
    </w:p>
    <w:p w:rsidR="000D5FF4" w:rsidRDefault="000D5FF4" w:rsidP="000D5FF4">
      <w:pPr>
        <w:pStyle w:val="NoSpacing"/>
        <w:spacing w:before="240" w:after="240" w:line="240" w:lineRule="auto"/>
        <w:ind w:right="0"/>
        <w:rPr>
          <w:rFonts w:asciiTheme="minorBidi" w:eastAsiaTheme="minorHAnsi" w:hAnsiTheme="minorBidi"/>
          <w:color w:val="000000"/>
        </w:rPr>
      </w:pPr>
      <w:r>
        <w:rPr>
          <w:rFonts w:asciiTheme="minorBidi" w:eastAsiaTheme="minorHAnsi" w:hAnsiTheme="minorBidi"/>
          <w:color w:val="000000"/>
        </w:rPr>
        <w:t>Le paludisme a été éradiqué, mais la Tuberculose continue d’être un problème de santé publique au Maroc, en particulier dans les quartiers pauvres des grands centres urbains.</w:t>
      </w:r>
    </w:p>
    <w:p w:rsidR="000D5FF4" w:rsidRDefault="00053B19" w:rsidP="000D5FF4">
      <w:pPr>
        <w:pStyle w:val="Default"/>
        <w:jc w:val="both"/>
        <w:rPr>
          <w:rFonts w:asciiTheme="minorBidi" w:eastAsia="Calibri" w:hAnsiTheme="minorBidi" w:cstheme="minorBidi"/>
          <w:color w:val="auto"/>
          <w:sz w:val="22"/>
        </w:rPr>
      </w:pPr>
      <w:r>
        <w:rPr>
          <w:rFonts w:asciiTheme="minorBidi" w:eastAsia="Calibri" w:hAnsiTheme="minorBidi" w:cstheme="minorBidi"/>
          <w:color w:val="auto"/>
          <w:sz w:val="22"/>
        </w:rPr>
        <w:t>Les maladies</w:t>
      </w:r>
      <w:r w:rsidR="000D5FF4">
        <w:rPr>
          <w:rFonts w:asciiTheme="minorBidi" w:eastAsia="Calibri" w:hAnsiTheme="minorBidi" w:cstheme="minorBidi"/>
          <w:color w:val="auto"/>
          <w:sz w:val="22"/>
        </w:rPr>
        <w:t xml:space="preserve"> non transmissibles, au même titre que la santé mentale, continuent à progresser d’une manière préoccupante, remettant en question le fonctionnement des systèmes de santé actuels. Aujourd’hui 75% des décès sont dus aux maladies non Transmissibles.</w:t>
      </w:r>
    </w:p>
    <w:p w:rsidR="00EA0716" w:rsidRPr="009F767F" w:rsidRDefault="00EA0716" w:rsidP="00D31BA9">
      <w:pPr>
        <w:spacing w:before="240" w:after="240" w:line="240" w:lineRule="auto"/>
        <w:ind w:right="0"/>
        <w:rPr>
          <w:rFonts w:asciiTheme="minorBidi" w:eastAsia="Calibri" w:hAnsiTheme="minorBidi"/>
          <w:szCs w:val="24"/>
        </w:rPr>
      </w:pPr>
      <w:r w:rsidRPr="009F767F">
        <w:rPr>
          <w:rFonts w:asciiTheme="minorBidi" w:eastAsia="Calibri" w:hAnsiTheme="minorBidi"/>
          <w:szCs w:val="24"/>
        </w:rPr>
        <w:t>Les inégalités qui touchent également l’accès aux services de base, concernent le milieu rural, les familles pauvres et principalement les femmes. Le manque d’accessibilité des services de santé dans les zones enclavées concerne 24% de la population vivant à plus de 10 km du premier établissement de santé de base.</w:t>
      </w:r>
    </w:p>
    <w:p w:rsidR="00EA0716" w:rsidRPr="009F767F" w:rsidRDefault="00EA0716" w:rsidP="00CF2169">
      <w:pPr>
        <w:spacing w:before="240" w:after="240" w:line="240" w:lineRule="auto"/>
        <w:ind w:right="0"/>
        <w:rPr>
          <w:rFonts w:asciiTheme="minorBidi" w:eastAsia="Calibri" w:hAnsiTheme="minorBidi"/>
          <w:szCs w:val="24"/>
        </w:rPr>
      </w:pPr>
      <w:r w:rsidRPr="009F767F">
        <w:rPr>
          <w:rFonts w:asciiTheme="minorBidi" w:eastAsia="Calibri" w:hAnsiTheme="minorBidi"/>
          <w:szCs w:val="24"/>
        </w:rPr>
        <w:t xml:space="preserve">Avec une dépense moyenne de santé, estimée à 153 Dollars par personne et un budget </w:t>
      </w:r>
      <w:r w:rsidR="006B4657">
        <w:rPr>
          <w:rFonts w:asciiTheme="minorBidi" w:eastAsia="Calibri" w:hAnsiTheme="minorBidi"/>
          <w:szCs w:val="24"/>
        </w:rPr>
        <w:t xml:space="preserve">de l’Etat </w:t>
      </w:r>
      <w:r w:rsidRPr="009F767F">
        <w:rPr>
          <w:rFonts w:asciiTheme="minorBidi" w:eastAsia="Calibri" w:hAnsiTheme="minorBidi"/>
          <w:szCs w:val="24"/>
        </w:rPr>
        <w:t xml:space="preserve">ne consacrant que </w:t>
      </w:r>
      <w:r w:rsidR="00CF2169" w:rsidRPr="009F767F">
        <w:rPr>
          <w:rFonts w:asciiTheme="minorBidi" w:eastAsia="Calibri" w:hAnsiTheme="minorBidi"/>
          <w:szCs w:val="24"/>
        </w:rPr>
        <w:t>5,2</w:t>
      </w:r>
      <w:r w:rsidRPr="009F767F">
        <w:rPr>
          <w:rFonts w:asciiTheme="minorBidi" w:eastAsia="Calibri" w:hAnsiTheme="minorBidi"/>
          <w:szCs w:val="24"/>
        </w:rPr>
        <w:t>% du budget de l’État au secteur de la santé</w:t>
      </w:r>
      <w:r w:rsidR="00CF2169" w:rsidRPr="009F767F">
        <w:rPr>
          <w:rStyle w:val="FootnoteReference"/>
          <w:rFonts w:asciiTheme="minorBidi" w:eastAsia="Calibri" w:hAnsiTheme="minorBidi"/>
          <w:szCs w:val="24"/>
        </w:rPr>
        <w:footnoteReference w:id="14"/>
      </w:r>
      <w:r w:rsidRPr="009F767F">
        <w:rPr>
          <w:rFonts w:asciiTheme="minorBidi" w:eastAsia="Calibri" w:hAnsiTheme="minorBidi"/>
          <w:szCs w:val="24"/>
        </w:rPr>
        <w:t xml:space="preserve">, les effectifs des professionnels de santé, </w:t>
      </w:r>
      <w:r w:rsidRPr="009F767F">
        <w:rPr>
          <w:rFonts w:asciiTheme="minorBidi" w:eastAsia="Calibri" w:hAnsiTheme="minorBidi"/>
          <w:szCs w:val="24"/>
        </w:rPr>
        <w:lastRenderedPageBreak/>
        <w:t xml:space="preserve">sont insuffisants. Le ratio de 1,86 professionnel de santé pour 1000 habitants, est en dessous du seuil </w:t>
      </w:r>
      <w:r w:rsidR="00912E8A" w:rsidRPr="009F767F">
        <w:rPr>
          <w:rFonts w:asciiTheme="minorBidi" w:eastAsia="Calibri" w:hAnsiTheme="minorBidi"/>
          <w:szCs w:val="24"/>
        </w:rPr>
        <w:t xml:space="preserve">minimum </w:t>
      </w:r>
      <w:r w:rsidRPr="009F767F">
        <w:rPr>
          <w:rFonts w:asciiTheme="minorBidi" w:eastAsia="Calibri" w:hAnsiTheme="minorBidi"/>
          <w:szCs w:val="24"/>
        </w:rPr>
        <w:t xml:space="preserve">de 2,37, </w:t>
      </w:r>
      <w:r w:rsidR="00897413" w:rsidRPr="009F767F">
        <w:rPr>
          <w:rFonts w:asciiTheme="minorBidi" w:eastAsia="Calibri" w:hAnsiTheme="minorBidi"/>
          <w:szCs w:val="24"/>
        </w:rPr>
        <w:t>recommandé par</w:t>
      </w:r>
      <w:r w:rsidRPr="009F767F">
        <w:rPr>
          <w:rFonts w:asciiTheme="minorBidi" w:eastAsia="Calibri" w:hAnsiTheme="minorBidi"/>
          <w:szCs w:val="24"/>
        </w:rPr>
        <w:t xml:space="preserve"> l’OMS pour assurer une couverture vaccinale et une prise en charge suffisante des accouchements. Des disparités d’accès, sont également observées, en particulier, en </w:t>
      </w:r>
      <w:r w:rsidR="00037B20" w:rsidRPr="009F767F">
        <w:rPr>
          <w:rFonts w:asciiTheme="minorBidi" w:eastAsia="Calibri" w:hAnsiTheme="minorBidi"/>
          <w:szCs w:val="24"/>
        </w:rPr>
        <w:t>termes</w:t>
      </w:r>
      <w:r w:rsidRPr="009F767F">
        <w:rPr>
          <w:rFonts w:asciiTheme="minorBidi" w:eastAsia="Calibri" w:hAnsiTheme="minorBidi"/>
          <w:szCs w:val="24"/>
        </w:rPr>
        <w:t xml:space="preserve"> de répartition géographique des professionnels de la santé. En témoigne le nombre des médecins à Casablanca, estimé à 1 médecin pour 1916 habitants, tandis que la moyenne urbaine nationale est de 1 médecin pour 8 111 habitants et 1 médecin pour 11 345 habitants en milieu rural. De plus, dans la mesure où les dotations des délégations provinciales ne couvrent que 30% des besoins des établissements de santé de base en médicaments, une partie importante de la population démunie demeure sans accès aux médicaments pourvus par l’État.</w:t>
      </w:r>
    </w:p>
    <w:p w:rsidR="00EA0716" w:rsidRPr="009F767F" w:rsidRDefault="00EA0716" w:rsidP="00AA2D9C">
      <w:pPr>
        <w:spacing w:before="240" w:after="240" w:line="240" w:lineRule="auto"/>
        <w:ind w:right="0"/>
        <w:rPr>
          <w:rFonts w:asciiTheme="minorBidi" w:eastAsia="Calibri" w:hAnsiTheme="minorBidi"/>
          <w:szCs w:val="24"/>
        </w:rPr>
      </w:pPr>
      <w:r w:rsidRPr="009F767F">
        <w:rPr>
          <w:rFonts w:asciiTheme="minorBidi" w:eastAsia="Calibri" w:hAnsiTheme="minorBidi"/>
          <w:szCs w:val="24"/>
        </w:rPr>
        <w:t>Pour renforcer la couverture sanitaire et assurer un accès équitable à des services de santé maternelle, infanto-juvénile, sexuelle et reproductive intégrés et de qualité, l’État a développé une stratégie nationale de la santé couvrant 2012-2016. Cette stratégie vise : (i) l’amélioration de l’accès aux soins et de l’organisation des services, (ii) le renforcement de la santé de la mère et de l’enfant, (iii) la promotion de la santé des populations à besoins spécifiques, (iv) le renforcement de la surveillance épidémiologique et le développement des vigilances sanitaires, (v) le développement du contrôle des maladies non transmissibles, (vi) le développement et la maîtrise des ressources stratégiques de la santé et (vii) l’amélioration de la gouvernance du système de santé.</w:t>
      </w:r>
    </w:p>
    <w:p w:rsidR="00EA0716" w:rsidRPr="009F767F" w:rsidRDefault="00EA0716" w:rsidP="00AA2D9C">
      <w:pPr>
        <w:spacing w:before="240" w:after="240" w:line="240" w:lineRule="auto"/>
        <w:ind w:right="0"/>
        <w:rPr>
          <w:rFonts w:asciiTheme="minorBidi" w:eastAsia="Calibri" w:hAnsiTheme="minorBidi"/>
          <w:szCs w:val="24"/>
        </w:rPr>
      </w:pPr>
      <w:r w:rsidRPr="009F767F">
        <w:rPr>
          <w:rFonts w:asciiTheme="minorBidi" w:eastAsia="Calibri" w:hAnsiTheme="minorBidi"/>
          <w:szCs w:val="24"/>
        </w:rPr>
        <w:t xml:space="preserve">En matière de santé maternelle et infantile, la stratégie s’est fixé comme objectif spécifique de réduire d’une part, la mortalité infanto-juvénile à 20 pour mille, à travers la mise à niveau des structures d’accouchement, l’amélioration de la qualité de la prise en charge des nouveau-nés et l’extension de la couverture vaccinale. Il doit d’autre part réduire la mortalité maternelle à 50 décès pour 100 000 nouvelles naissances, à travers une extension de la couverture des accouchements en milieu surveillé, une amélioration de la qualité de prise en charge des complications obstétricales, ainsi qu’une dizaine d’autres mesures ciblant notamment le milieu rural. </w:t>
      </w:r>
      <w:r w:rsidR="00A145F3" w:rsidRPr="009F767F">
        <w:rPr>
          <w:rFonts w:asciiTheme="minorBidi" w:eastAsia="Calibri" w:hAnsiTheme="minorBidi"/>
          <w:szCs w:val="24"/>
        </w:rPr>
        <w:t xml:space="preserve">Un plan d’action d’accélération de la réduction de la mortalité maternelle, néonatale et infanto-juvénile ciblant 9 régions prioritaires, </w:t>
      </w:r>
      <w:r w:rsidR="00A145F3" w:rsidRPr="00DB5186">
        <w:rPr>
          <w:rFonts w:asciiTheme="minorBidi" w:hAnsiTheme="minorBidi"/>
          <w:sz w:val="24"/>
          <w:szCs w:val="24"/>
        </w:rPr>
        <w:t>à faible couverture en matière de santé de la mère et de l’enfant,</w:t>
      </w:r>
      <w:r w:rsidR="00A145F3" w:rsidRPr="009F767F">
        <w:rPr>
          <w:rFonts w:asciiTheme="minorBidi" w:eastAsia="Calibri" w:hAnsiTheme="minorBidi"/>
          <w:szCs w:val="24"/>
        </w:rPr>
        <w:t xml:space="preserve"> a été développé </w:t>
      </w:r>
      <w:r w:rsidR="0052376E" w:rsidRPr="009F767F">
        <w:rPr>
          <w:rFonts w:asciiTheme="minorBidi" w:eastAsia="Calibri" w:hAnsiTheme="minorBidi"/>
          <w:szCs w:val="24"/>
        </w:rPr>
        <w:t xml:space="preserve">et mis en œuvre </w:t>
      </w:r>
      <w:r w:rsidR="00A145F3" w:rsidRPr="009F767F">
        <w:rPr>
          <w:rFonts w:asciiTheme="minorBidi" w:eastAsia="Calibri" w:hAnsiTheme="minorBidi"/>
          <w:szCs w:val="24"/>
        </w:rPr>
        <w:t>par le M</w:t>
      </w:r>
      <w:r w:rsidR="00624C64" w:rsidRPr="009F767F">
        <w:rPr>
          <w:rFonts w:asciiTheme="minorBidi" w:eastAsia="Calibri" w:hAnsiTheme="minorBidi"/>
          <w:szCs w:val="24"/>
        </w:rPr>
        <w:t xml:space="preserve">inistère de la </w:t>
      </w:r>
      <w:r w:rsidR="00A145F3" w:rsidRPr="009F767F">
        <w:rPr>
          <w:rFonts w:asciiTheme="minorBidi" w:eastAsia="Calibri" w:hAnsiTheme="minorBidi"/>
          <w:szCs w:val="24"/>
        </w:rPr>
        <w:t>S</w:t>
      </w:r>
      <w:r w:rsidR="00624C64" w:rsidRPr="009F767F">
        <w:rPr>
          <w:rFonts w:asciiTheme="minorBidi" w:eastAsia="Calibri" w:hAnsiTheme="minorBidi"/>
          <w:szCs w:val="24"/>
        </w:rPr>
        <w:t>anté</w:t>
      </w:r>
      <w:r w:rsidR="00A145F3" w:rsidRPr="009F767F">
        <w:rPr>
          <w:rFonts w:asciiTheme="minorBidi" w:eastAsia="Calibri" w:hAnsiTheme="minorBidi"/>
          <w:szCs w:val="24"/>
        </w:rPr>
        <w:t>.</w:t>
      </w:r>
    </w:p>
    <w:p w:rsidR="00EA0716" w:rsidRPr="009F767F" w:rsidRDefault="00EA0716" w:rsidP="00AA2D9C">
      <w:pPr>
        <w:pStyle w:val="NoSpacing"/>
        <w:spacing w:line="240" w:lineRule="auto"/>
        <w:ind w:right="0"/>
        <w:rPr>
          <w:rFonts w:asciiTheme="minorBidi" w:eastAsia="Calibri" w:hAnsiTheme="minorBidi"/>
          <w:szCs w:val="24"/>
        </w:rPr>
      </w:pPr>
      <w:r w:rsidRPr="009F767F">
        <w:rPr>
          <w:rFonts w:asciiTheme="minorBidi" w:eastAsia="Calibri" w:hAnsiTheme="minorBidi"/>
          <w:szCs w:val="24"/>
        </w:rPr>
        <w:t xml:space="preserve">En matière de lutte contre les maladies transmissibles, le Plan Stratégique National de lutte contre le sida 2012-2016 ( PSN), a comme objectif de diminuer de 50% le nombre des nouvelles infections par le VIH et de réduire de 60% la mortalité des personnes vivant avec le VIH (PVVIH) et ce, à travers l’accès universel aux services de prévention, au traitement et à la prise en charge. Le nouveau PSN 2017-2021 en cours de préparation intégrera les objectifs globaux d’accélération de la riposte d’ici 2020 </w:t>
      </w:r>
      <w:r w:rsidR="007904C6" w:rsidRPr="009F767F">
        <w:rPr>
          <w:rFonts w:asciiTheme="minorBidi" w:eastAsia="Calibri" w:hAnsiTheme="minorBidi"/>
          <w:szCs w:val="24"/>
        </w:rPr>
        <w:t>(Fast Track)</w:t>
      </w:r>
      <w:r w:rsidRPr="009F767F">
        <w:rPr>
          <w:rFonts w:asciiTheme="minorBidi" w:eastAsia="Calibri" w:hAnsiTheme="minorBidi"/>
          <w:szCs w:val="24"/>
        </w:rPr>
        <w:t xml:space="preserve"> notamment « 90-90-90 »</w:t>
      </w:r>
      <w:r w:rsidRPr="009F767F">
        <w:rPr>
          <w:rFonts w:asciiTheme="minorBidi" w:eastAsia="Calibri" w:hAnsiTheme="minorBidi"/>
          <w:szCs w:val="24"/>
        </w:rPr>
        <w:footnoteReference w:id="15"/>
      </w:r>
      <w:r w:rsidR="00D55EF7" w:rsidRPr="009F767F">
        <w:rPr>
          <w:rFonts w:asciiTheme="minorBidi" w:eastAsia="Calibri" w:hAnsiTheme="minorBidi"/>
          <w:szCs w:val="24"/>
        </w:rPr>
        <w:t>,</w:t>
      </w:r>
      <w:r w:rsidRPr="009F767F">
        <w:rPr>
          <w:rFonts w:asciiTheme="minorBidi" w:eastAsia="Calibri" w:hAnsiTheme="minorBidi"/>
          <w:szCs w:val="24"/>
        </w:rPr>
        <w:t xml:space="preserve"> la réduction de 75% les nouvelles infections et l’atteinte de « Zéro discrimination » et ce pour mettre fin à l’épidémie </w:t>
      </w:r>
      <w:r w:rsidR="007904C6" w:rsidRPr="009F767F">
        <w:rPr>
          <w:rFonts w:asciiTheme="minorBidi" w:eastAsia="Calibri" w:hAnsiTheme="minorBidi"/>
          <w:szCs w:val="24"/>
        </w:rPr>
        <w:t xml:space="preserve">du sida </w:t>
      </w:r>
      <w:r w:rsidRPr="009F767F">
        <w:rPr>
          <w:rFonts w:asciiTheme="minorBidi" w:eastAsia="Calibri" w:hAnsiTheme="minorBidi"/>
          <w:szCs w:val="24"/>
        </w:rPr>
        <w:t xml:space="preserve">en 2030. </w:t>
      </w:r>
    </w:p>
    <w:p w:rsidR="00EA0716" w:rsidRPr="00FB25CF" w:rsidRDefault="00EA0716" w:rsidP="00AA2D9C">
      <w:pPr>
        <w:spacing w:before="240" w:after="240" w:line="240" w:lineRule="auto"/>
        <w:ind w:right="0"/>
        <w:rPr>
          <w:rFonts w:asciiTheme="minorBidi" w:eastAsia="Calibri" w:hAnsiTheme="minorBidi"/>
          <w:szCs w:val="24"/>
        </w:rPr>
      </w:pPr>
      <w:r w:rsidRPr="00FB25CF">
        <w:rPr>
          <w:rFonts w:asciiTheme="minorBidi" w:eastAsia="Calibri" w:hAnsiTheme="minorBidi"/>
          <w:szCs w:val="24"/>
        </w:rPr>
        <w:t xml:space="preserve">Le Ministère de la </w:t>
      </w:r>
      <w:r w:rsidR="00A90D82" w:rsidRPr="00FB25CF">
        <w:rPr>
          <w:rFonts w:asciiTheme="minorBidi" w:eastAsia="Calibri" w:hAnsiTheme="minorBidi"/>
          <w:szCs w:val="24"/>
        </w:rPr>
        <w:t>S</w:t>
      </w:r>
      <w:r w:rsidRPr="00FB25CF">
        <w:rPr>
          <w:rFonts w:asciiTheme="minorBidi" w:eastAsia="Calibri" w:hAnsiTheme="minorBidi"/>
          <w:szCs w:val="24"/>
        </w:rPr>
        <w:t>anté s’est engagé également à réduire de 6 % par an l’incidence annuelle de la tuberculose à partir de 2015 et à prévenir toute réintroduction du paludisme.</w:t>
      </w:r>
      <w:r w:rsidR="00D31BA9" w:rsidRPr="00FB25CF">
        <w:rPr>
          <w:rFonts w:asciiTheme="minorBidi" w:eastAsia="Calibri" w:hAnsiTheme="minorBidi"/>
          <w:szCs w:val="24"/>
        </w:rPr>
        <w:t xml:space="preserve"> </w:t>
      </w:r>
    </w:p>
    <w:p w:rsidR="00532852" w:rsidRPr="00FB25CF" w:rsidRDefault="00D31BA9" w:rsidP="00FB25CF">
      <w:pPr>
        <w:spacing w:before="240" w:after="240" w:line="240" w:lineRule="auto"/>
        <w:ind w:right="0"/>
        <w:rPr>
          <w:rFonts w:asciiTheme="minorBidi" w:eastAsia="Calibri" w:hAnsiTheme="minorBidi"/>
          <w:szCs w:val="24"/>
        </w:rPr>
      </w:pPr>
      <w:r w:rsidRPr="00FB25CF">
        <w:rPr>
          <w:rFonts w:asciiTheme="minorBidi" w:eastAsia="Calibri" w:hAnsiTheme="minorBidi"/>
          <w:szCs w:val="24"/>
        </w:rPr>
        <w:t xml:space="preserve">Un plan </w:t>
      </w:r>
      <w:r w:rsidR="00404A3E" w:rsidRPr="00FB25CF">
        <w:rPr>
          <w:rFonts w:asciiTheme="minorBidi" w:eastAsia="Calibri" w:hAnsiTheme="minorBidi"/>
          <w:szCs w:val="24"/>
        </w:rPr>
        <w:t xml:space="preserve">multisectoriel </w:t>
      </w:r>
      <w:r w:rsidRPr="00FB25CF">
        <w:rPr>
          <w:rFonts w:asciiTheme="minorBidi" w:eastAsia="Calibri" w:hAnsiTheme="minorBidi"/>
          <w:szCs w:val="24"/>
        </w:rPr>
        <w:t xml:space="preserve">de lutte contre les maladies non transmissibles </w:t>
      </w:r>
      <w:r w:rsidR="00FB25CF" w:rsidRPr="00FB25CF">
        <w:rPr>
          <w:rFonts w:asciiTheme="minorBidi" w:eastAsia="Calibri" w:hAnsiTheme="minorBidi"/>
          <w:szCs w:val="24"/>
        </w:rPr>
        <w:t xml:space="preserve">(MNT) </w:t>
      </w:r>
      <w:r w:rsidRPr="00FB25CF">
        <w:rPr>
          <w:rFonts w:asciiTheme="minorBidi" w:eastAsia="Calibri" w:hAnsiTheme="minorBidi"/>
          <w:szCs w:val="24"/>
        </w:rPr>
        <w:t xml:space="preserve">a été </w:t>
      </w:r>
      <w:r w:rsidR="00532852" w:rsidRPr="00FB25CF">
        <w:rPr>
          <w:rFonts w:asciiTheme="minorBidi" w:eastAsia="Calibri" w:hAnsiTheme="minorBidi"/>
          <w:szCs w:val="24"/>
        </w:rPr>
        <w:t xml:space="preserve">en outre </w:t>
      </w:r>
      <w:r w:rsidRPr="00FB25CF">
        <w:rPr>
          <w:rFonts w:asciiTheme="minorBidi" w:eastAsia="Calibri" w:hAnsiTheme="minorBidi"/>
          <w:szCs w:val="24"/>
        </w:rPr>
        <w:t>él</w:t>
      </w:r>
      <w:r w:rsidR="00532852" w:rsidRPr="00FB25CF">
        <w:rPr>
          <w:rFonts w:asciiTheme="minorBidi" w:eastAsia="Calibri" w:hAnsiTheme="minorBidi"/>
          <w:szCs w:val="24"/>
        </w:rPr>
        <w:t>aboré afin de réduire la part qu’occupent les MNT dans les décès, qui selon l’observatoire mondial de la santé a atteint 75% en 2013</w:t>
      </w:r>
      <w:r w:rsidR="00404A3E" w:rsidRPr="00FB25CF">
        <w:rPr>
          <w:rFonts w:asciiTheme="minorBidi" w:eastAsia="Calibri" w:hAnsiTheme="minorBidi"/>
          <w:szCs w:val="24"/>
        </w:rPr>
        <w:t xml:space="preserve">. </w:t>
      </w:r>
      <w:r w:rsidR="00FB25CF" w:rsidRPr="00FB25CF">
        <w:rPr>
          <w:rFonts w:asciiTheme="minorBidi" w:eastAsia="Calibri" w:hAnsiTheme="minorBidi"/>
          <w:szCs w:val="24"/>
        </w:rPr>
        <w:t xml:space="preserve">Il faut rappeler que sur l’ensemble des décès causés par les MNT, 40%  </w:t>
      </w:r>
      <w:r w:rsidR="00404A3E" w:rsidRPr="00FB25CF">
        <w:rPr>
          <w:rFonts w:asciiTheme="minorBidi" w:eastAsia="Calibri" w:hAnsiTheme="minorBidi"/>
          <w:szCs w:val="24"/>
        </w:rPr>
        <w:t xml:space="preserve">sont </w:t>
      </w:r>
      <w:r w:rsidR="00FB25CF" w:rsidRPr="00FB25CF">
        <w:rPr>
          <w:rFonts w:asciiTheme="minorBidi" w:eastAsia="Calibri" w:hAnsiTheme="minorBidi"/>
          <w:szCs w:val="24"/>
        </w:rPr>
        <w:t xml:space="preserve">dus à des </w:t>
      </w:r>
      <w:r w:rsidR="00404A3E" w:rsidRPr="00FB25CF">
        <w:rPr>
          <w:rFonts w:asciiTheme="minorBidi" w:eastAsia="Calibri" w:hAnsiTheme="minorBidi"/>
          <w:szCs w:val="24"/>
        </w:rPr>
        <w:t>maladies cardiovasculaires</w:t>
      </w:r>
      <w:r w:rsidR="00532852" w:rsidRPr="00FB25CF">
        <w:rPr>
          <w:rFonts w:asciiTheme="minorBidi" w:eastAsia="Calibri" w:hAnsiTheme="minorBidi"/>
          <w:szCs w:val="24"/>
        </w:rPr>
        <w:t xml:space="preserve">. Selon la même source, 30.000 à 54000 de nouveaux cas de cancer sont enregistrés chaque année </w:t>
      </w:r>
      <w:r w:rsidR="00404A3E" w:rsidRPr="00FB25CF">
        <w:rPr>
          <w:rFonts w:asciiTheme="minorBidi" w:eastAsia="Calibri" w:hAnsiTheme="minorBidi"/>
          <w:szCs w:val="24"/>
        </w:rPr>
        <w:t>au Maroc.</w:t>
      </w:r>
      <w:r w:rsidR="00404A3E" w:rsidRPr="00FB25CF">
        <w:rPr>
          <w:rStyle w:val="FootnoteReference"/>
          <w:rFonts w:asciiTheme="minorBidi" w:eastAsia="Calibri" w:hAnsiTheme="minorBidi"/>
          <w:szCs w:val="24"/>
        </w:rPr>
        <w:footnoteReference w:id="16"/>
      </w:r>
    </w:p>
    <w:p w:rsidR="00CF2169" w:rsidRPr="009F767F" w:rsidRDefault="00EA0716" w:rsidP="00CF2169">
      <w:pPr>
        <w:spacing w:before="240" w:after="240" w:line="240" w:lineRule="auto"/>
        <w:ind w:right="0"/>
        <w:rPr>
          <w:rFonts w:asciiTheme="minorBidi" w:eastAsia="Calibri" w:hAnsiTheme="minorBidi"/>
          <w:szCs w:val="24"/>
        </w:rPr>
      </w:pPr>
      <w:r w:rsidRPr="009F767F">
        <w:rPr>
          <w:rFonts w:asciiTheme="minorBidi" w:eastAsia="Calibri" w:hAnsiTheme="minorBidi"/>
          <w:szCs w:val="24"/>
        </w:rPr>
        <w:lastRenderedPageBreak/>
        <w:t>Pour réduire les</w:t>
      </w:r>
      <w:r w:rsidRPr="009F767F">
        <w:rPr>
          <w:rFonts w:asciiTheme="minorBidi" w:hAnsiTheme="minorBidi"/>
          <w:szCs w:val="24"/>
        </w:rPr>
        <w:t xml:space="preserve"> écarts d’accès aux services de santé de base,</w:t>
      </w:r>
      <w:r w:rsidRPr="009F767F">
        <w:rPr>
          <w:rFonts w:asciiTheme="minorBidi" w:eastAsia="Calibri" w:hAnsiTheme="minorBidi"/>
          <w:szCs w:val="24"/>
        </w:rPr>
        <w:t xml:space="preserve"> les autorités sanitaires ont  prévu le développement de la couverture sanitaire mobile (plan national des campagnes médicales spécialisées), le renforcement de la couverture sanitaire fixe (réouverture de structures sanitaires fermées), l’appui à la santé communautaire, ainsi que l’accroissement et la répartition équitable du personnel médical et paramédical, entre les régions. </w:t>
      </w:r>
    </w:p>
    <w:p w:rsidR="00CF2169" w:rsidRPr="009F767F" w:rsidRDefault="00EA0716" w:rsidP="00CF2169">
      <w:pPr>
        <w:spacing w:before="240" w:after="240" w:line="240" w:lineRule="auto"/>
        <w:ind w:right="0"/>
        <w:rPr>
          <w:rFonts w:asciiTheme="minorBidi" w:eastAsia="Calibri" w:hAnsiTheme="minorBidi"/>
          <w:szCs w:val="24"/>
        </w:rPr>
      </w:pPr>
      <w:r w:rsidRPr="009F767F">
        <w:rPr>
          <w:rFonts w:asciiTheme="minorBidi" w:eastAsia="Calibri" w:hAnsiTheme="minorBidi"/>
          <w:szCs w:val="24"/>
        </w:rPr>
        <w:t xml:space="preserve">Dans la même optique de réduction des écarts, l’État a mis en place une gouvernance déconcentrée, à travers la création de directions régionales du Ministère de la santé et la définition de nouvelles missions, permettant au directeur régional de jouer un rôle de coordination, de planification stratégique et de gestion des ressources humaines, en plus de la charge de préparer les schémas régionaux d’offre de soins. Cependant, les systèmes d'information sanitaire, demeurent confrontés à des défis en termes de qualité et de délai de transmission des données. Une duplication et une fragmentation de la collecte des données, ainsi qu’une absence de validation rigoureuse, sont observées dans les différents programmes. </w:t>
      </w:r>
    </w:p>
    <w:p w:rsidR="00CF2169" w:rsidRPr="009F767F" w:rsidRDefault="00EA0716" w:rsidP="00AA2D9C">
      <w:pPr>
        <w:spacing w:line="240" w:lineRule="auto"/>
        <w:ind w:right="0"/>
        <w:rPr>
          <w:rFonts w:asciiTheme="minorBidi" w:eastAsia="Calibri" w:hAnsiTheme="minorBidi"/>
          <w:szCs w:val="24"/>
        </w:rPr>
      </w:pPr>
      <w:r w:rsidRPr="009F767F">
        <w:rPr>
          <w:rFonts w:asciiTheme="minorBidi" w:eastAsia="Calibri" w:hAnsiTheme="minorBidi"/>
          <w:szCs w:val="24"/>
        </w:rPr>
        <w:t xml:space="preserve">Pour garantir l’accès à une couverture médicale de base, l’État a instauré </w:t>
      </w:r>
      <w:r w:rsidR="0052376E" w:rsidRPr="009F767F">
        <w:rPr>
          <w:rFonts w:asciiTheme="minorBidi" w:eastAsia="Calibri" w:hAnsiTheme="minorBidi"/>
          <w:szCs w:val="24"/>
        </w:rPr>
        <w:t xml:space="preserve">en 2002 </w:t>
      </w:r>
      <w:r w:rsidRPr="009F767F">
        <w:rPr>
          <w:rFonts w:asciiTheme="minorBidi" w:eastAsia="Calibri" w:hAnsiTheme="minorBidi"/>
          <w:szCs w:val="24"/>
        </w:rPr>
        <w:t>un régime d’Assurance Maladie Obligatoire (AMO), destiné à couvrir 34% de la population et un régime d’Assistance Médicale (RAMED)</w:t>
      </w:r>
      <w:r w:rsidR="0052376E" w:rsidRPr="009F767F">
        <w:rPr>
          <w:rFonts w:asciiTheme="minorBidi" w:eastAsia="Calibri" w:hAnsiTheme="minorBidi"/>
          <w:szCs w:val="24"/>
        </w:rPr>
        <w:t xml:space="preserve"> généralisé en 2012</w:t>
      </w:r>
      <w:r w:rsidRPr="009F767F">
        <w:rPr>
          <w:rFonts w:asciiTheme="minorBidi" w:eastAsia="Calibri" w:hAnsiTheme="minorBidi"/>
          <w:szCs w:val="24"/>
        </w:rPr>
        <w:t xml:space="preserve">, ciblant exclusivement les populations démunies. </w:t>
      </w:r>
    </w:p>
    <w:p w:rsidR="00EA0716" w:rsidRPr="009F767F" w:rsidRDefault="00EA0716" w:rsidP="00CF2169">
      <w:pPr>
        <w:spacing w:line="240" w:lineRule="auto"/>
        <w:ind w:right="0"/>
        <w:rPr>
          <w:rFonts w:asciiTheme="minorBidi" w:eastAsia="Calibri" w:hAnsiTheme="minorBidi"/>
          <w:szCs w:val="24"/>
        </w:rPr>
      </w:pPr>
      <w:r w:rsidRPr="009F767F">
        <w:rPr>
          <w:rFonts w:asciiTheme="minorBidi" w:eastAsia="Calibri" w:hAnsiTheme="minorBidi"/>
          <w:szCs w:val="24"/>
        </w:rPr>
        <w:t xml:space="preserve">La croissance de la part du secteur privé dans l’offre globale de services, constitue certes une solution pour l’amélioration de la qualité des services de santé, mais la dualité du système </w:t>
      </w:r>
      <w:r w:rsidR="0052376E" w:rsidRPr="009F767F">
        <w:rPr>
          <w:rFonts w:asciiTheme="minorBidi" w:eastAsia="Calibri" w:hAnsiTheme="minorBidi"/>
          <w:szCs w:val="24"/>
        </w:rPr>
        <w:t xml:space="preserve">et la mauvaise répartition du secteur privé </w:t>
      </w:r>
      <w:r w:rsidRPr="009F767F">
        <w:rPr>
          <w:rFonts w:asciiTheme="minorBidi" w:eastAsia="Calibri" w:hAnsiTheme="minorBidi"/>
          <w:szCs w:val="24"/>
        </w:rPr>
        <w:t>ne manquera pas de poser des difficultés en termes d’inégalité d’accès pour les populations les plus pauvres</w:t>
      </w:r>
      <w:r w:rsidR="005009AB" w:rsidRPr="009F767F">
        <w:rPr>
          <w:rFonts w:asciiTheme="minorBidi" w:eastAsia="Calibri" w:hAnsiTheme="minorBidi"/>
          <w:szCs w:val="24"/>
        </w:rPr>
        <w:t>, notamment les femmes</w:t>
      </w:r>
      <w:r w:rsidRPr="009F767F">
        <w:rPr>
          <w:rFonts w:asciiTheme="minorBidi" w:eastAsia="Calibri" w:hAnsiTheme="minorBidi"/>
          <w:szCs w:val="24"/>
        </w:rPr>
        <w:t>.</w:t>
      </w:r>
      <w:r w:rsidR="00CF2169" w:rsidRPr="009F767F">
        <w:rPr>
          <w:rFonts w:asciiTheme="minorBidi" w:eastAsia="Calibri" w:hAnsiTheme="minorBidi"/>
          <w:szCs w:val="24"/>
        </w:rPr>
        <w:t xml:space="preserve"> </w:t>
      </w:r>
      <w:r w:rsidRPr="009F767F">
        <w:rPr>
          <w:rFonts w:asciiTheme="minorBidi" w:eastAsia="Calibri" w:hAnsiTheme="minorBidi"/>
          <w:szCs w:val="24"/>
        </w:rPr>
        <w:t xml:space="preserve">L’accès aux soins de santé, a été rendu moins coûteux et plus équitable ces dernières années, grâce à la décision du Ministère de la santé de baisser substantiellement le prix de plusieurs centaines de médicaments, en les alignant sur les prix existants dans les pays au développement socio-économique similaire. </w:t>
      </w:r>
    </w:p>
    <w:p w:rsidR="00EA0716" w:rsidRPr="009F767F" w:rsidRDefault="00EA0716" w:rsidP="00AA2D9C">
      <w:pPr>
        <w:spacing w:line="240" w:lineRule="auto"/>
        <w:ind w:right="0"/>
        <w:rPr>
          <w:rFonts w:asciiTheme="minorBidi" w:eastAsia="Calibri" w:hAnsiTheme="minorBidi"/>
          <w:szCs w:val="24"/>
        </w:rPr>
      </w:pPr>
    </w:p>
    <w:p w:rsidR="004B55EF" w:rsidRPr="009F767F" w:rsidRDefault="00EA0716">
      <w:pPr>
        <w:spacing w:line="240" w:lineRule="auto"/>
        <w:ind w:right="0"/>
        <w:rPr>
          <w:rFonts w:asciiTheme="minorBidi" w:eastAsia="Calibri" w:hAnsiTheme="minorBidi"/>
          <w:szCs w:val="24"/>
        </w:rPr>
      </w:pPr>
      <w:bookmarkStart w:id="1" w:name="_Toc435457710"/>
      <w:r w:rsidRPr="009F767F">
        <w:rPr>
          <w:rFonts w:asciiTheme="minorBidi" w:hAnsiTheme="minorBidi"/>
          <w:bCs/>
          <w:szCs w:val="24"/>
        </w:rPr>
        <w:t>En matière de prise en charge des groupes vulnérables par les services de santé</w:t>
      </w:r>
      <w:bookmarkEnd w:id="1"/>
      <w:r w:rsidRPr="009F767F">
        <w:rPr>
          <w:rFonts w:asciiTheme="minorBidi" w:hAnsiTheme="minorBidi"/>
          <w:bCs/>
          <w:szCs w:val="24"/>
        </w:rPr>
        <w:t xml:space="preserve">, l’État </w:t>
      </w:r>
      <w:r w:rsidRPr="009F767F">
        <w:rPr>
          <w:rFonts w:asciiTheme="minorBidi" w:eastAsia="Calibri" w:hAnsiTheme="minorBidi"/>
          <w:bCs/>
          <w:szCs w:val="24"/>
        </w:rPr>
        <w:t xml:space="preserve">a adopté un programme multisectoriel de lutte contre les violences dans plusieurs hôpitaux où il a mis en place des unités de prise en charge des femmes et des enfants victimes de violences. La signature de la Convention des Nations-Unies, relative à la protection des travailleurs migrants </w:t>
      </w:r>
      <w:r w:rsidR="0059404C">
        <w:rPr>
          <w:rFonts w:asciiTheme="minorBidi" w:eastAsia="Calibri" w:hAnsiTheme="minorBidi"/>
          <w:bCs/>
          <w:szCs w:val="24"/>
        </w:rPr>
        <w:t xml:space="preserve">et réfugiés </w:t>
      </w:r>
      <w:r w:rsidRPr="009F767F">
        <w:rPr>
          <w:rFonts w:asciiTheme="minorBidi" w:eastAsia="Calibri" w:hAnsiTheme="minorBidi"/>
          <w:bCs/>
          <w:szCs w:val="24"/>
        </w:rPr>
        <w:t>et leurs familles, ainsi que l’engagement récent de l’État en faveur de la régularisation et de l’accueil des populations migrantes devraient garantir un accès aux services de santé sans discriminations</w:t>
      </w:r>
      <w:r w:rsidRPr="009F767F">
        <w:rPr>
          <w:rFonts w:asciiTheme="minorBidi" w:eastAsia="Calibri" w:hAnsiTheme="minorBidi"/>
          <w:szCs w:val="24"/>
        </w:rPr>
        <w:t xml:space="preserve">. </w:t>
      </w:r>
    </w:p>
    <w:p w:rsidR="00EA0716" w:rsidRPr="009F767F" w:rsidRDefault="00480F43" w:rsidP="0079242C">
      <w:pPr>
        <w:pStyle w:val="ListParagraph"/>
        <w:numPr>
          <w:ilvl w:val="0"/>
          <w:numId w:val="9"/>
        </w:numPr>
        <w:spacing w:before="240" w:after="240" w:line="240" w:lineRule="auto"/>
        <w:ind w:right="0"/>
        <w:contextualSpacing w:val="0"/>
        <w:rPr>
          <w:rFonts w:asciiTheme="minorBidi" w:hAnsiTheme="minorBidi"/>
          <w:b/>
          <w:bCs/>
          <w:color w:val="0070C0"/>
          <w:sz w:val="24"/>
          <w:szCs w:val="24"/>
        </w:rPr>
      </w:pPr>
      <w:r w:rsidRPr="00DB5186">
        <w:rPr>
          <w:rFonts w:asciiTheme="minorBidi" w:hAnsiTheme="minorBidi"/>
          <w:b/>
          <w:bCs/>
          <w:color w:val="0070C0"/>
          <w:sz w:val="24"/>
          <w:szCs w:val="24"/>
        </w:rPr>
        <w:t>Mise en œuvre</w:t>
      </w:r>
    </w:p>
    <w:p w:rsidR="00CF2169" w:rsidRPr="009F767F" w:rsidRDefault="00480F43" w:rsidP="00044E84">
      <w:pPr>
        <w:spacing w:before="240" w:after="240" w:line="240" w:lineRule="auto"/>
        <w:ind w:right="0"/>
        <w:rPr>
          <w:rFonts w:asciiTheme="minorBidi" w:hAnsiTheme="minorBidi"/>
          <w:bCs/>
          <w:szCs w:val="24"/>
        </w:rPr>
      </w:pPr>
      <w:r w:rsidRPr="00DB5186">
        <w:rPr>
          <w:rFonts w:asciiTheme="minorBidi" w:hAnsiTheme="minorBidi"/>
          <w:szCs w:val="24"/>
        </w:rPr>
        <w:t xml:space="preserve">La réalisation de l’effet est fondée sur l’hypothèse que l’État </w:t>
      </w:r>
      <w:r w:rsidR="00F427AC" w:rsidRPr="00DB5186">
        <w:rPr>
          <w:rFonts w:asciiTheme="minorBidi" w:hAnsiTheme="minorBidi"/>
          <w:szCs w:val="24"/>
        </w:rPr>
        <w:t>poursuive son</w:t>
      </w:r>
      <w:r w:rsidRPr="00DB5186">
        <w:rPr>
          <w:rFonts w:asciiTheme="minorBidi" w:hAnsiTheme="minorBidi"/>
          <w:szCs w:val="24"/>
        </w:rPr>
        <w:t xml:space="preserve"> engagement en faveur de la réalisation du droit des citoyens et citoyennes au bien-être et à la santé conformément aux principes dictés par la Constitution et aux engagements internationaux notamment dans le cadre des ODD (3,5, 10 et 17).</w:t>
      </w:r>
    </w:p>
    <w:p w:rsidR="00EA0716" w:rsidRPr="009F767F" w:rsidRDefault="00480F43" w:rsidP="00624C64">
      <w:pPr>
        <w:spacing w:before="240" w:after="240" w:line="240" w:lineRule="auto"/>
        <w:ind w:right="0"/>
        <w:rPr>
          <w:rFonts w:asciiTheme="minorBidi" w:hAnsiTheme="minorBidi"/>
          <w:szCs w:val="24"/>
        </w:rPr>
      </w:pPr>
      <w:r w:rsidRPr="00DB5186">
        <w:rPr>
          <w:rFonts w:asciiTheme="minorBidi" w:hAnsiTheme="minorBidi"/>
          <w:b/>
          <w:color w:val="0070C0"/>
          <w:sz w:val="24"/>
          <w:szCs w:val="24"/>
        </w:rPr>
        <w:t>État :</w:t>
      </w:r>
      <w:r w:rsidR="00EA0716" w:rsidRPr="009F767F">
        <w:rPr>
          <w:rFonts w:asciiTheme="minorBidi" w:hAnsiTheme="minorBidi"/>
          <w:bCs/>
          <w:szCs w:val="24"/>
        </w:rPr>
        <w:t xml:space="preserve"> </w:t>
      </w:r>
      <w:r w:rsidR="00EA0716" w:rsidRPr="009F767F">
        <w:rPr>
          <w:rFonts w:asciiTheme="minorBidi" w:hAnsiTheme="minorBidi"/>
          <w:szCs w:val="24"/>
        </w:rPr>
        <w:t>l’État procède</w:t>
      </w:r>
      <w:r w:rsidR="00624C64" w:rsidRPr="009F767F">
        <w:rPr>
          <w:rFonts w:asciiTheme="minorBidi" w:hAnsiTheme="minorBidi"/>
          <w:szCs w:val="24"/>
        </w:rPr>
        <w:t>ra</w:t>
      </w:r>
      <w:r w:rsidR="00EA0716" w:rsidRPr="009F767F">
        <w:rPr>
          <w:rFonts w:asciiTheme="minorBidi" w:hAnsiTheme="minorBidi"/>
          <w:szCs w:val="24"/>
        </w:rPr>
        <w:t xml:space="preserve"> à la définition du rôle et du périmètre d’action de</w:t>
      </w:r>
      <w:r w:rsidR="00624C64" w:rsidRPr="009F767F">
        <w:rPr>
          <w:rFonts w:asciiTheme="minorBidi" w:hAnsiTheme="minorBidi"/>
          <w:szCs w:val="24"/>
        </w:rPr>
        <w:t>s</w:t>
      </w:r>
      <w:r w:rsidR="00EA0716" w:rsidRPr="009F767F">
        <w:rPr>
          <w:rFonts w:asciiTheme="minorBidi" w:hAnsiTheme="minorBidi"/>
          <w:szCs w:val="24"/>
        </w:rPr>
        <w:t xml:space="preserve"> acteur</w:t>
      </w:r>
      <w:r w:rsidR="00624C64" w:rsidRPr="009F767F">
        <w:rPr>
          <w:rFonts w:asciiTheme="minorBidi" w:hAnsiTheme="minorBidi"/>
          <w:szCs w:val="24"/>
        </w:rPr>
        <w:t xml:space="preserve">s </w:t>
      </w:r>
      <w:r w:rsidR="00EA0716" w:rsidRPr="009F767F">
        <w:rPr>
          <w:rFonts w:asciiTheme="minorBidi" w:hAnsiTheme="minorBidi"/>
          <w:szCs w:val="24"/>
        </w:rPr>
        <w:t xml:space="preserve">pour assurer une réalisation efficace et coordonnée, destinée à réduire les écarts et les inégalités dans la couverture sanitaire et dans l’accès à des services de santé de qualité et abordables financièrement. Il lui incombe d’accélérer la mise en œuvre des conventions internationales ratifiées par le Maroc dans le domaine de la santé. </w:t>
      </w:r>
    </w:p>
    <w:p w:rsidR="00EA0716" w:rsidRPr="009F767F" w:rsidRDefault="00EA0716" w:rsidP="00AA2D9C">
      <w:pPr>
        <w:spacing w:before="240" w:after="240" w:line="240" w:lineRule="auto"/>
        <w:ind w:right="0"/>
        <w:rPr>
          <w:rFonts w:asciiTheme="minorBidi" w:hAnsiTheme="minorBidi"/>
          <w:szCs w:val="24"/>
        </w:rPr>
      </w:pPr>
      <w:r w:rsidRPr="009F767F">
        <w:rPr>
          <w:rFonts w:asciiTheme="minorBidi" w:hAnsiTheme="minorBidi"/>
          <w:b/>
          <w:szCs w:val="24"/>
        </w:rPr>
        <w:t xml:space="preserve">En matière d’accès équitable à des services de santé maternelle, infanto-juvénile, sexuelle et reproductive et VIH, intégrés et de qualité : </w:t>
      </w:r>
      <w:r w:rsidRPr="009F767F">
        <w:rPr>
          <w:rFonts w:asciiTheme="minorBidi" w:hAnsiTheme="minorBidi"/>
          <w:szCs w:val="24"/>
        </w:rPr>
        <w:t xml:space="preserve">il incombe à l’État de créer les synergies entre les politiques visant l’inclusion économique et les politiques de santé et d’éducation, pour réduire la pauvreté et améliorer les niveaux d’instruction des mères. Ces </w:t>
      </w:r>
      <w:r w:rsidR="00363A39">
        <w:rPr>
          <w:rFonts w:asciiTheme="minorBidi" w:hAnsiTheme="minorBidi"/>
          <w:szCs w:val="24"/>
        </w:rPr>
        <w:t>« </w:t>
      </w:r>
      <w:r w:rsidRPr="009F767F">
        <w:rPr>
          <w:rFonts w:asciiTheme="minorBidi" w:hAnsiTheme="minorBidi"/>
          <w:szCs w:val="24"/>
        </w:rPr>
        <w:t xml:space="preserve">déterminants </w:t>
      </w:r>
      <w:r w:rsidR="00363A39">
        <w:rPr>
          <w:rFonts w:asciiTheme="minorBidi" w:hAnsiTheme="minorBidi"/>
          <w:szCs w:val="24"/>
        </w:rPr>
        <w:t xml:space="preserve">sociaux de la Santé » </w:t>
      </w:r>
      <w:r w:rsidRPr="009F767F">
        <w:rPr>
          <w:rFonts w:asciiTheme="minorBidi" w:hAnsiTheme="minorBidi"/>
          <w:szCs w:val="24"/>
        </w:rPr>
        <w:t>sont fortement corrélés aux taux de mortalité infanto-juvénile et maternelle</w:t>
      </w:r>
      <w:r w:rsidR="009327CF">
        <w:rPr>
          <w:rFonts w:asciiTheme="minorBidi" w:hAnsiTheme="minorBidi"/>
          <w:szCs w:val="24"/>
        </w:rPr>
        <w:t xml:space="preserve"> ainsi liés au sida</w:t>
      </w:r>
      <w:r w:rsidRPr="009F767F">
        <w:rPr>
          <w:rFonts w:asciiTheme="minorBidi" w:hAnsiTheme="minorBidi"/>
          <w:szCs w:val="24"/>
        </w:rPr>
        <w:t xml:space="preserve">. </w:t>
      </w:r>
    </w:p>
    <w:p w:rsidR="00EA0716" w:rsidRPr="009F767F" w:rsidRDefault="00EA0716" w:rsidP="00AA2D9C">
      <w:pPr>
        <w:pStyle w:val="CommentText"/>
        <w:spacing w:line="240" w:lineRule="auto"/>
        <w:ind w:right="0"/>
        <w:rPr>
          <w:rFonts w:asciiTheme="minorBidi" w:hAnsiTheme="minorBidi" w:cstheme="minorBidi"/>
          <w:sz w:val="22"/>
          <w:szCs w:val="22"/>
        </w:rPr>
      </w:pPr>
      <w:r w:rsidRPr="009F767F">
        <w:rPr>
          <w:rFonts w:asciiTheme="minorBidi" w:hAnsiTheme="minorBidi" w:cstheme="minorBidi"/>
          <w:b/>
          <w:bCs/>
          <w:sz w:val="22"/>
          <w:szCs w:val="22"/>
        </w:rPr>
        <w:t>En matière d’accélération de la réduction de la mortalité maternelle</w:t>
      </w:r>
      <w:r w:rsidR="0079242C" w:rsidRPr="009F767F">
        <w:rPr>
          <w:rFonts w:asciiTheme="minorBidi" w:hAnsiTheme="minorBidi" w:cstheme="minorBidi"/>
          <w:sz w:val="22"/>
          <w:szCs w:val="22"/>
        </w:rPr>
        <w:t> </w:t>
      </w:r>
      <w:r w:rsidR="0079242C" w:rsidRPr="00DB5186">
        <w:rPr>
          <w:rFonts w:asciiTheme="minorBidi" w:hAnsiTheme="minorBidi" w:cstheme="minorBidi"/>
          <w:b/>
          <w:sz w:val="22"/>
          <w:szCs w:val="22"/>
        </w:rPr>
        <w:t>et</w:t>
      </w:r>
      <w:r w:rsidR="00480F43" w:rsidRPr="00DB5186">
        <w:rPr>
          <w:rFonts w:asciiTheme="minorBidi" w:hAnsiTheme="minorBidi" w:cstheme="minorBidi"/>
          <w:b/>
          <w:sz w:val="22"/>
          <w:szCs w:val="22"/>
        </w:rPr>
        <w:t xml:space="preserve"> néonatale</w:t>
      </w:r>
      <w:r w:rsidRPr="009F767F">
        <w:rPr>
          <w:rFonts w:asciiTheme="minorBidi" w:hAnsiTheme="minorBidi" w:cstheme="minorBidi"/>
          <w:sz w:val="22"/>
          <w:szCs w:val="22"/>
        </w:rPr>
        <w:t xml:space="preserve">: le rôle de l’État, consistera à consolider la politique d’exemption des soins obstétricaux et néonataux d’urgence, à améliorer la qualité de prise en charge des complications obstétricales, à renforcer le pilotage régional </w:t>
      </w:r>
      <w:r w:rsidRPr="009F767F">
        <w:rPr>
          <w:rFonts w:asciiTheme="minorBidi" w:hAnsiTheme="minorBidi" w:cstheme="minorBidi"/>
          <w:sz w:val="22"/>
          <w:szCs w:val="22"/>
        </w:rPr>
        <w:lastRenderedPageBreak/>
        <w:t>du programme d’accélération de la réduction de la mortalité maternelle. En matière de réduction de la mortalité néonatale, l’État s’attellera à mettre à niveau des structures d’accouchement, à organiser et à renforcer l’offre des soins en néonatologie, à renforcer la surveillance néonatale pendant le post-partum, à améliorer la qualité de prise en charge des nouveau-nés, à consolider la coordination intersectorielle, à conforter les compétences des professionnels de santé, à adopter le  référentiel de la pratique des sages-femmes  pour assurer la qualité de prise en charges des parturientes, et à encourager la recherche et le partenariat.</w:t>
      </w:r>
    </w:p>
    <w:p w:rsidR="00EA0716" w:rsidRPr="009F767F" w:rsidRDefault="00EA0716" w:rsidP="00AA2D9C">
      <w:pPr>
        <w:pStyle w:val="CommentText"/>
        <w:spacing w:line="240" w:lineRule="auto"/>
        <w:ind w:right="0"/>
        <w:rPr>
          <w:rFonts w:asciiTheme="minorBidi" w:hAnsiTheme="minorBidi" w:cstheme="minorBidi"/>
          <w:sz w:val="22"/>
          <w:szCs w:val="22"/>
        </w:rPr>
      </w:pPr>
      <w:r w:rsidRPr="009F767F">
        <w:rPr>
          <w:rFonts w:asciiTheme="minorBidi" w:hAnsiTheme="minorBidi" w:cstheme="minorBidi"/>
          <w:sz w:val="22"/>
          <w:szCs w:val="22"/>
        </w:rPr>
        <w:t>En matière de santé de la reproduction : il revient à l’État de mettre en œuvre la stratégie nationale de la santé de la reproduction, de consolider les acquis, d’améliorer la réponse aux besoins non satisfaits en matière de planification familiale</w:t>
      </w:r>
      <w:r w:rsidR="00F427AC" w:rsidRPr="009F767F">
        <w:rPr>
          <w:rFonts w:asciiTheme="minorBidi" w:hAnsiTheme="minorBidi" w:cstheme="minorBidi"/>
          <w:sz w:val="22"/>
          <w:szCs w:val="22"/>
        </w:rPr>
        <w:t>, pour</w:t>
      </w:r>
      <w:r w:rsidRPr="009F767F">
        <w:rPr>
          <w:rFonts w:asciiTheme="minorBidi" w:hAnsiTheme="minorBidi" w:cstheme="minorBidi"/>
          <w:sz w:val="22"/>
          <w:szCs w:val="22"/>
        </w:rPr>
        <w:t xml:space="preserve"> toute la </w:t>
      </w:r>
      <w:r w:rsidR="0079242C" w:rsidRPr="009F767F">
        <w:rPr>
          <w:rFonts w:asciiTheme="minorBidi" w:hAnsiTheme="minorBidi" w:cstheme="minorBidi"/>
          <w:sz w:val="22"/>
          <w:szCs w:val="22"/>
        </w:rPr>
        <w:t>population y</w:t>
      </w:r>
      <w:r w:rsidRPr="009F767F">
        <w:rPr>
          <w:rFonts w:asciiTheme="minorBidi" w:hAnsiTheme="minorBidi" w:cstheme="minorBidi"/>
          <w:sz w:val="22"/>
          <w:szCs w:val="22"/>
        </w:rPr>
        <w:t xml:space="preserve"> compris la population à risque et les </w:t>
      </w:r>
      <w:r w:rsidR="0079242C" w:rsidRPr="009F767F">
        <w:rPr>
          <w:rFonts w:asciiTheme="minorBidi" w:hAnsiTheme="minorBidi" w:cstheme="minorBidi"/>
          <w:sz w:val="22"/>
          <w:szCs w:val="22"/>
        </w:rPr>
        <w:t>personnes non</w:t>
      </w:r>
      <w:r w:rsidRPr="009F767F">
        <w:rPr>
          <w:rFonts w:asciiTheme="minorBidi" w:hAnsiTheme="minorBidi" w:cstheme="minorBidi"/>
          <w:sz w:val="22"/>
          <w:szCs w:val="22"/>
        </w:rPr>
        <w:t xml:space="preserve"> mariées et de renforcer le suivi et l’évaluation.</w:t>
      </w:r>
    </w:p>
    <w:p w:rsidR="00EA0716" w:rsidRPr="00704DB6" w:rsidRDefault="00EA0716" w:rsidP="00AA2D9C">
      <w:pPr>
        <w:pStyle w:val="Default"/>
        <w:spacing w:before="240" w:after="240"/>
        <w:jc w:val="both"/>
        <w:rPr>
          <w:rFonts w:asciiTheme="minorBidi" w:hAnsiTheme="minorBidi" w:cstheme="minorBidi"/>
          <w:color w:val="auto"/>
          <w:sz w:val="22"/>
          <w:szCs w:val="22"/>
        </w:rPr>
      </w:pPr>
      <w:r w:rsidRPr="00704DB6">
        <w:rPr>
          <w:rStyle w:val="A8"/>
          <w:rFonts w:asciiTheme="minorBidi" w:hAnsiTheme="minorBidi" w:cstheme="minorBidi"/>
          <w:color w:val="auto"/>
          <w:sz w:val="22"/>
          <w:szCs w:val="22"/>
        </w:rPr>
        <w:t xml:space="preserve">Concernant la santé de l’enfant et de l’adolescent, l’État </w:t>
      </w:r>
      <w:r w:rsidRPr="00704DB6">
        <w:rPr>
          <w:rStyle w:val="A8"/>
          <w:rFonts w:asciiTheme="minorBidi" w:hAnsiTheme="minorBidi" w:cstheme="minorBidi"/>
          <w:b w:val="0"/>
          <w:bCs w:val="0"/>
          <w:color w:val="auto"/>
          <w:sz w:val="22"/>
          <w:szCs w:val="22"/>
        </w:rPr>
        <w:t>œuvrera en direction de l’a</w:t>
      </w:r>
      <w:r w:rsidR="00480F43" w:rsidRPr="00704DB6">
        <w:rPr>
          <w:rFonts w:asciiTheme="minorBidi" w:hAnsiTheme="minorBidi" w:cstheme="minorBidi"/>
          <w:bCs/>
          <w:sz w:val="22"/>
          <w:szCs w:val="22"/>
        </w:rPr>
        <w:t>doption</w:t>
      </w:r>
      <w:r w:rsidR="00480F43" w:rsidRPr="00704DB6">
        <w:rPr>
          <w:rFonts w:asciiTheme="minorBidi" w:hAnsiTheme="minorBidi" w:cstheme="minorBidi"/>
          <w:b/>
          <w:sz w:val="22"/>
          <w:szCs w:val="22"/>
        </w:rPr>
        <w:t xml:space="preserve"> et</w:t>
      </w:r>
      <w:r w:rsidRPr="00704DB6">
        <w:rPr>
          <w:rFonts w:asciiTheme="minorBidi" w:hAnsiTheme="minorBidi" w:cstheme="minorBidi"/>
          <w:sz w:val="22"/>
          <w:szCs w:val="22"/>
        </w:rPr>
        <w:t xml:space="preserve"> de la mise en œuvre d’une politique nationale de santé de l’enfant</w:t>
      </w:r>
      <w:r w:rsidRPr="00704DB6">
        <w:rPr>
          <w:rFonts w:asciiTheme="minorBidi" w:hAnsiTheme="minorBidi" w:cstheme="minorBidi"/>
          <w:color w:val="auto"/>
          <w:sz w:val="22"/>
          <w:szCs w:val="22"/>
        </w:rPr>
        <w:t>, plus spécifiquement, le r</w:t>
      </w:r>
      <w:r w:rsidRPr="00704DB6">
        <w:rPr>
          <w:rFonts w:asciiTheme="minorBidi" w:hAnsiTheme="minorBidi" w:cstheme="minorBidi"/>
          <w:sz w:val="22"/>
          <w:szCs w:val="22"/>
        </w:rPr>
        <w:t>enforcement des Programmes préventifs en faveur de l’enfant.</w:t>
      </w:r>
    </w:p>
    <w:p w:rsidR="00767DF0" w:rsidRPr="00704DB6" w:rsidRDefault="00480F43" w:rsidP="00AA2D9C">
      <w:pPr>
        <w:pStyle w:val="NoSpacing"/>
        <w:spacing w:before="240" w:after="240" w:line="240" w:lineRule="auto"/>
        <w:ind w:right="0"/>
        <w:rPr>
          <w:rFonts w:asciiTheme="minorBidi" w:eastAsiaTheme="minorHAnsi" w:hAnsiTheme="minorBidi"/>
          <w:color w:val="000000"/>
        </w:rPr>
      </w:pPr>
      <w:r w:rsidRPr="00704DB6">
        <w:rPr>
          <w:rFonts w:asciiTheme="minorBidi" w:eastAsiaTheme="minorHAnsi" w:hAnsiTheme="minorBidi"/>
          <w:b/>
          <w:bCs/>
          <w:color w:val="000000"/>
        </w:rPr>
        <w:t>En matière de prévention et de contrôle des maladies transmissibles (MT)</w:t>
      </w:r>
      <w:r w:rsidR="00EA0716" w:rsidRPr="00704DB6">
        <w:rPr>
          <w:rFonts w:asciiTheme="minorBidi" w:eastAsiaTheme="minorHAnsi" w:hAnsiTheme="minorBidi"/>
          <w:color w:val="000000"/>
        </w:rPr>
        <w:t> : il échoit à l’État de maintenir et conforter les acquis en matière de contrôle des maladies endiguées ou en cours d’élimination et les maladies cibles de la vaccination, d’accélérer</w:t>
      </w:r>
      <w:r w:rsidR="00CC438E" w:rsidRPr="00704DB6">
        <w:rPr>
          <w:rFonts w:asciiTheme="minorBidi" w:eastAsiaTheme="minorHAnsi" w:hAnsiTheme="minorBidi"/>
          <w:color w:val="000000"/>
        </w:rPr>
        <w:t xml:space="preserve"> </w:t>
      </w:r>
      <w:r w:rsidR="00312EDA" w:rsidRPr="00704DB6">
        <w:rPr>
          <w:rFonts w:asciiTheme="minorBidi" w:hAnsiTheme="minorBidi"/>
        </w:rPr>
        <w:t xml:space="preserve">la riposte contre les maladies sous contrôle </w:t>
      </w:r>
      <w:r w:rsidR="00312EDA" w:rsidRPr="00704DB6">
        <w:rPr>
          <w:rFonts w:asciiTheme="minorBidi" w:hAnsiTheme="minorBidi"/>
          <w:b/>
          <w:bCs/>
        </w:rPr>
        <w:t>(</w:t>
      </w:r>
      <w:r w:rsidR="00312EDA" w:rsidRPr="00704DB6">
        <w:rPr>
          <w:rFonts w:asciiTheme="minorBidi" w:hAnsiTheme="minorBidi"/>
        </w:rPr>
        <w:t xml:space="preserve">Tuberculose et VIH/Sida) pour mettre fin à ces épidémies en 2030. </w:t>
      </w:r>
    </w:p>
    <w:p w:rsidR="00480F43" w:rsidRPr="00704DB6" w:rsidRDefault="00767DF0" w:rsidP="00DB5186">
      <w:pPr>
        <w:pStyle w:val="Default"/>
        <w:spacing w:before="240" w:after="240"/>
        <w:jc w:val="both"/>
        <w:rPr>
          <w:rFonts w:asciiTheme="minorBidi" w:hAnsiTheme="minorBidi"/>
          <w:sz w:val="22"/>
          <w:szCs w:val="22"/>
        </w:rPr>
      </w:pPr>
      <w:r w:rsidRPr="00704DB6">
        <w:rPr>
          <w:rFonts w:asciiTheme="minorBidi" w:hAnsiTheme="minorBidi"/>
          <w:b/>
          <w:sz w:val="22"/>
          <w:szCs w:val="22"/>
        </w:rPr>
        <w:t>Concernant le VIH/sida,</w:t>
      </w:r>
      <w:r w:rsidRPr="00704DB6">
        <w:rPr>
          <w:rFonts w:asciiTheme="minorBidi" w:hAnsiTheme="minorBidi"/>
          <w:sz w:val="22"/>
          <w:szCs w:val="22"/>
        </w:rPr>
        <w:t xml:space="preserve"> l’État sera en charge d’assurer le suivi de la situation épidémiologique, mettre à jour  et renforcer les mesures de prévention combinée du VIH dans le cadre d’une approche communautaire et avec la société civile, d’améliorer l’accès au dépistage et à la prise en charge des Personnes Vivant avec le VIH, de mettre en œuvre des stratégies pour réduire la discrimination et de renforcer la gouvernance du Plan Stratégique National de lutte contre le sida.</w:t>
      </w:r>
    </w:p>
    <w:p w:rsidR="004A4ACB" w:rsidRPr="00704DB6" w:rsidRDefault="004A4ACB" w:rsidP="004A4ACB">
      <w:pPr>
        <w:pStyle w:val="Default"/>
        <w:spacing w:before="240" w:after="240"/>
        <w:jc w:val="both"/>
        <w:rPr>
          <w:rFonts w:asciiTheme="minorBidi" w:hAnsiTheme="minorBidi"/>
          <w:sz w:val="22"/>
          <w:szCs w:val="22"/>
        </w:rPr>
      </w:pPr>
      <w:r w:rsidRPr="00704DB6">
        <w:rPr>
          <w:rFonts w:asciiTheme="minorBidi" w:hAnsiTheme="minorBidi"/>
          <w:sz w:val="22"/>
          <w:szCs w:val="22"/>
        </w:rPr>
        <w:t>Concernant le handicap, l’État sera en charge de mettre à jour ses connaissances pour une prévention primaire   de   certaines déficiences générant le handicap et d’assurer un diagnostic précoce de l’autisme.</w:t>
      </w:r>
    </w:p>
    <w:p w:rsidR="00EA0716" w:rsidRPr="00704DB6" w:rsidRDefault="00767C0D" w:rsidP="00AA2D9C">
      <w:pPr>
        <w:pStyle w:val="Default"/>
        <w:spacing w:before="240" w:after="240"/>
        <w:jc w:val="both"/>
        <w:rPr>
          <w:rFonts w:asciiTheme="minorBidi" w:hAnsiTheme="minorBidi" w:cstheme="minorBidi"/>
          <w:sz w:val="22"/>
          <w:szCs w:val="22"/>
        </w:rPr>
      </w:pPr>
      <w:r w:rsidRPr="00704DB6">
        <w:rPr>
          <w:rFonts w:asciiTheme="minorBidi" w:hAnsiTheme="minorBidi"/>
          <w:sz w:val="22"/>
          <w:szCs w:val="22"/>
        </w:rPr>
        <w:t>Le rôle de l’État consiste à renforcer la surveillance épidémiologique et à développer des vigilances sanitaires, à travers la révision du système de surveillance épidémiologique en vue de son exhaustivité, de son intégration, de son informatisation et de son ouverture sur les autres systèmes</w:t>
      </w:r>
      <w:r w:rsidRPr="00704DB6">
        <w:rPr>
          <w:rStyle w:val="A8"/>
          <w:rFonts w:asciiTheme="minorBidi" w:hAnsiTheme="minorBidi" w:cstheme="minorBidi"/>
          <w:b w:val="0"/>
          <w:color w:val="auto"/>
          <w:sz w:val="22"/>
          <w:szCs w:val="22"/>
        </w:rPr>
        <w:t xml:space="preserve">, </w:t>
      </w:r>
      <w:r w:rsidRPr="00704DB6">
        <w:rPr>
          <w:rStyle w:val="A8"/>
          <w:rFonts w:asciiTheme="minorBidi" w:hAnsiTheme="minorBidi" w:cstheme="minorBidi"/>
          <w:b w:val="0"/>
          <w:bCs w:val="0"/>
          <w:color w:val="auto"/>
          <w:sz w:val="22"/>
          <w:szCs w:val="22"/>
        </w:rPr>
        <w:t>ainsi que le</w:t>
      </w:r>
      <w:r w:rsidRPr="00704DB6">
        <w:rPr>
          <w:rStyle w:val="A8"/>
          <w:rFonts w:asciiTheme="minorBidi" w:hAnsiTheme="minorBidi" w:cstheme="minorBidi"/>
          <w:color w:val="auto"/>
          <w:sz w:val="22"/>
          <w:szCs w:val="22"/>
        </w:rPr>
        <w:t xml:space="preserve"> </w:t>
      </w:r>
      <w:r w:rsidRPr="00704DB6">
        <w:rPr>
          <w:rFonts w:asciiTheme="minorBidi" w:hAnsiTheme="minorBidi"/>
          <w:sz w:val="22"/>
          <w:szCs w:val="22"/>
        </w:rPr>
        <w:t>développement et la mise en œuvre d’une stratégie nationale de veille et de sécurité sanitaire</w:t>
      </w:r>
      <w:r w:rsidRPr="00704DB6">
        <w:rPr>
          <w:rStyle w:val="A8"/>
          <w:rFonts w:asciiTheme="minorBidi" w:hAnsiTheme="minorBidi" w:cstheme="minorBidi"/>
          <w:b w:val="0"/>
          <w:sz w:val="22"/>
          <w:szCs w:val="22"/>
        </w:rPr>
        <w:t>.</w:t>
      </w:r>
      <w:r w:rsidR="0023046A" w:rsidRPr="00704DB6">
        <w:rPr>
          <w:rStyle w:val="A8"/>
          <w:rFonts w:asciiTheme="minorBidi" w:hAnsiTheme="minorBidi" w:cstheme="minorBidi"/>
          <w:b w:val="0"/>
          <w:sz w:val="22"/>
          <w:szCs w:val="22"/>
        </w:rPr>
        <w:t xml:space="preserve"> </w:t>
      </w:r>
      <w:r w:rsidR="00EA0716" w:rsidRPr="00704DB6">
        <w:rPr>
          <w:rFonts w:asciiTheme="minorBidi" w:hAnsiTheme="minorBidi" w:cstheme="minorBidi"/>
          <w:b/>
          <w:bCs/>
          <w:sz w:val="22"/>
          <w:szCs w:val="22"/>
        </w:rPr>
        <w:t>En matière de contrôle des maladies non transmissibles (MNT) :</w:t>
      </w:r>
      <w:r w:rsidR="00EA0716" w:rsidRPr="00704DB6">
        <w:rPr>
          <w:rFonts w:asciiTheme="minorBidi" w:hAnsiTheme="minorBidi" w:cstheme="minorBidi"/>
          <w:sz w:val="22"/>
          <w:szCs w:val="22"/>
        </w:rPr>
        <w:t xml:space="preserve"> l’État aura la charge de </w:t>
      </w:r>
      <w:r w:rsidR="00A721AD" w:rsidRPr="00704DB6">
        <w:rPr>
          <w:rFonts w:asciiTheme="minorBidi" w:hAnsiTheme="minorBidi" w:cstheme="minorBidi"/>
          <w:sz w:val="22"/>
          <w:szCs w:val="22"/>
        </w:rPr>
        <w:t xml:space="preserve">détecter, </w:t>
      </w:r>
      <w:r w:rsidR="00EA0716" w:rsidRPr="00704DB6">
        <w:rPr>
          <w:rFonts w:asciiTheme="minorBidi" w:hAnsiTheme="minorBidi" w:cstheme="minorBidi"/>
          <w:sz w:val="22"/>
          <w:szCs w:val="22"/>
        </w:rPr>
        <w:t xml:space="preserve">prévenir et de contrôler les maladies chroniques, les handicaps et le cancer, en luttant contre le tabagisme, la malnutrition et l’obésité, par la promotion de </w:t>
      </w:r>
      <w:r w:rsidR="00EA0716" w:rsidRPr="00704DB6">
        <w:rPr>
          <w:rFonts w:asciiTheme="minorBidi" w:hAnsiTheme="minorBidi" w:cstheme="minorBidi"/>
          <w:color w:val="auto"/>
          <w:sz w:val="22"/>
          <w:szCs w:val="22"/>
        </w:rPr>
        <w:t>l’alimentation saine et équilibrée</w:t>
      </w:r>
      <w:r w:rsidR="00EA0716" w:rsidRPr="00704DB6">
        <w:rPr>
          <w:rFonts w:asciiTheme="minorBidi" w:hAnsiTheme="minorBidi" w:cstheme="minorBidi"/>
          <w:sz w:val="22"/>
          <w:szCs w:val="22"/>
        </w:rPr>
        <w:t xml:space="preserve"> et de l’activité physique. </w:t>
      </w:r>
      <w:r w:rsidR="00BF3D93" w:rsidRPr="00704DB6">
        <w:rPr>
          <w:rFonts w:asciiTheme="minorBidi" w:hAnsiTheme="minorBidi" w:cstheme="minorBidi"/>
          <w:sz w:val="22"/>
          <w:szCs w:val="22"/>
        </w:rPr>
        <w:t xml:space="preserve"> A l’occasion de la deuxième conférence internationale sur la nutrition (CIN2), les dirigeants mondiaux se sont engagés à mettre en place des politiques nationales visant à l’éradication de la malnutrition sous toutes ses formes et à transformer les systèmes alimentaires à garantir des régimes alimentaires nutritifs pour tous. L’Assemblée Générale des Nations unies a lancé (le 1</w:t>
      </w:r>
      <w:r w:rsidR="00BF3D93" w:rsidRPr="00704DB6">
        <w:rPr>
          <w:rFonts w:asciiTheme="minorBidi" w:hAnsiTheme="minorBidi" w:cstheme="minorBidi"/>
          <w:sz w:val="22"/>
          <w:szCs w:val="22"/>
          <w:vertAlign w:val="superscript"/>
        </w:rPr>
        <w:t>er</w:t>
      </w:r>
      <w:r w:rsidR="00BF3D93" w:rsidRPr="00704DB6">
        <w:rPr>
          <w:rFonts w:asciiTheme="minorBidi" w:hAnsiTheme="minorBidi" w:cstheme="minorBidi"/>
          <w:sz w:val="22"/>
          <w:szCs w:val="22"/>
        </w:rPr>
        <w:t xml:space="preserve"> Avril 2016) la décennie d’actions pour la nutrition, qui s’étendra de 2016 à 2025.  </w:t>
      </w:r>
      <w:r w:rsidR="00EA0716" w:rsidRPr="00704DB6">
        <w:rPr>
          <w:rFonts w:asciiTheme="minorBidi" w:hAnsiTheme="minorBidi" w:cstheme="minorBidi"/>
          <w:sz w:val="22"/>
          <w:szCs w:val="22"/>
        </w:rPr>
        <w:t>L’État sera en charge de l</w:t>
      </w:r>
      <w:r w:rsidR="00EA0716" w:rsidRPr="00704DB6">
        <w:rPr>
          <w:rFonts w:asciiTheme="minorBidi" w:hAnsiTheme="minorBidi" w:cstheme="minorBidi"/>
          <w:b/>
          <w:bCs/>
          <w:sz w:val="22"/>
          <w:szCs w:val="22"/>
        </w:rPr>
        <w:t>’</w:t>
      </w:r>
      <w:r w:rsidR="00EA0716" w:rsidRPr="00704DB6">
        <w:rPr>
          <w:rStyle w:val="A8"/>
          <w:rFonts w:asciiTheme="minorBidi" w:hAnsiTheme="minorBidi" w:cstheme="minorBidi"/>
          <w:b w:val="0"/>
          <w:bCs w:val="0"/>
          <w:color w:val="auto"/>
          <w:sz w:val="22"/>
          <w:szCs w:val="22"/>
        </w:rPr>
        <w:t xml:space="preserve">élaboration et de la mise en place de programmes de dépistage efficace chez les patients à risque et de la </w:t>
      </w:r>
      <w:r w:rsidR="00EA0716" w:rsidRPr="00704DB6">
        <w:rPr>
          <w:rStyle w:val="A8"/>
          <w:rFonts w:asciiTheme="minorBidi" w:hAnsiTheme="minorBidi" w:cstheme="minorBidi"/>
          <w:b w:val="0"/>
          <w:color w:val="auto"/>
          <w:sz w:val="22"/>
          <w:szCs w:val="22"/>
        </w:rPr>
        <w:t>d</w:t>
      </w:r>
      <w:r w:rsidR="00EA0716" w:rsidRPr="00704DB6">
        <w:rPr>
          <w:rFonts w:asciiTheme="minorBidi" w:hAnsiTheme="minorBidi" w:cstheme="minorBidi"/>
          <w:sz w:val="22"/>
          <w:szCs w:val="22"/>
        </w:rPr>
        <w:t>éfinition des modalités d’une bonne prise en charge des patients à risque. Il sera également, garant de la disponibilité des médicaments, à tous les stades de soins des principales maladies non transmissibles ; il doit aussi assurer la formation des professionnels de santé, pour une prise en charge efficiente des MNT.</w:t>
      </w:r>
    </w:p>
    <w:p w:rsidR="00EA0716" w:rsidRPr="00704DB6" w:rsidRDefault="00EA0716" w:rsidP="00AA2D9C">
      <w:pPr>
        <w:pStyle w:val="Default"/>
        <w:spacing w:before="240" w:after="240"/>
        <w:jc w:val="both"/>
        <w:rPr>
          <w:rFonts w:asciiTheme="minorBidi" w:hAnsiTheme="minorBidi" w:cstheme="minorBidi"/>
          <w:sz w:val="22"/>
          <w:szCs w:val="22"/>
        </w:rPr>
      </w:pPr>
      <w:r w:rsidRPr="00704DB6">
        <w:rPr>
          <w:rFonts w:asciiTheme="minorBidi" w:hAnsiTheme="minorBidi" w:cstheme="minorBidi"/>
          <w:sz w:val="22"/>
          <w:szCs w:val="22"/>
        </w:rPr>
        <w:t>L’État sera enfin, responsable de l’actualisation des données épidémiologiques relatives aux maladies non transmissibles et à leurs complications, ainsi que de l’évaluation des déterminants comportementaux, environnementaux et socio-économiques des maladies.</w:t>
      </w:r>
    </w:p>
    <w:p w:rsidR="00EA0716" w:rsidRPr="00704DB6" w:rsidRDefault="00EA0716" w:rsidP="00AA2D9C">
      <w:pPr>
        <w:pStyle w:val="Default"/>
        <w:spacing w:before="240" w:after="240"/>
        <w:jc w:val="both"/>
        <w:rPr>
          <w:rFonts w:asciiTheme="minorBidi" w:hAnsiTheme="minorBidi" w:cstheme="minorBidi"/>
          <w:sz w:val="22"/>
          <w:szCs w:val="22"/>
        </w:rPr>
      </w:pPr>
      <w:r w:rsidRPr="00704DB6">
        <w:rPr>
          <w:rFonts w:asciiTheme="minorBidi" w:hAnsiTheme="minorBidi" w:cstheme="minorBidi"/>
          <w:b/>
          <w:bCs/>
          <w:color w:val="auto"/>
          <w:sz w:val="22"/>
          <w:szCs w:val="22"/>
        </w:rPr>
        <w:lastRenderedPageBreak/>
        <w:t>En matière de santé mentale et lutte contre les addictions:</w:t>
      </w:r>
      <w:r w:rsidRPr="00704DB6">
        <w:rPr>
          <w:rFonts w:asciiTheme="minorBidi" w:hAnsiTheme="minorBidi" w:cstheme="minorBidi"/>
          <w:color w:val="auto"/>
          <w:sz w:val="22"/>
          <w:szCs w:val="22"/>
        </w:rPr>
        <w:t xml:space="preserve"> l’État s’attellera à </w:t>
      </w:r>
      <w:r w:rsidRPr="00704DB6">
        <w:rPr>
          <w:rFonts w:asciiTheme="minorBidi" w:hAnsiTheme="minorBidi" w:cstheme="minorBidi"/>
          <w:sz w:val="22"/>
          <w:szCs w:val="22"/>
        </w:rPr>
        <w:t>lutter contre les facteurs de risque en milieu professionnel, scolaire et familial, à p</w:t>
      </w:r>
      <w:r w:rsidRPr="00704DB6">
        <w:rPr>
          <w:rFonts w:asciiTheme="minorBidi" w:hAnsiTheme="minorBidi" w:cstheme="minorBidi"/>
          <w:color w:val="auto"/>
          <w:sz w:val="22"/>
          <w:szCs w:val="22"/>
        </w:rPr>
        <w:t>révenir l’émergence des maladies mentales</w:t>
      </w:r>
      <w:r w:rsidRPr="00704DB6">
        <w:rPr>
          <w:rFonts w:asciiTheme="minorBidi" w:hAnsiTheme="minorBidi" w:cstheme="minorBidi"/>
          <w:sz w:val="22"/>
          <w:szCs w:val="22"/>
        </w:rPr>
        <w:t xml:space="preserve"> et addictions et leur </w:t>
      </w:r>
      <w:r w:rsidRPr="00704DB6">
        <w:rPr>
          <w:rFonts w:asciiTheme="minorBidi" w:hAnsiTheme="minorBidi" w:cstheme="minorBidi"/>
          <w:color w:val="auto"/>
          <w:sz w:val="22"/>
          <w:szCs w:val="22"/>
        </w:rPr>
        <w:t>stigmatisation et les violences dont les malades sont souvent victimes, à</w:t>
      </w:r>
      <w:r w:rsidRPr="00704DB6">
        <w:rPr>
          <w:rFonts w:asciiTheme="minorBidi" w:hAnsiTheme="minorBidi" w:cstheme="minorBidi"/>
          <w:sz w:val="22"/>
          <w:szCs w:val="22"/>
        </w:rPr>
        <w:t xml:space="preserve"> renforcer la formation de base et la formation continue des professionnels de</w:t>
      </w:r>
      <w:r w:rsidRPr="00704DB6">
        <w:rPr>
          <w:rFonts w:asciiTheme="minorBidi" w:hAnsiTheme="minorBidi" w:cstheme="minorBidi"/>
          <w:b/>
          <w:bCs/>
          <w:sz w:val="22"/>
          <w:szCs w:val="22"/>
        </w:rPr>
        <w:t xml:space="preserve"> </w:t>
      </w:r>
      <w:r w:rsidRPr="00704DB6">
        <w:rPr>
          <w:rFonts w:asciiTheme="minorBidi" w:hAnsiTheme="minorBidi" w:cstheme="minorBidi"/>
          <w:sz w:val="22"/>
          <w:szCs w:val="22"/>
        </w:rPr>
        <w:t>santé, enfin à augmenter l’offre en psychiatrie, assurer les programmes de réduction des risques pour les usagers</w:t>
      </w:r>
      <w:r w:rsidR="00A721AD" w:rsidRPr="00704DB6">
        <w:rPr>
          <w:rFonts w:asciiTheme="minorBidi" w:hAnsiTheme="minorBidi" w:cstheme="minorBidi"/>
          <w:sz w:val="22"/>
          <w:szCs w:val="22"/>
        </w:rPr>
        <w:t xml:space="preserve"> de</w:t>
      </w:r>
      <w:r w:rsidRPr="00704DB6">
        <w:rPr>
          <w:rFonts w:asciiTheme="minorBidi" w:hAnsiTheme="minorBidi" w:cstheme="minorBidi"/>
          <w:sz w:val="22"/>
          <w:szCs w:val="22"/>
        </w:rPr>
        <w:t xml:space="preserve"> drogues y compris le traitement de substitution aux opiacés et à favoriser l’humanisation des structures de soins et de prise en charge. En outre, </w:t>
      </w:r>
      <w:r w:rsidRPr="00704DB6">
        <w:rPr>
          <w:rFonts w:asciiTheme="minorBidi" w:hAnsiTheme="minorBidi" w:cstheme="minorBidi"/>
          <w:color w:val="auto"/>
          <w:sz w:val="22"/>
          <w:szCs w:val="22"/>
        </w:rPr>
        <w:t>l’État est appelé à promulguer une nouvelle législation touchant la santé mentale</w:t>
      </w:r>
      <w:r w:rsidRPr="00704DB6">
        <w:rPr>
          <w:rFonts w:asciiTheme="minorBidi" w:hAnsiTheme="minorBidi" w:cstheme="minorBidi"/>
          <w:sz w:val="22"/>
          <w:szCs w:val="22"/>
        </w:rPr>
        <w:t xml:space="preserve"> et à intensifier la collaboration entre les secteurs public, universitaire et privé, pour toutes les actions concernant la santé mentale.</w:t>
      </w:r>
    </w:p>
    <w:p w:rsidR="00767C0D" w:rsidRPr="00704DB6" w:rsidRDefault="00480F43" w:rsidP="00767C0D">
      <w:pPr>
        <w:pStyle w:val="Default"/>
        <w:spacing w:before="240" w:after="240"/>
        <w:jc w:val="both"/>
        <w:rPr>
          <w:rFonts w:asciiTheme="minorBidi" w:hAnsiTheme="minorBidi" w:cstheme="minorBidi"/>
          <w:sz w:val="22"/>
          <w:szCs w:val="22"/>
        </w:rPr>
      </w:pPr>
      <w:r w:rsidRPr="00704DB6">
        <w:rPr>
          <w:rFonts w:asciiTheme="minorBidi" w:hAnsiTheme="minorBidi" w:cstheme="minorBidi"/>
          <w:b/>
          <w:bCs/>
          <w:sz w:val="22"/>
          <w:szCs w:val="22"/>
        </w:rPr>
        <w:t>En matière d’organisation des services et d’amélioration des prestations</w:t>
      </w:r>
      <w:r w:rsidR="00767C0D" w:rsidRPr="00704DB6">
        <w:rPr>
          <w:rFonts w:asciiTheme="minorBidi" w:hAnsiTheme="minorBidi" w:cstheme="minorBidi"/>
          <w:sz w:val="22"/>
          <w:szCs w:val="22"/>
        </w:rPr>
        <w:t xml:space="preserve"> :  l’État mettra les moyens nécessaires au </w:t>
      </w:r>
      <w:r w:rsidR="00767C0D" w:rsidRPr="00704DB6">
        <w:rPr>
          <w:rStyle w:val="A8"/>
          <w:rFonts w:asciiTheme="minorBidi" w:hAnsiTheme="minorBidi" w:cstheme="minorBidi"/>
          <w:b w:val="0"/>
          <w:bCs w:val="0"/>
          <w:color w:val="auto"/>
          <w:sz w:val="22"/>
          <w:szCs w:val="22"/>
        </w:rPr>
        <w:t>développement des soins médicaux d’urgence</w:t>
      </w:r>
      <w:r w:rsidR="00767C0D" w:rsidRPr="00704DB6">
        <w:rPr>
          <w:rFonts w:asciiTheme="minorBidi" w:hAnsiTheme="minorBidi" w:cstheme="minorBidi"/>
          <w:sz w:val="22"/>
          <w:szCs w:val="22"/>
        </w:rPr>
        <w:t>, à la mise</w:t>
      </w:r>
      <w:r w:rsidR="00767C0D" w:rsidRPr="00704DB6">
        <w:rPr>
          <w:rStyle w:val="A8"/>
          <w:rFonts w:asciiTheme="minorBidi" w:hAnsiTheme="minorBidi" w:cstheme="minorBidi"/>
          <w:b w:val="0"/>
          <w:bCs w:val="0"/>
          <w:color w:val="auto"/>
          <w:sz w:val="22"/>
          <w:szCs w:val="22"/>
        </w:rPr>
        <w:t xml:space="preserve"> à niveau de l’offre de soins dans les structures hospitalières et les services de soins de santé primaire,</w:t>
      </w:r>
      <w:r w:rsidR="00767C0D" w:rsidRPr="00704DB6">
        <w:rPr>
          <w:rFonts w:asciiTheme="minorBidi" w:hAnsiTheme="minorBidi" w:cstheme="minorBidi"/>
          <w:b/>
          <w:bCs/>
          <w:sz w:val="22"/>
          <w:szCs w:val="22"/>
        </w:rPr>
        <w:t xml:space="preserve"> </w:t>
      </w:r>
      <w:r w:rsidR="00767C0D" w:rsidRPr="00704DB6">
        <w:rPr>
          <w:rFonts w:asciiTheme="minorBidi" w:hAnsiTheme="minorBidi" w:cstheme="minorBidi"/>
          <w:sz w:val="22"/>
          <w:szCs w:val="22"/>
        </w:rPr>
        <w:t>à travers l’</w:t>
      </w:r>
      <w:r w:rsidR="00767C0D" w:rsidRPr="00704DB6">
        <w:rPr>
          <w:rStyle w:val="A8"/>
          <w:rFonts w:asciiTheme="minorBidi" w:hAnsiTheme="minorBidi" w:cstheme="minorBidi"/>
          <w:b w:val="0"/>
          <w:bCs w:val="0"/>
          <w:color w:val="auto"/>
          <w:sz w:val="22"/>
          <w:szCs w:val="22"/>
        </w:rPr>
        <w:t>amélioration des conditions d’accueil et de prise en charge hospitalière</w:t>
      </w:r>
      <w:r w:rsidR="00767C0D" w:rsidRPr="00704DB6">
        <w:rPr>
          <w:rFonts w:asciiTheme="minorBidi" w:hAnsiTheme="minorBidi" w:cstheme="minorBidi"/>
          <w:b/>
          <w:bCs/>
          <w:color w:val="auto"/>
          <w:sz w:val="22"/>
          <w:szCs w:val="22"/>
        </w:rPr>
        <w:t xml:space="preserve">, </w:t>
      </w:r>
      <w:r w:rsidR="00767C0D" w:rsidRPr="00704DB6">
        <w:rPr>
          <w:rFonts w:asciiTheme="minorBidi" w:hAnsiTheme="minorBidi" w:cstheme="minorBidi"/>
          <w:color w:val="auto"/>
          <w:sz w:val="22"/>
          <w:szCs w:val="22"/>
        </w:rPr>
        <w:t>de la sécurité</w:t>
      </w:r>
      <w:r w:rsidR="00767C0D" w:rsidRPr="00704DB6">
        <w:rPr>
          <w:rFonts w:asciiTheme="minorBidi" w:hAnsiTheme="minorBidi" w:cstheme="minorBidi"/>
          <w:sz w:val="22"/>
          <w:szCs w:val="22"/>
        </w:rPr>
        <w:t xml:space="preserve"> des patients et </w:t>
      </w:r>
      <w:r w:rsidR="00767C0D" w:rsidRPr="00704DB6">
        <w:rPr>
          <w:rFonts w:asciiTheme="minorBidi" w:hAnsiTheme="minorBidi" w:cstheme="minorBidi"/>
          <w:color w:val="auto"/>
          <w:sz w:val="22"/>
          <w:szCs w:val="22"/>
        </w:rPr>
        <w:t>de la gouvernance hospitalière</w:t>
      </w:r>
    </w:p>
    <w:p w:rsidR="00A074F6" w:rsidRPr="00704DB6" w:rsidRDefault="00EA0716">
      <w:pPr>
        <w:pStyle w:val="Default"/>
        <w:spacing w:before="240" w:after="240"/>
        <w:jc w:val="both"/>
        <w:rPr>
          <w:rFonts w:asciiTheme="minorBidi" w:hAnsiTheme="minorBidi" w:cstheme="minorBidi"/>
          <w:sz w:val="22"/>
          <w:szCs w:val="22"/>
        </w:rPr>
      </w:pPr>
      <w:r w:rsidRPr="00704DB6">
        <w:rPr>
          <w:rFonts w:asciiTheme="minorBidi" w:hAnsiTheme="minorBidi" w:cstheme="minorBidi"/>
          <w:b/>
          <w:bCs/>
          <w:sz w:val="22"/>
          <w:szCs w:val="22"/>
        </w:rPr>
        <w:t>En matière de médicaments :</w:t>
      </w:r>
      <w:r w:rsidRPr="00704DB6">
        <w:rPr>
          <w:rFonts w:asciiTheme="minorBidi" w:hAnsiTheme="minorBidi" w:cstheme="minorBidi"/>
          <w:sz w:val="22"/>
          <w:szCs w:val="22"/>
        </w:rPr>
        <w:t xml:space="preserve"> l’État améliorer</w:t>
      </w:r>
      <w:r w:rsidR="008907DF" w:rsidRPr="00704DB6">
        <w:rPr>
          <w:rFonts w:asciiTheme="minorBidi" w:hAnsiTheme="minorBidi" w:cstheme="minorBidi"/>
          <w:sz w:val="22"/>
          <w:szCs w:val="22"/>
        </w:rPr>
        <w:t>a</w:t>
      </w:r>
      <w:r w:rsidRPr="00704DB6">
        <w:rPr>
          <w:rFonts w:asciiTheme="minorBidi" w:hAnsiTheme="minorBidi" w:cstheme="minorBidi"/>
          <w:sz w:val="22"/>
          <w:szCs w:val="22"/>
        </w:rPr>
        <w:t xml:space="preserve"> l’accessibilité financière et géographique aux médicaments et de développer un système d’information intégré,</w:t>
      </w:r>
      <w:r w:rsidR="00DB5148" w:rsidRPr="00704DB6">
        <w:rPr>
          <w:rFonts w:asciiTheme="minorBidi" w:hAnsiTheme="minorBidi" w:cstheme="minorBidi"/>
          <w:sz w:val="22"/>
          <w:szCs w:val="22"/>
        </w:rPr>
        <w:t xml:space="preserve"> </w:t>
      </w:r>
      <w:r w:rsidRPr="00704DB6">
        <w:rPr>
          <w:rFonts w:asciiTheme="minorBidi" w:hAnsiTheme="minorBidi" w:cstheme="minorBidi"/>
          <w:sz w:val="22"/>
          <w:szCs w:val="22"/>
        </w:rPr>
        <w:t>sécurisé et transparent sur les médicaments et les dispositifs médicaux.</w:t>
      </w:r>
    </w:p>
    <w:p w:rsidR="00A074F6" w:rsidRPr="00704DB6" w:rsidRDefault="00EA0716">
      <w:pPr>
        <w:pStyle w:val="Default"/>
        <w:spacing w:before="240" w:after="240"/>
        <w:jc w:val="both"/>
        <w:rPr>
          <w:rFonts w:asciiTheme="minorBidi" w:hAnsiTheme="minorBidi" w:cstheme="minorBidi"/>
          <w:sz w:val="22"/>
          <w:szCs w:val="22"/>
        </w:rPr>
      </w:pPr>
      <w:r w:rsidRPr="00704DB6">
        <w:rPr>
          <w:rFonts w:asciiTheme="minorBidi" w:hAnsiTheme="minorBidi" w:cstheme="minorBidi"/>
          <w:b/>
          <w:bCs/>
          <w:sz w:val="22"/>
          <w:szCs w:val="22"/>
        </w:rPr>
        <w:t>En matière de ressources humaines :</w:t>
      </w:r>
      <w:r w:rsidRPr="00704DB6">
        <w:rPr>
          <w:rFonts w:asciiTheme="minorBidi" w:hAnsiTheme="minorBidi" w:cstheme="minorBidi"/>
          <w:sz w:val="22"/>
          <w:szCs w:val="22"/>
        </w:rPr>
        <w:t xml:space="preserve"> </w:t>
      </w:r>
      <w:r w:rsidR="00480F43" w:rsidRPr="00704DB6">
        <w:rPr>
          <w:rFonts w:asciiTheme="minorBidi" w:hAnsiTheme="minorBidi" w:cstheme="minorBidi"/>
          <w:color w:val="auto"/>
          <w:sz w:val="22"/>
          <w:szCs w:val="22"/>
        </w:rPr>
        <w:t>l’État dotera</w:t>
      </w:r>
      <w:r w:rsidRPr="00704DB6">
        <w:rPr>
          <w:rFonts w:asciiTheme="minorBidi" w:hAnsiTheme="minorBidi" w:cstheme="minorBidi"/>
          <w:sz w:val="22"/>
          <w:szCs w:val="22"/>
        </w:rPr>
        <w:t xml:space="preserve"> le système, de médecins, de personnel paramédical et d’administratifs additionnels, tout en modernisant la gestion des ressources humaines et en garantissant une formation de base et continue.</w:t>
      </w:r>
    </w:p>
    <w:p w:rsidR="00A074F6" w:rsidRPr="00704DB6" w:rsidRDefault="00EA0716">
      <w:pPr>
        <w:pStyle w:val="Default"/>
        <w:spacing w:before="240" w:after="240"/>
        <w:jc w:val="both"/>
        <w:rPr>
          <w:rFonts w:asciiTheme="minorBidi" w:hAnsiTheme="minorBidi" w:cstheme="minorBidi"/>
          <w:sz w:val="22"/>
          <w:szCs w:val="22"/>
        </w:rPr>
      </w:pPr>
      <w:r w:rsidRPr="00704DB6">
        <w:rPr>
          <w:rFonts w:asciiTheme="minorBidi" w:hAnsiTheme="minorBidi" w:cstheme="minorBidi"/>
          <w:b/>
          <w:sz w:val="22"/>
          <w:szCs w:val="22"/>
        </w:rPr>
        <w:t>En matière de</w:t>
      </w:r>
      <w:r w:rsidRPr="00704DB6">
        <w:rPr>
          <w:rFonts w:asciiTheme="minorBidi" w:hAnsiTheme="minorBidi" w:cstheme="minorBidi"/>
          <w:sz w:val="22"/>
          <w:szCs w:val="22"/>
        </w:rPr>
        <w:t xml:space="preserve"> </w:t>
      </w:r>
      <w:r w:rsidRPr="00704DB6">
        <w:rPr>
          <w:rFonts w:asciiTheme="minorBidi" w:hAnsiTheme="minorBidi" w:cstheme="minorBidi"/>
          <w:b/>
          <w:bCs/>
          <w:sz w:val="22"/>
          <w:szCs w:val="22"/>
        </w:rPr>
        <w:t>gouvernance :</w:t>
      </w:r>
      <w:r w:rsidR="00C01FDE" w:rsidRPr="00704DB6">
        <w:rPr>
          <w:rFonts w:asciiTheme="minorBidi" w:hAnsiTheme="minorBidi" w:cstheme="minorBidi"/>
          <w:sz w:val="22"/>
          <w:szCs w:val="22"/>
        </w:rPr>
        <w:t xml:space="preserve"> afin d’élaborer une stratégie nationale sur les déterminants Sociaux de la Santé, </w:t>
      </w:r>
      <w:r w:rsidRPr="00704DB6">
        <w:rPr>
          <w:rFonts w:asciiTheme="minorBidi" w:hAnsiTheme="minorBidi" w:cstheme="minorBidi"/>
          <w:sz w:val="22"/>
          <w:szCs w:val="22"/>
        </w:rPr>
        <w:t xml:space="preserve"> l’État mettra en application les recommandations des études menées</w:t>
      </w:r>
      <w:r w:rsidR="00C01FDE" w:rsidRPr="00704DB6">
        <w:rPr>
          <w:rFonts w:asciiTheme="minorBidi" w:hAnsiTheme="minorBidi" w:cstheme="minorBidi"/>
          <w:sz w:val="22"/>
          <w:szCs w:val="22"/>
        </w:rPr>
        <w:t xml:space="preserve"> et</w:t>
      </w:r>
      <w:r w:rsidRPr="00704DB6">
        <w:rPr>
          <w:rFonts w:asciiTheme="minorBidi" w:hAnsiTheme="minorBidi" w:cstheme="minorBidi"/>
          <w:sz w:val="22"/>
          <w:szCs w:val="22"/>
        </w:rPr>
        <w:t xml:space="preserve"> poursuivra ses efforts en matière de régionalisation à travers : (i) le renforcement des capacités des </w:t>
      </w:r>
      <w:r w:rsidR="00C01FDE" w:rsidRPr="00704DB6">
        <w:rPr>
          <w:rFonts w:asciiTheme="minorBidi" w:hAnsiTheme="minorBidi" w:cstheme="minorBidi"/>
          <w:sz w:val="22"/>
          <w:szCs w:val="22"/>
        </w:rPr>
        <w:t>D</w:t>
      </w:r>
      <w:r w:rsidRPr="00704DB6">
        <w:rPr>
          <w:rFonts w:asciiTheme="minorBidi" w:hAnsiTheme="minorBidi" w:cstheme="minorBidi"/>
          <w:sz w:val="22"/>
          <w:szCs w:val="22"/>
        </w:rPr>
        <w:t xml:space="preserve">irections </w:t>
      </w:r>
      <w:r w:rsidR="00C01FDE" w:rsidRPr="00704DB6">
        <w:rPr>
          <w:rFonts w:asciiTheme="minorBidi" w:hAnsiTheme="minorBidi" w:cstheme="minorBidi"/>
          <w:sz w:val="22"/>
          <w:szCs w:val="22"/>
        </w:rPr>
        <w:t>R</w:t>
      </w:r>
      <w:r w:rsidRPr="00704DB6">
        <w:rPr>
          <w:rFonts w:asciiTheme="minorBidi" w:hAnsiTheme="minorBidi" w:cstheme="minorBidi"/>
          <w:sz w:val="22"/>
          <w:szCs w:val="22"/>
        </w:rPr>
        <w:t xml:space="preserve">égionales de </w:t>
      </w:r>
      <w:r w:rsidR="00C01FDE" w:rsidRPr="00704DB6">
        <w:rPr>
          <w:rFonts w:asciiTheme="minorBidi" w:hAnsiTheme="minorBidi" w:cstheme="minorBidi"/>
          <w:sz w:val="22"/>
          <w:szCs w:val="22"/>
        </w:rPr>
        <w:t>S</w:t>
      </w:r>
      <w:r w:rsidRPr="00704DB6">
        <w:rPr>
          <w:rFonts w:asciiTheme="minorBidi" w:hAnsiTheme="minorBidi" w:cstheme="minorBidi"/>
          <w:sz w:val="22"/>
          <w:szCs w:val="22"/>
        </w:rPr>
        <w:t>anté</w:t>
      </w:r>
      <w:r w:rsidR="00C01FDE" w:rsidRPr="00704DB6">
        <w:rPr>
          <w:rFonts w:asciiTheme="minorBidi" w:hAnsiTheme="minorBidi" w:cstheme="minorBidi"/>
          <w:sz w:val="22"/>
          <w:szCs w:val="22"/>
        </w:rPr>
        <w:t xml:space="preserve"> (DRS) </w:t>
      </w:r>
      <w:r w:rsidRPr="00704DB6">
        <w:rPr>
          <w:rFonts w:asciiTheme="minorBidi" w:hAnsiTheme="minorBidi" w:cstheme="minorBidi"/>
          <w:sz w:val="22"/>
          <w:szCs w:val="22"/>
        </w:rPr>
        <w:t>, (ii) la mise en place des budgets-programmes régionaux et des mécanismes d’incitations à la performance régionale, (iii) l’élargissement du pouvoir du DRS, par la déconcentration, au niveau régional, de nouveaux actes administratifs, (iv) l’introduction de nouveaux mécanismes de coordination entre les régions et l’administration centrale.</w:t>
      </w:r>
    </w:p>
    <w:p w:rsidR="00A074F6" w:rsidRPr="00704DB6" w:rsidRDefault="00EA0716">
      <w:pPr>
        <w:pStyle w:val="Default"/>
        <w:spacing w:before="240" w:after="240"/>
        <w:jc w:val="both"/>
        <w:rPr>
          <w:rFonts w:asciiTheme="minorBidi" w:hAnsiTheme="minorBidi" w:cstheme="minorBidi"/>
          <w:sz w:val="22"/>
          <w:szCs w:val="22"/>
        </w:rPr>
      </w:pPr>
      <w:r w:rsidRPr="00704DB6">
        <w:rPr>
          <w:rFonts w:asciiTheme="minorBidi" w:hAnsiTheme="minorBidi" w:cstheme="minorBidi"/>
          <w:b/>
          <w:sz w:val="22"/>
          <w:szCs w:val="22"/>
        </w:rPr>
        <w:t>Sur le</w:t>
      </w:r>
      <w:r w:rsidRPr="00704DB6">
        <w:rPr>
          <w:rFonts w:asciiTheme="minorBidi" w:hAnsiTheme="minorBidi" w:cstheme="minorBidi"/>
          <w:sz w:val="22"/>
          <w:szCs w:val="22"/>
        </w:rPr>
        <w:t xml:space="preserve"> </w:t>
      </w:r>
      <w:r w:rsidRPr="00704DB6">
        <w:rPr>
          <w:rFonts w:asciiTheme="minorBidi" w:hAnsiTheme="minorBidi" w:cstheme="minorBidi"/>
          <w:b/>
          <w:bCs/>
          <w:sz w:val="22"/>
          <w:szCs w:val="22"/>
        </w:rPr>
        <w:t>plan juridique :</w:t>
      </w:r>
      <w:r w:rsidRPr="00704DB6">
        <w:rPr>
          <w:rFonts w:asciiTheme="minorBidi" w:hAnsiTheme="minorBidi" w:cstheme="minorBidi"/>
          <w:sz w:val="22"/>
          <w:szCs w:val="22"/>
        </w:rPr>
        <w:t xml:space="preserve"> l’État </w:t>
      </w:r>
      <w:r w:rsidR="00C01FDE" w:rsidRPr="00704DB6">
        <w:rPr>
          <w:rFonts w:asciiTheme="minorBidi" w:hAnsiTheme="minorBidi" w:cstheme="minorBidi"/>
          <w:sz w:val="22"/>
          <w:szCs w:val="22"/>
        </w:rPr>
        <w:t>élaborera</w:t>
      </w:r>
      <w:r w:rsidRPr="00704DB6">
        <w:rPr>
          <w:rFonts w:asciiTheme="minorBidi" w:hAnsiTheme="minorBidi" w:cstheme="minorBidi"/>
          <w:color w:val="auto"/>
          <w:sz w:val="22"/>
          <w:szCs w:val="22"/>
        </w:rPr>
        <w:t xml:space="preserve"> des textes législatifs et réglementaires, relatifs à l’offre des soins</w:t>
      </w:r>
      <w:r w:rsidR="00F83ACB" w:rsidRPr="00704DB6">
        <w:rPr>
          <w:rFonts w:asciiTheme="minorBidi" w:hAnsiTheme="minorBidi"/>
          <w:sz w:val="22"/>
          <w:szCs w:val="22"/>
        </w:rPr>
        <w:t xml:space="preserve"> et à l’organisation de la Santé Publique, y compris la création d’un Institut National de Santé Publique</w:t>
      </w:r>
      <w:r w:rsidRPr="00704DB6">
        <w:rPr>
          <w:rFonts w:asciiTheme="minorBidi" w:hAnsiTheme="minorBidi" w:cstheme="minorBidi"/>
          <w:sz w:val="22"/>
          <w:szCs w:val="22"/>
        </w:rPr>
        <w:t>.</w:t>
      </w:r>
    </w:p>
    <w:p w:rsidR="002632C4" w:rsidRPr="00704DB6" w:rsidRDefault="00704DB6" w:rsidP="00A323DD">
      <w:pPr>
        <w:spacing w:before="240" w:after="240" w:line="240" w:lineRule="auto"/>
        <w:ind w:right="0"/>
        <w:rPr>
          <w:rFonts w:asciiTheme="minorBidi" w:hAnsiTheme="minorBidi"/>
        </w:rPr>
      </w:pPr>
      <w:r>
        <w:rPr>
          <w:rFonts w:asciiTheme="minorBidi" w:hAnsiTheme="minorBidi"/>
          <w:b/>
          <w:bCs/>
          <w:color w:val="0070C0"/>
          <w:sz w:val="24"/>
          <w:szCs w:val="24"/>
        </w:rPr>
        <w:t xml:space="preserve">Système </w:t>
      </w:r>
      <w:r w:rsidR="00FB25CF">
        <w:rPr>
          <w:rFonts w:asciiTheme="minorBidi" w:hAnsiTheme="minorBidi"/>
          <w:b/>
          <w:bCs/>
          <w:color w:val="0070C0"/>
          <w:sz w:val="24"/>
          <w:szCs w:val="24"/>
        </w:rPr>
        <w:t xml:space="preserve">des </w:t>
      </w:r>
      <w:r w:rsidR="00480F43" w:rsidRPr="00DB5186">
        <w:rPr>
          <w:rFonts w:asciiTheme="minorBidi" w:hAnsiTheme="minorBidi"/>
          <w:b/>
          <w:bCs/>
          <w:color w:val="0070C0"/>
          <w:sz w:val="24"/>
          <w:szCs w:val="24"/>
        </w:rPr>
        <w:t>Nations unies</w:t>
      </w:r>
      <w:r w:rsidR="00480F43" w:rsidRPr="00DB5186">
        <w:rPr>
          <w:rFonts w:asciiTheme="minorBidi" w:hAnsiTheme="minorBidi"/>
          <w:sz w:val="24"/>
          <w:szCs w:val="24"/>
        </w:rPr>
        <w:t xml:space="preserve">: </w:t>
      </w:r>
      <w:r w:rsidR="00BB4B0A" w:rsidRPr="00704DB6">
        <w:rPr>
          <w:rFonts w:asciiTheme="minorBidi" w:hAnsiTheme="minorBidi"/>
        </w:rPr>
        <w:t>Le</w:t>
      </w:r>
      <w:r w:rsidR="00404A3E" w:rsidRPr="00704DB6">
        <w:rPr>
          <w:rFonts w:asciiTheme="minorBidi" w:hAnsiTheme="minorBidi"/>
        </w:rPr>
        <w:t xml:space="preserve"> </w:t>
      </w:r>
      <w:r w:rsidR="0098671F" w:rsidRPr="00704DB6">
        <w:rPr>
          <w:rFonts w:asciiTheme="minorBidi" w:hAnsiTheme="minorBidi"/>
        </w:rPr>
        <w:t>SNU</w:t>
      </w:r>
      <w:r w:rsidR="00FB25CF" w:rsidRPr="00704DB6">
        <w:rPr>
          <w:rFonts w:asciiTheme="minorBidi" w:hAnsiTheme="minorBidi"/>
        </w:rPr>
        <w:t xml:space="preserve"> </w:t>
      </w:r>
      <w:r w:rsidR="00404A3E" w:rsidRPr="00704DB6">
        <w:rPr>
          <w:rFonts w:asciiTheme="minorBidi" w:hAnsiTheme="minorBidi"/>
        </w:rPr>
        <w:t>appuier</w:t>
      </w:r>
      <w:r w:rsidRPr="00704DB6">
        <w:rPr>
          <w:rFonts w:asciiTheme="minorBidi" w:hAnsiTheme="minorBidi"/>
        </w:rPr>
        <w:t>a</w:t>
      </w:r>
      <w:r w:rsidR="00BB4B0A" w:rsidRPr="00704DB6">
        <w:rPr>
          <w:rFonts w:asciiTheme="minorBidi" w:hAnsiTheme="minorBidi"/>
        </w:rPr>
        <w:t xml:space="preserve"> les autorités sanitaires à poursuivre les efforts de réduction de la mortalité maternelle, néonatale et infanto-juvénile par le développement d’une vision post 2015</w:t>
      </w:r>
      <w:r w:rsidR="001B6C7A" w:rsidRPr="00704DB6">
        <w:rPr>
          <w:rFonts w:asciiTheme="minorBidi" w:hAnsiTheme="minorBidi"/>
        </w:rPr>
        <w:t xml:space="preserve">, la mise en place d’une stratégie nationale et de plans d’action régionaux ainsi que le renforcement du partenariat autour de la </w:t>
      </w:r>
      <w:r w:rsidR="005B589B" w:rsidRPr="00704DB6">
        <w:rPr>
          <w:rFonts w:asciiTheme="minorBidi" w:hAnsiTheme="minorBidi"/>
        </w:rPr>
        <w:t>santé</w:t>
      </w:r>
      <w:r w:rsidR="001B6C7A" w:rsidRPr="00704DB6">
        <w:rPr>
          <w:rFonts w:asciiTheme="minorBidi" w:hAnsiTheme="minorBidi"/>
        </w:rPr>
        <w:t xml:space="preserve"> maternelle</w:t>
      </w:r>
      <w:r w:rsidR="005675D9" w:rsidRPr="00704DB6">
        <w:rPr>
          <w:rFonts w:asciiTheme="minorBidi" w:hAnsiTheme="minorBidi"/>
        </w:rPr>
        <w:t>, le développement de la santé de la famille</w:t>
      </w:r>
      <w:r w:rsidR="00F01C5C" w:rsidRPr="00704DB6">
        <w:rPr>
          <w:rFonts w:asciiTheme="minorBidi" w:hAnsiTheme="minorBidi"/>
        </w:rPr>
        <w:t xml:space="preserve"> et</w:t>
      </w:r>
      <w:r w:rsidR="005675D9" w:rsidRPr="00704DB6">
        <w:rPr>
          <w:rFonts w:asciiTheme="minorBidi" w:hAnsiTheme="minorBidi"/>
        </w:rPr>
        <w:t xml:space="preserve"> l’intégration des politiques de santé liées à l’enfance.</w:t>
      </w:r>
    </w:p>
    <w:p w:rsidR="00C01FDE" w:rsidRPr="00704DB6" w:rsidRDefault="007A114B" w:rsidP="00FB25CF">
      <w:pPr>
        <w:spacing w:before="240" w:after="240" w:line="240" w:lineRule="auto"/>
        <w:ind w:right="0"/>
        <w:rPr>
          <w:rFonts w:asciiTheme="minorBidi" w:hAnsiTheme="minorBidi"/>
          <w:bCs/>
        </w:rPr>
      </w:pPr>
      <w:r w:rsidRPr="00704DB6">
        <w:rPr>
          <w:rFonts w:asciiTheme="minorBidi" w:hAnsiTheme="minorBidi"/>
          <w:bCs/>
        </w:rPr>
        <w:t xml:space="preserve">Le </w:t>
      </w:r>
      <w:r w:rsidR="0098671F" w:rsidRPr="00704DB6">
        <w:rPr>
          <w:rFonts w:asciiTheme="minorBidi" w:hAnsiTheme="minorBidi"/>
          <w:bCs/>
        </w:rPr>
        <w:t>SNU</w:t>
      </w:r>
      <w:r w:rsidR="00FB25CF" w:rsidRPr="00704DB6">
        <w:rPr>
          <w:rFonts w:asciiTheme="minorBidi" w:hAnsiTheme="minorBidi"/>
          <w:bCs/>
        </w:rPr>
        <w:t xml:space="preserve"> </w:t>
      </w:r>
      <w:r w:rsidRPr="00704DB6">
        <w:rPr>
          <w:rFonts w:asciiTheme="minorBidi" w:hAnsiTheme="minorBidi"/>
          <w:bCs/>
        </w:rPr>
        <w:t>appuier</w:t>
      </w:r>
      <w:r w:rsidR="00704DB6" w:rsidRPr="00704DB6">
        <w:rPr>
          <w:rFonts w:asciiTheme="minorBidi" w:hAnsiTheme="minorBidi"/>
          <w:bCs/>
        </w:rPr>
        <w:t>a</w:t>
      </w:r>
      <w:r w:rsidR="00EA0716" w:rsidRPr="00704DB6">
        <w:rPr>
          <w:rFonts w:asciiTheme="minorBidi" w:hAnsiTheme="minorBidi"/>
          <w:bCs/>
        </w:rPr>
        <w:t xml:space="preserve"> l’accélération de la lutte contre les </w:t>
      </w:r>
      <w:r w:rsidR="00480F43" w:rsidRPr="00704DB6">
        <w:rPr>
          <w:rFonts w:asciiTheme="minorBidi" w:hAnsiTheme="minorBidi"/>
          <w:b/>
        </w:rPr>
        <w:t>maladies transmissibles</w:t>
      </w:r>
      <w:r w:rsidR="00EA0716" w:rsidRPr="00704DB6">
        <w:rPr>
          <w:rFonts w:asciiTheme="minorBidi" w:hAnsiTheme="minorBidi"/>
          <w:bCs/>
        </w:rPr>
        <w:t>, notamment la tuberculose</w:t>
      </w:r>
      <w:r w:rsidR="00C01FDE" w:rsidRPr="00704DB6">
        <w:rPr>
          <w:rFonts w:asciiTheme="minorBidi" w:hAnsiTheme="minorBidi"/>
          <w:bCs/>
        </w:rPr>
        <w:t>. Concernant le VIH/sida, le nouveau plan conjoint d’appui des Nations unies 2017-2021, appuiera l’accélération de la riposte nationale, par des activités novatrices dans les domaines de l’accès des populations clés aux services de prévention combinée, de l’accès des PVVIH au dépistage et au traitement et de la lutte contre la discrimination.</w:t>
      </w:r>
    </w:p>
    <w:p w:rsidR="00C01FDE" w:rsidRPr="00704DB6" w:rsidRDefault="00C01FDE" w:rsidP="00AA2D9C">
      <w:pPr>
        <w:spacing w:line="240" w:lineRule="auto"/>
        <w:ind w:right="0"/>
        <w:rPr>
          <w:rFonts w:asciiTheme="minorBidi" w:hAnsiTheme="minorBidi"/>
          <w:bCs/>
        </w:rPr>
      </w:pPr>
      <w:r w:rsidRPr="00704DB6">
        <w:rPr>
          <w:rFonts w:asciiTheme="minorBidi" w:hAnsiTheme="minorBidi"/>
          <w:bCs/>
        </w:rPr>
        <w:t xml:space="preserve">Un soutien particulier sera accordé à la </w:t>
      </w:r>
      <w:r w:rsidR="00EA0716" w:rsidRPr="00704DB6">
        <w:rPr>
          <w:rFonts w:asciiTheme="minorBidi" w:hAnsiTheme="minorBidi"/>
          <w:bCs/>
        </w:rPr>
        <w:t xml:space="preserve">prévention et </w:t>
      </w:r>
      <w:r w:rsidRPr="00704DB6">
        <w:rPr>
          <w:rFonts w:asciiTheme="minorBidi" w:hAnsiTheme="minorBidi"/>
          <w:bCs/>
        </w:rPr>
        <w:t xml:space="preserve">à la </w:t>
      </w:r>
      <w:r w:rsidR="00EA0716" w:rsidRPr="00704DB6">
        <w:rPr>
          <w:rFonts w:asciiTheme="minorBidi" w:hAnsiTheme="minorBidi"/>
          <w:bCs/>
        </w:rPr>
        <w:t xml:space="preserve">prise en charge des </w:t>
      </w:r>
      <w:r w:rsidR="00480F43" w:rsidRPr="00704DB6">
        <w:rPr>
          <w:rFonts w:asciiTheme="minorBidi" w:hAnsiTheme="minorBidi"/>
          <w:b/>
        </w:rPr>
        <w:t>maladies non transmissibles,</w:t>
      </w:r>
      <w:r w:rsidRPr="00704DB6">
        <w:rPr>
          <w:rFonts w:asciiTheme="minorBidi" w:hAnsiTheme="minorBidi"/>
          <w:bCs/>
        </w:rPr>
        <w:t xml:space="preserve"> </w:t>
      </w:r>
      <w:r w:rsidR="00EA0716" w:rsidRPr="00704DB6">
        <w:rPr>
          <w:rFonts w:asciiTheme="minorBidi" w:hAnsiTheme="minorBidi"/>
          <w:bCs/>
        </w:rPr>
        <w:t xml:space="preserve"> le handicap et la promotion de la santé mentale à travers</w:t>
      </w:r>
      <w:r w:rsidR="005675D9" w:rsidRPr="00704DB6">
        <w:rPr>
          <w:rFonts w:asciiTheme="minorBidi" w:hAnsiTheme="minorBidi"/>
          <w:bCs/>
        </w:rPr>
        <w:t xml:space="preserve"> </w:t>
      </w:r>
      <w:r w:rsidR="00EA0716" w:rsidRPr="00704DB6">
        <w:rPr>
          <w:rFonts w:asciiTheme="minorBidi" w:hAnsiTheme="minorBidi"/>
          <w:bCs/>
        </w:rPr>
        <w:t xml:space="preserve">l’appui à la mise en œuvre du Plan national </w:t>
      </w:r>
      <w:r w:rsidR="00CD7547" w:rsidRPr="00704DB6">
        <w:rPr>
          <w:rFonts w:asciiTheme="minorBidi" w:hAnsiTheme="minorBidi"/>
          <w:bCs/>
        </w:rPr>
        <w:t xml:space="preserve">multisectoriel </w:t>
      </w:r>
      <w:r w:rsidR="00EA0716" w:rsidRPr="00704DB6">
        <w:rPr>
          <w:rFonts w:asciiTheme="minorBidi" w:hAnsiTheme="minorBidi"/>
          <w:bCs/>
        </w:rPr>
        <w:t>de prévention et de lutte contre les maladies non transmissibles</w:t>
      </w:r>
      <w:r w:rsidR="005675D9" w:rsidRPr="00704DB6">
        <w:rPr>
          <w:rFonts w:asciiTheme="minorBidi" w:hAnsiTheme="minorBidi"/>
          <w:bCs/>
        </w:rPr>
        <w:t xml:space="preserve"> et </w:t>
      </w:r>
      <w:r w:rsidR="00EA0716" w:rsidRPr="00704DB6">
        <w:rPr>
          <w:rFonts w:asciiTheme="minorBidi" w:hAnsiTheme="minorBidi"/>
          <w:bCs/>
        </w:rPr>
        <w:t xml:space="preserve"> au renforcement de l’offre de soins en santé mentale.</w:t>
      </w:r>
    </w:p>
    <w:p w:rsidR="00480F43" w:rsidRPr="00704DB6" w:rsidRDefault="00480F43" w:rsidP="00FB25CF">
      <w:pPr>
        <w:spacing w:before="240" w:after="240" w:line="240" w:lineRule="auto"/>
        <w:ind w:right="0"/>
        <w:rPr>
          <w:rFonts w:asciiTheme="minorBidi" w:hAnsiTheme="minorBidi"/>
        </w:rPr>
      </w:pPr>
      <w:r w:rsidRPr="00704DB6">
        <w:rPr>
          <w:rFonts w:asciiTheme="minorBidi" w:hAnsiTheme="minorBidi"/>
          <w:b/>
          <w:bCs/>
        </w:rPr>
        <w:t>En matière d’accès et d</w:t>
      </w:r>
      <w:r w:rsidR="00CD7547" w:rsidRPr="00704DB6">
        <w:rPr>
          <w:rFonts w:asciiTheme="minorBidi" w:hAnsiTheme="minorBidi"/>
          <w:b/>
          <w:bCs/>
        </w:rPr>
        <w:t>e l</w:t>
      </w:r>
      <w:r w:rsidRPr="00704DB6">
        <w:rPr>
          <w:rFonts w:asciiTheme="minorBidi" w:hAnsiTheme="minorBidi"/>
          <w:b/>
          <w:bCs/>
        </w:rPr>
        <w:t>’offre de soins</w:t>
      </w:r>
      <w:r w:rsidR="00624C64" w:rsidRPr="00704DB6">
        <w:rPr>
          <w:rFonts w:asciiTheme="minorBidi" w:hAnsiTheme="minorBidi"/>
        </w:rPr>
        <w:t xml:space="preserve">, </w:t>
      </w:r>
      <w:r w:rsidR="00CA6A25" w:rsidRPr="00704DB6">
        <w:rPr>
          <w:rFonts w:asciiTheme="minorBidi" w:hAnsiTheme="minorBidi"/>
        </w:rPr>
        <w:t>l</w:t>
      </w:r>
      <w:r w:rsidR="007A114B" w:rsidRPr="00704DB6">
        <w:rPr>
          <w:rFonts w:asciiTheme="minorBidi" w:hAnsiTheme="minorBidi"/>
        </w:rPr>
        <w:t xml:space="preserve">e </w:t>
      </w:r>
      <w:r w:rsidR="0098671F" w:rsidRPr="00704DB6">
        <w:rPr>
          <w:rFonts w:asciiTheme="minorBidi" w:hAnsiTheme="minorBidi"/>
        </w:rPr>
        <w:t>SNU</w:t>
      </w:r>
      <w:r w:rsidR="00FB25CF" w:rsidRPr="00704DB6">
        <w:rPr>
          <w:rFonts w:asciiTheme="minorBidi" w:hAnsiTheme="minorBidi"/>
        </w:rPr>
        <w:t xml:space="preserve"> </w:t>
      </w:r>
      <w:r w:rsidR="007A114B" w:rsidRPr="00704DB6">
        <w:rPr>
          <w:rFonts w:asciiTheme="minorBidi" w:hAnsiTheme="minorBidi"/>
        </w:rPr>
        <w:t>appuier</w:t>
      </w:r>
      <w:r w:rsidR="00704DB6" w:rsidRPr="00704DB6">
        <w:rPr>
          <w:rFonts w:asciiTheme="minorBidi" w:hAnsiTheme="minorBidi"/>
        </w:rPr>
        <w:t>a</w:t>
      </w:r>
      <w:r w:rsidR="00624C64" w:rsidRPr="00704DB6">
        <w:rPr>
          <w:rFonts w:asciiTheme="minorBidi" w:hAnsiTheme="minorBidi"/>
        </w:rPr>
        <w:t xml:space="preserve"> </w:t>
      </w:r>
      <w:r w:rsidR="00997E96" w:rsidRPr="00704DB6">
        <w:rPr>
          <w:rFonts w:asciiTheme="minorBidi" w:hAnsiTheme="minorBidi"/>
        </w:rPr>
        <w:t xml:space="preserve">la réforme </w:t>
      </w:r>
      <w:r w:rsidR="00624C64" w:rsidRPr="00704DB6">
        <w:rPr>
          <w:rFonts w:asciiTheme="minorBidi" w:hAnsiTheme="minorBidi"/>
        </w:rPr>
        <w:t xml:space="preserve">hospitalière, </w:t>
      </w:r>
      <w:r w:rsidR="00CD7547" w:rsidRPr="00704DB6">
        <w:rPr>
          <w:rFonts w:asciiTheme="minorBidi" w:hAnsiTheme="minorBidi"/>
        </w:rPr>
        <w:t xml:space="preserve">le renforcement des soins de santé primaires et de la médecine de famille, </w:t>
      </w:r>
      <w:r w:rsidR="00624C64" w:rsidRPr="00704DB6">
        <w:rPr>
          <w:rFonts w:asciiTheme="minorBidi" w:hAnsiTheme="minorBidi"/>
        </w:rPr>
        <w:t>la réorga</w:t>
      </w:r>
      <w:r w:rsidR="005675D9" w:rsidRPr="00704DB6">
        <w:rPr>
          <w:rFonts w:asciiTheme="minorBidi" w:hAnsiTheme="minorBidi"/>
        </w:rPr>
        <w:t>nisation des filières de soins</w:t>
      </w:r>
      <w:r w:rsidR="00624C64" w:rsidRPr="00704DB6">
        <w:rPr>
          <w:rFonts w:asciiTheme="minorBidi" w:hAnsiTheme="minorBidi"/>
        </w:rPr>
        <w:t xml:space="preserve">, le </w:t>
      </w:r>
      <w:r w:rsidR="00624C64" w:rsidRPr="00704DB6">
        <w:rPr>
          <w:rFonts w:asciiTheme="minorBidi" w:hAnsiTheme="minorBidi"/>
        </w:rPr>
        <w:lastRenderedPageBreak/>
        <w:t xml:space="preserve">déploiement de la santé en milieu rural à travers la mise en œuvre des stratégies mobiles et fixes et le développement de la participation communautaire. </w:t>
      </w:r>
      <w:r w:rsidR="00704DB6" w:rsidRPr="00704DB6">
        <w:rPr>
          <w:rFonts w:asciiTheme="minorBidi" w:hAnsiTheme="minorBidi"/>
        </w:rPr>
        <w:t xml:space="preserve">Il </w:t>
      </w:r>
      <w:r w:rsidR="007A114B" w:rsidRPr="00704DB6">
        <w:rPr>
          <w:rFonts w:asciiTheme="minorBidi" w:hAnsiTheme="minorBidi"/>
        </w:rPr>
        <w:t>appuier</w:t>
      </w:r>
      <w:r w:rsidR="00704DB6" w:rsidRPr="00704DB6">
        <w:rPr>
          <w:rFonts w:asciiTheme="minorBidi" w:hAnsiTheme="minorBidi"/>
        </w:rPr>
        <w:t>a</w:t>
      </w:r>
      <w:r w:rsidR="007A114B" w:rsidRPr="00704DB6">
        <w:rPr>
          <w:rFonts w:asciiTheme="minorBidi" w:hAnsiTheme="minorBidi"/>
        </w:rPr>
        <w:t xml:space="preserve"> également </w:t>
      </w:r>
      <w:r w:rsidR="00624C64" w:rsidRPr="00704DB6">
        <w:rPr>
          <w:rFonts w:asciiTheme="minorBidi" w:hAnsiTheme="minorBidi"/>
        </w:rPr>
        <w:t xml:space="preserve">les efforts des autorités sanitaires, destinés à garantir, à tous les niveaux du système de soins, la disponibilité des </w:t>
      </w:r>
      <w:r w:rsidR="00CA6A25" w:rsidRPr="00704DB6">
        <w:rPr>
          <w:rFonts w:asciiTheme="minorBidi" w:hAnsiTheme="minorBidi"/>
        </w:rPr>
        <w:t xml:space="preserve">services essentiels de qualité.  </w:t>
      </w:r>
      <w:r w:rsidR="005675D9" w:rsidRPr="00704DB6">
        <w:rPr>
          <w:rFonts w:asciiTheme="minorBidi" w:hAnsiTheme="minorBidi"/>
        </w:rPr>
        <w:t>L</w:t>
      </w:r>
      <w:r w:rsidR="00624C64" w:rsidRPr="00704DB6">
        <w:rPr>
          <w:rFonts w:asciiTheme="minorBidi" w:hAnsiTheme="minorBidi"/>
        </w:rPr>
        <w:t>’approche centrée sur le patient et la qualité des prestations de services</w:t>
      </w:r>
      <w:r w:rsidR="005675D9" w:rsidRPr="00704DB6">
        <w:rPr>
          <w:rFonts w:asciiTheme="minorBidi" w:hAnsiTheme="minorBidi"/>
        </w:rPr>
        <w:t xml:space="preserve"> sera en outre consolidée</w:t>
      </w:r>
      <w:r w:rsidR="00624C64" w:rsidRPr="00704DB6">
        <w:rPr>
          <w:rFonts w:asciiTheme="minorBidi" w:hAnsiTheme="minorBidi"/>
        </w:rPr>
        <w:t>.</w:t>
      </w:r>
      <w:r w:rsidR="005675D9" w:rsidRPr="00704DB6">
        <w:rPr>
          <w:rFonts w:asciiTheme="minorBidi" w:hAnsiTheme="minorBidi"/>
        </w:rPr>
        <w:t xml:space="preserve"> Un </w:t>
      </w:r>
      <w:r w:rsidR="00CA6A25" w:rsidRPr="00704DB6">
        <w:rPr>
          <w:rFonts w:asciiTheme="minorBidi" w:hAnsiTheme="minorBidi"/>
        </w:rPr>
        <w:t>appui</w:t>
      </w:r>
      <w:r w:rsidR="005675D9" w:rsidRPr="00704DB6">
        <w:rPr>
          <w:rFonts w:asciiTheme="minorBidi" w:hAnsiTheme="minorBidi"/>
        </w:rPr>
        <w:t xml:space="preserve"> particulier sera fourni </w:t>
      </w:r>
      <w:r w:rsidR="00CD7547" w:rsidRPr="00704DB6">
        <w:rPr>
          <w:rFonts w:asciiTheme="minorBidi" w:hAnsiTheme="minorBidi"/>
        </w:rPr>
        <w:t xml:space="preserve">au développement </w:t>
      </w:r>
      <w:r w:rsidR="005675D9" w:rsidRPr="00704DB6">
        <w:rPr>
          <w:rFonts w:asciiTheme="minorBidi" w:hAnsiTheme="minorBidi"/>
        </w:rPr>
        <w:t xml:space="preserve">des études, des recherches et </w:t>
      </w:r>
      <w:r w:rsidR="00F427AC" w:rsidRPr="00704DB6">
        <w:rPr>
          <w:rFonts w:asciiTheme="minorBidi" w:hAnsiTheme="minorBidi"/>
        </w:rPr>
        <w:t>des évaluations</w:t>
      </w:r>
      <w:r w:rsidR="00CA6A25" w:rsidRPr="00704DB6">
        <w:rPr>
          <w:rFonts w:asciiTheme="minorBidi" w:hAnsiTheme="minorBidi"/>
        </w:rPr>
        <w:t xml:space="preserve"> sur la base des norm</w:t>
      </w:r>
      <w:r w:rsidR="005675D9" w:rsidRPr="00704DB6">
        <w:rPr>
          <w:rFonts w:asciiTheme="minorBidi" w:hAnsiTheme="minorBidi"/>
        </w:rPr>
        <w:t>es et standards</w:t>
      </w:r>
      <w:r w:rsidR="00997E96" w:rsidRPr="00704DB6">
        <w:rPr>
          <w:rFonts w:asciiTheme="minorBidi" w:hAnsiTheme="minorBidi"/>
        </w:rPr>
        <w:t>.</w:t>
      </w:r>
    </w:p>
    <w:p w:rsidR="00A074F6" w:rsidRPr="00704DB6" w:rsidRDefault="007A114B" w:rsidP="00FB25CF">
      <w:pPr>
        <w:pStyle w:val="CommentText"/>
        <w:spacing w:after="0" w:line="240" w:lineRule="auto"/>
        <w:ind w:right="0"/>
        <w:rPr>
          <w:rFonts w:asciiTheme="minorBidi" w:hAnsiTheme="minorBidi" w:cstheme="minorBidi"/>
          <w:bCs/>
          <w:sz w:val="22"/>
          <w:szCs w:val="22"/>
        </w:rPr>
      </w:pPr>
      <w:r w:rsidRPr="00704DB6">
        <w:rPr>
          <w:rFonts w:asciiTheme="minorBidi" w:eastAsiaTheme="minorHAnsi" w:hAnsiTheme="minorBidi" w:cstheme="minorBidi"/>
          <w:bCs/>
          <w:sz w:val="22"/>
          <w:szCs w:val="22"/>
          <w:lang w:eastAsia="en-US"/>
        </w:rPr>
        <w:t xml:space="preserve">Le </w:t>
      </w:r>
      <w:r w:rsidR="0098671F" w:rsidRPr="00704DB6">
        <w:rPr>
          <w:rFonts w:asciiTheme="minorBidi" w:eastAsiaTheme="minorHAnsi" w:hAnsiTheme="minorBidi" w:cstheme="minorBidi"/>
          <w:bCs/>
          <w:sz w:val="22"/>
          <w:szCs w:val="22"/>
          <w:lang w:eastAsia="en-US"/>
        </w:rPr>
        <w:t>SNU</w:t>
      </w:r>
      <w:r w:rsidR="00FB25CF" w:rsidRPr="00704DB6">
        <w:rPr>
          <w:rFonts w:asciiTheme="minorBidi" w:eastAsiaTheme="minorHAnsi" w:hAnsiTheme="minorBidi" w:cstheme="minorBidi"/>
          <w:bCs/>
          <w:sz w:val="22"/>
          <w:szCs w:val="22"/>
          <w:lang w:eastAsia="en-US"/>
        </w:rPr>
        <w:t xml:space="preserve"> </w:t>
      </w:r>
      <w:r w:rsidRPr="00704DB6">
        <w:rPr>
          <w:rFonts w:asciiTheme="minorBidi" w:eastAsiaTheme="minorHAnsi" w:hAnsiTheme="minorBidi" w:cstheme="minorBidi"/>
          <w:bCs/>
          <w:sz w:val="22"/>
          <w:szCs w:val="22"/>
          <w:lang w:eastAsia="en-US"/>
        </w:rPr>
        <w:t>apporter</w:t>
      </w:r>
      <w:r w:rsidR="00704DB6" w:rsidRPr="00704DB6">
        <w:rPr>
          <w:rFonts w:asciiTheme="minorBidi" w:eastAsiaTheme="minorHAnsi" w:hAnsiTheme="minorBidi" w:cstheme="minorBidi"/>
          <w:bCs/>
          <w:sz w:val="22"/>
          <w:szCs w:val="22"/>
          <w:lang w:eastAsia="en-US"/>
        </w:rPr>
        <w:t>a</w:t>
      </w:r>
      <w:r w:rsidR="00FB25CF" w:rsidRPr="00704DB6">
        <w:rPr>
          <w:rFonts w:asciiTheme="minorBidi" w:eastAsiaTheme="minorHAnsi" w:hAnsiTheme="minorBidi" w:cstheme="minorBidi"/>
          <w:bCs/>
          <w:sz w:val="22"/>
          <w:szCs w:val="22"/>
          <w:lang w:eastAsia="en-US"/>
        </w:rPr>
        <w:t xml:space="preserve"> </w:t>
      </w:r>
      <w:r w:rsidR="00704DB6" w:rsidRPr="00704DB6">
        <w:rPr>
          <w:rFonts w:asciiTheme="minorBidi" w:eastAsiaTheme="minorHAnsi" w:hAnsiTheme="minorBidi" w:cstheme="minorBidi"/>
          <w:bCs/>
          <w:sz w:val="22"/>
          <w:szCs w:val="22"/>
          <w:lang w:eastAsia="en-US"/>
        </w:rPr>
        <w:t xml:space="preserve">son </w:t>
      </w:r>
      <w:r w:rsidR="005675D9" w:rsidRPr="00704DB6">
        <w:rPr>
          <w:rFonts w:asciiTheme="minorBidi" w:eastAsiaTheme="minorHAnsi" w:hAnsiTheme="minorBidi" w:cstheme="minorBidi"/>
          <w:bCs/>
          <w:sz w:val="22"/>
          <w:szCs w:val="22"/>
          <w:lang w:eastAsia="en-US"/>
        </w:rPr>
        <w:t xml:space="preserve">soutien à l’amélioration de la </w:t>
      </w:r>
      <w:r w:rsidR="00EA0716" w:rsidRPr="00704DB6">
        <w:rPr>
          <w:rFonts w:asciiTheme="minorBidi" w:eastAsiaTheme="minorHAnsi" w:hAnsiTheme="minorBidi" w:cstheme="minorBidi"/>
          <w:bCs/>
          <w:sz w:val="22"/>
          <w:szCs w:val="22"/>
          <w:lang w:eastAsia="en-US"/>
        </w:rPr>
        <w:t xml:space="preserve">coordination </w:t>
      </w:r>
      <w:r w:rsidR="005675D9" w:rsidRPr="00704DB6">
        <w:rPr>
          <w:rFonts w:asciiTheme="minorBidi" w:eastAsiaTheme="minorHAnsi" w:hAnsiTheme="minorBidi" w:cstheme="minorBidi"/>
          <w:bCs/>
          <w:sz w:val="22"/>
          <w:szCs w:val="22"/>
          <w:lang w:eastAsia="en-US"/>
        </w:rPr>
        <w:t xml:space="preserve">intersectorielle </w:t>
      </w:r>
      <w:r w:rsidR="00EA0716" w:rsidRPr="00704DB6">
        <w:rPr>
          <w:rFonts w:asciiTheme="minorBidi" w:eastAsiaTheme="minorHAnsi" w:hAnsiTheme="minorBidi" w:cstheme="minorBidi"/>
          <w:bCs/>
          <w:sz w:val="22"/>
          <w:szCs w:val="22"/>
          <w:lang w:eastAsia="en-US"/>
        </w:rPr>
        <w:t xml:space="preserve">et </w:t>
      </w:r>
      <w:r w:rsidR="005675D9" w:rsidRPr="00704DB6">
        <w:rPr>
          <w:rFonts w:asciiTheme="minorBidi" w:eastAsiaTheme="minorHAnsi" w:hAnsiTheme="minorBidi" w:cstheme="minorBidi"/>
          <w:bCs/>
          <w:sz w:val="22"/>
          <w:szCs w:val="22"/>
          <w:lang w:eastAsia="en-US"/>
        </w:rPr>
        <w:t>à l’</w:t>
      </w:r>
      <w:r w:rsidR="00EA0716" w:rsidRPr="00704DB6">
        <w:rPr>
          <w:rFonts w:asciiTheme="minorBidi" w:eastAsiaTheme="minorHAnsi" w:hAnsiTheme="minorBidi" w:cstheme="minorBidi"/>
          <w:bCs/>
          <w:sz w:val="22"/>
          <w:szCs w:val="22"/>
          <w:lang w:eastAsia="en-US"/>
        </w:rPr>
        <w:t xml:space="preserve">approche participative, pour </w:t>
      </w:r>
      <w:r w:rsidR="00CD7547" w:rsidRPr="00704DB6">
        <w:rPr>
          <w:rFonts w:asciiTheme="minorBidi" w:hAnsiTheme="minorBidi"/>
          <w:bCs/>
          <w:sz w:val="22"/>
          <w:szCs w:val="22"/>
        </w:rPr>
        <w:t xml:space="preserve">agir sur les déterminants sociaux de la santé et </w:t>
      </w:r>
      <w:r w:rsidR="00EA0716" w:rsidRPr="00704DB6">
        <w:rPr>
          <w:rFonts w:asciiTheme="minorBidi" w:eastAsiaTheme="minorHAnsi" w:hAnsiTheme="minorBidi" w:cstheme="minorBidi"/>
          <w:bCs/>
          <w:sz w:val="22"/>
          <w:szCs w:val="22"/>
          <w:lang w:eastAsia="en-US"/>
        </w:rPr>
        <w:t>réduire les iniquités sanitaires. Il plaidera particulièrement, en faveur de la création d’un mécanisme national consacré aux Déterminants Sociaux de la Santé au Maroc</w:t>
      </w:r>
      <w:r w:rsidR="00FB25CF" w:rsidRPr="00704DB6">
        <w:rPr>
          <w:rFonts w:asciiTheme="minorBidi" w:eastAsiaTheme="minorHAnsi" w:hAnsiTheme="minorBidi" w:cstheme="minorBidi"/>
          <w:bCs/>
          <w:sz w:val="22"/>
          <w:szCs w:val="22"/>
          <w:lang w:eastAsia="en-US"/>
        </w:rPr>
        <w:t xml:space="preserve"> et encourager</w:t>
      </w:r>
      <w:r w:rsidR="00704DB6" w:rsidRPr="00704DB6">
        <w:rPr>
          <w:rFonts w:asciiTheme="minorBidi" w:eastAsiaTheme="minorHAnsi" w:hAnsiTheme="minorBidi" w:cstheme="minorBidi"/>
          <w:bCs/>
          <w:sz w:val="22"/>
          <w:szCs w:val="22"/>
          <w:lang w:eastAsia="en-US"/>
        </w:rPr>
        <w:t>a</w:t>
      </w:r>
      <w:r w:rsidR="005675D9" w:rsidRPr="00704DB6">
        <w:rPr>
          <w:rFonts w:asciiTheme="minorBidi" w:eastAsiaTheme="minorHAnsi" w:hAnsiTheme="minorBidi" w:cstheme="minorBidi"/>
          <w:bCs/>
          <w:sz w:val="22"/>
          <w:szCs w:val="22"/>
          <w:lang w:eastAsia="en-US"/>
        </w:rPr>
        <w:t xml:space="preserve"> la prise </w:t>
      </w:r>
      <w:r w:rsidR="00EA0716" w:rsidRPr="00704DB6">
        <w:rPr>
          <w:rFonts w:asciiTheme="minorBidi" w:eastAsiaTheme="minorHAnsi" w:hAnsiTheme="minorBidi" w:cstheme="minorBidi"/>
          <w:bCs/>
          <w:sz w:val="22"/>
          <w:szCs w:val="22"/>
          <w:lang w:eastAsia="en-US"/>
        </w:rPr>
        <w:t>en compte la santé dans l’élaboration des politiques publiques</w:t>
      </w:r>
      <w:r w:rsidR="005675D9" w:rsidRPr="00704DB6">
        <w:rPr>
          <w:rFonts w:asciiTheme="minorBidi" w:eastAsiaTheme="minorHAnsi" w:hAnsiTheme="minorBidi" w:cstheme="minorBidi"/>
          <w:bCs/>
          <w:sz w:val="22"/>
          <w:szCs w:val="22"/>
          <w:lang w:eastAsia="en-US"/>
        </w:rPr>
        <w:t xml:space="preserve">, ainsi que </w:t>
      </w:r>
      <w:r w:rsidR="00F427AC" w:rsidRPr="00704DB6">
        <w:rPr>
          <w:rFonts w:asciiTheme="minorBidi" w:eastAsiaTheme="minorHAnsi" w:hAnsiTheme="minorBidi" w:cstheme="minorBidi"/>
          <w:bCs/>
          <w:sz w:val="22"/>
          <w:szCs w:val="22"/>
          <w:lang w:eastAsia="en-US"/>
        </w:rPr>
        <w:t>le renforcement</w:t>
      </w:r>
      <w:r w:rsidR="005675D9" w:rsidRPr="00704DB6">
        <w:rPr>
          <w:rFonts w:asciiTheme="minorBidi" w:eastAsiaTheme="minorHAnsi" w:hAnsiTheme="minorBidi" w:cstheme="minorBidi"/>
          <w:bCs/>
          <w:sz w:val="22"/>
          <w:szCs w:val="22"/>
          <w:lang w:eastAsia="en-US"/>
        </w:rPr>
        <w:t xml:space="preserve"> </w:t>
      </w:r>
      <w:r w:rsidR="002B0DCC" w:rsidRPr="00704DB6">
        <w:rPr>
          <w:rFonts w:asciiTheme="minorBidi" w:eastAsiaTheme="minorHAnsi" w:hAnsiTheme="minorBidi" w:cstheme="minorBidi"/>
          <w:bCs/>
          <w:sz w:val="22"/>
          <w:szCs w:val="22"/>
          <w:lang w:eastAsia="en-US"/>
        </w:rPr>
        <w:t>de la</w:t>
      </w:r>
      <w:r w:rsidR="005675D9" w:rsidRPr="00704DB6">
        <w:rPr>
          <w:rFonts w:asciiTheme="minorBidi" w:eastAsiaTheme="minorHAnsi" w:hAnsiTheme="minorBidi" w:cstheme="minorBidi"/>
          <w:bCs/>
          <w:sz w:val="22"/>
          <w:szCs w:val="22"/>
          <w:lang w:eastAsia="en-US"/>
        </w:rPr>
        <w:t xml:space="preserve"> recherche scientifique autour des Déterminants Sociaux de la Santé et des inégalités à </w:t>
      </w:r>
      <w:r w:rsidR="00053B19" w:rsidRPr="00704DB6">
        <w:rPr>
          <w:rFonts w:asciiTheme="minorBidi" w:eastAsiaTheme="minorHAnsi" w:hAnsiTheme="minorBidi" w:cstheme="minorBidi"/>
          <w:bCs/>
          <w:sz w:val="22"/>
          <w:szCs w:val="22"/>
          <w:lang w:eastAsia="en-US"/>
        </w:rPr>
        <w:t>travers un</w:t>
      </w:r>
      <w:r w:rsidR="005675D9" w:rsidRPr="00704DB6">
        <w:rPr>
          <w:rFonts w:asciiTheme="minorBidi" w:eastAsiaTheme="minorHAnsi" w:hAnsiTheme="minorBidi" w:cstheme="minorBidi"/>
          <w:bCs/>
          <w:sz w:val="22"/>
          <w:szCs w:val="22"/>
          <w:lang w:eastAsia="en-US"/>
        </w:rPr>
        <w:t xml:space="preserve"> </w:t>
      </w:r>
      <w:r w:rsidR="00EA0716" w:rsidRPr="00704DB6">
        <w:rPr>
          <w:rFonts w:asciiTheme="minorBidi" w:eastAsiaTheme="minorHAnsi" w:hAnsiTheme="minorBidi" w:cstheme="minorBidi"/>
          <w:bCs/>
          <w:sz w:val="22"/>
          <w:szCs w:val="22"/>
          <w:lang w:eastAsia="en-US"/>
        </w:rPr>
        <w:t xml:space="preserve">partenariat </w:t>
      </w:r>
      <w:r w:rsidR="005675D9" w:rsidRPr="00704DB6">
        <w:rPr>
          <w:rFonts w:asciiTheme="minorBidi" w:eastAsiaTheme="minorHAnsi" w:hAnsiTheme="minorBidi" w:cstheme="minorBidi"/>
          <w:bCs/>
          <w:sz w:val="22"/>
          <w:szCs w:val="22"/>
          <w:lang w:eastAsia="en-US"/>
        </w:rPr>
        <w:t xml:space="preserve">durable </w:t>
      </w:r>
      <w:r w:rsidR="00EA0716" w:rsidRPr="00704DB6">
        <w:rPr>
          <w:rFonts w:asciiTheme="minorBidi" w:eastAsiaTheme="minorHAnsi" w:hAnsiTheme="minorBidi" w:cstheme="minorBidi"/>
          <w:bCs/>
          <w:sz w:val="22"/>
          <w:szCs w:val="22"/>
          <w:lang w:eastAsia="en-US"/>
        </w:rPr>
        <w:t>entre le Ministère de la santé et l’université</w:t>
      </w:r>
      <w:r w:rsidR="005675D9" w:rsidRPr="00704DB6">
        <w:rPr>
          <w:rFonts w:asciiTheme="minorBidi" w:eastAsiaTheme="minorHAnsi" w:hAnsiTheme="minorBidi" w:cstheme="minorBidi"/>
          <w:bCs/>
          <w:sz w:val="22"/>
          <w:szCs w:val="22"/>
          <w:lang w:eastAsia="en-US"/>
        </w:rPr>
        <w:t>.</w:t>
      </w:r>
      <w:r w:rsidR="00480F43" w:rsidRPr="00704DB6">
        <w:rPr>
          <w:rFonts w:asciiTheme="minorBidi" w:hAnsiTheme="minorBidi" w:cstheme="minorBidi"/>
          <w:sz w:val="22"/>
          <w:szCs w:val="22"/>
        </w:rPr>
        <w:t xml:space="preserve"> </w:t>
      </w:r>
    </w:p>
    <w:p w:rsidR="003C21D1" w:rsidRPr="00704DB6" w:rsidRDefault="003C21D1" w:rsidP="006E5364">
      <w:pPr>
        <w:pStyle w:val="CommentText"/>
        <w:spacing w:after="0" w:line="240" w:lineRule="auto"/>
        <w:ind w:right="0"/>
        <w:rPr>
          <w:rFonts w:asciiTheme="minorBidi" w:hAnsiTheme="minorBidi" w:cstheme="minorBidi"/>
          <w:bCs/>
          <w:sz w:val="22"/>
          <w:szCs w:val="22"/>
        </w:rPr>
      </w:pPr>
    </w:p>
    <w:p w:rsidR="00A074F6" w:rsidRPr="00704DB6" w:rsidRDefault="00480F43" w:rsidP="00FB25CF">
      <w:pPr>
        <w:pStyle w:val="CommentText"/>
        <w:spacing w:after="0" w:line="240" w:lineRule="auto"/>
        <w:ind w:right="0"/>
        <w:rPr>
          <w:rFonts w:asciiTheme="minorBidi" w:hAnsiTheme="minorBidi" w:cstheme="minorBidi"/>
          <w:sz w:val="22"/>
          <w:szCs w:val="22"/>
        </w:rPr>
      </w:pPr>
      <w:r w:rsidRPr="00704DB6">
        <w:rPr>
          <w:rFonts w:asciiTheme="minorBidi" w:eastAsiaTheme="minorHAnsi" w:hAnsiTheme="minorBidi" w:cstheme="minorBidi"/>
          <w:b/>
          <w:bCs/>
          <w:sz w:val="22"/>
          <w:szCs w:val="22"/>
          <w:lang w:eastAsia="en-US"/>
        </w:rPr>
        <w:t xml:space="preserve">En matière de gouvernance </w:t>
      </w:r>
      <w:r w:rsidR="00EA0716" w:rsidRPr="00704DB6">
        <w:rPr>
          <w:rFonts w:asciiTheme="minorBidi" w:eastAsiaTheme="minorHAnsi" w:hAnsiTheme="minorBidi" w:cstheme="minorBidi"/>
          <w:bCs/>
          <w:sz w:val="22"/>
          <w:szCs w:val="22"/>
          <w:lang w:eastAsia="en-US"/>
        </w:rPr>
        <w:t xml:space="preserve">et dans le cadre de l’effort national de régionalisation, </w:t>
      </w:r>
      <w:r w:rsidR="007A114B" w:rsidRPr="00704DB6">
        <w:rPr>
          <w:rFonts w:asciiTheme="minorBidi" w:eastAsiaTheme="minorHAnsi" w:hAnsiTheme="minorBidi" w:cstheme="minorBidi"/>
          <w:bCs/>
          <w:sz w:val="22"/>
          <w:szCs w:val="22"/>
          <w:lang w:eastAsia="en-US"/>
        </w:rPr>
        <w:t xml:space="preserve">le </w:t>
      </w:r>
      <w:r w:rsidR="0098671F" w:rsidRPr="00704DB6">
        <w:rPr>
          <w:rFonts w:asciiTheme="minorBidi" w:eastAsiaTheme="minorHAnsi" w:hAnsiTheme="minorBidi" w:cstheme="minorBidi"/>
          <w:bCs/>
          <w:sz w:val="22"/>
          <w:szCs w:val="22"/>
          <w:lang w:eastAsia="en-US"/>
        </w:rPr>
        <w:t>SNU</w:t>
      </w:r>
      <w:r w:rsidR="00FB25CF" w:rsidRPr="00704DB6">
        <w:rPr>
          <w:rFonts w:asciiTheme="minorBidi" w:eastAsiaTheme="minorHAnsi" w:hAnsiTheme="minorBidi" w:cstheme="minorBidi"/>
          <w:bCs/>
          <w:sz w:val="22"/>
          <w:szCs w:val="22"/>
          <w:lang w:eastAsia="en-US"/>
        </w:rPr>
        <w:t xml:space="preserve"> </w:t>
      </w:r>
      <w:r w:rsidR="007A114B" w:rsidRPr="00704DB6">
        <w:rPr>
          <w:rFonts w:asciiTheme="minorBidi" w:eastAsiaTheme="minorHAnsi" w:hAnsiTheme="minorBidi" w:cstheme="minorBidi"/>
          <w:bCs/>
          <w:sz w:val="22"/>
          <w:szCs w:val="22"/>
          <w:lang w:eastAsia="en-US"/>
        </w:rPr>
        <w:t>appuier</w:t>
      </w:r>
      <w:r w:rsidR="00704DB6" w:rsidRPr="00704DB6">
        <w:rPr>
          <w:rFonts w:asciiTheme="minorBidi" w:eastAsiaTheme="minorHAnsi" w:hAnsiTheme="minorBidi" w:cstheme="minorBidi"/>
          <w:bCs/>
          <w:sz w:val="22"/>
          <w:szCs w:val="22"/>
          <w:lang w:eastAsia="en-US"/>
        </w:rPr>
        <w:t>a</w:t>
      </w:r>
      <w:r w:rsidR="00EA0716" w:rsidRPr="00704DB6">
        <w:rPr>
          <w:rFonts w:asciiTheme="minorBidi" w:eastAsiaTheme="minorHAnsi" w:hAnsiTheme="minorBidi" w:cstheme="minorBidi"/>
          <w:bCs/>
          <w:sz w:val="22"/>
          <w:szCs w:val="22"/>
          <w:lang w:eastAsia="en-US"/>
        </w:rPr>
        <w:t xml:space="preserve"> le renforcement des capacités des</w:t>
      </w:r>
      <w:r w:rsidR="00997E96" w:rsidRPr="00704DB6">
        <w:rPr>
          <w:rFonts w:asciiTheme="minorBidi" w:eastAsiaTheme="minorHAnsi" w:hAnsiTheme="minorBidi" w:cstheme="minorBidi"/>
          <w:bCs/>
          <w:sz w:val="22"/>
          <w:szCs w:val="22"/>
          <w:lang w:eastAsia="en-US"/>
        </w:rPr>
        <w:t xml:space="preserve"> </w:t>
      </w:r>
      <w:r w:rsidR="00FA5989" w:rsidRPr="00704DB6">
        <w:rPr>
          <w:rFonts w:asciiTheme="minorBidi" w:hAnsiTheme="minorBidi"/>
          <w:bCs/>
          <w:sz w:val="22"/>
          <w:szCs w:val="22"/>
        </w:rPr>
        <w:t>Directions Régionales de la Santé</w:t>
      </w:r>
      <w:r w:rsidR="00997E96" w:rsidRPr="00704DB6">
        <w:rPr>
          <w:rFonts w:asciiTheme="minorBidi" w:eastAsiaTheme="minorHAnsi" w:hAnsiTheme="minorBidi" w:cstheme="minorBidi"/>
          <w:bCs/>
          <w:sz w:val="22"/>
          <w:szCs w:val="22"/>
          <w:lang w:eastAsia="en-US"/>
        </w:rPr>
        <w:t xml:space="preserve">,  </w:t>
      </w:r>
      <w:r w:rsidR="00EA0716" w:rsidRPr="00704DB6">
        <w:rPr>
          <w:rFonts w:asciiTheme="minorBidi" w:eastAsiaTheme="minorHAnsi" w:hAnsiTheme="minorBidi" w:cstheme="minorBidi"/>
          <w:bCs/>
          <w:sz w:val="22"/>
          <w:szCs w:val="22"/>
          <w:lang w:eastAsia="en-US"/>
        </w:rPr>
        <w:t>l’élaboration d’un nouveau Plan d’action 2017-2021, qui fait suite au plan d’action 2012-2016</w:t>
      </w:r>
      <w:r w:rsidR="00997E96" w:rsidRPr="00704DB6">
        <w:rPr>
          <w:rFonts w:asciiTheme="minorBidi" w:eastAsiaTheme="minorHAnsi" w:hAnsiTheme="minorBidi" w:cstheme="minorBidi"/>
          <w:bCs/>
          <w:sz w:val="22"/>
          <w:szCs w:val="22"/>
          <w:lang w:eastAsia="en-US"/>
        </w:rPr>
        <w:t>,</w:t>
      </w:r>
      <w:r w:rsidRPr="00704DB6">
        <w:rPr>
          <w:rFonts w:asciiTheme="minorBidi" w:eastAsiaTheme="minorHAnsi" w:hAnsiTheme="minorBidi" w:cstheme="minorBidi"/>
          <w:bCs/>
          <w:sz w:val="22"/>
          <w:szCs w:val="22"/>
          <w:lang w:eastAsia="en-US"/>
        </w:rPr>
        <w:t xml:space="preserve"> le développement des systèmes d’information en matière de santé pour générer de la connaissance basée sur l’évidence </w:t>
      </w:r>
      <w:r w:rsidR="00704DB6" w:rsidRPr="00704DB6">
        <w:rPr>
          <w:rFonts w:asciiTheme="minorBidi" w:eastAsiaTheme="minorHAnsi" w:hAnsiTheme="minorBidi" w:cstheme="minorBidi"/>
          <w:bCs/>
          <w:sz w:val="22"/>
          <w:szCs w:val="22"/>
          <w:lang w:eastAsia="en-US"/>
        </w:rPr>
        <w:t xml:space="preserve">à </w:t>
      </w:r>
      <w:r w:rsidRPr="00704DB6">
        <w:rPr>
          <w:rFonts w:asciiTheme="minorBidi" w:eastAsiaTheme="minorHAnsi" w:hAnsiTheme="minorBidi" w:cstheme="minorBidi"/>
          <w:bCs/>
          <w:sz w:val="22"/>
          <w:szCs w:val="22"/>
          <w:lang w:eastAsia="en-US"/>
        </w:rPr>
        <w:t>travers l’appui aux études et enquêtes dont</w:t>
      </w:r>
      <w:r w:rsidR="00704DB6" w:rsidRPr="00704DB6">
        <w:rPr>
          <w:rFonts w:asciiTheme="minorBidi" w:eastAsiaTheme="minorHAnsi" w:hAnsiTheme="minorBidi" w:cstheme="minorBidi"/>
          <w:bCs/>
          <w:sz w:val="22"/>
          <w:szCs w:val="22"/>
          <w:lang w:eastAsia="en-US"/>
        </w:rPr>
        <w:t>,</w:t>
      </w:r>
      <w:r w:rsidRPr="00704DB6">
        <w:rPr>
          <w:rFonts w:asciiTheme="minorBidi" w:eastAsiaTheme="minorHAnsi" w:hAnsiTheme="minorBidi" w:cstheme="minorBidi"/>
          <w:bCs/>
          <w:sz w:val="22"/>
          <w:szCs w:val="22"/>
          <w:lang w:eastAsia="en-US"/>
        </w:rPr>
        <w:t xml:space="preserve"> notamment</w:t>
      </w:r>
      <w:r w:rsidR="00FB25CF" w:rsidRPr="00704DB6">
        <w:rPr>
          <w:rFonts w:asciiTheme="minorBidi" w:eastAsiaTheme="minorHAnsi" w:hAnsiTheme="minorBidi" w:cstheme="minorBidi"/>
          <w:bCs/>
          <w:sz w:val="22"/>
          <w:szCs w:val="22"/>
          <w:lang w:eastAsia="en-US"/>
        </w:rPr>
        <w:t>,</w:t>
      </w:r>
      <w:r w:rsidRPr="00704DB6">
        <w:rPr>
          <w:rFonts w:asciiTheme="minorBidi" w:eastAsiaTheme="minorHAnsi" w:hAnsiTheme="minorBidi" w:cstheme="minorBidi"/>
          <w:bCs/>
          <w:sz w:val="22"/>
          <w:szCs w:val="22"/>
          <w:lang w:eastAsia="en-US"/>
        </w:rPr>
        <w:t xml:space="preserve"> l’enquête nationale de la population et la santé familiale </w:t>
      </w:r>
      <w:r w:rsidR="00997E96" w:rsidRPr="00704DB6">
        <w:rPr>
          <w:rFonts w:asciiTheme="minorBidi" w:eastAsiaTheme="minorHAnsi" w:hAnsiTheme="minorBidi" w:cstheme="minorBidi"/>
          <w:bCs/>
          <w:sz w:val="22"/>
          <w:szCs w:val="22"/>
          <w:lang w:eastAsia="en-US"/>
        </w:rPr>
        <w:t xml:space="preserve">qui est </w:t>
      </w:r>
      <w:r w:rsidRPr="00704DB6">
        <w:rPr>
          <w:rFonts w:asciiTheme="minorBidi" w:eastAsiaTheme="minorHAnsi" w:hAnsiTheme="minorBidi" w:cstheme="minorBidi"/>
          <w:bCs/>
          <w:sz w:val="22"/>
          <w:szCs w:val="22"/>
          <w:lang w:eastAsia="en-US"/>
        </w:rPr>
        <w:t>en cours de préparation</w:t>
      </w:r>
      <w:r w:rsidR="002B0DCC" w:rsidRPr="00704DB6">
        <w:rPr>
          <w:rFonts w:asciiTheme="minorBidi" w:eastAsiaTheme="minorHAnsi" w:hAnsiTheme="minorBidi" w:cstheme="minorBidi"/>
          <w:bCs/>
          <w:sz w:val="22"/>
          <w:szCs w:val="22"/>
          <w:lang w:eastAsia="en-US"/>
        </w:rPr>
        <w:t xml:space="preserve"> </w:t>
      </w:r>
      <w:r w:rsidR="002B0DCC" w:rsidRPr="00704DB6">
        <w:rPr>
          <w:rFonts w:asciiTheme="minorBidi" w:hAnsiTheme="minorBidi"/>
          <w:bCs/>
          <w:sz w:val="22"/>
          <w:szCs w:val="22"/>
        </w:rPr>
        <w:t>et à travers la mise en place au sein du ministère de la santé d’une unité d’intelligence pour la gestion de l’information stratégique.</w:t>
      </w:r>
      <w:r w:rsidRPr="00704DB6">
        <w:rPr>
          <w:rFonts w:asciiTheme="minorBidi" w:eastAsiaTheme="minorHAnsi" w:hAnsiTheme="minorBidi" w:cstheme="minorBidi"/>
          <w:bCs/>
          <w:sz w:val="22"/>
          <w:szCs w:val="22"/>
          <w:lang w:eastAsia="en-US"/>
        </w:rPr>
        <w:t>.</w:t>
      </w:r>
    </w:p>
    <w:p w:rsidR="00624C64" w:rsidRPr="00E36605" w:rsidRDefault="00624C64" w:rsidP="007C47C0">
      <w:pPr>
        <w:pStyle w:val="CommentText"/>
        <w:spacing w:after="0" w:line="240" w:lineRule="auto"/>
        <w:ind w:right="0"/>
        <w:rPr>
          <w:rFonts w:asciiTheme="minorBidi" w:hAnsiTheme="minorBidi" w:cstheme="minorBidi"/>
          <w:sz w:val="22"/>
        </w:rPr>
      </w:pPr>
    </w:p>
    <w:p w:rsidR="00A074F6" w:rsidRPr="00704DB6" w:rsidRDefault="007A114B" w:rsidP="00FB25CF">
      <w:pPr>
        <w:pStyle w:val="CommentText"/>
        <w:spacing w:after="0" w:line="240" w:lineRule="auto"/>
        <w:ind w:right="0"/>
        <w:rPr>
          <w:rFonts w:asciiTheme="minorBidi" w:hAnsiTheme="minorBidi" w:cstheme="minorBidi"/>
          <w:sz w:val="22"/>
          <w:szCs w:val="22"/>
        </w:rPr>
      </w:pPr>
      <w:r w:rsidRPr="00704DB6">
        <w:rPr>
          <w:rFonts w:asciiTheme="minorBidi" w:hAnsiTheme="minorBidi" w:cstheme="minorBidi"/>
          <w:sz w:val="22"/>
          <w:szCs w:val="22"/>
        </w:rPr>
        <w:t xml:space="preserve">Le </w:t>
      </w:r>
      <w:r w:rsidR="0098671F" w:rsidRPr="00704DB6">
        <w:rPr>
          <w:rFonts w:asciiTheme="minorBidi" w:hAnsiTheme="minorBidi" w:cstheme="minorBidi"/>
          <w:sz w:val="22"/>
          <w:szCs w:val="22"/>
        </w:rPr>
        <w:t>SNU</w:t>
      </w:r>
      <w:r w:rsidR="00FB25CF" w:rsidRPr="00704DB6">
        <w:rPr>
          <w:rFonts w:asciiTheme="minorBidi" w:hAnsiTheme="minorBidi" w:cstheme="minorBidi"/>
          <w:sz w:val="22"/>
          <w:szCs w:val="22"/>
        </w:rPr>
        <w:t xml:space="preserve"> </w:t>
      </w:r>
      <w:r w:rsidRPr="00704DB6">
        <w:rPr>
          <w:rFonts w:asciiTheme="minorBidi" w:hAnsiTheme="minorBidi" w:cstheme="minorBidi"/>
          <w:sz w:val="22"/>
          <w:szCs w:val="22"/>
        </w:rPr>
        <w:t>plaider</w:t>
      </w:r>
      <w:r w:rsidR="00704DB6" w:rsidRPr="00704DB6">
        <w:rPr>
          <w:rFonts w:asciiTheme="minorBidi" w:hAnsiTheme="minorBidi" w:cstheme="minorBidi"/>
          <w:sz w:val="22"/>
          <w:szCs w:val="22"/>
        </w:rPr>
        <w:t>a</w:t>
      </w:r>
      <w:r w:rsidR="00624C64" w:rsidRPr="00704DB6">
        <w:rPr>
          <w:rFonts w:asciiTheme="minorBidi" w:hAnsiTheme="minorBidi" w:cstheme="minorBidi"/>
          <w:sz w:val="22"/>
          <w:szCs w:val="22"/>
        </w:rPr>
        <w:t xml:space="preserve"> </w:t>
      </w:r>
      <w:r w:rsidR="00FB25CF" w:rsidRPr="00704DB6">
        <w:rPr>
          <w:rFonts w:asciiTheme="minorBidi" w:hAnsiTheme="minorBidi" w:cstheme="minorBidi"/>
          <w:sz w:val="22"/>
          <w:szCs w:val="22"/>
        </w:rPr>
        <w:t xml:space="preserve">en faveur de </w:t>
      </w:r>
      <w:r w:rsidR="00624C64" w:rsidRPr="00704DB6">
        <w:rPr>
          <w:rFonts w:asciiTheme="minorBidi" w:hAnsiTheme="minorBidi" w:cstheme="minorBidi"/>
          <w:sz w:val="22"/>
          <w:szCs w:val="22"/>
        </w:rPr>
        <w:t>l’inté</w:t>
      </w:r>
      <w:r w:rsidR="00997E96" w:rsidRPr="00704DB6">
        <w:rPr>
          <w:rFonts w:asciiTheme="minorBidi" w:hAnsiTheme="minorBidi" w:cstheme="minorBidi"/>
          <w:sz w:val="22"/>
          <w:szCs w:val="22"/>
        </w:rPr>
        <w:t xml:space="preserve">gration </w:t>
      </w:r>
      <w:r w:rsidR="00DF4211" w:rsidRPr="00704DB6">
        <w:rPr>
          <w:rFonts w:asciiTheme="minorBidi" w:hAnsiTheme="minorBidi" w:cstheme="minorBidi"/>
          <w:sz w:val="22"/>
          <w:szCs w:val="22"/>
        </w:rPr>
        <w:t>des migrants et réfugiés</w:t>
      </w:r>
      <w:r w:rsidR="00997E96" w:rsidRPr="00704DB6">
        <w:rPr>
          <w:rFonts w:asciiTheme="minorBidi" w:hAnsiTheme="minorBidi" w:cstheme="minorBidi"/>
          <w:sz w:val="22"/>
          <w:szCs w:val="22"/>
        </w:rPr>
        <w:t xml:space="preserve"> dans la politique</w:t>
      </w:r>
      <w:r w:rsidR="00624C64" w:rsidRPr="00704DB6">
        <w:rPr>
          <w:rFonts w:asciiTheme="minorBidi" w:hAnsiTheme="minorBidi" w:cstheme="minorBidi"/>
          <w:sz w:val="22"/>
          <w:szCs w:val="22"/>
        </w:rPr>
        <w:t xml:space="preserve"> </w:t>
      </w:r>
      <w:r w:rsidR="00997E96" w:rsidRPr="00704DB6">
        <w:rPr>
          <w:rFonts w:asciiTheme="minorBidi" w:hAnsiTheme="minorBidi" w:cstheme="minorBidi"/>
          <w:bCs/>
          <w:sz w:val="22"/>
          <w:szCs w:val="22"/>
        </w:rPr>
        <w:t xml:space="preserve">de santé </w:t>
      </w:r>
      <w:r w:rsidR="00F427AC" w:rsidRPr="00704DB6">
        <w:rPr>
          <w:rFonts w:asciiTheme="minorBidi" w:hAnsiTheme="minorBidi" w:cstheme="minorBidi"/>
          <w:bCs/>
          <w:sz w:val="22"/>
          <w:szCs w:val="22"/>
        </w:rPr>
        <w:t xml:space="preserve">publique </w:t>
      </w:r>
      <w:r w:rsidR="00F427AC" w:rsidRPr="00704DB6">
        <w:rPr>
          <w:rFonts w:asciiTheme="minorBidi" w:hAnsiTheme="minorBidi" w:cstheme="minorBidi"/>
          <w:sz w:val="22"/>
          <w:szCs w:val="22"/>
        </w:rPr>
        <w:t>et</w:t>
      </w:r>
      <w:r w:rsidR="00997E96" w:rsidRPr="00704DB6">
        <w:rPr>
          <w:rFonts w:asciiTheme="minorBidi" w:hAnsiTheme="minorBidi" w:cstheme="minorBidi"/>
          <w:sz w:val="22"/>
          <w:szCs w:val="22"/>
        </w:rPr>
        <w:t xml:space="preserve"> </w:t>
      </w:r>
      <w:r w:rsidR="00624C64" w:rsidRPr="00704DB6">
        <w:rPr>
          <w:rFonts w:asciiTheme="minorBidi" w:hAnsiTheme="minorBidi" w:cstheme="minorBidi"/>
          <w:sz w:val="22"/>
          <w:szCs w:val="22"/>
        </w:rPr>
        <w:t xml:space="preserve">encouragera la recherche et la génération de connaissance dans le domaine </w:t>
      </w:r>
      <w:r w:rsidR="003D1C12" w:rsidRPr="00704DB6">
        <w:rPr>
          <w:rFonts w:asciiTheme="minorBidi" w:hAnsiTheme="minorBidi"/>
          <w:sz w:val="22"/>
          <w:szCs w:val="22"/>
        </w:rPr>
        <w:t>de</w:t>
      </w:r>
      <w:r w:rsidR="00FB25CF" w:rsidRPr="00704DB6">
        <w:rPr>
          <w:rFonts w:asciiTheme="minorBidi" w:hAnsiTheme="minorBidi"/>
          <w:sz w:val="22"/>
          <w:szCs w:val="22"/>
        </w:rPr>
        <w:t xml:space="preserve"> la santé des migrants. </w:t>
      </w:r>
      <w:r w:rsidR="00997E96" w:rsidRPr="00704DB6">
        <w:rPr>
          <w:rFonts w:asciiTheme="minorBidi" w:hAnsiTheme="minorBidi" w:cstheme="minorBidi"/>
          <w:sz w:val="22"/>
          <w:szCs w:val="22"/>
        </w:rPr>
        <w:t>Enfin</w:t>
      </w:r>
      <w:r w:rsidRPr="00704DB6">
        <w:rPr>
          <w:rFonts w:asciiTheme="minorBidi" w:hAnsiTheme="minorBidi" w:cstheme="minorBidi"/>
          <w:sz w:val="22"/>
          <w:szCs w:val="22"/>
        </w:rPr>
        <w:t xml:space="preserve">, </w:t>
      </w:r>
      <w:r w:rsidR="00704DB6" w:rsidRPr="00704DB6">
        <w:rPr>
          <w:rFonts w:asciiTheme="minorBidi" w:hAnsiTheme="minorBidi" w:cstheme="minorBidi"/>
          <w:sz w:val="22"/>
          <w:szCs w:val="22"/>
        </w:rPr>
        <w:t>il accompagnera</w:t>
      </w:r>
      <w:r w:rsidR="00997E96" w:rsidRPr="00704DB6">
        <w:rPr>
          <w:rFonts w:asciiTheme="minorBidi" w:hAnsiTheme="minorBidi" w:cstheme="minorBidi"/>
          <w:sz w:val="22"/>
          <w:szCs w:val="22"/>
        </w:rPr>
        <w:t xml:space="preserve"> le Ministère de la santé dans l’élaboration d’un plan d’action stratégique en matière de migration et santé</w:t>
      </w:r>
      <w:r w:rsidR="00DF4211" w:rsidRPr="00704DB6">
        <w:rPr>
          <w:rFonts w:asciiTheme="minorBidi" w:hAnsiTheme="minorBidi" w:cstheme="minorBidi"/>
          <w:sz w:val="22"/>
          <w:szCs w:val="22"/>
        </w:rPr>
        <w:t xml:space="preserve"> </w:t>
      </w:r>
      <w:r w:rsidR="00070E91" w:rsidRPr="00704DB6">
        <w:rPr>
          <w:rFonts w:asciiTheme="minorBidi" w:hAnsiTheme="minorBidi" w:cstheme="minorBidi"/>
          <w:sz w:val="22"/>
          <w:szCs w:val="22"/>
        </w:rPr>
        <w:t>et continuera</w:t>
      </w:r>
      <w:r w:rsidR="00DF4211" w:rsidRPr="00704DB6">
        <w:rPr>
          <w:rFonts w:asciiTheme="minorBidi" w:hAnsiTheme="minorBidi" w:cstheme="minorBidi"/>
          <w:sz w:val="22"/>
          <w:szCs w:val="22"/>
        </w:rPr>
        <w:t xml:space="preserve"> à appuyer le Ministère en Charge des Marocains Résidant à l’Etranger et des Affaires Migratoires dans son rôle de coordination de la Stratégie Nationale de l’Immigration et l’Asile (SNIA) notamment la mise en œuvre du « OSP 5 : </w:t>
      </w:r>
      <w:r w:rsidR="00DF4211" w:rsidRPr="00704DB6">
        <w:rPr>
          <w:rFonts w:asciiTheme="minorBidi" w:hAnsiTheme="minorBidi" w:cstheme="minorBidi"/>
          <w:i/>
          <w:sz w:val="22"/>
          <w:szCs w:val="22"/>
        </w:rPr>
        <w:t>Assurer aux immigrés et réfugiés l’accès aux soins dans les mêmes conditions que les Marocains </w:t>
      </w:r>
      <w:r w:rsidR="00DF4211" w:rsidRPr="00704DB6">
        <w:rPr>
          <w:rFonts w:asciiTheme="minorBidi" w:hAnsiTheme="minorBidi" w:cstheme="minorBidi"/>
          <w:sz w:val="22"/>
          <w:szCs w:val="22"/>
        </w:rPr>
        <w:t>»</w:t>
      </w:r>
      <w:r w:rsidR="00997E96" w:rsidRPr="00704DB6">
        <w:rPr>
          <w:rFonts w:asciiTheme="minorBidi" w:hAnsiTheme="minorBidi" w:cstheme="minorBidi"/>
          <w:sz w:val="22"/>
          <w:szCs w:val="22"/>
        </w:rPr>
        <w:t xml:space="preserve">. </w:t>
      </w:r>
    </w:p>
    <w:p w:rsidR="00480F43" w:rsidRDefault="00480F43" w:rsidP="00DB5186">
      <w:pPr>
        <w:pStyle w:val="Default"/>
        <w:spacing w:before="240" w:after="240"/>
        <w:jc w:val="both"/>
        <w:rPr>
          <w:rFonts w:asciiTheme="minorBidi" w:hAnsiTheme="minorBidi" w:cstheme="minorBidi"/>
          <w:sz w:val="22"/>
          <w:szCs w:val="22"/>
        </w:rPr>
      </w:pPr>
      <w:r w:rsidRPr="00DB5186">
        <w:rPr>
          <w:rFonts w:asciiTheme="minorBidi" w:hAnsiTheme="minorBidi" w:cstheme="minorBidi"/>
          <w:b/>
          <w:bCs/>
          <w:color w:val="0070C0"/>
        </w:rPr>
        <w:t>Société civile</w:t>
      </w:r>
      <w:r w:rsidR="00767DF0" w:rsidRPr="00CC25FB">
        <w:rPr>
          <w:rFonts w:asciiTheme="minorBidi" w:hAnsiTheme="minorBidi" w:cstheme="minorBidi"/>
          <w:sz w:val="22"/>
          <w:szCs w:val="22"/>
        </w:rPr>
        <w:t xml:space="preserve"> : </w:t>
      </w:r>
      <w:r w:rsidR="00767DF0" w:rsidRPr="00704DB6">
        <w:rPr>
          <w:rFonts w:asciiTheme="minorBidi" w:hAnsiTheme="minorBidi" w:cstheme="minorBidi"/>
          <w:color w:val="auto"/>
          <w:sz w:val="22"/>
          <w:szCs w:val="22"/>
        </w:rPr>
        <w:t>la société civile contribuer</w:t>
      </w:r>
      <w:r w:rsidR="00CA6A25" w:rsidRPr="00704DB6">
        <w:rPr>
          <w:rFonts w:asciiTheme="minorBidi" w:hAnsiTheme="minorBidi" w:cstheme="minorBidi"/>
          <w:color w:val="auto"/>
          <w:sz w:val="22"/>
          <w:szCs w:val="22"/>
        </w:rPr>
        <w:t>a</w:t>
      </w:r>
      <w:r w:rsidR="00767DF0" w:rsidRPr="00704DB6">
        <w:rPr>
          <w:rFonts w:asciiTheme="minorBidi" w:hAnsiTheme="minorBidi" w:cstheme="minorBidi"/>
          <w:color w:val="auto"/>
          <w:sz w:val="22"/>
          <w:szCs w:val="22"/>
        </w:rPr>
        <w:t xml:space="preserve"> à la sensibilisation de la population, en matière de santé maternelle et infantile, </w:t>
      </w:r>
      <w:r w:rsidR="00A721AD" w:rsidRPr="00704DB6">
        <w:rPr>
          <w:rFonts w:asciiTheme="minorBidi" w:hAnsiTheme="minorBidi" w:cstheme="minorBidi"/>
          <w:color w:val="auto"/>
          <w:sz w:val="22"/>
          <w:szCs w:val="22"/>
        </w:rPr>
        <w:t>de nutrition</w:t>
      </w:r>
      <w:r w:rsidR="00704DB6" w:rsidRPr="00704DB6">
        <w:rPr>
          <w:rFonts w:asciiTheme="minorBidi" w:hAnsiTheme="minorBidi" w:cstheme="minorBidi"/>
          <w:color w:val="auto"/>
          <w:sz w:val="22"/>
          <w:szCs w:val="22"/>
        </w:rPr>
        <w:t>, de</w:t>
      </w:r>
      <w:r w:rsidR="00767DF0" w:rsidRPr="00704DB6">
        <w:rPr>
          <w:rFonts w:asciiTheme="minorBidi" w:hAnsiTheme="minorBidi" w:cstheme="minorBidi"/>
          <w:color w:val="auto"/>
          <w:sz w:val="22"/>
          <w:szCs w:val="22"/>
        </w:rPr>
        <w:t xml:space="preserve"> santé de la reproduction et de prévention</w:t>
      </w:r>
      <w:r w:rsidR="00997E96" w:rsidRPr="00704DB6">
        <w:rPr>
          <w:rFonts w:asciiTheme="minorBidi" w:hAnsiTheme="minorBidi" w:cstheme="minorBidi"/>
          <w:color w:val="auto"/>
          <w:sz w:val="22"/>
          <w:szCs w:val="22"/>
        </w:rPr>
        <w:t xml:space="preserve"> des maladies non transmissibles </w:t>
      </w:r>
      <w:r w:rsidR="003D1C12" w:rsidRPr="00704DB6">
        <w:rPr>
          <w:rFonts w:asciiTheme="minorBidi" w:hAnsiTheme="minorBidi"/>
          <w:sz w:val="22"/>
          <w:szCs w:val="22"/>
        </w:rPr>
        <w:t xml:space="preserve">et de la promotion du mode de vie sain </w:t>
      </w:r>
      <w:r w:rsidR="00997E96" w:rsidRPr="00704DB6">
        <w:rPr>
          <w:rFonts w:asciiTheme="minorBidi" w:hAnsiTheme="minorBidi" w:cstheme="minorBidi"/>
          <w:color w:val="auto"/>
          <w:sz w:val="22"/>
          <w:szCs w:val="22"/>
        </w:rPr>
        <w:t>et</w:t>
      </w:r>
      <w:r w:rsidR="00767DF0" w:rsidRPr="00704DB6">
        <w:rPr>
          <w:rFonts w:asciiTheme="minorBidi" w:hAnsiTheme="minorBidi" w:cstheme="minorBidi"/>
          <w:color w:val="auto"/>
          <w:sz w:val="22"/>
          <w:szCs w:val="22"/>
        </w:rPr>
        <w:t xml:space="preserve"> </w:t>
      </w:r>
      <w:r w:rsidR="00F31442" w:rsidRPr="00704DB6">
        <w:rPr>
          <w:rFonts w:asciiTheme="minorBidi" w:hAnsiTheme="minorBidi"/>
          <w:sz w:val="22"/>
          <w:szCs w:val="22"/>
        </w:rPr>
        <w:t xml:space="preserve">de la prévention </w:t>
      </w:r>
      <w:r w:rsidR="00767DF0" w:rsidRPr="00704DB6">
        <w:rPr>
          <w:rFonts w:asciiTheme="minorBidi" w:hAnsiTheme="minorBidi" w:cstheme="minorBidi"/>
          <w:color w:val="auto"/>
          <w:sz w:val="22"/>
          <w:szCs w:val="22"/>
        </w:rPr>
        <w:t>des maladies transmissi</w:t>
      </w:r>
      <w:r w:rsidR="00997E96" w:rsidRPr="00704DB6">
        <w:rPr>
          <w:rFonts w:asciiTheme="minorBidi" w:hAnsiTheme="minorBidi" w:cstheme="minorBidi"/>
          <w:color w:val="auto"/>
          <w:sz w:val="22"/>
          <w:szCs w:val="22"/>
        </w:rPr>
        <w:t xml:space="preserve">bles en particulier le VIH/sida, en particulier </w:t>
      </w:r>
      <w:r w:rsidR="00767DF0" w:rsidRPr="00704DB6">
        <w:rPr>
          <w:rFonts w:asciiTheme="minorBidi" w:hAnsiTheme="minorBidi" w:cstheme="minorBidi"/>
          <w:color w:val="auto"/>
          <w:sz w:val="22"/>
          <w:szCs w:val="22"/>
        </w:rPr>
        <w:t>la lutte contre toutes formes de stigmatisation. Pour la lutte contre le sida les ONG contribue</w:t>
      </w:r>
      <w:r w:rsidR="00997E96" w:rsidRPr="00704DB6">
        <w:rPr>
          <w:rFonts w:asciiTheme="minorBidi" w:hAnsiTheme="minorBidi" w:cstheme="minorBidi"/>
          <w:color w:val="auto"/>
          <w:sz w:val="22"/>
          <w:szCs w:val="22"/>
        </w:rPr>
        <w:t>ro</w:t>
      </w:r>
      <w:r w:rsidR="00767DF0" w:rsidRPr="00704DB6">
        <w:rPr>
          <w:rFonts w:asciiTheme="minorBidi" w:hAnsiTheme="minorBidi" w:cstheme="minorBidi"/>
          <w:color w:val="auto"/>
          <w:sz w:val="22"/>
          <w:szCs w:val="22"/>
        </w:rPr>
        <w:t>nt également aux prestations de services de prévention, de dépistage et d’appui psychosocial. Les associations plaideront pour la réduction des inégalités dans l’offre de soins et participeront activement dans le cadre des programmes de santé communautaire et les actions de prévention. Les médias assumeront le rôle de vecteur de changement positif des attitudes des populations, pour réduire les facteurs de risques et promouvoir des comportements plus sains.</w:t>
      </w:r>
    </w:p>
    <w:p w:rsidR="00A323DD" w:rsidRDefault="00A323DD" w:rsidP="00DB5186">
      <w:pPr>
        <w:pStyle w:val="Default"/>
        <w:spacing w:before="240" w:after="240"/>
        <w:jc w:val="both"/>
        <w:rPr>
          <w:rFonts w:asciiTheme="minorBidi" w:hAnsiTheme="minorBidi" w:cstheme="minorBidi"/>
          <w:sz w:val="22"/>
          <w:szCs w:val="22"/>
        </w:rPr>
      </w:pPr>
    </w:p>
    <w:p w:rsidR="006E5364" w:rsidRPr="009F767F" w:rsidRDefault="0041547C" w:rsidP="0079242C">
      <w:pPr>
        <w:pStyle w:val="ListParagraph"/>
        <w:numPr>
          <w:ilvl w:val="0"/>
          <w:numId w:val="9"/>
        </w:numPr>
        <w:spacing w:before="240" w:after="240" w:line="240" w:lineRule="auto"/>
        <w:ind w:right="0"/>
        <w:contextualSpacing w:val="0"/>
        <w:rPr>
          <w:rFonts w:asciiTheme="minorBidi" w:hAnsiTheme="minorBidi"/>
          <w:b/>
          <w:color w:val="0070C0"/>
          <w:sz w:val="24"/>
          <w:szCs w:val="24"/>
        </w:rPr>
      </w:pPr>
      <w:r w:rsidRPr="009F767F">
        <w:rPr>
          <w:rFonts w:asciiTheme="minorBidi" w:hAnsiTheme="minorBidi"/>
          <w:b/>
          <w:color w:val="0070C0"/>
          <w:sz w:val="24"/>
          <w:szCs w:val="24"/>
        </w:rPr>
        <w:t>Impact</w:t>
      </w:r>
    </w:p>
    <w:p w:rsidR="004B55EF" w:rsidRPr="00704DB6" w:rsidRDefault="00997E96">
      <w:pPr>
        <w:spacing w:before="240" w:after="240" w:line="240" w:lineRule="auto"/>
        <w:ind w:right="0"/>
        <w:rPr>
          <w:rFonts w:asciiTheme="minorBidi" w:hAnsiTheme="minorBidi"/>
          <w:bCs/>
        </w:rPr>
      </w:pPr>
      <w:r w:rsidRPr="00704DB6">
        <w:rPr>
          <w:rFonts w:asciiTheme="minorBidi" w:hAnsiTheme="minorBidi"/>
          <w:bCs/>
        </w:rPr>
        <w:t xml:space="preserve">Le </w:t>
      </w:r>
      <w:r w:rsidR="00EA0716" w:rsidRPr="00704DB6">
        <w:rPr>
          <w:rFonts w:asciiTheme="minorBidi" w:hAnsiTheme="minorBidi"/>
          <w:bCs/>
        </w:rPr>
        <w:t xml:space="preserve">résultat </w:t>
      </w:r>
      <w:r w:rsidR="0029511C" w:rsidRPr="00704DB6">
        <w:rPr>
          <w:rFonts w:asciiTheme="minorBidi" w:hAnsiTheme="minorBidi"/>
          <w:bCs/>
        </w:rPr>
        <w:t>aura un impact positif sur</w:t>
      </w:r>
      <w:r w:rsidR="0029511C" w:rsidRPr="00704DB6" w:rsidDel="0029511C">
        <w:rPr>
          <w:rFonts w:asciiTheme="minorBidi" w:hAnsiTheme="minorBidi"/>
          <w:bCs/>
        </w:rPr>
        <w:t xml:space="preserve"> </w:t>
      </w:r>
      <w:r w:rsidRPr="00704DB6">
        <w:rPr>
          <w:rFonts w:asciiTheme="minorBidi" w:hAnsiTheme="minorBidi"/>
          <w:bCs/>
        </w:rPr>
        <w:t xml:space="preserve">l’état de santé des populations dans les régions défavorisées, en particulier en milieu rural et au sein des populations migrantes. </w:t>
      </w:r>
      <w:r w:rsidR="00EA0716" w:rsidRPr="00704DB6">
        <w:rPr>
          <w:rFonts w:asciiTheme="minorBidi" w:hAnsiTheme="minorBidi"/>
          <w:bCs/>
        </w:rPr>
        <w:t xml:space="preserve"> Les populations bénéficieront d’une couverture sanitaire par des services de santé plus intégrés, plus accessibles, de meilleure qualité et plus abordables. Elles disposeront des connaissances essentielles et des attitudes adéquates pour prévenir les maladies transmissibles et non transmissibles. Les populations vulnérables, notamment les femmes, les enfants, les migrants</w:t>
      </w:r>
      <w:r w:rsidR="00DF4211" w:rsidRPr="00704DB6">
        <w:rPr>
          <w:rFonts w:asciiTheme="minorBidi" w:hAnsiTheme="minorBidi"/>
          <w:bCs/>
        </w:rPr>
        <w:t xml:space="preserve">, les réfugiés </w:t>
      </w:r>
      <w:r w:rsidR="00EA0716" w:rsidRPr="00704DB6">
        <w:rPr>
          <w:rFonts w:asciiTheme="minorBidi" w:hAnsiTheme="minorBidi"/>
          <w:bCs/>
        </w:rPr>
        <w:t>et les autres groupes vulnérables, réaliseront leurs droits à la santé à toutes les échelles territoriales.</w:t>
      </w:r>
    </w:p>
    <w:p w:rsidR="00306D29" w:rsidRPr="009F767F" w:rsidRDefault="00306D29" w:rsidP="006E5364">
      <w:pPr>
        <w:spacing w:before="240" w:after="240" w:line="240" w:lineRule="auto"/>
        <w:ind w:right="0"/>
        <w:rPr>
          <w:rFonts w:asciiTheme="minorBidi" w:hAnsiTheme="minorBidi"/>
          <w:bCs/>
          <w:szCs w:val="24"/>
        </w:rPr>
      </w:pPr>
    </w:p>
    <w:p w:rsidR="007166A0" w:rsidRPr="009F767F" w:rsidRDefault="007166A0">
      <w:pPr>
        <w:rPr>
          <w:rFonts w:asciiTheme="minorBidi" w:hAnsiTheme="minorBidi"/>
          <w:bCs/>
          <w:szCs w:val="24"/>
        </w:rPr>
      </w:pPr>
      <w:r w:rsidRPr="009F767F">
        <w:rPr>
          <w:rFonts w:asciiTheme="minorBidi" w:hAnsiTheme="minorBidi"/>
          <w:bCs/>
          <w:szCs w:val="24"/>
        </w:rPr>
        <w:lastRenderedPageBreak/>
        <w:br w:type="page"/>
      </w:r>
    </w:p>
    <w:p w:rsidR="00480F43" w:rsidRDefault="00822A1A" w:rsidP="001E2D31">
      <w:pPr>
        <w:shd w:val="clear" w:color="auto" w:fill="0070C0"/>
        <w:spacing w:line="240" w:lineRule="auto"/>
        <w:ind w:right="0"/>
        <w:jc w:val="center"/>
        <w:rPr>
          <w:rFonts w:asciiTheme="minorBidi" w:hAnsiTheme="minorBidi"/>
          <w:b/>
          <w:bCs/>
          <w:color w:val="FFFFFF" w:themeColor="background1"/>
          <w:sz w:val="28"/>
          <w:szCs w:val="28"/>
        </w:rPr>
      </w:pPr>
      <w:r w:rsidRPr="00DB5186">
        <w:rPr>
          <w:rFonts w:asciiTheme="minorBidi" w:hAnsiTheme="minorBidi"/>
          <w:b/>
          <w:bCs/>
          <w:color w:val="FFFFFF" w:themeColor="background1"/>
          <w:sz w:val="28"/>
          <w:szCs w:val="28"/>
        </w:rPr>
        <w:lastRenderedPageBreak/>
        <w:tab/>
      </w:r>
      <w:r w:rsidR="007C47C0" w:rsidRPr="00DB5186">
        <w:rPr>
          <w:rFonts w:asciiTheme="minorBidi" w:hAnsiTheme="minorBidi"/>
          <w:b/>
          <w:bCs/>
          <w:color w:val="FFFFFF" w:themeColor="background1"/>
          <w:sz w:val="28"/>
          <w:szCs w:val="28"/>
        </w:rPr>
        <w:t>ÉDUCATION</w:t>
      </w:r>
      <w:r w:rsidRPr="00DB5186">
        <w:rPr>
          <w:rFonts w:asciiTheme="minorBidi" w:hAnsiTheme="minorBidi"/>
          <w:b/>
          <w:bCs/>
          <w:color w:val="FFFFFF" w:themeColor="background1"/>
          <w:sz w:val="28"/>
          <w:szCs w:val="28"/>
        </w:rPr>
        <w:tab/>
      </w:r>
      <w:r w:rsidR="00480F43" w:rsidRPr="00DB5186">
        <w:rPr>
          <w:rFonts w:asciiTheme="minorBidi" w:hAnsiTheme="minorBidi"/>
          <w:b/>
          <w:bCs/>
          <w:color w:val="FFFFFF" w:themeColor="background1"/>
          <w:sz w:val="28"/>
          <w:szCs w:val="28"/>
          <w:shd w:val="clear" w:color="auto" w:fill="0070C0"/>
        </w:rPr>
        <w:t xml:space="preserve"> </w:t>
      </w:r>
      <w:r w:rsidR="0025783B" w:rsidRPr="00DB5186">
        <w:rPr>
          <w:rFonts w:asciiTheme="minorBidi" w:hAnsiTheme="minorBidi"/>
          <w:b/>
          <w:bCs/>
          <w:color w:val="FFFFFF" w:themeColor="background1"/>
          <w:sz w:val="28"/>
          <w:szCs w:val="28"/>
        </w:rPr>
        <w:t xml:space="preserve">     </w:t>
      </w:r>
    </w:p>
    <w:p w:rsidR="001E2D31" w:rsidRPr="00DB5186" w:rsidRDefault="001E2D31" w:rsidP="001E2D31">
      <w:pPr>
        <w:spacing w:line="240" w:lineRule="auto"/>
        <w:ind w:right="0"/>
        <w:jc w:val="center"/>
        <w:rPr>
          <w:rFonts w:asciiTheme="minorBidi" w:hAnsiTheme="minorBidi"/>
          <w:b/>
          <w:bCs/>
          <w:color w:val="FFFFFF" w:themeColor="background1"/>
          <w:sz w:val="28"/>
          <w:szCs w:val="28"/>
        </w:rPr>
      </w:pPr>
    </w:p>
    <w:p w:rsidR="007C47C0" w:rsidRPr="00A712FE" w:rsidRDefault="007C47C0" w:rsidP="00A712FE">
      <w:pPr>
        <w:shd w:val="clear" w:color="auto" w:fill="0070C0"/>
        <w:spacing w:line="240" w:lineRule="auto"/>
        <w:ind w:right="0"/>
        <w:jc w:val="left"/>
        <w:rPr>
          <w:rFonts w:asciiTheme="minorBidi" w:hAnsiTheme="minorBidi"/>
          <w:b/>
          <w:bCs/>
          <w:color w:val="FFFFFF" w:themeColor="background1"/>
          <w:szCs w:val="28"/>
        </w:rPr>
      </w:pPr>
      <w:r w:rsidRPr="00A712FE">
        <w:rPr>
          <w:rFonts w:asciiTheme="minorBidi" w:hAnsiTheme="minorBidi"/>
          <w:b/>
          <w:bCs/>
          <w:color w:val="FFFFFF" w:themeColor="background1"/>
          <w:szCs w:val="28"/>
        </w:rPr>
        <w:t xml:space="preserve">Effet 4. </w:t>
      </w:r>
      <w:r w:rsidRPr="00A712FE">
        <w:rPr>
          <w:rFonts w:asciiTheme="minorBidi" w:hAnsiTheme="minorBidi"/>
          <w:bCs/>
          <w:color w:val="FFFFFF" w:themeColor="background1"/>
          <w:szCs w:val="28"/>
        </w:rPr>
        <w:t>L’accès universel à une éducation et une formation de qualité, équitable et inclusive, est assuré.</w:t>
      </w:r>
    </w:p>
    <w:p w:rsidR="007C47C0" w:rsidRPr="00DB5186" w:rsidRDefault="00480F43" w:rsidP="0079242C">
      <w:pPr>
        <w:pStyle w:val="ListParagraph"/>
        <w:numPr>
          <w:ilvl w:val="0"/>
          <w:numId w:val="12"/>
        </w:numPr>
        <w:spacing w:before="240" w:after="240" w:line="240" w:lineRule="auto"/>
        <w:ind w:left="426" w:right="0" w:hanging="426"/>
        <w:rPr>
          <w:rFonts w:asciiTheme="minorBidi" w:hAnsiTheme="minorBidi"/>
          <w:b/>
          <w:bCs/>
          <w:color w:val="0070C0"/>
        </w:rPr>
      </w:pPr>
      <w:r w:rsidRPr="00DB5186">
        <w:rPr>
          <w:rFonts w:asciiTheme="minorBidi" w:hAnsiTheme="minorBidi"/>
          <w:b/>
          <w:bCs/>
          <w:color w:val="0070C0"/>
        </w:rPr>
        <w:t>Contexte</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Le taux de scolarisation a connu des progrès conséquents au cours des deux dernières décennies, passant pour les enfants âgés de 6 à 15 ans, de 69% en 2000 à 95% en 2015. Pour les enfants âgés de 6 à 11 ans, la généralisation de la scolarisation</w:t>
      </w:r>
      <w:r w:rsidR="00A721AD">
        <w:rPr>
          <w:rFonts w:asciiTheme="minorBidi" w:eastAsia="Calibri" w:hAnsiTheme="minorBidi"/>
        </w:rPr>
        <w:t xml:space="preserve"> primaire</w:t>
      </w:r>
      <w:r w:rsidRPr="00DB5186">
        <w:rPr>
          <w:rFonts w:asciiTheme="minorBidi" w:eastAsia="Calibri" w:hAnsiTheme="minorBidi"/>
        </w:rPr>
        <w:t xml:space="preserve"> est presque atteinte, avec un taux de 99,1% en 2014-2015 contre 79% en 2000.</w:t>
      </w:r>
    </w:p>
    <w:p w:rsidR="00C24F57" w:rsidRPr="00DB5186" w:rsidRDefault="007C47C0">
      <w:pPr>
        <w:spacing w:before="240" w:after="240" w:line="240" w:lineRule="auto"/>
        <w:ind w:right="0"/>
        <w:rPr>
          <w:rFonts w:asciiTheme="minorBidi" w:eastAsia="Calibri" w:hAnsiTheme="minorBidi"/>
        </w:rPr>
      </w:pPr>
      <w:r w:rsidRPr="00DB5186">
        <w:rPr>
          <w:rFonts w:asciiTheme="minorBidi" w:eastAsia="Calibri" w:hAnsiTheme="minorBidi"/>
        </w:rPr>
        <w:t>Le taux d’éducation préscolaire est estimé à 63,7% au niveau national en 2014-2015. Ce taux est relativement élevé par rapport à ce</w:t>
      </w:r>
      <w:r w:rsidR="005B22ED" w:rsidRPr="00DB5186">
        <w:rPr>
          <w:rFonts w:asciiTheme="minorBidi" w:eastAsia="Calibri" w:hAnsiTheme="minorBidi"/>
        </w:rPr>
        <w:t>lui</w:t>
      </w:r>
      <w:r w:rsidRPr="00DB5186">
        <w:rPr>
          <w:rFonts w:asciiTheme="minorBidi" w:eastAsia="Calibri" w:hAnsiTheme="minorBidi"/>
        </w:rPr>
        <w:t xml:space="preserve"> des pays ayant un développement similaire </w:t>
      </w:r>
      <w:r w:rsidR="00A721AD">
        <w:rPr>
          <w:rFonts w:asciiTheme="minorBidi" w:eastAsia="Calibri" w:hAnsiTheme="minorBidi"/>
        </w:rPr>
        <w:t>mais</w:t>
      </w:r>
      <w:r w:rsidR="00A721AD" w:rsidRPr="00DB5186">
        <w:rPr>
          <w:rFonts w:asciiTheme="minorBidi" w:eastAsia="Calibri" w:hAnsiTheme="minorBidi"/>
        </w:rPr>
        <w:t xml:space="preserve"> </w:t>
      </w:r>
      <w:r w:rsidRPr="00DB5186">
        <w:rPr>
          <w:rFonts w:asciiTheme="minorBidi" w:eastAsia="Calibri" w:hAnsiTheme="minorBidi"/>
        </w:rPr>
        <w:t xml:space="preserve">ce, grâce aux 65,6% des enfants inscrits dans les établissements traditionnels, contre 34,4% inscrits dans les établissements modernes. En milieu rural ce taux atteint 70,7% pour les garçons contre 29,3% pour les filles. </w:t>
      </w:r>
      <w:r w:rsidR="005B22ED" w:rsidRPr="00DB5186">
        <w:rPr>
          <w:rFonts w:asciiTheme="minorBidi" w:eastAsia="Calibri" w:hAnsiTheme="minorBidi"/>
        </w:rPr>
        <w:t>L</w:t>
      </w:r>
      <w:r w:rsidRPr="00DB5186">
        <w:rPr>
          <w:rFonts w:asciiTheme="minorBidi" w:eastAsia="Calibri" w:hAnsiTheme="minorBidi"/>
        </w:rPr>
        <w:t>e taux d’analphabétisme qui</w:t>
      </w:r>
      <w:r w:rsidR="005B22ED" w:rsidRPr="00DB5186">
        <w:rPr>
          <w:rFonts w:asciiTheme="minorBidi" w:eastAsia="Calibri" w:hAnsiTheme="minorBidi"/>
        </w:rPr>
        <w:t xml:space="preserve"> a</w:t>
      </w:r>
      <w:r w:rsidRPr="00DB5186">
        <w:rPr>
          <w:rFonts w:asciiTheme="minorBidi" w:eastAsia="Calibri" w:hAnsiTheme="minorBidi"/>
        </w:rPr>
        <w:t xml:space="preserve"> atteint</w:t>
      </w:r>
      <w:r w:rsidR="005B22ED" w:rsidRPr="00DB5186">
        <w:rPr>
          <w:rFonts w:asciiTheme="minorBidi" w:eastAsia="Calibri" w:hAnsiTheme="minorBidi"/>
        </w:rPr>
        <w:t xml:space="preserve"> en En 2012-2013</w:t>
      </w:r>
      <w:r w:rsidR="001710D8" w:rsidRPr="00DB5186">
        <w:rPr>
          <w:rFonts w:asciiTheme="minorBidi" w:eastAsia="Calibri" w:hAnsiTheme="minorBidi"/>
        </w:rPr>
        <w:t>, 32</w:t>
      </w:r>
      <w:r w:rsidRPr="00DB5186">
        <w:rPr>
          <w:rFonts w:asciiTheme="minorBidi" w:eastAsia="Calibri" w:hAnsiTheme="minorBidi"/>
        </w:rPr>
        <w:t xml:space="preserve">% reste très élevé. Il touche particulièrement les femmes âgées de 15 ans et plus et les zones rurales avec un taux avoisinant les 50%.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L’égalité entre sexe en termes de scolarisation est pratiquement assurée dans les enseignements primaire et secondaire qualifiant</w:t>
      </w:r>
      <w:r w:rsidR="005B22ED" w:rsidRPr="00DB5186">
        <w:rPr>
          <w:rFonts w:asciiTheme="minorBidi" w:eastAsia="Calibri" w:hAnsiTheme="minorBidi"/>
        </w:rPr>
        <w:t>s</w:t>
      </w:r>
      <w:r w:rsidRPr="00DB5186">
        <w:rPr>
          <w:rFonts w:asciiTheme="minorBidi" w:eastAsia="Calibri" w:hAnsiTheme="minorBidi"/>
        </w:rPr>
        <w:t xml:space="preserve">. Par contre, dans l’enseignement secondaire collégial, l’entière égalité n’est pas encore </w:t>
      </w:r>
      <w:r w:rsidR="005B22ED" w:rsidRPr="00DB5186">
        <w:rPr>
          <w:rFonts w:asciiTheme="minorBidi" w:eastAsia="Calibri" w:hAnsiTheme="minorBidi"/>
        </w:rPr>
        <w:t>atteinte</w:t>
      </w:r>
      <w:r w:rsidRPr="00DB5186">
        <w:rPr>
          <w:rFonts w:asciiTheme="minorBidi" w:eastAsia="Calibri" w:hAnsiTheme="minorBidi"/>
        </w:rPr>
        <w:t>. En effet les indices de parité entre sexe ont atteint, en 2014-15, 0,96 au primaire, 0,93 au qualifiant et seulement 0,86 au collégial.</w:t>
      </w:r>
    </w:p>
    <w:p w:rsidR="00C24F57" w:rsidRPr="00DB5186" w:rsidRDefault="007C47C0">
      <w:pPr>
        <w:spacing w:before="240" w:after="240" w:line="240" w:lineRule="auto"/>
        <w:ind w:right="0"/>
        <w:rPr>
          <w:rFonts w:asciiTheme="minorBidi" w:eastAsia="Calibri" w:hAnsiTheme="minorBidi"/>
          <w:bCs/>
        </w:rPr>
      </w:pPr>
      <w:r w:rsidRPr="00DB5186">
        <w:rPr>
          <w:rFonts w:asciiTheme="minorBidi" w:eastAsia="Calibri" w:hAnsiTheme="minorBidi"/>
          <w:bCs/>
        </w:rPr>
        <w:t>Le taux de décrochage scolaire à l’échelle nationale a enregistré une baisse notable entre les années scolaires 2008 et 2015</w:t>
      </w:r>
      <w:r w:rsidRPr="00DB5186">
        <w:rPr>
          <w:rFonts w:asciiTheme="minorBidi" w:hAnsiTheme="minorBidi"/>
        </w:rPr>
        <w:t xml:space="preserve">. </w:t>
      </w:r>
      <w:r w:rsidR="005B22ED" w:rsidRPr="00DB5186">
        <w:rPr>
          <w:rFonts w:asciiTheme="minorBidi" w:eastAsia="Calibri" w:hAnsiTheme="minorBidi"/>
          <w:bCs/>
        </w:rPr>
        <w:t>L</w:t>
      </w:r>
      <w:r w:rsidRPr="00DB5186">
        <w:rPr>
          <w:rFonts w:asciiTheme="minorBidi" w:eastAsia="Calibri" w:hAnsiTheme="minorBidi"/>
          <w:bCs/>
        </w:rPr>
        <w:t>e taux moyen d’abandon est passé de 5,4% en 2007-</w:t>
      </w:r>
      <w:r w:rsidR="005B22ED" w:rsidRPr="00DB5186">
        <w:rPr>
          <w:rFonts w:asciiTheme="minorBidi" w:eastAsia="Calibri" w:hAnsiTheme="minorBidi"/>
          <w:bCs/>
        </w:rPr>
        <w:t>20</w:t>
      </w:r>
      <w:r w:rsidRPr="00DB5186">
        <w:rPr>
          <w:rFonts w:asciiTheme="minorBidi" w:eastAsia="Calibri" w:hAnsiTheme="minorBidi"/>
          <w:bCs/>
        </w:rPr>
        <w:t>08 à 2,8% en 2014-</w:t>
      </w:r>
      <w:r w:rsidR="005B22ED" w:rsidRPr="00DB5186">
        <w:rPr>
          <w:rFonts w:asciiTheme="minorBidi" w:eastAsia="Calibri" w:hAnsiTheme="minorBidi"/>
          <w:bCs/>
        </w:rPr>
        <w:t>20</w:t>
      </w:r>
      <w:r w:rsidRPr="00DB5186">
        <w:rPr>
          <w:rFonts w:asciiTheme="minorBidi" w:eastAsia="Calibri" w:hAnsiTheme="minorBidi"/>
          <w:bCs/>
        </w:rPr>
        <w:t>15, soit une diminution de 2,6 points pourcentage. Par contre, pour les deux cycles du secondaire, le phénomène reste à des niveaux préoccupant</w:t>
      </w:r>
      <w:r w:rsidR="005B22ED" w:rsidRPr="00DB5186">
        <w:rPr>
          <w:rFonts w:asciiTheme="minorBidi" w:eastAsia="Calibri" w:hAnsiTheme="minorBidi"/>
          <w:bCs/>
        </w:rPr>
        <w:t>s</w:t>
      </w:r>
      <w:r w:rsidRPr="00DB5186">
        <w:rPr>
          <w:rFonts w:asciiTheme="minorBidi" w:eastAsia="Calibri" w:hAnsiTheme="minorBidi"/>
          <w:bCs/>
        </w:rPr>
        <w:t> : 12,2% au collégial et 8,9% au qualifiant en 2014-</w:t>
      </w:r>
      <w:r w:rsidR="005B22ED" w:rsidRPr="00DB5186">
        <w:rPr>
          <w:rFonts w:asciiTheme="minorBidi" w:eastAsia="Calibri" w:hAnsiTheme="minorBidi"/>
          <w:bCs/>
        </w:rPr>
        <w:t>20</w:t>
      </w:r>
      <w:r w:rsidRPr="00DB5186">
        <w:rPr>
          <w:rFonts w:asciiTheme="minorBidi" w:eastAsia="Calibri" w:hAnsiTheme="minorBidi"/>
          <w:bCs/>
        </w:rPr>
        <w:t xml:space="preserve">15, même si les taux moyens d’abandon se sont infléchis considérablement durant les dernières années. </w:t>
      </w:r>
    </w:p>
    <w:p w:rsidR="00C24F57" w:rsidRPr="00DB5186" w:rsidRDefault="007C47C0">
      <w:pPr>
        <w:spacing w:before="240" w:after="240" w:line="240" w:lineRule="auto"/>
        <w:ind w:right="0"/>
        <w:rPr>
          <w:rFonts w:asciiTheme="minorBidi" w:eastAsia="Calibri" w:hAnsiTheme="minorBidi"/>
          <w:bCs/>
        </w:rPr>
      </w:pPr>
      <w:r w:rsidRPr="00DB5186">
        <w:rPr>
          <w:rFonts w:asciiTheme="minorBidi" w:eastAsia="Calibri" w:hAnsiTheme="minorBidi"/>
          <w:bCs/>
        </w:rPr>
        <w:t xml:space="preserve">Le décrochage scolaire prend de l’ampleur à partir de l’âge de 13 ans, âge au cours duquel 15% des enfants abandonnent l’école ; ce taux plafonne ensuite à 30%, pour les enfants de 15 ans. L’abandon est corrélé au </w:t>
      </w:r>
      <w:r w:rsidR="005009AB" w:rsidRPr="00DB5186">
        <w:rPr>
          <w:rFonts w:asciiTheme="minorBidi" w:eastAsia="Calibri" w:hAnsiTheme="minorBidi"/>
          <w:bCs/>
        </w:rPr>
        <w:t>statut des filles, aux représentations stéréotypées de genre,</w:t>
      </w:r>
      <w:r w:rsidRPr="00DB5186">
        <w:rPr>
          <w:rFonts w:asciiTheme="minorBidi" w:eastAsia="Calibri" w:hAnsiTheme="minorBidi"/>
          <w:bCs/>
        </w:rPr>
        <w:t xml:space="preserve"> au niveau économique des familles, à la disponibilité de l’infrastructure d’accueil, au suivi social et pédagogique et à la qualité de l’éducation.</w:t>
      </w:r>
    </w:p>
    <w:p w:rsidR="007C47C0" w:rsidRPr="00DB5186" w:rsidRDefault="007C47C0" w:rsidP="007C47C0">
      <w:pPr>
        <w:spacing w:before="240" w:after="240" w:line="240" w:lineRule="auto"/>
        <w:ind w:right="0"/>
        <w:rPr>
          <w:rFonts w:asciiTheme="minorBidi" w:eastAsia="Calibri" w:hAnsiTheme="minorBidi"/>
          <w:bCs/>
        </w:rPr>
      </w:pPr>
      <w:r w:rsidRPr="00DB5186">
        <w:rPr>
          <w:rFonts w:asciiTheme="minorBidi" w:eastAsia="Calibri" w:hAnsiTheme="minorBidi"/>
          <w:bCs/>
        </w:rPr>
        <w:t>Le phénomène du redoublement devient de plus en plus inquiétant. Ainsi durant les huit dernières années les taux moyens de redoublement par cycle sont passé</w:t>
      </w:r>
      <w:r w:rsidR="005B22ED" w:rsidRPr="00DB5186">
        <w:rPr>
          <w:rFonts w:asciiTheme="minorBidi" w:eastAsia="Calibri" w:hAnsiTheme="minorBidi"/>
          <w:bCs/>
        </w:rPr>
        <w:t>s</w:t>
      </w:r>
      <w:r w:rsidRPr="00DB5186">
        <w:rPr>
          <w:rFonts w:asciiTheme="minorBidi" w:eastAsia="Calibri" w:hAnsiTheme="minorBidi"/>
          <w:bCs/>
        </w:rPr>
        <w:t xml:space="preserve"> de 12,7%, en 2007-</w:t>
      </w:r>
      <w:r w:rsidR="005B22ED" w:rsidRPr="00DB5186">
        <w:rPr>
          <w:rFonts w:asciiTheme="minorBidi" w:eastAsia="Calibri" w:hAnsiTheme="minorBidi"/>
          <w:bCs/>
        </w:rPr>
        <w:t>20</w:t>
      </w:r>
      <w:r w:rsidRPr="00DB5186">
        <w:rPr>
          <w:rFonts w:asciiTheme="minorBidi" w:eastAsia="Calibri" w:hAnsiTheme="minorBidi"/>
          <w:bCs/>
        </w:rPr>
        <w:t>08, à 10,8%, en 2014-</w:t>
      </w:r>
      <w:r w:rsidR="005B22ED" w:rsidRPr="00DB5186">
        <w:rPr>
          <w:rFonts w:asciiTheme="minorBidi" w:eastAsia="Calibri" w:hAnsiTheme="minorBidi"/>
          <w:bCs/>
        </w:rPr>
        <w:t>20</w:t>
      </w:r>
      <w:r w:rsidRPr="00DB5186">
        <w:rPr>
          <w:rFonts w:asciiTheme="minorBidi" w:eastAsia="Calibri" w:hAnsiTheme="minorBidi"/>
          <w:bCs/>
        </w:rPr>
        <w:t>15, au primaire, de 16,4% à 17,4% au collégial et de 17,5% à 17% au qualifiant. Il importe de noter que le redoublement touche les garçons plus que les filles dans les trois cycles de l’enseignement scolaire avec d’importants écarts.</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En matière de qualité, les </w:t>
      </w:r>
      <w:r w:rsidRPr="00DB5186">
        <w:rPr>
          <w:rFonts w:asciiTheme="minorBidi" w:eastAsia="Calibri" w:hAnsiTheme="minorBidi"/>
          <w:bCs/>
        </w:rPr>
        <w:t>performances des élèves restent encore faibles</w:t>
      </w:r>
      <w:r w:rsidRPr="00DB5186">
        <w:rPr>
          <w:rFonts w:asciiTheme="minorBidi" w:eastAsia="Calibri" w:hAnsiTheme="minorBidi"/>
        </w:rPr>
        <w:t xml:space="preserve"> par rapport aux standards internationaux</w:t>
      </w:r>
      <w:r w:rsidRPr="00DB5186">
        <w:rPr>
          <w:rStyle w:val="FootnoteReference"/>
          <w:rFonts w:asciiTheme="minorBidi" w:eastAsia="Calibri" w:hAnsiTheme="minorBidi"/>
        </w:rPr>
        <w:footnoteReference w:id="17"/>
      </w:r>
      <w:r w:rsidRPr="00DB5186">
        <w:rPr>
          <w:rFonts w:asciiTheme="minorBidi" w:eastAsia="Calibri" w:hAnsiTheme="minorBidi"/>
        </w:rPr>
        <w:t xml:space="preserve"> et l’employabilité des diplômés reste limitée par rapport aux besoins des entreprises. En outre, les qualifications ne permettent pas de réduire les risques de chômage par rapport à la moyenne nationale, ce qui génère une </w:t>
      </w:r>
      <w:r w:rsidRPr="00DB5186">
        <w:rPr>
          <w:rFonts w:asciiTheme="minorBidi" w:eastAsia="Calibri" w:hAnsiTheme="minorBidi"/>
          <w:bCs/>
        </w:rPr>
        <w:t>crise de confiance dans l’éducation</w:t>
      </w:r>
      <w:r w:rsidRPr="00DB5186">
        <w:rPr>
          <w:rFonts w:asciiTheme="minorBidi" w:eastAsia="Calibri" w:hAnsiTheme="minorBidi"/>
          <w:b/>
        </w:rPr>
        <w:t xml:space="preserve"> </w:t>
      </w:r>
      <w:r w:rsidRPr="00DB5186">
        <w:rPr>
          <w:rFonts w:asciiTheme="minorBidi" w:eastAsia="Calibri" w:hAnsiTheme="minorBidi"/>
        </w:rPr>
        <w:t>comme moyen d’ascension sociale et d’accession à une forme d’autonomie de revenus des jeunes par rapport à leur famille.</w:t>
      </w:r>
    </w:p>
    <w:p w:rsidR="007C47C0" w:rsidRPr="00DB5186" w:rsidRDefault="007C47C0" w:rsidP="007A114B">
      <w:pPr>
        <w:autoSpaceDE w:val="0"/>
        <w:autoSpaceDN w:val="0"/>
        <w:adjustRightInd w:val="0"/>
        <w:spacing w:before="240" w:after="240" w:line="240" w:lineRule="auto"/>
        <w:ind w:right="0"/>
        <w:rPr>
          <w:rFonts w:asciiTheme="minorBidi" w:eastAsia="Calibri" w:hAnsiTheme="minorBidi"/>
        </w:rPr>
      </w:pPr>
      <w:r w:rsidRPr="00DB5186">
        <w:rPr>
          <w:rFonts w:asciiTheme="minorBidi" w:eastAsia="Calibri" w:hAnsiTheme="minorBidi"/>
          <w:bCs/>
        </w:rPr>
        <w:lastRenderedPageBreak/>
        <w:t>L’</w:t>
      </w:r>
      <w:r w:rsidRPr="00DB5186">
        <w:rPr>
          <w:rFonts w:asciiTheme="minorBidi" w:eastAsia="Calibri" w:hAnsiTheme="minorBidi"/>
          <w:b/>
        </w:rPr>
        <w:t>accès</w:t>
      </w:r>
      <w:r w:rsidRPr="00DB5186">
        <w:rPr>
          <w:rFonts w:asciiTheme="minorBidi" w:eastAsia="Calibri" w:hAnsiTheme="minorBidi"/>
          <w:bCs/>
        </w:rPr>
        <w:t xml:space="preserve"> aux cycles primaire, collégial, secondaire et universitaire, reste encore très inégal, en particulier pour les jeunes filles du milieu rural</w:t>
      </w:r>
      <w:r w:rsidRPr="00DB5186">
        <w:rPr>
          <w:rStyle w:val="FootnoteReference"/>
          <w:rFonts w:asciiTheme="minorBidi" w:eastAsia="Calibri" w:hAnsiTheme="minorBidi"/>
        </w:rPr>
        <w:footnoteReference w:id="18"/>
      </w:r>
      <w:r w:rsidRPr="00DB5186">
        <w:rPr>
          <w:rFonts w:asciiTheme="minorBidi" w:eastAsia="Calibri" w:hAnsiTheme="minorBidi"/>
        </w:rPr>
        <w:t xml:space="preserve"> et les groupes vulnérables, essentiellement les </w:t>
      </w:r>
      <w:r w:rsidR="007A114B">
        <w:rPr>
          <w:rFonts w:asciiTheme="minorBidi" w:eastAsia="Calibri" w:hAnsiTheme="minorBidi"/>
        </w:rPr>
        <w:t xml:space="preserve">personnes </w:t>
      </w:r>
      <w:r w:rsidRPr="00DB5186">
        <w:rPr>
          <w:rFonts w:asciiTheme="minorBidi" w:eastAsia="Calibri" w:hAnsiTheme="minorBidi"/>
        </w:rPr>
        <w:t xml:space="preserve">en situation de handicap. Ce déficit dans la capacité d’inclusion, est inhérent à la faible accessibilité des </w:t>
      </w:r>
      <w:r w:rsidRPr="00DB5186">
        <w:rPr>
          <w:rFonts w:asciiTheme="minorBidi" w:hAnsiTheme="minorBidi"/>
        </w:rPr>
        <w:t>établissements ordinaires, à l’absence d’aménagement adéquat, au non-respect des normes et au nombre limité du personnel enseignant qualifié.</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Le Maroc s’est engagé, dans ce sens, à réduire les écarts d’accès aux droits sociaux fondamentaux, en particulier en matière d’éducation de qualité, de formation et de culture.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hAnsiTheme="minorBidi"/>
          <w:b/>
          <w:bCs/>
        </w:rPr>
        <w:t>La charte nationale d’éducation et de formation (2000),</w:t>
      </w:r>
      <w:r w:rsidRPr="00DB5186">
        <w:rPr>
          <w:rFonts w:asciiTheme="minorBidi" w:eastAsia="Calibri" w:hAnsiTheme="minorBidi"/>
        </w:rPr>
        <w:t xml:space="preserve"> reformulée pour mettre en œuvre une réforme de l’éducation avec le Plan d'action 2013-2016 et récemment actualisée sous la forme d’une </w:t>
      </w:r>
      <w:r w:rsidRPr="00DB5186">
        <w:rPr>
          <w:rFonts w:asciiTheme="minorBidi" w:hAnsiTheme="minorBidi"/>
          <w:b/>
          <w:bCs/>
        </w:rPr>
        <w:t>Vision stratégique de la réforme 2015-2030,</w:t>
      </w:r>
      <w:r w:rsidRPr="00DB5186">
        <w:rPr>
          <w:rFonts w:asciiTheme="minorBidi" w:hAnsiTheme="minorBidi"/>
          <w:b/>
          <w:bCs/>
          <w:i/>
          <w:iCs/>
        </w:rPr>
        <w:t xml:space="preserve"> </w:t>
      </w:r>
      <w:r w:rsidRPr="00DB5186">
        <w:rPr>
          <w:rFonts w:asciiTheme="minorBidi" w:eastAsia="Calibri" w:hAnsiTheme="minorBidi"/>
        </w:rPr>
        <w:t xml:space="preserve">constitue le référentiel de l’action de l’État en la matière. Elle se base sur l’adoption d’une discrimination positive en faveur des milieux ruraux, périurbains et des zones déficitaires, sur l’investissement en matière d’encadrement et d’équipement, et sur le partenariat avec le secteur privé.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Cette stratégie introduit le passage de la logique de la transmission linéaire du savoir et de la mémorisation à une logique de l’apprentissage, du développement du sens de la critique, de la construction du projet personnel, de l’acquisition des langues, des connaissances et des compétences, des valeurs et des technologies numériques</w:t>
      </w:r>
      <w:r w:rsidRPr="00DB5186">
        <w:rPr>
          <w:rStyle w:val="FootnoteReference"/>
          <w:rFonts w:asciiTheme="minorBidi" w:eastAsia="Calibri" w:hAnsiTheme="minorBidi"/>
        </w:rPr>
        <w:footnoteReference w:id="19"/>
      </w:r>
      <w:r w:rsidRPr="00DB5186">
        <w:rPr>
          <w:rFonts w:asciiTheme="minorBidi" w:eastAsia="Calibri" w:hAnsiTheme="minorBidi"/>
        </w:rPr>
        <w:t xml:space="preserve">.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Des </w:t>
      </w:r>
      <w:r w:rsidR="001710D8" w:rsidRPr="00DB5186">
        <w:rPr>
          <w:rFonts w:asciiTheme="minorBidi" w:eastAsia="Calibri" w:hAnsiTheme="minorBidi"/>
        </w:rPr>
        <w:t>programmes tels</w:t>
      </w:r>
      <w:r w:rsidRPr="00DB5186">
        <w:rPr>
          <w:rFonts w:asciiTheme="minorBidi" w:eastAsia="Calibri" w:hAnsiTheme="minorBidi"/>
        </w:rPr>
        <w:t xml:space="preserve"> que le </w:t>
      </w:r>
      <w:r w:rsidRPr="00DB5186">
        <w:rPr>
          <w:rFonts w:asciiTheme="minorBidi" w:eastAsia="Calibri" w:hAnsiTheme="minorBidi"/>
          <w:bCs/>
        </w:rPr>
        <w:t>programme gouvernemental « Tayssir</w:t>
      </w:r>
      <w:r w:rsidRPr="00DB5186">
        <w:rPr>
          <w:rFonts w:asciiTheme="minorBidi" w:eastAsia="Calibri" w:hAnsiTheme="minorBidi"/>
        </w:rPr>
        <w:t xml:space="preserve"> », d’appui financier ou de pourvoi en fournitures au bénéfice des ménages les plus pauvres, sont également mis en œuvre en parallèle. De nouveaux établissements scolaires ont été construits, principalement en zones rurales (124 nouvelles écoles et 133 écoles satellites, en moyenne par an entre 2000 et 2013).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Le Gouvernement marocain a cherché ainsi à consolider les progrès obtenus en matière d’éducation primaire et s’oriente davantage vers un élargissement plus rapide de l’accès à l’éducation collégiale et secondaire. L’objectif est </w:t>
      </w:r>
      <w:r w:rsidRPr="00DB5186">
        <w:rPr>
          <w:rFonts w:asciiTheme="minorBidi" w:eastAsia="Calibri" w:hAnsiTheme="minorBidi"/>
          <w:bCs/>
        </w:rPr>
        <w:t>d’améliorer les rendements internes et externes</w:t>
      </w:r>
      <w:r w:rsidRPr="00DB5186">
        <w:rPr>
          <w:rFonts w:asciiTheme="minorBidi" w:eastAsia="Calibri" w:hAnsiTheme="minorBidi"/>
        </w:rPr>
        <w:t xml:space="preserve"> du système éducatif qui reste encore faible, en dépit de l’ampleur des dépenses engagées. </w:t>
      </w:r>
    </w:p>
    <w:p w:rsidR="007C47C0" w:rsidRPr="00DB5186" w:rsidRDefault="007C47C0" w:rsidP="00070E91">
      <w:pPr>
        <w:spacing w:before="240" w:after="120" w:line="240" w:lineRule="auto"/>
        <w:ind w:right="0"/>
        <w:rPr>
          <w:rFonts w:asciiTheme="minorBidi" w:eastAsia="Calibri" w:hAnsiTheme="minorBidi"/>
        </w:rPr>
      </w:pPr>
      <w:r w:rsidRPr="00DB5186">
        <w:rPr>
          <w:rFonts w:asciiTheme="minorBidi" w:eastAsia="Calibri" w:hAnsiTheme="minorBidi"/>
        </w:rPr>
        <w:t>Concernant les rendements internes, l’État marocain est soucieux de faire de l’école un lieu d’accès à la citoyenneté où se forge la cohésion sociale, sur la base de l’égalité des droits et des chances sans discrimination aucune, conformément à ses engagements internationaux</w:t>
      </w:r>
      <w:r w:rsidRPr="00DB5186">
        <w:rPr>
          <w:rStyle w:val="FootnoteReference"/>
          <w:rFonts w:asciiTheme="minorBidi" w:eastAsia="Calibri" w:hAnsiTheme="minorBidi"/>
        </w:rPr>
        <w:footnoteReference w:id="20"/>
      </w:r>
      <w:r w:rsidRPr="00DB5186">
        <w:rPr>
          <w:rFonts w:asciiTheme="minorBidi" w:eastAsia="Calibri" w:hAnsiTheme="minorBidi"/>
        </w:rPr>
        <w:t xml:space="preserve">. Par ailleurs, une Stratégie nationale intégrée de la Jeunesse, a été mise en place pour intégrer les jeunes dans le développement du pays, en lançant, entre autres, des systèmes pour l’insertion ou réinsertion des jeunes dans le système scolaire. </w:t>
      </w:r>
    </w:p>
    <w:p w:rsidR="00C24F57" w:rsidRPr="00DB5186" w:rsidRDefault="007C47C0" w:rsidP="00070E91">
      <w:pPr>
        <w:spacing w:before="120" w:after="240" w:line="240" w:lineRule="auto"/>
        <w:ind w:right="0"/>
        <w:rPr>
          <w:rFonts w:asciiTheme="minorBidi" w:eastAsia="Calibri" w:hAnsiTheme="minorBidi"/>
        </w:rPr>
      </w:pPr>
      <w:r w:rsidRPr="00DB5186">
        <w:rPr>
          <w:rFonts w:asciiTheme="minorBidi" w:eastAsia="Calibri" w:hAnsiTheme="minorBidi"/>
        </w:rPr>
        <w:t xml:space="preserve">Concernant les rendements externes, la Stratégie nationale de l’emploi élargit son action pour toucher les jeunes déscolarisés précocement et confrontés à un travail précaire </w:t>
      </w:r>
      <w:r w:rsidR="00503B96" w:rsidRPr="00DB5186">
        <w:rPr>
          <w:rFonts w:asciiTheme="minorBidi" w:eastAsia="Calibri" w:hAnsiTheme="minorBidi"/>
        </w:rPr>
        <w:t>et</w:t>
      </w:r>
      <w:r w:rsidRPr="00DB5186">
        <w:rPr>
          <w:rFonts w:asciiTheme="minorBidi" w:eastAsia="Calibri" w:hAnsiTheme="minorBidi"/>
        </w:rPr>
        <w:t xml:space="preserve"> inciter les élèves à achever les cursus, afin de s’assurer de la qualité des qualifications à tous les niveaux de travail. </w:t>
      </w:r>
    </w:p>
    <w:p w:rsidR="00C24F57" w:rsidRPr="00DB5186" w:rsidRDefault="007C47C0">
      <w:pPr>
        <w:spacing w:before="240" w:after="240" w:line="240" w:lineRule="auto"/>
        <w:ind w:right="0"/>
        <w:rPr>
          <w:rFonts w:asciiTheme="minorBidi" w:eastAsia="Calibri" w:hAnsiTheme="minorBidi"/>
        </w:rPr>
      </w:pPr>
      <w:r w:rsidRPr="00DB5186">
        <w:rPr>
          <w:rFonts w:asciiTheme="minorBidi" w:eastAsia="Calibri" w:hAnsiTheme="minorBidi"/>
        </w:rPr>
        <w:t xml:space="preserve">En matière de </w:t>
      </w:r>
      <w:r w:rsidRPr="00DB5186">
        <w:rPr>
          <w:rFonts w:asciiTheme="minorBidi" w:eastAsia="Calibri" w:hAnsiTheme="minorBidi"/>
          <w:b/>
        </w:rPr>
        <w:t>gouvernance</w:t>
      </w:r>
      <w:r w:rsidRPr="00DB5186">
        <w:rPr>
          <w:rFonts w:asciiTheme="minorBidi" w:eastAsia="Calibri" w:hAnsiTheme="minorBidi"/>
        </w:rPr>
        <w:t>, les aspects opérationnels sont pilotés par les ministères</w:t>
      </w:r>
      <w:r w:rsidRPr="00DB5186">
        <w:rPr>
          <w:rStyle w:val="FootnoteReference"/>
          <w:rFonts w:asciiTheme="minorBidi" w:eastAsia="Calibri" w:hAnsiTheme="minorBidi"/>
        </w:rPr>
        <w:footnoteReference w:id="21"/>
      </w:r>
      <w:r w:rsidRPr="00DB5186">
        <w:rPr>
          <w:rFonts w:asciiTheme="minorBidi" w:eastAsia="Calibri" w:hAnsiTheme="minorBidi"/>
        </w:rPr>
        <w:t>, alors que les questions stratégiques et l’évaluation</w:t>
      </w:r>
      <w:r w:rsidR="00D82947" w:rsidRPr="00DB5186">
        <w:rPr>
          <w:rFonts w:asciiTheme="minorBidi" w:eastAsia="Calibri" w:hAnsiTheme="minorBidi"/>
        </w:rPr>
        <w:t xml:space="preserve"> </w:t>
      </w:r>
      <w:r w:rsidRPr="00DB5186">
        <w:rPr>
          <w:rFonts w:asciiTheme="minorBidi" w:eastAsia="Calibri" w:hAnsiTheme="minorBidi"/>
        </w:rPr>
        <w:t xml:space="preserve">sont du ressort du Conseil Supérieur de l’Éducation, de la Formation et de la Recherche Scientifique, dont le rôle reste consultatif. La </w:t>
      </w:r>
      <w:r w:rsidRPr="00DB5186">
        <w:rPr>
          <w:rFonts w:asciiTheme="minorBidi" w:eastAsia="Calibri" w:hAnsiTheme="minorBidi"/>
          <w:bCs/>
        </w:rPr>
        <w:t xml:space="preserve">décentralisation de plusieurs </w:t>
      </w:r>
      <w:r w:rsidRPr="00DB5186">
        <w:rPr>
          <w:rFonts w:asciiTheme="minorBidi" w:eastAsia="Calibri" w:hAnsiTheme="minorBidi"/>
          <w:bCs/>
        </w:rPr>
        <w:lastRenderedPageBreak/>
        <w:t>dimensions de la politique éducative,</w:t>
      </w:r>
      <w:r w:rsidRPr="00DB5186">
        <w:rPr>
          <w:rFonts w:asciiTheme="minorBidi" w:eastAsia="Calibri" w:hAnsiTheme="minorBidi"/>
        </w:rPr>
        <w:t xml:space="preserve"> telle que la création d’Académies </w:t>
      </w:r>
      <w:r w:rsidR="00503B96" w:rsidRPr="00DB5186">
        <w:rPr>
          <w:rFonts w:asciiTheme="minorBidi" w:eastAsia="Calibri" w:hAnsiTheme="minorBidi"/>
        </w:rPr>
        <w:t>R</w:t>
      </w:r>
      <w:r w:rsidRPr="00DB5186">
        <w:rPr>
          <w:rFonts w:asciiTheme="minorBidi" w:eastAsia="Calibri" w:hAnsiTheme="minorBidi"/>
        </w:rPr>
        <w:t xml:space="preserve">égionales et de </w:t>
      </w:r>
      <w:r w:rsidR="00503B96" w:rsidRPr="00DB5186">
        <w:rPr>
          <w:rFonts w:asciiTheme="minorBidi" w:eastAsia="Calibri" w:hAnsiTheme="minorBidi"/>
        </w:rPr>
        <w:t>F</w:t>
      </w:r>
      <w:r w:rsidRPr="00DB5186">
        <w:rPr>
          <w:rFonts w:asciiTheme="minorBidi" w:eastAsia="Calibri" w:hAnsiTheme="minorBidi"/>
        </w:rPr>
        <w:t xml:space="preserve">ormation (AREF) en 2000 et d’établissements autonomes au niveau universitaire, </w:t>
      </w:r>
      <w:r w:rsidR="00503B96" w:rsidRPr="00DB5186">
        <w:rPr>
          <w:rFonts w:asciiTheme="minorBidi" w:eastAsia="Calibri" w:hAnsiTheme="minorBidi"/>
        </w:rPr>
        <w:t xml:space="preserve">pourrait apporter une réponse </w:t>
      </w:r>
      <w:r w:rsidRPr="00DB5186">
        <w:rPr>
          <w:rFonts w:asciiTheme="minorBidi" w:eastAsia="Calibri" w:hAnsiTheme="minorBidi"/>
        </w:rPr>
        <w:t xml:space="preserve">aux problématiques territoriales. </w:t>
      </w:r>
    </w:p>
    <w:p w:rsidR="00C24F57" w:rsidRPr="00DB5186" w:rsidRDefault="007C47C0">
      <w:pPr>
        <w:spacing w:before="240" w:after="240" w:line="240" w:lineRule="auto"/>
        <w:ind w:right="0"/>
        <w:rPr>
          <w:rFonts w:asciiTheme="minorBidi" w:eastAsia="Calibri" w:hAnsiTheme="minorBidi"/>
        </w:rPr>
      </w:pPr>
      <w:r w:rsidRPr="00DB5186">
        <w:rPr>
          <w:rFonts w:asciiTheme="minorBidi" w:eastAsia="Calibri" w:hAnsiTheme="minorBidi"/>
        </w:rPr>
        <w:t xml:space="preserve">Face à la déscolarisation avérée dans les cycles scolaires et universitaires généraux et au vu des besoins des secteurs industriels et des services, la </w:t>
      </w:r>
      <w:r w:rsidRPr="00DB5186">
        <w:rPr>
          <w:rFonts w:asciiTheme="minorBidi" w:hAnsiTheme="minorBidi"/>
          <w:b/>
          <w:bCs/>
        </w:rPr>
        <w:t>formation professionnelle a connu une très forte</w:t>
      </w:r>
      <w:r w:rsidRPr="00DB5186">
        <w:rPr>
          <w:rFonts w:asciiTheme="minorBidi" w:eastAsia="Calibri" w:hAnsiTheme="minorBidi"/>
          <w:b/>
        </w:rPr>
        <w:t xml:space="preserve"> </w:t>
      </w:r>
      <w:r w:rsidRPr="00DB5186">
        <w:rPr>
          <w:rFonts w:asciiTheme="minorBidi" w:hAnsiTheme="minorBidi"/>
          <w:b/>
          <w:bCs/>
        </w:rPr>
        <w:t>demande</w:t>
      </w:r>
      <w:r w:rsidRPr="00DB5186">
        <w:rPr>
          <w:rFonts w:asciiTheme="minorBidi" w:eastAsia="Calibri" w:hAnsiTheme="minorBidi"/>
        </w:rPr>
        <w:t>. Cependant les capacités d’accueil des établissements dédiés, restent insuffisantes et le dispositif de formation professionnelle, ne répond</w:t>
      </w:r>
      <w:r w:rsidR="00503B96" w:rsidRPr="00DB5186">
        <w:rPr>
          <w:rFonts w:asciiTheme="minorBidi" w:eastAsia="Calibri" w:hAnsiTheme="minorBidi"/>
        </w:rPr>
        <w:t xml:space="preserve"> guère</w:t>
      </w:r>
      <w:r w:rsidRPr="00DB5186">
        <w:rPr>
          <w:rFonts w:asciiTheme="minorBidi" w:eastAsia="Calibri" w:hAnsiTheme="minorBidi"/>
        </w:rPr>
        <w:t xml:space="preserve"> aux besoins des jeunes chômeurs diplômés âgés de 15 à 24 ans. En 2014, le taux de chômage atteint 15,5% pour les diplômés de niveau moyen et 20,9% pour les diplômés de l’enseignement supérieur.</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bCs/>
          <w:iCs/>
        </w:rPr>
        <w:t xml:space="preserve">Pour apporter des réponses urgentes à cette demande </w:t>
      </w:r>
      <w:r w:rsidRPr="00DB5186">
        <w:rPr>
          <w:rFonts w:asciiTheme="minorBidi" w:eastAsia="Calibri" w:hAnsiTheme="minorBidi"/>
        </w:rPr>
        <w:t xml:space="preserve">croissante, un </w:t>
      </w:r>
      <w:r w:rsidRPr="00DB5186">
        <w:rPr>
          <w:rFonts w:asciiTheme="minorBidi" w:hAnsiTheme="minorBidi"/>
          <w:b/>
          <w:bCs/>
        </w:rPr>
        <w:t>Plan d’action</w:t>
      </w:r>
      <w:r w:rsidRPr="00DB5186">
        <w:rPr>
          <w:rFonts w:asciiTheme="minorBidi" w:eastAsia="Calibri" w:hAnsiTheme="minorBidi"/>
        </w:rPr>
        <w:t xml:space="preserve"> a été élaboré en janvier 2016 par l’Office de la </w:t>
      </w:r>
      <w:r w:rsidR="00503B96" w:rsidRPr="00DB5186">
        <w:rPr>
          <w:rFonts w:asciiTheme="minorBidi" w:eastAsia="Calibri" w:hAnsiTheme="minorBidi"/>
        </w:rPr>
        <w:t>F</w:t>
      </w:r>
      <w:r w:rsidRPr="00DB5186">
        <w:rPr>
          <w:rFonts w:asciiTheme="minorBidi" w:eastAsia="Calibri" w:hAnsiTheme="minorBidi"/>
        </w:rPr>
        <w:t xml:space="preserve">ormation </w:t>
      </w:r>
      <w:r w:rsidR="00503B96" w:rsidRPr="00DB5186">
        <w:rPr>
          <w:rFonts w:asciiTheme="minorBidi" w:eastAsia="Calibri" w:hAnsiTheme="minorBidi"/>
        </w:rPr>
        <w:t>P</w:t>
      </w:r>
      <w:r w:rsidRPr="00DB5186">
        <w:rPr>
          <w:rFonts w:asciiTheme="minorBidi" w:eastAsia="Calibri" w:hAnsiTheme="minorBidi"/>
        </w:rPr>
        <w:t xml:space="preserve">rofessionnelle et de la </w:t>
      </w:r>
      <w:r w:rsidR="00503B96" w:rsidRPr="00DB5186">
        <w:rPr>
          <w:rFonts w:asciiTheme="minorBidi" w:eastAsia="Calibri" w:hAnsiTheme="minorBidi"/>
        </w:rPr>
        <w:t>P</w:t>
      </w:r>
      <w:r w:rsidRPr="00DB5186">
        <w:rPr>
          <w:rFonts w:asciiTheme="minorBidi" w:eastAsia="Calibri" w:hAnsiTheme="minorBidi"/>
        </w:rPr>
        <w:t xml:space="preserve">romotion du </w:t>
      </w:r>
      <w:r w:rsidR="00503B96" w:rsidRPr="00DB5186">
        <w:rPr>
          <w:rFonts w:asciiTheme="minorBidi" w:eastAsia="Calibri" w:hAnsiTheme="minorBidi"/>
        </w:rPr>
        <w:t>T</w:t>
      </w:r>
      <w:r w:rsidRPr="00DB5186">
        <w:rPr>
          <w:rFonts w:asciiTheme="minorBidi" w:eastAsia="Calibri" w:hAnsiTheme="minorBidi"/>
        </w:rPr>
        <w:t>ravail (OFPPT), pour augmenter les capacités d’accueil de 15% afin de faire bénéficier près de 200 000 jeunes des programmes de formation.</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L’objectif </w:t>
      </w:r>
      <w:r w:rsidR="00D82947" w:rsidRPr="00DB5186">
        <w:rPr>
          <w:rFonts w:asciiTheme="minorBidi" w:eastAsia="Calibri" w:hAnsiTheme="minorBidi"/>
        </w:rPr>
        <w:t>est</w:t>
      </w:r>
      <w:r w:rsidRPr="00DB5186">
        <w:rPr>
          <w:rFonts w:asciiTheme="minorBidi" w:eastAsia="Calibri" w:hAnsiTheme="minorBidi"/>
        </w:rPr>
        <w:t xml:space="preserve"> de répondre aux besoins en ressources humaines des grands projets structurants, notamment le Plan d'accélération industrielle, la Vision </w:t>
      </w:r>
      <w:r w:rsidR="001710D8" w:rsidRPr="00DB5186">
        <w:rPr>
          <w:rFonts w:asciiTheme="minorBidi" w:eastAsia="Calibri" w:hAnsiTheme="minorBidi"/>
        </w:rPr>
        <w:t>2020 pour</w:t>
      </w:r>
      <w:r w:rsidRPr="00DB5186">
        <w:rPr>
          <w:rFonts w:asciiTheme="minorBidi" w:eastAsia="Calibri" w:hAnsiTheme="minorBidi"/>
        </w:rPr>
        <w:t xml:space="preserve"> le tourisme, le Plan Maroc vert, la Stratégie intégrée pour la logistique, le Contrat programme du secteur du transport et le BTP. Par ailleurs et dès 2014, un Baccalauréat professionnel portant sur 10 secteurs et 17 filières, a été cré</w:t>
      </w:r>
      <w:r w:rsidR="00503B96" w:rsidRPr="00DB5186">
        <w:rPr>
          <w:rFonts w:asciiTheme="minorBidi" w:eastAsia="Calibri" w:hAnsiTheme="minorBidi"/>
        </w:rPr>
        <w:t>é</w:t>
      </w:r>
      <w:r w:rsidRPr="00DB5186">
        <w:rPr>
          <w:rFonts w:asciiTheme="minorBidi" w:eastAsia="Calibri" w:hAnsiTheme="minorBidi"/>
        </w:rPr>
        <w:t xml:space="preserve"> en coopération avec le secteur privé. </w:t>
      </w:r>
    </w:p>
    <w:p w:rsidR="007C47C0" w:rsidRPr="00DB5186" w:rsidRDefault="007C47C0" w:rsidP="007C47C0">
      <w:pPr>
        <w:spacing w:before="240" w:after="240" w:line="240" w:lineRule="auto"/>
        <w:ind w:right="0"/>
        <w:rPr>
          <w:rFonts w:asciiTheme="minorBidi" w:eastAsia="Calibri" w:hAnsiTheme="minorBidi"/>
        </w:rPr>
      </w:pPr>
      <w:r w:rsidRPr="00DB5186">
        <w:rPr>
          <w:rFonts w:asciiTheme="minorBidi" w:eastAsia="Calibri" w:hAnsiTheme="minorBidi"/>
        </w:rPr>
        <w:t xml:space="preserve">En 2015, la </w:t>
      </w:r>
      <w:r w:rsidRPr="00DB5186">
        <w:rPr>
          <w:rFonts w:asciiTheme="minorBidi" w:hAnsiTheme="minorBidi"/>
          <w:b/>
          <w:bCs/>
        </w:rPr>
        <w:t>stratégie nationale de la formation professionnelle à l’horizon 2021</w:t>
      </w:r>
      <w:r w:rsidRPr="00DB5186">
        <w:rPr>
          <w:rFonts w:asciiTheme="minorBidi" w:eastAsia="Calibri" w:hAnsiTheme="minorBidi"/>
        </w:rPr>
        <w:t xml:space="preserve"> a été affinée. Elle a désormais pour objectif d’assurer et garantir « la formation partout, pour tous et tout au long de la vie »,</w:t>
      </w:r>
      <w:r w:rsidRPr="00DB5186">
        <w:rPr>
          <w:rFonts w:asciiTheme="minorBidi" w:hAnsiTheme="minorBidi"/>
        </w:rPr>
        <w:t xml:space="preserve"> en ouvrant de nouvelles méthodes</w:t>
      </w:r>
      <w:r w:rsidRPr="00DB5186">
        <w:rPr>
          <w:rFonts w:asciiTheme="minorBidi" w:eastAsia="Calibri" w:hAnsiTheme="minorBidi"/>
        </w:rPr>
        <w:t xml:space="preserve"> d’accès à la formation professionnelle à toutes les populations, notamment </w:t>
      </w:r>
      <w:r w:rsidR="00480F43" w:rsidRPr="00DB5186">
        <w:rPr>
          <w:rFonts w:asciiTheme="minorBidi" w:eastAsia="Calibri" w:hAnsiTheme="minorBidi"/>
          <w:bCs/>
        </w:rPr>
        <w:t>aux femmes et aux populations</w:t>
      </w:r>
      <w:r w:rsidR="00D82947" w:rsidRPr="00DB5186">
        <w:rPr>
          <w:rFonts w:asciiTheme="minorBidi" w:eastAsia="Calibri" w:hAnsiTheme="minorBidi"/>
        </w:rPr>
        <w:t xml:space="preserve"> </w:t>
      </w:r>
      <w:r w:rsidRPr="00DB5186">
        <w:rPr>
          <w:rFonts w:asciiTheme="minorBidi" w:eastAsia="Calibri" w:hAnsiTheme="minorBidi"/>
        </w:rPr>
        <w:t>les plus vulnérables.</w:t>
      </w:r>
    </w:p>
    <w:p w:rsidR="007C47C0" w:rsidRPr="00DB5186" w:rsidRDefault="0041547C" w:rsidP="0079242C">
      <w:pPr>
        <w:pStyle w:val="ListParagraph"/>
        <w:numPr>
          <w:ilvl w:val="0"/>
          <w:numId w:val="12"/>
        </w:numPr>
        <w:spacing w:before="240" w:after="240" w:line="240" w:lineRule="auto"/>
        <w:ind w:left="426" w:right="0" w:hanging="426"/>
        <w:rPr>
          <w:rFonts w:asciiTheme="minorBidi" w:hAnsiTheme="minorBidi"/>
          <w:b/>
          <w:bCs/>
          <w:color w:val="0070C0"/>
          <w:sz w:val="24"/>
          <w:szCs w:val="24"/>
        </w:rPr>
      </w:pPr>
      <w:r w:rsidRPr="00DB5186">
        <w:rPr>
          <w:rFonts w:asciiTheme="minorBidi" w:hAnsiTheme="minorBidi"/>
          <w:b/>
          <w:bCs/>
          <w:color w:val="0070C0"/>
          <w:sz w:val="24"/>
          <w:szCs w:val="24"/>
        </w:rPr>
        <w:t>Mise en œuvre</w:t>
      </w:r>
    </w:p>
    <w:p w:rsidR="00C24F57" w:rsidRPr="00DB5186" w:rsidRDefault="00480F43">
      <w:pPr>
        <w:spacing w:before="240" w:after="240" w:line="240" w:lineRule="auto"/>
        <w:ind w:right="0"/>
        <w:rPr>
          <w:rFonts w:asciiTheme="minorBidi" w:hAnsiTheme="minorBidi"/>
        </w:rPr>
      </w:pPr>
      <w:r w:rsidRPr="00DB5186">
        <w:rPr>
          <w:rFonts w:asciiTheme="minorBidi" w:hAnsiTheme="minorBidi"/>
        </w:rPr>
        <w:t xml:space="preserve">La réalisation  de  l’effet est fondée sur l’hypothèse que l’État poursuive la réalisation des objectifs fixés dans le cadre de la </w:t>
      </w:r>
      <w:r w:rsidRPr="00DB5186">
        <w:rPr>
          <w:rFonts w:asciiTheme="minorBidi" w:eastAsia="Calibri" w:hAnsiTheme="minorBidi"/>
        </w:rPr>
        <w:t>Charte nationale d’éducation et de formation, de la vision stratégique de la réforme 2015-2030</w:t>
      </w:r>
      <w:r w:rsidRPr="00DB5186">
        <w:rPr>
          <w:rFonts w:asciiTheme="minorBidi" w:hAnsiTheme="minorBidi"/>
        </w:rPr>
        <w:t>,</w:t>
      </w:r>
      <w:r w:rsidRPr="00DB5186">
        <w:rPr>
          <w:rFonts w:asciiTheme="minorBidi" w:eastAsia="Calibri" w:hAnsiTheme="minorBidi"/>
        </w:rPr>
        <w:t xml:space="preserve"> de la stratégie nationale de la formation professionnelle 2021</w:t>
      </w:r>
      <w:r w:rsidRPr="00DB5186">
        <w:rPr>
          <w:rFonts w:asciiTheme="minorBidi" w:eastAsia="Calibri" w:hAnsiTheme="minorBidi"/>
          <w:b/>
        </w:rPr>
        <w:t xml:space="preserve"> </w:t>
      </w:r>
      <w:r w:rsidRPr="00DB5186">
        <w:rPr>
          <w:rFonts w:asciiTheme="minorBidi" w:hAnsiTheme="minorBidi"/>
        </w:rPr>
        <w:t xml:space="preserve">et ce, conformément aux engagements internationaux qui consacrent le droit à l’éducation, à la culture et à la formation auxquels le Maroc a souscrit, notamment dans le cadre des ODD (4,5 et 10) , </w:t>
      </w:r>
    </w:p>
    <w:p w:rsidR="007C47C0" w:rsidRPr="00DB5186" w:rsidRDefault="0041547C" w:rsidP="00624C64">
      <w:pPr>
        <w:spacing w:before="240" w:after="240" w:line="240" w:lineRule="auto"/>
        <w:ind w:right="0"/>
        <w:rPr>
          <w:rFonts w:asciiTheme="minorBidi" w:hAnsiTheme="minorBidi"/>
        </w:rPr>
      </w:pPr>
      <w:r w:rsidRPr="00DB5186">
        <w:rPr>
          <w:rFonts w:asciiTheme="minorBidi" w:hAnsiTheme="minorBidi"/>
          <w:b/>
          <w:color w:val="0070C0"/>
          <w:sz w:val="24"/>
          <w:szCs w:val="24"/>
        </w:rPr>
        <w:t>État :</w:t>
      </w:r>
      <w:r w:rsidR="007C47C0" w:rsidRPr="00DB5186">
        <w:rPr>
          <w:rFonts w:asciiTheme="minorBidi" w:hAnsiTheme="minorBidi"/>
          <w:bCs/>
        </w:rPr>
        <w:t xml:space="preserve"> </w:t>
      </w:r>
      <w:r w:rsidR="007C47C0" w:rsidRPr="00DB5186">
        <w:rPr>
          <w:rFonts w:asciiTheme="minorBidi" w:hAnsiTheme="minorBidi"/>
        </w:rPr>
        <w:t>l’État procède</w:t>
      </w:r>
      <w:r w:rsidR="00624C64" w:rsidRPr="00DB5186">
        <w:rPr>
          <w:rFonts w:asciiTheme="minorBidi" w:hAnsiTheme="minorBidi"/>
        </w:rPr>
        <w:t>ra</w:t>
      </w:r>
      <w:r w:rsidR="007C47C0" w:rsidRPr="00DB5186">
        <w:rPr>
          <w:rFonts w:asciiTheme="minorBidi" w:hAnsiTheme="minorBidi"/>
        </w:rPr>
        <w:t xml:space="preserve"> à la convergence et à la </w:t>
      </w:r>
      <w:r w:rsidR="001710D8" w:rsidRPr="00DB5186">
        <w:rPr>
          <w:rFonts w:asciiTheme="minorBidi" w:hAnsiTheme="minorBidi"/>
        </w:rPr>
        <w:t>coordination des</w:t>
      </w:r>
      <w:r w:rsidR="00624C64" w:rsidRPr="00DB5186">
        <w:rPr>
          <w:rFonts w:asciiTheme="minorBidi" w:hAnsiTheme="minorBidi"/>
        </w:rPr>
        <w:t xml:space="preserve"> </w:t>
      </w:r>
      <w:r w:rsidR="007C47C0" w:rsidRPr="00DB5186">
        <w:rPr>
          <w:rFonts w:asciiTheme="minorBidi" w:hAnsiTheme="minorBidi"/>
        </w:rPr>
        <w:t>politiques</w:t>
      </w:r>
      <w:r w:rsidR="00624C64" w:rsidRPr="00DB5186">
        <w:rPr>
          <w:rFonts w:asciiTheme="minorBidi" w:hAnsiTheme="minorBidi"/>
        </w:rPr>
        <w:t>,</w:t>
      </w:r>
      <w:r w:rsidR="007C47C0" w:rsidRPr="00DB5186">
        <w:rPr>
          <w:rFonts w:asciiTheme="minorBidi" w:hAnsiTheme="minorBidi"/>
        </w:rPr>
        <w:t xml:space="preserve"> aux fins de réduire les écarts et les inégalités dans l’accès</w:t>
      </w:r>
      <w:r w:rsidR="007C47C0" w:rsidRPr="00DB5186">
        <w:rPr>
          <w:rFonts w:asciiTheme="minorBidi" w:hAnsiTheme="minorBidi"/>
          <w:bCs/>
        </w:rPr>
        <w:t xml:space="preserve"> universel à une éducation et à une formation de qualité, équitable et inclusive</w:t>
      </w:r>
      <w:r w:rsidR="007C47C0" w:rsidRPr="00DB5186">
        <w:rPr>
          <w:rFonts w:asciiTheme="minorBidi" w:hAnsiTheme="minorBidi"/>
        </w:rPr>
        <w:t>. Il lui incombe d’accélérer la mise en œuvre des conventions internationales ratifiées par le Maroc dans le domaine de l’éducation et de la culture.</w:t>
      </w:r>
    </w:p>
    <w:p w:rsidR="004B55EF" w:rsidRPr="00DB5186" w:rsidRDefault="007C47C0">
      <w:pPr>
        <w:autoSpaceDE w:val="0"/>
        <w:autoSpaceDN w:val="0"/>
        <w:adjustRightInd w:val="0"/>
        <w:spacing w:before="240" w:after="240" w:line="240" w:lineRule="auto"/>
        <w:ind w:right="0"/>
        <w:rPr>
          <w:rFonts w:asciiTheme="minorBidi" w:hAnsiTheme="minorBidi"/>
          <w:b/>
          <w:bCs/>
        </w:rPr>
      </w:pPr>
      <w:r w:rsidRPr="00DB5186">
        <w:rPr>
          <w:rFonts w:asciiTheme="minorBidi" w:hAnsiTheme="minorBidi"/>
        </w:rPr>
        <w:t>Il revient</w:t>
      </w:r>
      <w:r w:rsidR="001B07E7" w:rsidRPr="00DB5186">
        <w:rPr>
          <w:rFonts w:asciiTheme="minorBidi" w:hAnsiTheme="minorBidi"/>
        </w:rPr>
        <w:t xml:space="preserve"> </w:t>
      </w:r>
      <w:r w:rsidR="00503B96" w:rsidRPr="00DB5186">
        <w:rPr>
          <w:rFonts w:asciiTheme="minorBidi" w:hAnsiTheme="minorBidi"/>
        </w:rPr>
        <w:t>également</w:t>
      </w:r>
      <w:r w:rsidRPr="00DB5186">
        <w:rPr>
          <w:rFonts w:asciiTheme="minorBidi" w:hAnsiTheme="minorBidi"/>
        </w:rPr>
        <w:t xml:space="preserve"> à l’État de mettre en œuvre la nouvelle réforme de l’éducation, ayant pour finalité d’asseoir une </w:t>
      </w:r>
      <w:r w:rsidRPr="00DB5186">
        <w:rPr>
          <w:rFonts w:asciiTheme="minorBidi" w:hAnsiTheme="minorBidi"/>
          <w:b/>
          <w:bCs/>
        </w:rPr>
        <w:t xml:space="preserve">École nouvelle </w:t>
      </w:r>
      <w:r w:rsidRPr="00DB5186">
        <w:rPr>
          <w:rFonts w:asciiTheme="minorBidi" w:hAnsiTheme="minorBidi"/>
        </w:rPr>
        <w:t>portée par trois grands fondements :</w:t>
      </w:r>
      <w:r w:rsidRPr="00DB5186">
        <w:rPr>
          <w:rFonts w:asciiTheme="minorBidi" w:hAnsiTheme="minorBidi"/>
          <w:b/>
          <w:bCs/>
        </w:rPr>
        <w:t xml:space="preserve"> l’équité et l’égalité des chances, la qualité pour tous et la promotion de l’individu et </w:t>
      </w:r>
      <w:r w:rsidR="00D82947" w:rsidRPr="00DB5186">
        <w:rPr>
          <w:rFonts w:asciiTheme="minorBidi" w:hAnsiTheme="minorBidi"/>
          <w:b/>
          <w:bCs/>
        </w:rPr>
        <w:t xml:space="preserve">de </w:t>
      </w:r>
      <w:r w:rsidRPr="00DB5186">
        <w:rPr>
          <w:rFonts w:asciiTheme="minorBidi" w:hAnsiTheme="minorBidi"/>
          <w:b/>
          <w:bCs/>
        </w:rPr>
        <w:t>la société.</w:t>
      </w:r>
    </w:p>
    <w:p w:rsidR="007C47C0" w:rsidRPr="007A114B" w:rsidRDefault="007C47C0" w:rsidP="007A114B">
      <w:pPr>
        <w:spacing w:line="240" w:lineRule="auto"/>
        <w:ind w:right="0"/>
      </w:pPr>
      <w:r w:rsidRPr="00DB5186">
        <w:rPr>
          <w:rFonts w:asciiTheme="minorBidi" w:hAnsiTheme="minorBidi"/>
          <w:b/>
          <w:bCs/>
        </w:rPr>
        <w:t>En matière d’accès équitable</w:t>
      </w:r>
      <w:r w:rsidRPr="00DB5186">
        <w:rPr>
          <w:rFonts w:asciiTheme="minorBidi" w:hAnsiTheme="minorBidi"/>
        </w:rPr>
        <w:t xml:space="preserve">, </w:t>
      </w:r>
      <w:r w:rsidR="00D73E2C">
        <w:rPr>
          <w:rFonts w:asciiTheme="minorBidi" w:eastAsia="Calibri" w:hAnsiTheme="minorBidi"/>
        </w:rPr>
        <w:t>c</w:t>
      </w:r>
      <w:r w:rsidR="007A114B" w:rsidRPr="003712CD">
        <w:rPr>
          <w:rFonts w:asciiTheme="minorBidi" w:eastAsia="Calibri" w:hAnsiTheme="minorBidi"/>
        </w:rPr>
        <w:t>oncernant l’équité et l’égalité des chances, la vision stratégique 2015-2030 a consacré le quatrième levier au droit des personnes en situation de handicap à l’école. L’Etat assure l’adaptation des examens et la formation des personnels</w:t>
      </w:r>
      <w:r w:rsidR="007A114B">
        <w:t xml:space="preserve">. Il </w:t>
      </w:r>
      <w:r w:rsidR="007A114B">
        <w:rPr>
          <w:rFonts w:asciiTheme="minorBidi" w:hAnsiTheme="minorBidi"/>
        </w:rPr>
        <w:t>prendra</w:t>
      </w:r>
      <w:r w:rsidRPr="00DB5186">
        <w:rPr>
          <w:rFonts w:asciiTheme="minorBidi" w:hAnsiTheme="minorBidi"/>
        </w:rPr>
        <w:t xml:space="preserve"> les mesures nécessaires pour éradiquer les divers types de disparités, en vue de mettre en application les principes d’une société inclusive et solidaire. Ces mesures consistent à (i) engager tous les acteurs en direction d’un enseignement préscolaire obligatoire et de son intégration progressive dans l’enseignement primaire</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f</w:t>
      </w:r>
      <w:r w:rsidRPr="00DB5186">
        <w:rPr>
          <w:rFonts w:asciiTheme="minorBidi" w:hAnsiTheme="minorBidi"/>
        </w:rPr>
        <w:t>aire bénéficier la scolarisation dans les milieux ruraux, périurbains et les zones déficitaires, d’une discrimination positive pour rattraper les retards</w:t>
      </w:r>
      <w:r w:rsidR="00503B96" w:rsidRPr="00DB5186">
        <w:rPr>
          <w:rFonts w:asciiTheme="minorBidi" w:hAnsiTheme="minorBidi"/>
        </w:rPr>
        <w:t>,</w:t>
      </w:r>
      <w:r w:rsidRPr="00DB5186">
        <w:rPr>
          <w:rFonts w:asciiTheme="minorBidi" w:hAnsiTheme="minorBidi"/>
        </w:rPr>
        <w:t xml:space="preserve"> (iii) </w:t>
      </w:r>
      <w:r w:rsidR="00503B96" w:rsidRPr="00DB5186">
        <w:rPr>
          <w:rFonts w:asciiTheme="minorBidi" w:hAnsiTheme="minorBidi"/>
        </w:rPr>
        <w:t>g</w:t>
      </w:r>
      <w:r w:rsidRPr="00DB5186">
        <w:rPr>
          <w:rFonts w:asciiTheme="minorBidi" w:hAnsiTheme="minorBidi"/>
        </w:rPr>
        <w:t>arantir le droit à l’éducation et à la formation aux personnes handicapées ou dans des situations spécifiques</w:t>
      </w:r>
      <w:r w:rsidR="00503B96" w:rsidRPr="00DB5186">
        <w:rPr>
          <w:rFonts w:asciiTheme="minorBidi" w:hAnsiTheme="minorBidi"/>
        </w:rPr>
        <w:t>,</w:t>
      </w:r>
      <w:r w:rsidRPr="00DB5186">
        <w:rPr>
          <w:rFonts w:asciiTheme="minorBidi" w:hAnsiTheme="minorBidi"/>
        </w:rPr>
        <w:t xml:space="preserve"> (iv) </w:t>
      </w:r>
      <w:r w:rsidR="00503B96" w:rsidRPr="00DB5186">
        <w:rPr>
          <w:rFonts w:asciiTheme="minorBidi" w:hAnsiTheme="minorBidi"/>
        </w:rPr>
        <w:t>g</w:t>
      </w:r>
      <w:r w:rsidRPr="00DB5186">
        <w:rPr>
          <w:rFonts w:asciiTheme="minorBidi" w:hAnsiTheme="minorBidi"/>
        </w:rPr>
        <w:t xml:space="preserve">arantir et promouvoir l’accès à l’éducation et à la formation professionnelle aux populations en situation de vulnérabilité, dont </w:t>
      </w:r>
      <w:r w:rsidRPr="00DB5186">
        <w:rPr>
          <w:rFonts w:asciiTheme="minorBidi" w:eastAsia="Calibri" w:hAnsiTheme="minorBidi"/>
        </w:rPr>
        <w:t xml:space="preserve">les </w:t>
      </w:r>
      <w:r w:rsidRPr="00DB5186">
        <w:rPr>
          <w:rFonts w:asciiTheme="minorBidi" w:eastAsia="Calibri" w:hAnsiTheme="minorBidi"/>
        </w:rPr>
        <w:lastRenderedPageBreak/>
        <w:t>immigrants, les réfugiés et les Marocains de retour</w:t>
      </w:r>
      <w:r w:rsidR="00503B96" w:rsidRPr="00DB5186">
        <w:rPr>
          <w:rFonts w:asciiTheme="minorBidi" w:eastAsia="Calibri" w:hAnsiTheme="minorBidi"/>
        </w:rPr>
        <w:t>,</w:t>
      </w:r>
      <w:r w:rsidRPr="00DB5186">
        <w:rPr>
          <w:rFonts w:asciiTheme="minorBidi" w:hAnsiTheme="minorBidi"/>
        </w:rPr>
        <w:t xml:space="preserve"> (v) </w:t>
      </w:r>
      <w:r w:rsidR="00503B96" w:rsidRPr="00DB5186">
        <w:rPr>
          <w:rFonts w:asciiTheme="minorBidi" w:hAnsiTheme="minorBidi"/>
        </w:rPr>
        <w:t>g</w:t>
      </w:r>
      <w:r w:rsidRPr="00DB5186">
        <w:rPr>
          <w:rFonts w:asciiTheme="minorBidi" w:hAnsiTheme="minorBidi"/>
        </w:rPr>
        <w:t>énéraliser un enseignement inclusif et solidaire pour tous les enfants, sans aucune discrimination et poursuivre les efforts pour garantir une place à tout enfant en âge de scolarisation, notamment dans l’enseignement obligatoire et pour la tranche d’âge 4-15 ans</w:t>
      </w:r>
      <w:r w:rsidR="00503B96" w:rsidRPr="00DB5186">
        <w:rPr>
          <w:rFonts w:asciiTheme="minorBidi" w:hAnsiTheme="minorBidi"/>
        </w:rPr>
        <w:t>,</w:t>
      </w:r>
      <w:r w:rsidRPr="00DB5186">
        <w:rPr>
          <w:rFonts w:asciiTheme="minorBidi" w:hAnsiTheme="minorBidi"/>
        </w:rPr>
        <w:t xml:space="preserve"> (vi) </w:t>
      </w:r>
      <w:r w:rsidR="00503B96" w:rsidRPr="00DB5186">
        <w:rPr>
          <w:rFonts w:asciiTheme="minorBidi" w:hAnsiTheme="minorBidi"/>
        </w:rPr>
        <w:t>e</w:t>
      </w:r>
      <w:r w:rsidRPr="00DB5186">
        <w:rPr>
          <w:rFonts w:asciiTheme="minorBidi" w:hAnsiTheme="minorBidi"/>
        </w:rPr>
        <w:t>ncourager la scolarisation des filles, mobiliser l’environnement de l’École et consolider « l’École de la seconde chance ».</w:t>
      </w:r>
    </w:p>
    <w:p w:rsidR="00C24F57" w:rsidRPr="00DB5186" w:rsidRDefault="007C47C0">
      <w:pPr>
        <w:autoSpaceDE w:val="0"/>
        <w:autoSpaceDN w:val="0"/>
        <w:adjustRightInd w:val="0"/>
        <w:spacing w:before="240" w:after="240" w:line="240" w:lineRule="auto"/>
        <w:ind w:right="0"/>
        <w:rPr>
          <w:rFonts w:asciiTheme="minorBidi" w:hAnsiTheme="minorBidi"/>
        </w:rPr>
      </w:pPr>
      <w:r w:rsidRPr="00DB5186">
        <w:rPr>
          <w:rFonts w:asciiTheme="minorBidi" w:hAnsiTheme="minorBidi"/>
        </w:rPr>
        <w:t>Dans la même optique, l’État sera appelé à (i) consolider les efforts pour garantir une scolarité durable et lutter contre les interruptions, les déperditions scolaires et les redoublements</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 xml:space="preserve">offrir </w:t>
      </w:r>
      <w:r w:rsidRPr="00DB5186">
        <w:rPr>
          <w:rFonts w:asciiTheme="minorBidi" w:hAnsiTheme="minorBidi"/>
        </w:rPr>
        <w:t>la possibilité aux jeunes qui ont quitté l’</w:t>
      </w:r>
      <w:r w:rsidR="00503B96" w:rsidRPr="00DB5186">
        <w:rPr>
          <w:rFonts w:asciiTheme="minorBidi" w:hAnsiTheme="minorBidi"/>
        </w:rPr>
        <w:t>É</w:t>
      </w:r>
      <w:r w:rsidRPr="00DB5186">
        <w:rPr>
          <w:rFonts w:asciiTheme="minorBidi" w:hAnsiTheme="minorBidi"/>
        </w:rPr>
        <w:t>cole, ou à ceux qui n’ont jamais été scolarisés, d’apprendre et de se libérer de l’analphabétisme</w:t>
      </w:r>
      <w:r w:rsidR="00503B96" w:rsidRPr="00DB5186">
        <w:rPr>
          <w:rFonts w:asciiTheme="minorBidi" w:hAnsiTheme="minorBidi"/>
        </w:rPr>
        <w:t>,</w:t>
      </w:r>
      <w:r w:rsidRPr="00DB5186">
        <w:rPr>
          <w:rFonts w:asciiTheme="minorBidi" w:hAnsiTheme="minorBidi"/>
        </w:rPr>
        <w:t xml:space="preserve"> (iii) </w:t>
      </w:r>
      <w:r w:rsidR="00503B96" w:rsidRPr="00DB5186">
        <w:rPr>
          <w:rFonts w:asciiTheme="minorBidi" w:hAnsiTheme="minorBidi"/>
        </w:rPr>
        <w:t>o</w:t>
      </w:r>
      <w:r w:rsidRPr="00DB5186">
        <w:rPr>
          <w:rFonts w:asciiTheme="minorBidi" w:hAnsiTheme="minorBidi"/>
        </w:rPr>
        <w:t>rganiser des programmes intensifs d’éducation non formelle, avec pour objectif de réintégrer les enfants non scolarisés et/ou ceux qui sont en âge de scolarisation</w:t>
      </w:r>
      <w:r w:rsidR="00972AE9">
        <w:rPr>
          <w:rFonts w:cstheme="minorHAnsi"/>
        </w:rPr>
        <w:t>, en les orientant vers la formation professionnelle ou la formation qualifiante</w:t>
      </w:r>
      <w:r w:rsidRPr="00DB5186">
        <w:rPr>
          <w:rFonts w:asciiTheme="minorBidi" w:hAnsiTheme="minorBidi"/>
        </w:rPr>
        <w:t>.</w:t>
      </w:r>
    </w:p>
    <w:p w:rsidR="007C47C0" w:rsidRPr="00DB5186" w:rsidRDefault="007C47C0" w:rsidP="007C47C0">
      <w:pPr>
        <w:autoSpaceDE w:val="0"/>
        <w:autoSpaceDN w:val="0"/>
        <w:adjustRightInd w:val="0"/>
        <w:spacing w:before="240" w:after="240" w:line="240" w:lineRule="auto"/>
        <w:ind w:right="0"/>
        <w:rPr>
          <w:rFonts w:asciiTheme="minorBidi" w:hAnsiTheme="minorBidi"/>
        </w:rPr>
      </w:pPr>
      <w:r w:rsidRPr="00DB5186">
        <w:rPr>
          <w:rFonts w:asciiTheme="minorBidi" w:hAnsiTheme="minorBidi"/>
        </w:rPr>
        <w:t>L’État s’attellera en outre, à (i) activer la participation des collectivités territoriales dans la réhabilitation de l’École et dans l’implantation de l’obligation et de la généralisation</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r</w:t>
      </w:r>
      <w:r w:rsidRPr="00DB5186">
        <w:rPr>
          <w:rFonts w:asciiTheme="minorBidi" w:hAnsiTheme="minorBidi"/>
        </w:rPr>
        <w:t>enforcer les compétences des enseignants et le soutien pédagogique</w:t>
      </w:r>
      <w:r w:rsidR="00503B96" w:rsidRPr="00DB5186">
        <w:rPr>
          <w:rFonts w:asciiTheme="minorBidi" w:hAnsiTheme="minorBidi"/>
        </w:rPr>
        <w:t>,</w:t>
      </w:r>
      <w:r w:rsidRPr="00DB5186">
        <w:rPr>
          <w:rFonts w:asciiTheme="minorBidi" w:hAnsiTheme="minorBidi"/>
        </w:rPr>
        <w:t xml:space="preserve"> (iii) </w:t>
      </w:r>
      <w:r w:rsidR="00503B96" w:rsidRPr="00DB5186">
        <w:rPr>
          <w:rFonts w:asciiTheme="minorBidi" w:hAnsiTheme="minorBidi"/>
        </w:rPr>
        <w:t>r</w:t>
      </w:r>
      <w:r w:rsidRPr="00DB5186">
        <w:rPr>
          <w:rFonts w:asciiTheme="minorBidi" w:hAnsiTheme="minorBidi"/>
        </w:rPr>
        <w:t>endre disponible les infrastructures scolaires et les équipements matériels</w:t>
      </w:r>
      <w:r w:rsidR="00503B96" w:rsidRPr="00DB5186">
        <w:rPr>
          <w:rFonts w:asciiTheme="minorBidi" w:hAnsiTheme="minorBidi"/>
        </w:rPr>
        <w:t>,</w:t>
      </w:r>
      <w:r w:rsidRPr="00DB5186">
        <w:rPr>
          <w:rFonts w:asciiTheme="minorBidi" w:hAnsiTheme="minorBidi"/>
        </w:rPr>
        <w:t xml:space="preserve"> (iv) </w:t>
      </w:r>
      <w:r w:rsidR="00503B96" w:rsidRPr="00DB5186">
        <w:rPr>
          <w:rFonts w:asciiTheme="minorBidi" w:hAnsiTheme="minorBidi"/>
        </w:rPr>
        <w:t>a</w:t>
      </w:r>
      <w:r w:rsidRPr="00DB5186">
        <w:rPr>
          <w:rFonts w:asciiTheme="minorBidi" w:hAnsiTheme="minorBidi"/>
        </w:rPr>
        <w:t>sseoir un système de suivi et d’évaluation efficace des programmes d’alphabétisation et d’éducation non formelle, capable de mesurer régulièrement les effets de leurs apprentissages dans l’insertion dans la vie socioéconomique et professionnelle.</w:t>
      </w:r>
    </w:p>
    <w:p w:rsidR="007C47C0" w:rsidRPr="00DB5186" w:rsidRDefault="007C47C0" w:rsidP="007C47C0">
      <w:pPr>
        <w:autoSpaceDE w:val="0"/>
        <w:autoSpaceDN w:val="0"/>
        <w:adjustRightInd w:val="0"/>
        <w:spacing w:before="240" w:after="240" w:line="240" w:lineRule="auto"/>
        <w:ind w:right="0"/>
        <w:rPr>
          <w:rFonts w:asciiTheme="minorBidi" w:hAnsiTheme="minorBidi"/>
          <w:color w:val="FF0000"/>
        </w:rPr>
      </w:pPr>
      <w:r w:rsidRPr="00DB5186">
        <w:rPr>
          <w:rFonts w:asciiTheme="minorBidi" w:hAnsiTheme="minorBidi"/>
        </w:rPr>
        <w:t xml:space="preserve">En matière de formation et de pérennisation de l’apprentissage, l’État prendra les mesures adéquates pour, </w:t>
      </w:r>
      <w:r w:rsidRPr="00DB5186">
        <w:rPr>
          <w:rFonts w:asciiTheme="minorBidi" w:hAnsiTheme="minorBidi"/>
          <w:color w:val="000000" w:themeColor="text1"/>
        </w:rPr>
        <w:t>(i) adopter, au profit des apprenants, le principe d’ouverture, de flexibilité et de mobilité, entre les différents niveaux de l’enseignement général et ceux de la formation professionnelle, à travers des passerelles et dans les deux sens</w:t>
      </w:r>
      <w:r w:rsidR="00503B96" w:rsidRPr="00DB5186">
        <w:rPr>
          <w:rFonts w:asciiTheme="minorBidi" w:hAnsiTheme="minorBidi"/>
          <w:color w:val="000000" w:themeColor="text1"/>
        </w:rPr>
        <w:t>,</w:t>
      </w:r>
      <w:r w:rsidRPr="00DB5186">
        <w:rPr>
          <w:rFonts w:asciiTheme="minorBidi" w:hAnsiTheme="minorBidi"/>
          <w:color w:val="000000" w:themeColor="text1"/>
        </w:rPr>
        <w:t xml:space="preserve"> (ii) </w:t>
      </w:r>
      <w:r w:rsidR="00503B96" w:rsidRPr="00DB5186">
        <w:rPr>
          <w:rFonts w:asciiTheme="minorBidi" w:hAnsiTheme="minorBidi"/>
          <w:color w:val="000000" w:themeColor="text1"/>
        </w:rPr>
        <w:t>m</w:t>
      </w:r>
      <w:r w:rsidRPr="00DB5186">
        <w:rPr>
          <w:rFonts w:asciiTheme="minorBidi" w:hAnsiTheme="minorBidi"/>
          <w:color w:val="000000" w:themeColor="text1"/>
        </w:rPr>
        <w:t>ettre en place des dispositifs d’orientation précoce dès le cycle collégial</w:t>
      </w:r>
      <w:r w:rsidR="00503B96" w:rsidRPr="00DB5186">
        <w:rPr>
          <w:rFonts w:asciiTheme="minorBidi" w:hAnsiTheme="minorBidi"/>
          <w:color w:val="000000" w:themeColor="text1"/>
        </w:rPr>
        <w:t>,</w:t>
      </w:r>
      <w:r w:rsidRPr="00DB5186">
        <w:rPr>
          <w:rFonts w:asciiTheme="minorBidi" w:hAnsiTheme="minorBidi"/>
          <w:color w:val="000000" w:themeColor="text1"/>
        </w:rPr>
        <w:t xml:space="preserve"> (iii) </w:t>
      </w:r>
      <w:r w:rsidR="00503B96" w:rsidRPr="00DB5186">
        <w:rPr>
          <w:rFonts w:asciiTheme="minorBidi" w:hAnsiTheme="minorBidi"/>
          <w:color w:val="000000" w:themeColor="text1"/>
        </w:rPr>
        <w:t>c</w:t>
      </w:r>
      <w:r w:rsidRPr="00DB5186">
        <w:rPr>
          <w:rFonts w:asciiTheme="minorBidi" w:hAnsiTheme="minorBidi"/>
          <w:color w:val="000000" w:themeColor="text1"/>
        </w:rPr>
        <w:t>réer des filières</w:t>
      </w:r>
      <w:r w:rsidRPr="00DB5186">
        <w:rPr>
          <w:rFonts w:asciiTheme="minorBidi" w:hAnsiTheme="minorBidi"/>
        </w:rPr>
        <w:t xml:space="preserve"> de formation professionnelle, à l’exemple du baccalauréat</w:t>
      </w:r>
      <w:r w:rsidRPr="00DB5186">
        <w:rPr>
          <w:rFonts w:asciiTheme="minorBidi" w:hAnsiTheme="minorBidi"/>
          <w:color w:val="FF0000"/>
        </w:rPr>
        <w:t xml:space="preserve"> </w:t>
      </w:r>
      <w:r w:rsidRPr="00DB5186">
        <w:rPr>
          <w:rFonts w:asciiTheme="minorBidi" w:hAnsiTheme="minorBidi"/>
        </w:rPr>
        <w:t>professionnel et réviser les critères de sélection et d’admission</w:t>
      </w:r>
      <w:r w:rsidR="00503B96" w:rsidRPr="00DB5186">
        <w:rPr>
          <w:rFonts w:asciiTheme="minorBidi" w:hAnsiTheme="minorBidi"/>
        </w:rPr>
        <w:t>,</w:t>
      </w:r>
      <w:r w:rsidRPr="00DB5186">
        <w:rPr>
          <w:rFonts w:asciiTheme="minorBidi" w:hAnsiTheme="minorBidi"/>
        </w:rPr>
        <w:t xml:space="preserve"> (iv) </w:t>
      </w:r>
      <w:r w:rsidR="00503B96" w:rsidRPr="00DB5186">
        <w:rPr>
          <w:rFonts w:asciiTheme="minorBidi" w:hAnsiTheme="minorBidi"/>
        </w:rPr>
        <w:t>m</w:t>
      </w:r>
      <w:r w:rsidRPr="00DB5186">
        <w:rPr>
          <w:rFonts w:asciiTheme="minorBidi" w:hAnsiTheme="minorBidi"/>
        </w:rPr>
        <w:t>ieux articuler la complémentarité des formations théoriques et pratiques, en</w:t>
      </w:r>
      <w:r w:rsidRPr="00DB5186">
        <w:rPr>
          <w:rFonts w:asciiTheme="minorBidi" w:hAnsiTheme="minorBidi"/>
          <w:color w:val="FF0000"/>
        </w:rPr>
        <w:t xml:space="preserve"> </w:t>
      </w:r>
      <w:r w:rsidRPr="00DB5186">
        <w:rPr>
          <w:rFonts w:asciiTheme="minorBidi" w:hAnsiTheme="minorBidi"/>
        </w:rPr>
        <w:t>renforçant notamment la formation alternée au sein des entreprises, en</w:t>
      </w:r>
      <w:r w:rsidRPr="00DB5186">
        <w:rPr>
          <w:rFonts w:asciiTheme="minorBidi" w:hAnsiTheme="minorBidi"/>
          <w:color w:val="FF0000"/>
        </w:rPr>
        <w:t xml:space="preserve"> </w:t>
      </w:r>
      <w:r w:rsidRPr="00DB5186">
        <w:rPr>
          <w:rFonts w:asciiTheme="minorBidi" w:hAnsiTheme="minorBidi"/>
        </w:rPr>
        <w:t xml:space="preserve">partenariat avec les acteurs économiques. L’Etat est également appelé à mettre en place un mécanisme de reconnaissance des différents titres d’étude et de compétences acquises, en particulière pour les immigrants, les réfugiés ou les Marocains de retour.   </w:t>
      </w:r>
    </w:p>
    <w:p w:rsidR="007C47C0" w:rsidRPr="00DB5186" w:rsidRDefault="007C47C0" w:rsidP="007C47C0">
      <w:pPr>
        <w:autoSpaceDE w:val="0"/>
        <w:autoSpaceDN w:val="0"/>
        <w:adjustRightInd w:val="0"/>
        <w:spacing w:before="240" w:after="240" w:line="240" w:lineRule="auto"/>
        <w:ind w:right="0"/>
        <w:rPr>
          <w:rFonts w:asciiTheme="minorBidi" w:hAnsiTheme="minorBidi"/>
        </w:rPr>
      </w:pPr>
      <w:r w:rsidRPr="00DB5186">
        <w:rPr>
          <w:rFonts w:asciiTheme="minorBidi" w:hAnsiTheme="minorBidi"/>
        </w:rPr>
        <w:t>Considérant que l’enseignement et la formation privés sont en parfaite complémentarité avec l’enseignement public, il importe que l’État procède à (i) la révision des textes qui organisent ce secteur dans le sens de réduire la dispersion, d’unifier les critères de qualification, de dégager clairement les conditions de formation initiale et continue et de mieux encourager à l’effort, à la recherche et à l’innovation</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l</w:t>
      </w:r>
      <w:r w:rsidRPr="00DB5186">
        <w:rPr>
          <w:rFonts w:asciiTheme="minorBidi" w:hAnsiTheme="minorBidi"/>
        </w:rPr>
        <w:t>a consolidation des fonctions de l’État au niveau de l’organisation, du contrôle, de la régulation et de l’évaluation pour mieux garantir la qualité</w:t>
      </w:r>
      <w:r w:rsidR="00503B96" w:rsidRPr="00DB5186">
        <w:rPr>
          <w:rFonts w:asciiTheme="minorBidi" w:hAnsiTheme="minorBidi"/>
        </w:rPr>
        <w:t>,</w:t>
      </w:r>
      <w:r w:rsidRPr="00DB5186">
        <w:rPr>
          <w:rFonts w:asciiTheme="minorBidi" w:hAnsiTheme="minorBidi"/>
        </w:rPr>
        <w:t xml:space="preserve"> (iii) </w:t>
      </w:r>
      <w:r w:rsidR="00503B96" w:rsidRPr="00DB5186">
        <w:rPr>
          <w:rFonts w:asciiTheme="minorBidi" w:hAnsiTheme="minorBidi"/>
        </w:rPr>
        <w:t>l</w:t>
      </w:r>
      <w:r w:rsidRPr="00DB5186">
        <w:rPr>
          <w:rFonts w:asciiTheme="minorBidi" w:hAnsiTheme="minorBidi"/>
        </w:rPr>
        <w:t>a motivation des collectivités territoriales et du secteur privé, à s’investir davantage dans la généralisation de l’enseignement obligatoire, notamment dans les milieux rural et périurbain</w:t>
      </w:r>
      <w:r w:rsidR="00503B96" w:rsidRPr="00DB5186">
        <w:rPr>
          <w:rFonts w:asciiTheme="minorBidi" w:hAnsiTheme="minorBidi"/>
        </w:rPr>
        <w:t>,</w:t>
      </w:r>
      <w:r w:rsidRPr="00DB5186">
        <w:rPr>
          <w:rFonts w:asciiTheme="minorBidi" w:hAnsiTheme="minorBidi"/>
        </w:rPr>
        <w:t xml:space="preserve"> (iv) </w:t>
      </w:r>
      <w:r w:rsidR="00503B96" w:rsidRPr="00DB5186">
        <w:rPr>
          <w:rFonts w:asciiTheme="minorBidi" w:hAnsiTheme="minorBidi"/>
        </w:rPr>
        <w:t>l</w:t>
      </w:r>
      <w:r w:rsidRPr="00DB5186">
        <w:rPr>
          <w:rFonts w:asciiTheme="minorBidi" w:hAnsiTheme="minorBidi"/>
        </w:rPr>
        <w:t>’encouragement du secteur privé à contribuer à la réalisation des objectifs de l’éducation non formelle et aux programmes de lutte contre l’analphabétisme, ainsi qu’à l’effort de solidarité sociale pour la formation des enfants de familles pauvres, des enfants en situation de handicap et ceux en situations spéciales.</w:t>
      </w:r>
    </w:p>
    <w:p w:rsidR="007C47C0" w:rsidRPr="00DB5186" w:rsidRDefault="007C47C0" w:rsidP="007C47C0">
      <w:pPr>
        <w:autoSpaceDE w:val="0"/>
        <w:autoSpaceDN w:val="0"/>
        <w:adjustRightInd w:val="0"/>
        <w:spacing w:before="240" w:after="240" w:line="240" w:lineRule="auto"/>
        <w:ind w:right="0"/>
        <w:rPr>
          <w:rFonts w:asciiTheme="minorBidi" w:hAnsiTheme="minorBidi"/>
        </w:rPr>
      </w:pPr>
      <w:r w:rsidRPr="00DB5186">
        <w:rPr>
          <w:rFonts w:asciiTheme="minorBidi" w:hAnsiTheme="minorBidi"/>
        </w:rPr>
        <w:t>En matière de gouvernance, l’État sera appelé à mettre en place un système de gouvernance territoriale à travers (i) une délimitation claire des pouvoirs entre l’État régulateur et les académies régionales</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l</w:t>
      </w:r>
      <w:r w:rsidRPr="00DB5186">
        <w:rPr>
          <w:rFonts w:asciiTheme="minorBidi" w:hAnsiTheme="minorBidi"/>
        </w:rPr>
        <w:t xml:space="preserve">’institution de l’autonomie de l’établissement comme pivot central du système éducatif et de l’idée du projet d’établissement comme facteur de bonne gouvernance et de développement durable de l’École (iii) </w:t>
      </w:r>
      <w:r w:rsidR="00503B96" w:rsidRPr="00DB5186">
        <w:rPr>
          <w:rFonts w:asciiTheme="minorBidi" w:hAnsiTheme="minorBidi"/>
        </w:rPr>
        <w:t>l</w:t>
      </w:r>
      <w:r w:rsidRPr="00DB5186">
        <w:rPr>
          <w:rFonts w:asciiTheme="minorBidi" w:hAnsiTheme="minorBidi"/>
        </w:rPr>
        <w:t>’exercice de la décentralisation et sa consolidation dans l’esprit et les orientations de la régionalisation avancée.</w:t>
      </w:r>
    </w:p>
    <w:p w:rsidR="007C47C0" w:rsidRPr="00DB5186" w:rsidRDefault="007C47C0" w:rsidP="007C47C0">
      <w:pPr>
        <w:autoSpaceDE w:val="0"/>
        <w:autoSpaceDN w:val="0"/>
        <w:adjustRightInd w:val="0"/>
        <w:spacing w:before="240" w:after="240" w:line="240" w:lineRule="auto"/>
        <w:ind w:right="0"/>
        <w:rPr>
          <w:rFonts w:asciiTheme="minorBidi" w:hAnsiTheme="minorBidi"/>
        </w:rPr>
      </w:pPr>
      <w:r w:rsidRPr="00DB5186">
        <w:rPr>
          <w:rFonts w:asciiTheme="minorBidi" w:hAnsiTheme="minorBidi"/>
        </w:rPr>
        <w:t>Il incombe également à l’État de (i) définir les termes d’un cadre contractuel de partenariat, pour la promotion de l’École, entre l’État et les établissements d’éducation et de formation d’une part et les acteurs économiques, le secteur privé et les collectivités territoriales d’autre part</w:t>
      </w:r>
      <w:r w:rsidR="00503B96" w:rsidRPr="00DB5186">
        <w:rPr>
          <w:rFonts w:asciiTheme="minorBidi" w:hAnsiTheme="minorBidi"/>
        </w:rPr>
        <w:t>,</w:t>
      </w:r>
      <w:r w:rsidRPr="00DB5186">
        <w:rPr>
          <w:rFonts w:asciiTheme="minorBidi" w:hAnsiTheme="minorBidi"/>
        </w:rPr>
        <w:t xml:space="preserve"> (ii) </w:t>
      </w:r>
      <w:r w:rsidR="00503B96" w:rsidRPr="00DB5186">
        <w:rPr>
          <w:rFonts w:asciiTheme="minorBidi" w:hAnsiTheme="minorBidi"/>
        </w:rPr>
        <w:t>d</w:t>
      </w:r>
      <w:r w:rsidRPr="00DB5186">
        <w:rPr>
          <w:rFonts w:asciiTheme="minorBidi" w:hAnsiTheme="minorBidi"/>
        </w:rPr>
        <w:t xml:space="preserve">évelopper un </w:t>
      </w:r>
      <w:r w:rsidRPr="00DB5186">
        <w:rPr>
          <w:rFonts w:asciiTheme="minorBidi" w:hAnsiTheme="minorBidi"/>
        </w:rPr>
        <w:lastRenderedPageBreak/>
        <w:t>système d’information institutionnel pour le pilotage du système éducatif et son évaluation</w:t>
      </w:r>
      <w:r w:rsidR="00503B96" w:rsidRPr="00DB5186">
        <w:rPr>
          <w:rFonts w:asciiTheme="minorBidi" w:hAnsiTheme="minorBidi"/>
        </w:rPr>
        <w:t>,</w:t>
      </w:r>
      <w:r w:rsidRPr="00DB5186">
        <w:rPr>
          <w:rFonts w:asciiTheme="minorBidi" w:hAnsiTheme="minorBidi"/>
        </w:rPr>
        <w:t xml:space="preserve"> (iii) </w:t>
      </w:r>
      <w:r w:rsidR="00503B96" w:rsidRPr="00DB5186">
        <w:rPr>
          <w:rFonts w:asciiTheme="minorBidi" w:hAnsiTheme="minorBidi"/>
        </w:rPr>
        <w:t>f</w:t>
      </w:r>
      <w:r w:rsidRPr="00DB5186">
        <w:rPr>
          <w:rFonts w:asciiTheme="minorBidi" w:hAnsiTheme="minorBidi"/>
        </w:rPr>
        <w:t>inancer le Système d’éducation, de formation et de recherche scientifique.</w:t>
      </w:r>
    </w:p>
    <w:p w:rsidR="00C24F57" w:rsidRPr="00DB5186" w:rsidRDefault="00070E91" w:rsidP="00A323DD">
      <w:pPr>
        <w:spacing w:before="240" w:after="240" w:line="240" w:lineRule="auto"/>
        <w:ind w:right="0"/>
        <w:rPr>
          <w:rFonts w:asciiTheme="minorBidi" w:hAnsiTheme="minorBidi"/>
        </w:rPr>
      </w:pPr>
      <w:r>
        <w:rPr>
          <w:rFonts w:asciiTheme="minorBidi" w:hAnsiTheme="minorBidi"/>
          <w:b/>
          <w:bCs/>
          <w:color w:val="0070C0"/>
          <w:sz w:val="24"/>
          <w:szCs w:val="24"/>
        </w:rPr>
        <w:t xml:space="preserve">Système </w:t>
      </w:r>
      <w:r w:rsidR="00FB25CF">
        <w:rPr>
          <w:rFonts w:asciiTheme="minorBidi" w:hAnsiTheme="minorBidi"/>
          <w:b/>
          <w:bCs/>
          <w:color w:val="0070C0"/>
          <w:sz w:val="24"/>
          <w:szCs w:val="24"/>
        </w:rPr>
        <w:t xml:space="preserve">des </w:t>
      </w:r>
      <w:r w:rsidR="0041547C" w:rsidRPr="00DB5186">
        <w:rPr>
          <w:rFonts w:asciiTheme="minorBidi" w:hAnsiTheme="minorBidi"/>
          <w:b/>
          <w:bCs/>
          <w:color w:val="0070C0"/>
          <w:sz w:val="24"/>
          <w:szCs w:val="24"/>
        </w:rPr>
        <w:t xml:space="preserve">Nations </w:t>
      </w:r>
      <w:r w:rsidR="00AD0A4F" w:rsidRPr="00DB5186">
        <w:rPr>
          <w:rFonts w:asciiTheme="minorBidi" w:hAnsiTheme="minorBidi"/>
          <w:b/>
          <w:bCs/>
          <w:color w:val="0070C0"/>
          <w:sz w:val="24"/>
          <w:szCs w:val="24"/>
        </w:rPr>
        <w:t>unies</w:t>
      </w:r>
      <w:r w:rsidR="00AD0A4F" w:rsidRPr="00DB5186">
        <w:rPr>
          <w:rFonts w:asciiTheme="minorBidi" w:hAnsiTheme="minorBidi"/>
          <w:b/>
          <w:bCs/>
          <w:color w:val="0070C0"/>
        </w:rPr>
        <w:t> </w:t>
      </w:r>
      <w:r w:rsidR="0079242C" w:rsidRPr="00DB5186">
        <w:rPr>
          <w:rFonts w:asciiTheme="minorBidi" w:hAnsiTheme="minorBidi"/>
          <w:b/>
          <w:bCs/>
          <w:color w:val="0070C0"/>
        </w:rPr>
        <w:t>:</w:t>
      </w:r>
      <w:r w:rsidR="0079242C" w:rsidRPr="00DB5186">
        <w:rPr>
          <w:rFonts w:asciiTheme="minorBidi" w:hAnsiTheme="minorBidi"/>
        </w:rPr>
        <w:t xml:space="preserve"> </w:t>
      </w:r>
      <w:r w:rsidR="0079242C" w:rsidRPr="00DB5186">
        <w:rPr>
          <w:rFonts w:asciiTheme="minorBidi" w:hAnsiTheme="minorBidi"/>
          <w:bCs/>
        </w:rPr>
        <w:t>En</w:t>
      </w:r>
      <w:r w:rsidR="007C47C0" w:rsidRPr="00DB5186">
        <w:rPr>
          <w:rFonts w:asciiTheme="minorBidi" w:hAnsiTheme="minorBidi"/>
          <w:b/>
          <w:bCs/>
        </w:rPr>
        <w:t xml:space="preserve"> matière d’accès</w:t>
      </w:r>
      <w:r w:rsidR="007A114B">
        <w:rPr>
          <w:rFonts w:asciiTheme="minorBidi" w:hAnsiTheme="minorBidi"/>
        </w:rPr>
        <w:t xml:space="preserve">, le </w:t>
      </w:r>
      <w:r w:rsidR="0098671F">
        <w:rPr>
          <w:rFonts w:asciiTheme="minorBidi" w:hAnsiTheme="minorBidi"/>
        </w:rPr>
        <w:t>SNU</w:t>
      </w:r>
      <w:r w:rsidR="00FB25CF">
        <w:rPr>
          <w:rFonts w:asciiTheme="minorBidi" w:hAnsiTheme="minorBidi"/>
        </w:rPr>
        <w:t xml:space="preserve"> </w:t>
      </w:r>
      <w:r w:rsidR="007A114B">
        <w:rPr>
          <w:rFonts w:asciiTheme="minorBidi" w:hAnsiTheme="minorBidi"/>
        </w:rPr>
        <w:t>soutiendr</w:t>
      </w:r>
      <w:r>
        <w:rPr>
          <w:rFonts w:asciiTheme="minorBidi" w:hAnsiTheme="minorBidi"/>
        </w:rPr>
        <w:t>a</w:t>
      </w:r>
      <w:r w:rsidR="007C47C0" w:rsidRPr="00DB5186">
        <w:rPr>
          <w:rFonts w:asciiTheme="minorBidi" w:hAnsiTheme="minorBidi"/>
        </w:rPr>
        <w:t xml:space="preserve"> la poursuite de la réforme de l’éducation et les efforts déployés pour adopter </w:t>
      </w:r>
      <w:r w:rsidR="007C47C0" w:rsidRPr="00DB5186">
        <w:rPr>
          <w:rFonts w:asciiTheme="minorBidi" w:eastAsia="Calibri" w:hAnsiTheme="minorBidi"/>
        </w:rPr>
        <w:t>une discrimination positive en faveur des milieux ruraux, périurbains et des zones déficitaires pour garantir une « éducation pour tous ».</w:t>
      </w:r>
    </w:p>
    <w:p w:rsidR="007C47C0" w:rsidRDefault="00070E91" w:rsidP="007A114B">
      <w:pPr>
        <w:spacing w:before="240" w:after="240" w:line="240" w:lineRule="auto"/>
        <w:ind w:right="0"/>
        <w:rPr>
          <w:rFonts w:asciiTheme="minorBidi" w:hAnsiTheme="minorBidi"/>
        </w:rPr>
      </w:pPr>
      <w:r>
        <w:rPr>
          <w:rFonts w:asciiTheme="minorBidi" w:hAnsiTheme="minorBidi"/>
        </w:rPr>
        <w:t xml:space="preserve">Il </w:t>
      </w:r>
      <w:r w:rsidR="007A114B">
        <w:rPr>
          <w:rFonts w:asciiTheme="minorBidi" w:hAnsiTheme="minorBidi"/>
        </w:rPr>
        <w:t>aur</w:t>
      </w:r>
      <w:r>
        <w:rPr>
          <w:rFonts w:asciiTheme="minorBidi" w:hAnsiTheme="minorBidi"/>
        </w:rPr>
        <w:t>a</w:t>
      </w:r>
      <w:r w:rsidR="007C47C0" w:rsidRPr="00DB5186">
        <w:rPr>
          <w:rFonts w:asciiTheme="minorBidi" w:hAnsiTheme="minorBidi"/>
        </w:rPr>
        <w:t xml:space="preserve"> pour rôle d’appuyer les programmes destinés à réduire le décrochage scolaire, de favoriser la rétention des groupes vulnérables, </w:t>
      </w:r>
      <w:r w:rsidR="00D82947" w:rsidRPr="00DB5186">
        <w:rPr>
          <w:rFonts w:asciiTheme="minorBidi" w:hAnsiTheme="minorBidi"/>
        </w:rPr>
        <w:t>notamment des filles</w:t>
      </w:r>
      <w:r w:rsidR="007C47C0" w:rsidRPr="00DB5186">
        <w:rPr>
          <w:rFonts w:asciiTheme="minorBidi" w:hAnsiTheme="minorBidi"/>
        </w:rPr>
        <w:t xml:space="preserve">, aussi longtemps que possible au sein du système éducatif, afin de prévenir les risques de déviance et de délinquance et de donner une chance aux enfants ayant abandonné l’école, de bénéficier d’une formation de qualité. </w:t>
      </w:r>
    </w:p>
    <w:p w:rsidR="007C47C0" w:rsidRPr="007A114B" w:rsidRDefault="007A114B" w:rsidP="00FB25CF">
      <w:pPr>
        <w:spacing w:before="240" w:after="240" w:line="240" w:lineRule="auto"/>
        <w:ind w:right="0"/>
        <w:rPr>
          <w:rFonts w:asciiTheme="minorBidi" w:hAnsiTheme="minorBidi"/>
        </w:rPr>
      </w:pPr>
      <w:r>
        <w:rPr>
          <w:rFonts w:asciiTheme="minorBidi" w:hAnsiTheme="minorBidi"/>
        </w:rPr>
        <w:t xml:space="preserve">Le </w:t>
      </w:r>
      <w:r w:rsidR="0098671F">
        <w:rPr>
          <w:rFonts w:asciiTheme="minorBidi" w:hAnsiTheme="minorBidi"/>
        </w:rPr>
        <w:t>SNU</w:t>
      </w:r>
      <w:r w:rsidR="00FB25CF">
        <w:rPr>
          <w:rFonts w:asciiTheme="minorBidi" w:hAnsiTheme="minorBidi"/>
        </w:rPr>
        <w:t xml:space="preserve"> </w:t>
      </w:r>
      <w:r w:rsidR="00F02B42">
        <w:rPr>
          <w:rFonts w:asciiTheme="minorBidi" w:hAnsiTheme="minorBidi"/>
        </w:rPr>
        <w:t>sout</w:t>
      </w:r>
      <w:r>
        <w:rPr>
          <w:rFonts w:asciiTheme="minorBidi" w:hAnsiTheme="minorBidi"/>
        </w:rPr>
        <w:t>iendr</w:t>
      </w:r>
      <w:r w:rsidR="00070E91">
        <w:rPr>
          <w:rFonts w:asciiTheme="minorBidi" w:hAnsiTheme="minorBidi"/>
        </w:rPr>
        <w:t>a</w:t>
      </w:r>
      <w:r w:rsidR="00F02B42">
        <w:rPr>
          <w:rFonts w:asciiTheme="minorBidi" w:hAnsiTheme="minorBidi"/>
        </w:rPr>
        <w:t xml:space="preserve"> la scolarisation des enfants migrants et réfugiés, action qui s’inscr</w:t>
      </w:r>
      <w:r w:rsidR="00070E91">
        <w:rPr>
          <w:rFonts w:asciiTheme="minorBidi" w:hAnsiTheme="minorBidi"/>
        </w:rPr>
        <w:t xml:space="preserve">it dans le cadre de l’appui qu’il </w:t>
      </w:r>
      <w:r w:rsidR="00F02B42">
        <w:rPr>
          <w:rFonts w:asciiTheme="minorBidi" w:hAnsiTheme="minorBidi"/>
        </w:rPr>
        <w:t>continuera à apporter à la Stratégie Nationale de l’Immigration et l’Asile, notamment au niveau des OSP 1,2 et 3.</w:t>
      </w:r>
      <w:r w:rsidR="00070E91">
        <w:rPr>
          <w:rFonts w:asciiTheme="minorBidi" w:hAnsiTheme="minorBidi"/>
        </w:rPr>
        <w:t xml:space="preserve">  Il </w:t>
      </w:r>
      <w:r w:rsidR="00FB25CF">
        <w:rPr>
          <w:rFonts w:asciiTheme="minorBidi" w:hAnsiTheme="minorBidi"/>
        </w:rPr>
        <w:t>apporter</w:t>
      </w:r>
      <w:r w:rsidR="00070E91">
        <w:rPr>
          <w:rFonts w:asciiTheme="minorBidi" w:hAnsiTheme="minorBidi"/>
        </w:rPr>
        <w:t>a</w:t>
      </w:r>
      <w:r w:rsidR="007C47C0" w:rsidRPr="00DB5186">
        <w:rPr>
          <w:rFonts w:asciiTheme="minorBidi" w:hAnsiTheme="minorBidi"/>
        </w:rPr>
        <w:t xml:space="preserve"> une attention particulière </w:t>
      </w:r>
      <w:r w:rsidR="00480F43" w:rsidRPr="00DB5186">
        <w:rPr>
          <w:rFonts w:asciiTheme="minorBidi" w:hAnsiTheme="minorBidi"/>
        </w:rPr>
        <w:t xml:space="preserve">à </w:t>
      </w:r>
      <w:r w:rsidR="007C47C0" w:rsidRPr="00DB5186">
        <w:rPr>
          <w:rFonts w:asciiTheme="minorBidi" w:hAnsiTheme="minorBidi"/>
          <w:b/>
          <w:bCs/>
        </w:rPr>
        <w:t>l’inclusion des enfants en situation de handicap (ESH)</w:t>
      </w:r>
      <w:r w:rsidR="007C47C0" w:rsidRPr="00DB5186">
        <w:rPr>
          <w:rFonts w:asciiTheme="minorBidi" w:hAnsiTheme="minorBidi"/>
        </w:rPr>
        <w:t xml:space="preserve"> dans les établissements scolaires à travers l’appui à la formation </w:t>
      </w:r>
      <w:r w:rsidR="007C47C0" w:rsidRPr="00DB5186">
        <w:rPr>
          <w:rFonts w:asciiTheme="minorBidi" w:hAnsiTheme="minorBidi"/>
          <w:color w:val="000000"/>
        </w:rPr>
        <w:t>en (i) techniques d’animation et méthodes de communication, (ii) approches d’accueil et méthodes d’apprentissage et d’élaboration de programmes et manuels (iii) pédagogie et psychologie de l’enfant, (iv) techniques d’évaluation et de suivi des progrès.</w:t>
      </w:r>
    </w:p>
    <w:p w:rsidR="007C47C0" w:rsidRPr="00DB5186" w:rsidRDefault="007C47C0" w:rsidP="00FD1586">
      <w:pPr>
        <w:autoSpaceDE w:val="0"/>
        <w:autoSpaceDN w:val="0"/>
        <w:adjustRightInd w:val="0"/>
        <w:spacing w:before="240" w:after="240" w:line="240" w:lineRule="auto"/>
        <w:ind w:right="0"/>
        <w:rPr>
          <w:rFonts w:asciiTheme="minorBidi" w:hAnsiTheme="minorBidi"/>
        </w:rPr>
      </w:pPr>
      <w:r w:rsidRPr="00DB5186">
        <w:rPr>
          <w:rFonts w:asciiTheme="minorBidi" w:hAnsiTheme="minorBidi"/>
        </w:rPr>
        <w:t xml:space="preserve">En matière </w:t>
      </w:r>
      <w:r w:rsidRPr="00DB5186">
        <w:rPr>
          <w:rFonts w:asciiTheme="minorBidi" w:hAnsiTheme="minorBidi"/>
          <w:b/>
          <w:bCs/>
        </w:rPr>
        <w:t>d’employabilité,</w:t>
      </w:r>
      <w:r w:rsidRPr="00DB5186">
        <w:rPr>
          <w:rFonts w:asciiTheme="minorBidi" w:hAnsiTheme="minorBidi"/>
        </w:rPr>
        <w:t xml:space="preserve"> </w:t>
      </w:r>
      <w:r w:rsidR="007A114B">
        <w:rPr>
          <w:rFonts w:asciiTheme="minorBidi" w:hAnsiTheme="minorBidi"/>
        </w:rPr>
        <w:t xml:space="preserve">le </w:t>
      </w:r>
      <w:r w:rsidR="0098671F">
        <w:rPr>
          <w:rFonts w:asciiTheme="minorBidi" w:hAnsiTheme="minorBidi"/>
        </w:rPr>
        <w:t>SNU</w:t>
      </w:r>
      <w:r w:rsidR="00FB25CF">
        <w:rPr>
          <w:rFonts w:asciiTheme="minorBidi" w:hAnsiTheme="minorBidi"/>
        </w:rPr>
        <w:t xml:space="preserve"> </w:t>
      </w:r>
      <w:r w:rsidRPr="00DB5186">
        <w:rPr>
          <w:rFonts w:asciiTheme="minorBidi" w:hAnsiTheme="minorBidi"/>
        </w:rPr>
        <w:t>soutien</w:t>
      </w:r>
      <w:r w:rsidR="007A114B">
        <w:rPr>
          <w:rFonts w:asciiTheme="minorBidi" w:hAnsiTheme="minorBidi"/>
        </w:rPr>
        <w:t>dr</w:t>
      </w:r>
      <w:r w:rsidR="00070E91">
        <w:rPr>
          <w:rFonts w:asciiTheme="minorBidi" w:hAnsiTheme="minorBidi"/>
        </w:rPr>
        <w:t xml:space="preserve">a </w:t>
      </w:r>
      <w:r w:rsidRPr="00DB5186">
        <w:rPr>
          <w:rFonts w:asciiTheme="minorBidi" w:hAnsiTheme="minorBidi"/>
        </w:rPr>
        <w:t xml:space="preserve">les efforts déployés en matière d’adaptation de l’éducation et de la formation, formelle et/ou non-formelle, à l’environnement socio-économique et ce, à travers l’appui aux programmes de formation-insertion, au profit des jeunes ayant quitté le système scolaire, en focalisant sur les formations aux différents métiers manuels. Une attention particulière sera accordée à l’insertion des enfants en détention, les enfants en situation de rue et les enfants exploités économiquement. </w:t>
      </w:r>
      <w:r w:rsidR="007A114B">
        <w:rPr>
          <w:rFonts w:asciiTheme="minorBidi" w:hAnsiTheme="minorBidi"/>
        </w:rPr>
        <w:t xml:space="preserve">Le </w:t>
      </w:r>
      <w:r w:rsidR="0098671F">
        <w:rPr>
          <w:rFonts w:asciiTheme="minorBidi" w:hAnsiTheme="minorBidi"/>
        </w:rPr>
        <w:t>SNU</w:t>
      </w:r>
      <w:r w:rsidR="00FD1586">
        <w:rPr>
          <w:rFonts w:asciiTheme="minorBidi" w:hAnsiTheme="minorBidi"/>
        </w:rPr>
        <w:t xml:space="preserve"> </w:t>
      </w:r>
      <w:r w:rsidR="007A114B">
        <w:rPr>
          <w:rFonts w:asciiTheme="minorBidi" w:hAnsiTheme="minorBidi"/>
        </w:rPr>
        <w:t>soutiendr</w:t>
      </w:r>
      <w:r w:rsidR="00070E91">
        <w:rPr>
          <w:rFonts w:asciiTheme="minorBidi" w:hAnsiTheme="minorBidi"/>
        </w:rPr>
        <w:t>a</w:t>
      </w:r>
      <w:r w:rsidR="007A114B">
        <w:rPr>
          <w:rFonts w:asciiTheme="minorBidi" w:hAnsiTheme="minorBidi"/>
        </w:rPr>
        <w:t xml:space="preserve"> également </w:t>
      </w:r>
      <w:r w:rsidRPr="00DB5186">
        <w:rPr>
          <w:rFonts w:asciiTheme="minorBidi" w:hAnsiTheme="minorBidi"/>
        </w:rPr>
        <w:t xml:space="preserve">les programmes de formation des jeunes en milieu rural et dans les zones enclavées, à travers l’équipement des centres de formation et l’élargissement de leurs capacités d’accueil. </w:t>
      </w:r>
    </w:p>
    <w:p w:rsidR="007C47C0" w:rsidRPr="00DB5186" w:rsidRDefault="007C47C0" w:rsidP="00FD1586">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rPr>
        <w:t>En matière de gouvernance</w:t>
      </w:r>
      <w:r w:rsidRPr="00DB5186">
        <w:rPr>
          <w:rFonts w:asciiTheme="minorBidi" w:hAnsiTheme="minorBidi"/>
        </w:rPr>
        <w:t xml:space="preserve">, le </w:t>
      </w:r>
      <w:r w:rsidR="0098671F">
        <w:rPr>
          <w:rFonts w:asciiTheme="minorBidi" w:hAnsiTheme="minorBidi"/>
        </w:rPr>
        <w:t>SNU</w:t>
      </w:r>
      <w:r w:rsidR="00FD1586">
        <w:rPr>
          <w:rFonts w:asciiTheme="minorBidi" w:hAnsiTheme="minorBidi"/>
        </w:rPr>
        <w:t xml:space="preserve"> </w:t>
      </w:r>
      <w:r w:rsidRPr="00DB5186">
        <w:rPr>
          <w:rFonts w:asciiTheme="minorBidi" w:hAnsiTheme="minorBidi"/>
        </w:rPr>
        <w:t>appui</w:t>
      </w:r>
      <w:r w:rsidR="007A114B">
        <w:rPr>
          <w:rFonts w:asciiTheme="minorBidi" w:hAnsiTheme="minorBidi"/>
        </w:rPr>
        <w:t>er</w:t>
      </w:r>
      <w:r w:rsidR="00070E91">
        <w:rPr>
          <w:rFonts w:asciiTheme="minorBidi" w:hAnsiTheme="minorBidi"/>
        </w:rPr>
        <w:t>a</w:t>
      </w:r>
      <w:r w:rsidR="007A114B">
        <w:rPr>
          <w:rFonts w:asciiTheme="minorBidi" w:hAnsiTheme="minorBidi"/>
        </w:rPr>
        <w:t xml:space="preserve"> le </w:t>
      </w:r>
      <w:r w:rsidRPr="00DB5186">
        <w:rPr>
          <w:rFonts w:asciiTheme="minorBidi" w:hAnsiTheme="minorBidi"/>
        </w:rPr>
        <w:t xml:space="preserve">renforcement des capacités du système éducatif dans le champ de la planification stratégique et opérationnelle, en favorisant la gestion basée sur les résultats et l’approche de programmation fondée sur les droits humains. </w:t>
      </w:r>
      <w:r w:rsidR="00070E91">
        <w:rPr>
          <w:rFonts w:asciiTheme="minorBidi" w:hAnsiTheme="minorBidi"/>
        </w:rPr>
        <w:t xml:space="preserve">Il </w:t>
      </w:r>
      <w:r w:rsidR="007A114B">
        <w:rPr>
          <w:rFonts w:asciiTheme="minorBidi" w:hAnsiTheme="minorBidi"/>
        </w:rPr>
        <w:t>renforcer</w:t>
      </w:r>
      <w:r w:rsidR="00070E91">
        <w:rPr>
          <w:rFonts w:asciiTheme="minorBidi" w:hAnsiTheme="minorBidi"/>
        </w:rPr>
        <w:t>a</w:t>
      </w:r>
      <w:r w:rsidRPr="00DB5186">
        <w:rPr>
          <w:rFonts w:asciiTheme="minorBidi" w:hAnsiTheme="minorBidi"/>
        </w:rPr>
        <w:t xml:space="preserve"> également les compétences en matière de pilotage et de gestion des projets, ainsi que le suivi et l’</w:t>
      </w:r>
      <w:r w:rsidR="007A114B">
        <w:rPr>
          <w:rFonts w:asciiTheme="minorBidi" w:hAnsiTheme="minorBidi"/>
        </w:rPr>
        <w:t>évaluation basés sur l’évidence et contribuer</w:t>
      </w:r>
      <w:r w:rsidR="00070E91">
        <w:rPr>
          <w:rFonts w:asciiTheme="minorBidi" w:hAnsiTheme="minorBidi"/>
        </w:rPr>
        <w:t>a</w:t>
      </w:r>
      <w:r w:rsidRPr="00DB5186">
        <w:rPr>
          <w:rFonts w:asciiTheme="minorBidi" w:hAnsiTheme="minorBidi"/>
        </w:rPr>
        <w:t xml:space="preserve"> à la production, à la gestion et au partage de la connaissance, en favorisant la conduite des études et des recherches en coopération avec les universités et les centres de recherches, aux niveaux national et international.</w:t>
      </w:r>
      <w:r w:rsidR="007A114B">
        <w:rPr>
          <w:rFonts w:asciiTheme="minorBidi" w:hAnsiTheme="minorBidi"/>
        </w:rPr>
        <w:t xml:space="preserve"> </w:t>
      </w:r>
      <w:r w:rsidR="00070E91">
        <w:rPr>
          <w:rFonts w:asciiTheme="minorBidi" w:hAnsiTheme="minorBidi"/>
        </w:rPr>
        <w:t xml:space="preserve">Il </w:t>
      </w:r>
      <w:r w:rsidR="007A114B">
        <w:rPr>
          <w:rFonts w:asciiTheme="minorBidi" w:hAnsiTheme="minorBidi"/>
        </w:rPr>
        <w:t>favoriser</w:t>
      </w:r>
      <w:r w:rsidR="00070E91">
        <w:rPr>
          <w:rFonts w:asciiTheme="minorBidi" w:hAnsiTheme="minorBidi"/>
        </w:rPr>
        <w:t>a</w:t>
      </w:r>
      <w:r w:rsidRPr="00DB5186">
        <w:rPr>
          <w:rFonts w:asciiTheme="minorBidi" w:hAnsiTheme="minorBidi"/>
        </w:rPr>
        <w:t xml:space="preserve"> l’échange d’expériences avec les pays ayant des expériences similaires en matière de réforme du système éducatif, en privilégiant la coopération Sud-Sud.</w:t>
      </w:r>
    </w:p>
    <w:p w:rsidR="007C47C0" w:rsidRPr="00DB5186" w:rsidRDefault="007C47C0" w:rsidP="00FD1586">
      <w:pPr>
        <w:spacing w:before="240" w:after="240" w:line="240" w:lineRule="auto"/>
        <w:ind w:right="0"/>
        <w:rPr>
          <w:rFonts w:asciiTheme="minorBidi" w:hAnsiTheme="minorBidi"/>
          <w:color w:val="000000"/>
        </w:rPr>
      </w:pPr>
      <w:r w:rsidRPr="00DB5186">
        <w:rPr>
          <w:rFonts w:asciiTheme="minorBidi" w:hAnsiTheme="minorBidi"/>
          <w:b/>
          <w:bCs/>
        </w:rPr>
        <w:t>En matière d’éducation à la citoyenneté</w:t>
      </w:r>
      <w:r w:rsidRPr="00DB5186">
        <w:rPr>
          <w:rFonts w:asciiTheme="minorBidi" w:hAnsiTheme="minorBidi"/>
          <w:color w:val="000000"/>
        </w:rPr>
        <w:t xml:space="preserve">, </w:t>
      </w:r>
      <w:r w:rsidR="007A114B">
        <w:rPr>
          <w:rFonts w:asciiTheme="minorBidi" w:hAnsiTheme="minorBidi"/>
          <w:color w:val="000000"/>
        </w:rPr>
        <w:t xml:space="preserve">le </w:t>
      </w:r>
      <w:r w:rsidR="0098671F">
        <w:rPr>
          <w:rFonts w:asciiTheme="minorBidi" w:hAnsiTheme="minorBidi"/>
          <w:color w:val="000000"/>
        </w:rPr>
        <w:t>SNU</w:t>
      </w:r>
      <w:r w:rsidR="007A114B">
        <w:rPr>
          <w:rFonts w:asciiTheme="minorBidi" w:hAnsiTheme="minorBidi"/>
          <w:color w:val="000000"/>
        </w:rPr>
        <w:t xml:space="preserve"> apporter</w:t>
      </w:r>
      <w:r w:rsidR="00070E91">
        <w:rPr>
          <w:rFonts w:asciiTheme="minorBidi" w:hAnsiTheme="minorBidi"/>
          <w:color w:val="000000"/>
        </w:rPr>
        <w:t>a</w:t>
      </w:r>
      <w:r w:rsidRPr="00DB5186">
        <w:rPr>
          <w:rFonts w:asciiTheme="minorBidi" w:hAnsiTheme="minorBidi"/>
          <w:color w:val="000000"/>
        </w:rPr>
        <w:t xml:space="preserve"> un appui substantiel au développement des programmes d’éducation à la culture de la paix et de la non-violence, au dialogue interculturel, </w:t>
      </w:r>
      <w:r w:rsidR="00F51349" w:rsidRPr="00DB5186">
        <w:rPr>
          <w:rFonts w:asciiTheme="minorBidi" w:hAnsiTheme="minorBidi"/>
          <w:color w:val="000000"/>
        </w:rPr>
        <w:t xml:space="preserve">à la culture des droits humains, </w:t>
      </w:r>
      <w:r w:rsidRPr="00DB5186">
        <w:rPr>
          <w:rFonts w:asciiTheme="minorBidi" w:hAnsiTheme="minorBidi"/>
          <w:color w:val="000000"/>
        </w:rPr>
        <w:t>aux valeurs et à l’autonomisation des je</w:t>
      </w:r>
      <w:r w:rsidR="00FD1586">
        <w:rPr>
          <w:rFonts w:asciiTheme="minorBidi" w:hAnsiTheme="minorBidi"/>
          <w:color w:val="000000"/>
        </w:rPr>
        <w:t xml:space="preserve">unes contre les extrémismes. </w:t>
      </w:r>
      <w:r w:rsidR="00070E91">
        <w:rPr>
          <w:rFonts w:asciiTheme="minorBidi" w:hAnsiTheme="minorBidi"/>
          <w:color w:val="000000"/>
        </w:rPr>
        <w:t xml:space="preserve">Il </w:t>
      </w:r>
      <w:r w:rsidR="007A114B">
        <w:rPr>
          <w:rFonts w:asciiTheme="minorBidi" w:hAnsiTheme="minorBidi"/>
          <w:color w:val="000000"/>
        </w:rPr>
        <w:t>œuvrer</w:t>
      </w:r>
      <w:r w:rsidR="00070E91">
        <w:rPr>
          <w:rFonts w:asciiTheme="minorBidi" w:hAnsiTheme="minorBidi"/>
          <w:color w:val="000000"/>
        </w:rPr>
        <w:t>a</w:t>
      </w:r>
      <w:r w:rsidRPr="00DB5186">
        <w:rPr>
          <w:rFonts w:asciiTheme="minorBidi" w:hAnsiTheme="minorBidi"/>
          <w:color w:val="000000"/>
        </w:rPr>
        <w:t xml:space="preserve"> en faveur d’une éducation à la citoyenneté, en soutenant les médias et les spécialistes de l’information dans leurs efforts d’« alphabétisation » des récepteurs, afin que ceux-ci puissent, dans le carrefour informationnel, s’informer et interagir, en étant à la fois des spectateurs avertis et des acteurs responsables. </w:t>
      </w:r>
    </w:p>
    <w:p w:rsidR="007C47C0" w:rsidRPr="00DB5186" w:rsidRDefault="007C47C0" w:rsidP="00FD1586">
      <w:pPr>
        <w:spacing w:before="240" w:after="240" w:line="240" w:lineRule="auto"/>
        <w:ind w:right="0"/>
        <w:rPr>
          <w:rFonts w:asciiTheme="minorBidi" w:hAnsiTheme="minorBidi"/>
          <w:color w:val="000000"/>
        </w:rPr>
      </w:pPr>
      <w:r w:rsidRPr="00DB5186">
        <w:rPr>
          <w:rFonts w:asciiTheme="minorBidi" w:hAnsiTheme="minorBidi"/>
          <w:color w:val="000000"/>
        </w:rPr>
        <w:t>Le</w:t>
      </w:r>
      <w:r w:rsidR="00D73E2C">
        <w:rPr>
          <w:rFonts w:asciiTheme="minorBidi" w:hAnsiTheme="minorBidi"/>
          <w:color w:val="000000"/>
        </w:rPr>
        <w:t xml:space="preserve"> </w:t>
      </w:r>
      <w:r w:rsidR="0098671F">
        <w:rPr>
          <w:rFonts w:asciiTheme="minorBidi" w:hAnsiTheme="minorBidi"/>
          <w:color w:val="000000"/>
        </w:rPr>
        <w:t>SNU</w:t>
      </w:r>
      <w:r w:rsidR="007A114B">
        <w:rPr>
          <w:rFonts w:asciiTheme="minorBidi" w:hAnsiTheme="minorBidi"/>
          <w:color w:val="000000"/>
        </w:rPr>
        <w:t xml:space="preserve"> soutiendr</w:t>
      </w:r>
      <w:r w:rsidR="00D73E2C">
        <w:rPr>
          <w:rFonts w:asciiTheme="minorBidi" w:hAnsiTheme="minorBidi"/>
          <w:color w:val="000000"/>
        </w:rPr>
        <w:t>a</w:t>
      </w:r>
      <w:r w:rsidRPr="00DB5186">
        <w:rPr>
          <w:rFonts w:asciiTheme="minorBidi" w:hAnsiTheme="minorBidi"/>
          <w:color w:val="000000"/>
        </w:rPr>
        <w:t xml:space="preserve"> les universités dans leurs efforts de construction de la responsabilité sociale, notamment dans l’intégration de la culture d’égalité Homme/Femmes, en définissant un référentiel de compétences et de concepts pour systématiser et harmoniser les offres de formation sur le genre et pour orienter la décision politique dans ce sens.</w:t>
      </w:r>
    </w:p>
    <w:p w:rsidR="007C47C0" w:rsidRPr="00DB5186" w:rsidRDefault="007C47C0" w:rsidP="00FD1586">
      <w:pPr>
        <w:tabs>
          <w:tab w:val="center" w:pos="1803"/>
        </w:tabs>
        <w:spacing w:before="240" w:after="240" w:line="240" w:lineRule="auto"/>
        <w:ind w:right="0"/>
        <w:rPr>
          <w:rFonts w:asciiTheme="minorBidi" w:hAnsiTheme="minorBidi"/>
        </w:rPr>
      </w:pPr>
      <w:r w:rsidRPr="00DB5186">
        <w:rPr>
          <w:rFonts w:asciiTheme="minorBidi" w:hAnsiTheme="minorBidi"/>
          <w:b/>
          <w:bCs/>
        </w:rPr>
        <w:t>En matière d’éducation préscolaire</w:t>
      </w:r>
      <w:r w:rsidR="007A114B">
        <w:rPr>
          <w:rFonts w:asciiTheme="minorBidi" w:hAnsiTheme="minorBidi"/>
        </w:rPr>
        <w:t xml:space="preserve">, le </w:t>
      </w:r>
      <w:r w:rsidR="0098671F">
        <w:rPr>
          <w:rFonts w:asciiTheme="minorBidi" w:hAnsiTheme="minorBidi"/>
        </w:rPr>
        <w:t>SNU</w:t>
      </w:r>
      <w:r w:rsidR="00FD1586">
        <w:rPr>
          <w:rFonts w:asciiTheme="minorBidi" w:hAnsiTheme="minorBidi"/>
        </w:rPr>
        <w:t xml:space="preserve"> </w:t>
      </w:r>
      <w:r w:rsidRPr="00DB5186">
        <w:rPr>
          <w:rFonts w:asciiTheme="minorBidi" w:hAnsiTheme="minorBidi"/>
        </w:rPr>
        <w:t>appui</w:t>
      </w:r>
      <w:r w:rsidR="007A114B">
        <w:rPr>
          <w:rFonts w:asciiTheme="minorBidi" w:hAnsiTheme="minorBidi"/>
        </w:rPr>
        <w:t>er</w:t>
      </w:r>
      <w:r w:rsidR="00D73E2C">
        <w:rPr>
          <w:rFonts w:asciiTheme="minorBidi" w:hAnsiTheme="minorBidi"/>
        </w:rPr>
        <w:t>a</w:t>
      </w:r>
      <w:r w:rsidR="007A114B">
        <w:rPr>
          <w:rFonts w:asciiTheme="minorBidi" w:hAnsiTheme="minorBidi"/>
        </w:rPr>
        <w:t xml:space="preserve"> le </w:t>
      </w:r>
      <w:r w:rsidRPr="00DB5186">
        <w:rPr>
          <w:rFonts w:asciiTheme="minorBidi" w:hAnsiTheme="minorBidi"/>
        </w:rPr>
        <w:t xml:space="preserve">développement et l’extension d’une éducation de qualité pour la petite enfance, à travers un plaidoyer pour l’intégration de l’éducation préscolaire au sein du système éducatif, tout en préservant les méthodes pédagogiques spécifiques et appropriées à ce </w:t>
      </w:r>
      <w:r w:rsidRPr="00DB5186">
        <w:rPr>
          <w:rFonts w:asciiTheme="minorBidi" w:hAnsiTheme="minorBidi"/>
        </w:rPr>
        <w:lastRenderedPageBreak/>
        <w:t xml:space="preserve">niveau. L’appui </w:t>
      </w:r>
      <w:r w:rsidR="00457FFB">
        <w:rPr>
          <w:rFonts w:asciiTheme="minorBidi" w:hAnsiTheme="minorBidi"/>
        </w:rPr>
        <w:t>d</w:t>
      </w:r>
      <w:r w:rsidR="00D73E2C">
        <w:rPr>
          <w:rFonts w:asciiTheme="minorBidi" w:hAnsiTheme="minorBidi"/>
        </w:rPr>
        <w:t>u</w:t>
      </w:r>
      <w:r w:rsidR="00457FFB">
        <w:rPr>
          <w:rFonts w:asciiTheme="minorBidi" w:hAnsiTheme="minorBidi"/>
        </w:rPr>
        <w:t xml:space="preserve"> </w:t>
      </w:r>
      <w:r w:rsidR="0098671F">
        <w:rPr>
          <w:rFonts w:asciiTheme="minorBidi" w:hAnsiTheme="minorBidi"/>
        </w:rPr>
        <w:t>SNU</w:t>
      </w:r>
      <w:r w:rsidR="00FD1586">
        <w:rPr>
          <w:rFonts w:asciiTheme="minorBidi" w:hAnsiTheme="minorBidi"/>
        </w:rPr>
        <w:t xml:space="preserve"> </w:t>
      </w:r>
      <w:r w:rsidRPr="00DB5186">
        <w:rPr>
          <w:rFonts w:asciiTheme="minorBidi" w:hAnsiTheme="minorBidi"/>
        </w:rPr>
        <w:t>portera sur le renforcement des compétences des enseignants et la modernisation des programmes pédagogiques, pour assurer une éducation préscolaire de qualité à tous les enfants.</w:t>
      </w:r>
    </w:p>
    <w:p w:rsidR="007C47C0" w:rsidRPr="00DB5186" w:rsidRDefault="007C47C0" w:rsidP="00FD1586">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rPr>
        <w:t>En matière d’éducation parentale,</w:t>
      </w:r>
      <w:r w:rsidRPr="00DB5186">
        <w:rPr>
          <w:rFonts w:asciiTheme="minorBidi" w:hAnsiTheme="minorBidi"/>
        </w:rPr>
        <w:t xml:space="preserve"> </w:t>
      </w:r>
      <w:r w:rsidR="00457FFB">
        <w:rPr>
          <w:rFonts w:asciiTheme="minorBidi" w:hAnsiTheme="minorBidi"/>
        </w:rPr>
        <w:t>le</w:t>
      </w:r>
      <w:r w:rsidR="00FD1586">
        <w:rPr>
          <w:rFonts w:asciiTheme="minorBidi" w:hAnsiTheme="minorBidi"/>
        </w:rPr>
        <w:t xml:space="preserve"> </w:t>
      </w:r>
      <w:r w:rsidR="0098671F">
        <w:rPr>
          <w:rFonts w:asciiTheme="minorBidi" w:hAnsiTheme="minorBidi"/>
        </w:rPr>
        <w:t>SNU</w:t>
      </w:r>
      <w:r w:rsidR="00457FFB">
        <w:rPr>
          <w:rFonts w:asciiTheme="minorBidi" w:hAnsiTheme="minorBidi"/>
        </w:rPr>
        <w:t xml:space="preserve"> soutiendr</w:t>
      </w:r>
      <w:r w:rsidR="00D73E2C">
        <w:rPr>
          <w:rFonts w:asciiTheme="minorBidi" w:hAnsiTheme="minorBidi"/>
        </w:rPr>
        <w:t>a</w:t>
      </w:r>
      <w:r w:rsidRPr="00DB5186">
        <w:rPr>
          <w:rFonts w:asciiTheme="minorBidi" w:hAnsiTheme="minorBidi"/>
        </w:rPr>
        <w:t xml:space="preserve"> la mobilisation</w:t>
      </w:r>
      <w:r w:rsidR="00FA6419" w:rsidRPr="00DB5186">
        <w:rPr>
          <w:rFonts w:asciiTheme="minorBidi" w:hAnsiTheme="minorBidi"/>
        </w:rPr>
        <w:t xml:space="preserve"> </w:t>
      </w:r>
      <w:r w:rsidRPr="00DB5186">
        <w:rPr>
          <w:rFonts w:asciiTheme="minorBidi" w:hAnsiTheme="minorBidi"/>
        </w:rPr>
        <w:t xml:space="preserve"> nationale pour le renouveau de l’École marocaine grâce au soutien de toutes les forces vives de la Nation (État, collectivités territoriales, syndicats, société civile et politique, intellectuels, artistes et femmes et hommes de la communication et des médias ainsi que les différentes composantes de l’École). Par conséquent, l’élaboration des programmes destinés à outiller les familles des connaissances pratiques pour accompagner l’éducation de leurs enfants, en coopération étroite avec l’école, devient une étape incontournable dans la mobilisation de la société en faveur du renouveau de l’École. Cet appui concernera la conception de ces programmes, leur diffusion et leur suivi et évaluation.  </w:t>
      </w:r>
    </w:p>
    <w:p w:rsidR="00480F43" w:rsidRPr="00DB5186" w:rsidRDefault="00480F43" w:rsidP="00DB5186">
      <w:pPr>
        <w:pStyle w:val="Default"/>
        <w:spacing w:before="240" w:after="240"/>
        <w:jc w:val="both"/>
        <w:rPr>
          <w:rFonts w:asciiTheme="minorBidi" w:hAnsiTheme="minorBidi" w:cstheme="minorBidi"/>
        </w:rPr>
      </w:pPr>
      <w:r w:rsidRPr="00DB5186">
        <w:rPr>
          <w:rFonts w:asciiTheme="minorBidi" w:hAnsiTheme="minorBidi" w:cstheme="minorBidi"/>
          <w:b/>
          <w:bCs/>
          <w:color w:val="0070C0"/>
        </w:rPr>
        <w:t>Société civile :</w:t>
      </w:r>
      <w:r w:rsidR="00767C0D" w:rsidRPr="00DB5186">
        <w:rPr>
          <w:rFonts w:asciiTheme="minorBidi" w:hAnsiTheme="minorBidi" w:cstheme="minorBidi"/>
          <w:sz w:val="22"/>
          <w:szCs w:val="22"/>
        </w:rPr>
        <w:t xml:space="preserve"> </w:t>
      </w:r>
      <w:r w:rsidR="00767C0D" w:rsidRPr="00DB5186">
        <w:rPr>
          <w:rFonts w:asciiTheme="minorBidi" w:hAnsiTheme="minorBidi" w:cstheme="minorBidi"/>
          <w:color w:val="auto"/>
          <w:sz w:val="22"/>
          <w:szCs w:val="22"/>
        </w:rPr>
        <w:t>la société civile participer</w:t>
      </w:r>
      <w:r w:rsidR="009A6902" w:rsidRPr="00DB5186">
        <w:rPr>
          <w:rFonts w:asciiTheme="minorBidi" w:hAnsiTheme="minorBidi" w:cstheme="minorBidi"/>
          <w:color w:val="auto"/>
          <w:sz w:val="22"/>
          <w:szCs w:val="22"/>
        </w:rPr>
        <w:t>a</w:t>
      </w:r>
      <w:r w:rsidR="00767C0D" w:rsidRPr="00DB5186">
        <w:rPr>
          <w:rFonts w:asciiTheme="minorBidi" w:hAnsiTheme="minorBidi" w:cstheme="minorBidi"/>
          <w:color w:val="auto"/>
          <w:sz w:val="22"/>
          <w:szCs w:val="22"/>
        </w:rPr>
        <w:t xml:space="preserve"> à la sensibilisation de la population, à la scolarisation obligatoire et à la lutte contre l’analphabétisme. Les associations plaideront pour la réduction des inégalités en matière d’accès à l’éducation et à la formation professionnelle et participeront activement dans le cadre des programmes d’éducation inclusive. Les médias en tant que composante de la société civile, prendront part à l’élaboration et à la mise en œuvre de l’éducation parentale destinée à stimuler les jeunes enfants au sein de la famille. Elles contribueront par la prolifération des programmes d’éducation à l’implantation des valeurs et de la citoyenneté en faveur des jeunes et des adolescents.</w:t>
      </w:r>
    </w:p>
    <w:p w:rsidR="007C47C0" w:rsidRPr="00DB5186" w:rsidRDefault="00480F43" w:rsidP="00FA6852">
      <w:pPr>
        <w:pStyle w:val="ListParagraph"/>
        <w:numPr>
          <w:ilvl w:val="0"/>
          <w:numId w:val="12"/>
        </w:numPr>
        <w:autoSpaceDE w:val="0"/>
        <w:autoSpaceDN w:val="0"/>
        <w:adjustRightInd w:val="0"/>
        <w:spacing w:before="240" w:after="240" w:line="240" w:lineRule="auto"/>
        <w:ind w:left="426" w:right="0" w:hanging="426"/>
        <w:rPr>
          <w:rFonts w:asciiTheme="minorBidi" w:hAnsiTheme="minorBidi"/>
          <w:b/>
          <w:bCs/>
          <w:color w:val="0070C0"/>
        </w:rPr>
      </w:pPr>
      <w:r w:rsidRPr="00DB5186">
        <w:rPr>
          <w:rFonts w:asciiTheme="minorBidi" w:hAnsiTheme="minorBidi"/>
          <w:b/>
          <w:bCs/>
          <w:color w:val="0070C0"/>
        </w:rPr>
        <w:t>Impact</w:t>
      </w:r>
    </w:p>
    <w:p w:rsidR="00480F43" w:rsidRPr="00DB5186" w:rsidRDefault="007C47C0" w:rsidP="00DB5186">
      <w:pPr>
        <w:spacing w:before="240" w:after="480" w:line="240" w:lineRule="auto"/>
        <w:ind w:right="0"/>
        <w:rPr>
          <w:rFonts w:asciiTheme="minorBidi" w:hAnsiTheme="minorBidi"/>
          <w:bCs/>
        </w:rPr>
      </w:pPr>
      <w:r w:rsidRPr="00DB5186">
        <w:rPr>
          <w:rFonts w:asciiTheme="minorBidi" w:hAnsiTheme="minorBidi"/>
          <w:bCs/>
        </w:rPr>
        <w:t>Une fois atteint, ce résultat aura un impact positif sur la réduction des inégalités entre les territoires et sur l’amélioration de l’accès à l’éducation, à la formation et à la culture citoyenne dans les régions défavorisées, en particulier en milieu rural. Les enfants, filles et garçons, ainsi que les enfants en situation difficile, bénéficieront d’une éducation plus adaptée à leurs besoins. Par ailleurs, les enfants ayant abandonné l’école auront de nouvelles opportunités pour se former et accéder à un emploi décent. Les familles disposeront des connaissances essentielles et des attitudes adéquates, pour éduquer leurs enfants à tous les stades de leurs vies et contribuer à leur bien-être. Les populations vulnérables, notamment les femmes, les enfants et les autres groupes, réaliseront leurs droits à l’éducation à toutes les échelles territoriales.</w:t>
      </w:r>
    </w:p>
    <w:p w:rsidR="00480F43" w:rsidRPr="00DB5186" w:rsidRDefault="00480F43" w:rsidP="00DB5186">
      <w:pPr>
        <w:spacing w:before="240" w:after="480" w:line="240" w:lineRule="auto"/>
        <w:ind w:right="0"/>
        <w:rPr>
          <w:rFonts w:asciiTheme="minorBidi" w:hAnsiTheme="minorBidi"/>
          <w:bCs/>
        </w:rPr>
      </w:pPr>
    </w:p>
    <w:p w:rsidR="00480F43" w:rsidRPr="00DB5186" w:rsidRDefault="00480F43" w:rsidP="00DB5186">
      <w:pPr>
        <w:spacing w:before="240" w:after="480" w:line="240" w:lineRule="auto"/>
        <w:ind w:right="0"/>
        <w:rPr>
          <w:rFonts w:asciiTheme="minorBidi" w:hAnsiTheme="minorBidi"/>
          <w:bCs/>
        </w:rPr>
      </w:pPr>
    </w:p>
    <w:p w:rsidR="00480F43" w:rsidRDefault="00480F43" w:rsidP="00DB5186">
      <w:pPr>
        <w:spacing w:before="240" w:after="480" w:line="240" w:lineRule="auto"/>
        <w:ind w:right="0"/>
        <w:rPr>
          <w:rFonts w:asciiTheme="minorBidi" w:hAnsiTheme="minorBidi"/>
          <w:bCs/>
        </w:rPr>
      </w:pPr>
    </w:p>
    <w:p w:rsidR="00AC0084" w:rsidRPr="00DB5186" w:rsidRDefault="00AC0084" w:rsidP="00DB5186">
      <w:pPr>
        <w:spacing w:before="240" w:after="480" w:line="240" w:lineRule="auto"/>
        <w:ind w:right="0"/>
        <w:rPr>
          <w:rFonts w:asciiTheme="minorBidi" w:hAnsiTheme="minorBidi"/>
          <w:bCs/>
        </w:rPr>
      </w:pPr>
    </w:p>
    <w:p w:rsidR="00AD2271" w:rsidRDefault="00AD2271">
      <w:pPr>
        <w:rPr>
          <w:rFonts w:asciiTheme="minorBidi" w:hAnsiTheme="minorBidi"/>
          <w:b/>
          <w:bCs/>
          <w:color w:val="FFFFFF" w:themeColor="background1"/>
          <w:sz w:val="28"/>
          <w:szCs w:val="28"/>
        </w:rPr>
      </w:pPr>
      <w:r>
        <w:rPr>
          <w:rFonts w:asciiTheme="minorBidi" w:hAnsiTheme="minorBidi"/>
          <w:b/>
          <w:bCs/>
          <w:color w:val="FFFFFF" w:themeColor="background1"/>
          <w:sz w:val="28"/>
          <w:szCs w:val="28"/>
        </w:rPr>
        <w:br w:type="page"/>
      </w:r>
    </w:p>
    <w:p w:rsidR="00CC438E" w:rsidRPr="009F767F" w:rsidRDefault="00CC438E" w:rsidP="006C09DD">
      <w:pPr>
        <w:shd w:val="clear" w:color="auto" w:fill="0070C0"/>
        <w:spacing w:line="240" w:lineRule="auto"/>
        <w:ind w:right="0"/>
        <w:jc w:val="center"/>
        <w:rPr>
          <w:rFonts w:asciiTheme="minorBidi" w:hAnsiTheme="minorBidi"/>
          <w:b/>
          <w:bCs/>
          <w:color w:val="FFFFFF" w:themeColor="background1"/>
          <w:sz w:val="28"/>
          <w:szCs w:val="28"/>
        </w:rPr>
      </w:pPr>
      <w:r w:rsidRPr="009F767F">
        <w:rPr>
          <w:rFonts w:asciiTheme="minorBidi" w:hAnsiTheme="minorBidi"/>
          <w:b/>
          <w:bCs/>
          <w:color w:val="FFFFFF" w:themeColor="background1"/>
          <w:sz w:val="28"/>
          <w:szCs w:val="28"/>
        </w:rPr>
        <w:lastRenderedPageBreak/>
        <w:t>INCLUSION ÉCONOMIQUE, RÉDUCTION DES INÉGALITES ET DES VULNÉRABILITÉS</w:t>
      </w:r>
    </w:p>
    <w:p w:rsidR="00CC438E" w:rsidRPr="009F767F" w:rsidRDefault="00CC438E" w:rsidP="006C09DD">
      <w:pPr>
        <w:spacing w:line="240" w:lineRule="auto"/>
        <w:ind w:right="0"/>
        <w:rPr>
          <w:rFonts w:asciiTheme="minorBidi" w:hAnsiTheme="minorBidi"/>
        </w:rPr>
      </w:pPr>
    </w:p>
    <w:p w:rsidR="00CC438E" w:rsidRPr="009F767F" w:rsidRDefault="00CC438E" w:rsidP="006C09DD">
      <w:pPr>
        <w:shd w:val="clear" w:color="auto" w:fill="0070C0"/>
        <w:spacing w:line="240" w:lineRule="auto"/>
        <w:ind w:right="0"/>
        <w:rPr>
          <w:rFonts w:asciiTheme="minorBidi" w:hAnsiTheme="minorBidi"/>
          <w:bCs/>
          <w:color w:val="FFFFFF" w:themeColor="background1"/>
          <w:sz w:val="24"/>
          <w:szCs w:val="24"/>
        </w:rPr>
      </w:pPr>
      <w:r w:rsidRPr="009F767F">
        <w:rPr>
          <w:rFonts w:asciiTheme="minorBidi" w:hAnsiTheme="minorBidi"/>
          <w:bCs/>
          <w:color w:val="FFFFFF" w:themeColor="background1"/>
          <w:sz w:val="24"/>
          <w:szCs w:val="24"/>
        </w:rPr>
        <w:t xml:space="preserve"> </w:t>
      </w:r>
      <w:r w:rsidRPr="009F767F">
        <w:rPr>
          <w:rFonts w:asciiTheme="minorBidi" w:hAnsiTheme="minorBidi"/>
          <w:b/>
          <w:color w:val="FFFFFF" w:themeColor="background1"/>
          <w:sz w:val="24"/>
          <w:szCs w:val="24"/>
        </w:rPr>
        <w:t>Effet 5.</w:t>
      </w:r>
      <w:r w:rsidRPr="009F767F">
        <w:rPr>
          <w:rFonts w:asciiTheme="minorBidi" w:hAnsiTheme="minorBidi"/>
          <w:bCs/>
          <w:color w:val="FFFFFF" w:themeColor="background1"/>
          <w:sz w:val="24"/>
          <w:szCs w:val="24"/>
        </w:rPr>
        <w:t xml:space="preserve"> </w:t>
      </w:r>
      <w:r w:rsidR="00211F6D" w:rsidRPr="009F767F">
        <w:rPr>
          <w:rFonts w:asciiTheme="minorBidi" w:hAnsiTheme="minorBidi"/>
          <w:bCs/>
          <w:color w:val="FFFFFF" w:themeColor="background1"/>
          <w:sz w:val="24"/>
          <w:szCs w:val="24"/>
        </w:rPr>
        <w:t>Les politiques publiques et les stratégies nationales assurent la réduction des inégalités socio-économiques territoriales et de genre.</w:t>
      </w:r>
    </w:p>
    <w:p w:rsidR="00CC438E" w:rsidRPr="00DB5186" w:rsidRDefault="00480F43" w:rsidP="0079242C">
      <w:pPr>
        <w:pStyle w:val="ListParagraph"/>
        <w:numPr>
          <w:ilvl w:val="0"/>
          <w:numId w:val="10"/>
        </w:numPr>
        <w:spacing w:before="240" w:after="240" w:line="240" w:lineRule="auto"/>
        <w:ind w:right="0"/>
        <w:contextualSpacing w:val="0"/>
        <w:jc w:val="left"/>
        <w:rPr>
          <w:rFonts w:asciiTheme="minorBidi" w:hAnsiTheme="minorBidi"/>
          <w:b/>
          <w:bCs/>
          <w:color w:val="0070C0"/>
        </w:rPr>
      </w:pPr>
      <w:r w:rsidRPr="00DB5186">
        <w:rPr>
          <w:rFonts w:asciiTheme="minorBidi" w:hAnsiTheme="minorBidi"/>
          <w:b/>
          <w:bCs/>
          <w:color w:val="0070C0"/>
        </w:rPr>
        <w:t>Contexte</w:t>
      </w:r>
    </w:p>
    <w:p w:rsidR="00CC438E" w:rsidRPr="009F767F" w:rsidRDefault="00CC438E" w:rsidP="00AA2D9C">
      <w:pPr>
        <w:spacing w:before="240" w:after="240" w:line="240" w:lineRule="auto"/>
        <w:ind w:right="0"/>
        <w:rPr>
          <w:rFonts w:asciiTheme="minorBidi" w:hAnsiTheme="minorBidi"/>
          <w:bCs/>
        </w:rPr>
      </w:pPr>
      <w:r w:rsidRPr="009F767F">
        <w:rPr>
          <w:rFonts w:asciiTheme="minorBidi" w:hAnsiTheme="minorBidi"/>
          <w:bCs/>
        </w:rPr>
        <w:t>Malgré les efforts déployés depuis les années 1990 pour réduire l’extrême pauvreté</w:t>
      </w:r>
      <w:r w:rsidRPr="009F767F">
        <w:rPr>
          <w:rStyle w:val="FootnoteReference"/>
          <w:rFonts w:asciiTheme="minorBidi" w:hAnsiTheme="minorBidi"/>
          <w:bCs/>
        </w:rPr>
        <w:footnoteReference w:id="22"/>
      </w:r>
      <w:r w:rsidRPr="009F767F">
        <w:rPr>
          <w:rFonts w:asciiTheme="minorBidi" w:hAnsiTheme="minorBidi"/>
          <w:bCs/>
        </w:rPr>
        <w:t>, la pauvreté alimentaire</w:t>
      </w:r>
      <w:r w:rsidRPr="009F767F">
        <w:rPr>
          <w:rStyle w:val="FootnoteReference"/>
          <w:rFonts w:asciiTheme="minorBidi" w:hAnsiTheme="minorBidi"/>
          <w:bCs/>
        </w:rPr>
        <w:footnoteReference w:id="23"/>
      </w:r>
      <w:r w:rsidRPr="009F767F">
        <w:rPr>
          <w:rFonts w:asciiTheme="minorBidi" w:hAnsiTheme="minorBidi"/>
          <w:bCs/>
        </w:rPr>
        <w:t xml:space="preserve"> et la pauvreté absolue</w:t>
      </w:r>
      <w:r w:rsidRPr="009F767F">
        <w:rPr>
          <w:rStyle w:val="FootnoteReference"/>
          <w:rFonts w:asciiTheme="minorBidi" w:hAnsiTheme="minorBidi"/>
          <w:bCs/>
        </w:rPr>
        <w:footnoteReference w:id="24"/>
      </w:r>
      <w:r w:rsidRPr="009F767F">
        <w:rPr>
          <w:rFonts w:asciiTheme="minorBidi" w:hAnsiTheme="minorBidi"/>
          <w:bCs/>
        </w:rPr>
        <w:t xml:space="preserve">, </w:t>
      </w:r>
      <w:r w:rsidR="00F20A9A">
        <w:rPr>
          <w:rFonts w:asciiTheme="minorBidi" w:hAnsiTheme="minorBidi"/>
          <w:bCs/>
        </w:rPr>
        <w:t>il a été</w:t>
      </w:r>
      <w:r w:rsidRPr="009F767F">
        <w:rPr>
          <w:rFonts w:asciiTheme="minorBidi" w:hAnsiTheme="minorBidi"/>
          <w:bCs/>
        </w:rPr>
        <w:t xml:space="preserve"> dénombré en 2011</w:t>
      </w:r>
      <w:r w:rsidR="001B07E7" w:rsidRPr="009F767F">
        <w:rPr>
          <w:rFonts w:asciiTheme="minorBidi" w:hAnsiTheme="minorBidi"/>
          <w:bCs/>
        </w:rPr>
        <w:t>,</w:t>
      </w:r>
      <w:r w:rsidRPr="009F767F">
        <w:rPr>
          <w:rFonts w:asciiTheme="minorBidi" w:hAnsiTheme="minorBidi"/>
          <w:bCs/>
        </w:rPr>
        <w:t xml:space="preserve"> 2 millions de personnes pauvres et 4,3 millions de personnes en situation de vulnérabilité, soit un total de 6,3 millions</w:t>
      </w:r>
      <w:r w:rsidRPr="009F767F">
        <w:rPr>
          <w:rStyle w:val="FootnoteReference"/>
          <w:rFonts w:asciiTheme="minorBidi" w:hAnsiTheme="minorBidi"/>
          <w:bCs/>
        </w:rPr>
        <w:footnoteReference w:id="25"/>
      </w:r>
      <w:r w:rsidRPr="009F767F">
        <w:rPr>
          <w:rFonts w:asciiTheme="minorBidi" w:hAnsiTheme="minorBidi"/>
          <w:bCs/>
        </w:rPr>
        <w:t>.</w:t>
      </w:r>
    </w:p>
    <w:p w:rsidR="00480F43" w:rsidRPr="009F767F" w:rsidRDefault="00CC438E" w:rsidP="00DB5186">
      <w:pPr>
        <w:spacing w:before="240" w:after="120" w:line="240" w:lineRule="auto"/>
        <w:ind w:right="0"/>
        <w:rPr>
          <w:rFonts w:asciiTheme="minorBidi" w:hAnsiTheme="minorBidi"/>
          <w:bCs/>
        </w:rPr>
      </w:pPr>
      <w:r w:rsidRPr="009F767F">
        <w:rPr>
          <w:rFonts w:asciiTheme="minorBidi" w:hAnsiTheme="minorBidi"/>
        </w:rPr>
        <w:t>La pauvreté et la vulnérabilité qui touchent principalement les femmes</w:t>
      </w:r>
      <w:r w:rsidR="00F20A9A">
        <w:rPr>
          <w:rFonts w:asciiTheme="minorBidi" w:hAnsiTheme="minorBidi"/>
        </w:rPr>
        <w:t>, les jeunes</w:t>
      </w:r>
      <w:r w:rsidRPr="009F767F">
        <w:rPr>
          <w:rFonts w:asciiTheme="minorBidi" w:hAnsiTheme="minorBidi"/>
        </w:rPr>
        <w:t xml:space="preserve"> et les enfants en milieu rural, s’expliquent principalement par une </w:t>
      </w:r>
      <w:r w:rsidR="00480F43" w:rsidRPr="00DB5186">
        <w:rPr>
          <w:rFonts w:asciiTheme="minorBidi" w:hAnsiTheme="minorBidi"/>
          <w:bCs/>
        </w:rPr>
        <w:t>répartition inégale des ressources et des services sociaux de base,</w:t>
      </w:r>
      <w:r w:rsidRPr="009F767F">
        <w:rPr>
          <w:rFonts w:asciiTheme="minorBidi" w:hAnsiTheme="minorBidi"/>
        </w:rPr>
        <w:t xml:space="preserve"> selon les territoires, le genre et l’âge, ainsi que par la faible prise en compte </w:t>
      </w:r>
      <w:r w:rsidRPr="009F767F">
        <w:rPr>
          <w:rFonts w:asciiTheme="minorBidi" w:hAnsiTheme="minorBidi"/>
          <w:bCs/>
        </w:rPr>
        <w:t xml:space="preserve">des </w:t>
      </w:r>
      <w:r w:rsidR="00F51349" w:rsidRPr="009F767F">
        <w:rPr>
          <w:rFonts w:asciiTheme="minorBidi" w:hAnsiTheme="minorBidi"/>
          <w:bCs/>
        </w:rPr>
        <w:t xml:space="preserve">besoins des </w:t>
      </w:r>
      <w:r w:rsidRPr="009F767F">
        <w:rPr>
          <w:rFonts w:asciiTheme="minorBidi" w:hAnsiTheme="minorBidi"/>
          <w:bCs/>
        </w:rPr>
        <w:t xml:space="preserve">groupes vulnérables lors de la conception et la mise en œuvre des politiques publiques. Certes, depuis une dizaine d’années, ces groupes sont souvent mentionnés dans les programmes comme bénéficiaires potentiels, mais </w:t>
      </w:r>
      <w:r w:rsidR="001B07E7" w:rsidRPr="009F767F">
        <w:rPr>
          <w:rFonts w:asciiTheme="minorBidi" w:hAnsiTheme="minorBidi"/>
          <w:bCs/>
        </w:rPr>
        <w:t xml:space="preserve">leur </w:t>
      </w:r>
      <w:r w:rsidRPr="009F767F">
        <w:rPr>
          <w:rFonts w:asciiTheme="minorBidi" w:hAnsiTheme="minorBidi"/>
          <w:bCs/>
        </w:rPr>
        <w:t>intégration systématique dans les processus d’élaboration des politiques et des programmes</w:t>
      </w:r>
      <w:r w:rsidR="00F51349" w:rsidRPr="009F767F">
        <w:rPr>
          <w:rFonts w:asciiTheme="minorBidi" w:hAnsiTheme="minorBidi"/>
          <w:bCs/>
        </w:rPr>
        <w:t xml:space="preserve"> de leurs besoins spécifiques</w:t>
      </w:r>
      <w:r w:rsidR="001B07E7" w:rsidRPr="009F767F">
        <w:rPr>
          <w:rFonts w:asciiTheme="minorBidi" w:hAnsiTheme="minorBidi"/>
          <w:bCs/>
        </w:rPr>
        <w:t xml:space="preserve"> n’a pas atteint le niveau requis</w:t>
      </w:r>
      <w:r w:rsidR="00F51349" w:rsidRPr="009F767F">
        <w:rPr>
          <w:rFonts w:asciiTheme="minorBidi" w:hAnsiTheme="minorBidi"/>
          <w:bCs/>
        </w:rPr>
        <w:t>.</w:t>
      </w:r>
    </w:p>
    <w:p w:rsidR="004B55EF" w:rsidRPr="00DB5186" w:rsidRDefault="00480F43">
      <w:pPr>
        <w:pStyle w:val="Default"/>
        <w:jc w:val="both"/>
        <w:rPr>
          <w:rFonts w:asciiTheme="minorBidi" w:hAnsiTheme="minorBidi" w:cstheme="minorBidi"/>
          <w:sz w:val="22"/>
          <w:szCs w:val="22"/>
        </w:rPr>
      </w:pPr>
      <w:r w:rsidRPr="00DB5186">
        <w:rPr>
          <w:rFonts w:asciiTheme="minorBidi" w:hAnsiTheme="minorBidi" w:cstheme="minorBidi"/>
          <w:b/>
          <w:sz w:val="22"/>
          <w:szCs w:val="22"/>
        </w:rPr>
        <w:t>Les enfants</w:t>
      </w:r>
      <w:r w:rsidRPr="00DB5186">
        <w:rPr>
          <w:rFonts w:asciiTheme="minorBidi" w:hAnsiTheme="minorBidi" w:cstheme="minorBidi"/>
          <w:bCs/>
          <w:sz w:val="22"/>
          <w:szCs w:val="22"/>
        </w:rPr>
        <w:t xml:space="preserve"> constituent la catégorie la plus vulnérable de la population. </w:t>
      </w:r>
      <w:r w:rsidRPr="00DB5186">
        <w:rPr>
          <w:rFonts w:asciiTheme="minorBidi" w:hAnsiTheme="minorBidi" w:cstheme="minorBidi"/>
          <w:sz w:val="22"/>
          <w:szCs w:val="22"/>
        </w:rPr>
        <w:t>La composition de la population par groupe d’âges montre que la proportion des enfants de moins de 15 ans est la plus élevée chez les populations à faible niveau de vie. Les enfants de moins de 15 ans représentent un peu plus du tiers (34,4%) de la population pauvre. Cette proportion atteint 30,5% chez la population vulnérable et uniquement 21,2% chez la population aisée. Ce résultat reste également confirmé selon le milieu de résidence. C’est ainsi que 32,9% des citadins pauvres et 30,1% des citadins vulnérables sont des enfants de moins de 15 ans, contre seulement 22% chez les citadins aisés. Ces proportions s’élèvent respectivement à 35,0%, 30,5% et 18,8% en milieu rural</w:t>
      </w:r>
      <w:r w:rsidRPr="00DB5186">
        <w:rPr>
          <w:rStyle w:val="FootnoteReference"/>
          <w:rFonts w:asciiTheme="minorBidi" w:hAnsiTheme="minorBidi" w:cstheme="minorBidi"/>
          <w:sz w:val="22"/>
          <w:szCs w:val="22"/>
        </w:rPr>
        <w:footnoteReference w:id="26"/>
      </w:r>
      <w:r w:rsidRPr="00DB5186">
        <w:rPr>
          <w:rFonts w:asciiTheme="minorBidi" w:hAnsiTheme="minorBidi" w:cstheme="minorBidi"/>
          <w:sz w:val="22"/>
          <w:szCs w:val="22"/>
        </w:rPr>
        <w:t xml:space="preserve">. </w:t>
      </w:r>
    </w:p>
    <w:p w:rsidR="004B55EF" w:rsidRPr="009F767F" w:rsidRDefault="00480F43">
      <w:pPr>
        <w:spacing w:before="240" w:after="240" w:line="240" w:lineRule="auto"/>
        <w:ind w:right="0"/>
        <w:rPr>
          <w:rFonts w:asciiTheme="minorBidi" w:hAnsiTheme="minorBidi"/>
          <w:bCs/>
        </w:rPr>
      </w:pPr>
      <w:r w:rsidRPr="00DB5186">
        <w:rPr>
          <w:rFonts w:asciiTheme="minorBidi" w:hAnsiTheme="minorBidi"/>
        </w:rPr>
        <w:t>La forte présence des enfants de moins de 15 ans parmi les ménages pauvres et vulnérables, se justifie par une fécondité relativement élevée parmi ces couches sociales comparativement à la population aisée</w:t>
      </w:r>
      <w:r w:rsidR="00D17861" w:rsidRPr="00DB5186">
        <w:rPr>
          <w:rFonts w:asciiTheme="minorBidi" w:hAnsiTheme="minorBidi"/>
          <w:sz w:val="24"/>
          <w:szCs w:val="24"/>
        </w:rPr>
        <w:t>.</w:t>
      </w:r>
    </w:p>
    <w:p w:rsidR="00480F43" w:rsidRPr="009F767F" w:rsidRDefault="00CC438E" w:rsidP="00DB5186">
      <w:pPr>
        <w:spacing w:before="120" w:after="240" w:line="240" w:lineRule="auto"/>
        <w:ind w:right="0"/>
        <w:rPr>
          <w:rFonts w:asciiTheme="minorBidi" w:hAnsiTheme="minorBidi"/>
        </w:rPr>
      </w:pPr>
      <w:r w:rsidRPr="009F767F">
        <w:rPr>
          <w:rFonts w:asciiTheme="minorBidi" w:hAnsiTheme="minorBidi"/>
          <w:bCs/>
          <w:iCs/>
        </w:rPr>
        <w:t xml:space="preserve">Parmi les catégories de population qui subissent des écarts, </w:t>
      </w:r>
      <w:r w:rsidR="00480F43" w:rsidRPr="00DB5186">
        <w:rPr>
          <w:rFonts w:asciiTheme="minorBidi" w:hAnsiTheme="minorBidi"/>
          <w:bCs/>
          <w:iCs/>
        </w:rPr>
        <w:t>les femmes</w:t>
      </w:r>
      <w:r w:rsidRPr="009F767F">
        <w:rPr>
          <w:rFonts w:asciiTheme="minorBidi" w:hAnsiTheme="minorBidi"/>
          <w:bCs/>
          <w:iCs/>
        </w:rPr>
        <w:t xml:space="preserve"> sont celles qui souffrent le plus de la pauvreté multidimensionnelle, en raison de </w:t>
      </w:r>
      <w:r w:rsidRPr="009F767F">
        <w:rPr>
          <w:rFonts w:asciiTheme="minorBidi" w:hAnsiTheme="minorBidi"/>
        </w:rPr>
        <w:t xml:space="preserve">leur faible accès aux </w:t>
      </w:r>
      <w:r w:rsidR="00A47720" w:rsidRPr="009F767F">
        <w:rPr>
          <w:rFonts w:asciiTheme="minorBidi" w:hAnsiTheme="minorBidi"/>
        </w:rPr>
        <w:t xml:space="preserve">ressources, à la propriété, aux crédits, </w:t>
      </w:r>
      <w:r w:rsidRPr="009F767F">
        <w:rPr>
          <w:rFonts w:asciiTheme="minorBidi" w:hAnsiTheme="minorBidi"/>
        </w:rPr>
        <w:t xml:space="preserve">aux services sociaux de base, comme la santé et l’éducation et des réticences culturelles qu’elles rencontrent. Ces facteurs conjugués expliquent les 80% de femmes qui n’accèdent pas à l’enseignement secondaire, la persistance de son corollaire l’analphabétisme, la faiblesse du processus d’autonomisation, ainsi que les risques d’exposition à la violence qui, en 2009, a touché 6 millions de femmes âgées de 18 à 64 ans, soit 62,8 % de la population féminine, dont 8,7% de violence sexuelle. </w:t>
      </w:r>
    </w:p>
    <w:p w:rsidR="00053B19" w:rsidRDefault="00CC438E">
      <w:pPr>
        <w:spacing w:before="240" w:after="240" w:line="240" w:lineRule="auto"/>
        <w:ind w:right="0"/>
        <w:rPr>
          <w:rFonts w:asciiTheme="minorBidi" w:hAnsiTheme="minorBidi"/>
        </w:rPr>
      </w:pPr>
      <w:r w:rsidRPr="009F767F">
        <w:rPr>
          <w:rFonts w:asciiTheme="minorBidi" w:hAnsiTheme="minorBidi"/>
        </w:rPr>
        <w:t xml:space="preserve">Les femmes sont d’autant plus concernées par ces inégalités qu’elles ne représentent désormais que 27,2% de la population active et que le taux de chômage des femmes diplômées de l’enseignement supérieur </w:t>
      </w:r>
      <w:r w:rsidR="001B07E7" w:rsidRPr="009F767F">
        <w:rPr>
          <w:rFonts w:asciiTheme="minorBidi" w:hAnsiTheme="minorBidi"/>
        </w:rPr>
        <w:t xml:space="preserve">s’élève à </w:t>
      </w:r>
      <w:r w:rsidRPr="009F767F">
        <w:rPr>
          <w:rFonts w:asciiTheme="minorBidi" w:hAnsiTheme="minorBidi"/>
        </w:rPr>
        <w:t xml:space="preserve"> 27,4%, alors que celui des hommes disposant du même niveau d’enseignement n’est que de 14%. Par ailleurs, les femmes subissent d’autres formes d’inégalités telles que l’accès au travail, ainsi que les</w:t>
      </w:r>
      <w:r w:rsidRPr="009F767F">
        <w:rPr>
          <w:rFonts w:asciiTheme="minorBidi" w:hAnsiTheme="minorBidi"/>
          <w:b/>
        </w:rPr>
        <w:t xml:space="preserve"> </w:t>
      </w:r>
      <w:r w:rsidRPr="009F767F">
        <w:rPr>
          <w:rFonts w:asciiTheme="minorBidi" w:hAnsiTheme="minorBidi"/>
          <w:bCs/>
        </w:rPr>
        <w:t>discriminations juridiques,</w:t>
      </w:r>
      <w:r w:rsidRPr="009F767F">
        <w:rPr>
          <w:rFonts w:asciiTheme="minorBidi" w:hAnsiTheme="minorBidi"/>
        </w:rPr>
        <w:t xml:space="preserve"> notamment dans les législations pénales et familiales.</w:t>
      </w:r>
    </w:p>
    <w:p w:rsidR="00C24F57" w:rsidRPr="009F767F" w:rsidRDefault="00CC438E">
      <w:pPr>
        <w:spacing w:before="240" w:after="240" w:line="240" w:lineRule="auto"/>
        <w:ind w:right="0"/>
        <w:rPr>
          <w:rFonts w:asciiTheme="minorBidi" w:hAnsiTheme="minorBidi"/>
        </w:rPr>
      </w:pPr>
      <w:r w:rsidRPr="009F767F">
        <w:rPr>
          <w:rFonts w:asciiTheme="minorBidi" w:hAnsiTheme="minorBidi"/>
        </w:rPr>
        <w:lastRenderedPageBreak/>
        <w:t xml:space="preserve">Face à la pauvreté, à l’inaccessibilité aux services sociaux de base, les familles se retrouvent dans certains cas dans l’incapacité de garantir les conditions </w:t>
      </w:r>
      <w:r w:rsidRPr="009F767F">
        <w:rPr>
          <w:rFonts w:asciiTheme="minorBidi" w:hAnsiTheme="minorBidi"/>
          <w:color w:val="000000"/>
        </w:rPr>
        <w:t xml:space="preserve">d’une protection et </w:t>
      </w:r>
      <w:r w:rsidRPr="009F767F">
        <w:rPr>
          <w:rFonts w:asciiTheme="minorBidi" w:hAnsiTheme="minorBidi"/>
        </w:rPr>
        <w:t>d’un développement</w:t>
      </w:r>
      <w:r w:rsidRPr="009F767F">
        <w:rPr>
          <w:rFonts w:asciiTheme="minorBidi" w:hAnsiTheme="minorBidi"/>
          <w:color w:val="000000"/>
        </w:rPr>
        <w:t xml:space="preserve"> adéquats à leurs enfants.</w:t>
      </w:r>
      <w:r w:rsidRPr="009F767F">
        <w:rPr>
          <w:rFonts w:asciiTheme="minorBidi" w:hAnsiTheme="minorBidi"/>
        </w:rPr>
        <w:t xml:space="preserve"> Elles adoptent des stratégies de survie </w:t>
      </w:r>
      <w:r w:rsidR="0079242C" w:rsidRPr="009F767F">
        <w:rPr>
          <w:rFonts w:asciiTheme="minorBidi" w:hAnsiTheme="minorBidi"/>
        </w:rPr>
        <w:t>qui les</w:t>
      </w:r>
      <w:r w:rsidR="001B07E7" w:rsidRPr="009F767F">
        <w:rPr>
          <w:rFonts w:asciiTheme="minorBidi" w:hAnsiTheme="minorBidi"/>
        </w:rPr>
        <w:t xml:space="preserve"> </w:t>
      </w:r>
      <w:r w:rsidRPr="009F767F">
        <w:rPr>
          <w:rFonts w:asciiTheme="minorBidi" w:hAnsiTheme="minorBidi"/>
        </w:rPr>
        <w:t>exposent</w:t>
      </w:r>
      <w:r w:rsidR="001B07E7" w:rsidRPr="009F767F">
        <w:rPr>
          <w:rFonts w:asciiTheme="minorBidi" w:hAnsiTheme="minorBidi"/>
        </w:rPr>
        <w:t xml:space="preserve"> </w:t>
      </w:r>
      <w:r w:rsidRPr="009F767F">
        <w:rPr>
          <w:rFonts w:asciiTheme="minorBidi" w:hAnsiTheme="minorBidi"/>
        </w:rPr>
        <w:t>à toutes les formes d’exploitation et d’abus. Un grand nombre d’enfants se trouve dès lors abandonné, exploité, abusé et sans soutien. En témoignent les 86.000 enfants âgés entre 7 et 15 ans qui travaillent dans des conditions</w:t>
      </w:r>
      <w:r w:rsidRPr="009F767F">
        <w:rPr>
          <w:rFonts w:asciiTheme="minorBidi" w:hAnsiTheme="minorBidi"/>
          <w:color w:val="000000"/>
        </w:rPr>
        <w:t xml:space="preserve"> non conformes</w:t>
      </w:r>
      <w:r w:rsidRPr="009F767F">
        <w:rPr>
          <w:rFonts w:asciiTheme="minorBidi" w:hAnsiTheme="minorBidi"/>
        </w:rPr>
        <w:t xml:space="preserve"> à leurs droits à la protection et le pourcentage sans cesse croissant dans les villes, de filles mariées d’une manière précoce</w:t>
      </w:r>
      <w:r w:rsidRPr="009F767F">
        <w:rPr>
          <w:rStyle w:val="FootnoteReference"/>
          <w:rFonts w:asciiTheme="minorBidi" w:hAnsiTheme="minorBidi"/>
        </w:rPr>
        <w:footnoteReference w:id="27"/>
      </w:r>
      <w:r w:rsidR="00B44A5E">
        <w:rPr>
          <w:rFonts w:asciiTheme="minorBidi" w:hAnsiTheme="minorBidi"/>
        </w:rPr>
        <w:t>, et de mères célibataires</w:t>
      </w:r>
      <w:r w:rsidRPr="009F767F">
        <w:rPr>
          <w:rFonts w:asciiTheme="minorBidi" w:hAnsiTheme="minorBidi"/>
        </w:rPr>
        <w:t xml:space="preserve">. </w:t>
      </w:r>
    </w:p>
    <w:p w:rsidR="00C24F57" w:rsidRDefault="001B07E7">
      <w:pPr>
        <w:pStyle w:val="Default"/>
        <w:spacing w:before="240" w:after="240"/>
        <w:jc w:val="both"/>
        <w:rPr>
          <w:rFonts w:asciiTheme="minorBidi" w:hAnsiTheme="minorBidi" w:cstheme="minorBidi"/>
          <w:sz w:val="22"/>
          <w:szCs w:val="22"/>
        </w:rPr>
      </w:pPr>
      <w:r w:rsidRPr="009F767F">
        <w:rPr>
          <w:rFonts w:asciiTheme="minorBidi" w:hAnsiTheme="minorBidi" w:cstheme="minorBidi"/>
          <w:sz w:val="22"/>
          <w:szCs w:val="22"/>
        </w:rPr>
        <w:t>Les jeunes</w:t>
      </w:r>
      <w:r w:rsidR="00CC438E" w:rsidRPr="009F767F">
        <w:rPr>
          <w:rFonts w:asciiTheme="minorBidi" w:hAnsiTheme="minorBidi" w:cstheme="minorBidi"/>
          <w:sz w:val="22"/>
          <w:szCs w:val="22"/>
        </w:rPr>
        <w:t xml:space="preserve"> subissent également des inégalités, à l’instar des jeunes </w:t>
      </w:r>
      <w:r w:rsidRPr="009F767F">
        <w:rPr>
          <w:rFonts w:asciiTheme="minorBidi" w:hAnsiTheme="minorBidi" w:cstheme="minorBidi"/>
          <w:sz w:val="22"/>
          <w:szCs w:val="22"/>
        </w:rPr>
        <w:t>âgés de 15-24 ans,</w:t>
      </w:r>
      <w:r w:rsidR="0083379A" w:rsidRPr="009F767F">
        <w:rPr>
          <w:rFonts w:asciiTheme="minorBidi" w:hAnsiTheme="minorBidi" w:cstheme="minorBidi"/>
          <w:sz w:val="22"/>
          <w:szCs w:val="22"/>
        </w:rPr>
        <w:t xml:space="preserve"> </w:t>
      </w:r>
      <w:r w:rsidR="00CC438E" w:rsidRPr="009F767F">
        <w:rPr>
          <w:rFonts w:asciiTheme="minorBidi" w:hAnsiTheme="minorBidi" w:cstheme="minorBidi"/>
          <w:sz w:val="22"/>
          <w:szCs w:val="22"/>
        </w:rPr>
        <w:t xml:space="preserve">dont </w:t>
      </w:r>
      <w:r w:rsidR="0083379A" w:rsidRPr="009F767F">
        <w:rPr>
          <w:rFonts w:asciiTheme="minorBidi" w:hAnsiTheme="minorBidi" w:cstheme="minorBidi"/>
          <w:sz w:val="22"/>
          <w:szCs w:val="22"/>
        </w:rPr>
        <w:t>19,3%</w:t>
      </w:r>
      <w:r w:rsidR="0083379A" w:rsidRPr="009F767F">
        <w:rPr>
          <w:rStyle w:val="FootnoteReference"/>
          <w:rFonts w:asciiTheme="minorBidi" w:hAnsiTheme="minorBidi" w:cstheme="minorBidi"/>
          <w:sz w:val="22"/>
          <w:szCs w:val="22"/>
        </w:rPr>
        <w:footnoteReference w:id="28"/>
      </w:r>
      <w:r w:rsidR="0083379A" w:rsidRPr="009F767F">
        <w:rPr>
          <w:rFonts w:asciiTheme="minorBidi" w:hAnsiTheme="minorBidi" w:cstheme="minorBidi"/>
          <w:sz w:val="22"/>
          <w:szCs w:val="22"/>
        </w:rPr>
        <w:t xml:space="preserve"> ont été </w:t>
      </w:r>
      <w:r w:rsidR="009A6902" w:rsidRPr="009F767F">
        <w:rPr>
          <w:rFonts w:asciiTheme="minorBidi" w:hAnsiTheme="minorBidi" w:cstheme="minorBidi"/>
          <w:sz w:val="22"/>
          <w:szCs w:val="22"/>
        </w:rPr>
        <w:t>en situation de chômage</w:t>
      </w:r>
      <w:r w:rsidRPr="009F767F">
        <w:rPr>
          <w:rFonts w:asciiTheme="minorBidi" w:hAnsiTheme="minorBidi" w:cstheme="minorBidi"/>
          <w:sz w:val="22"/>
          <w:szCs w:val="22"/>
        </w:rPr>
        <w:t xml:space="preserve"> en 2013</w:t>
      </w:r>
      <w:r w:rsidR="00CC438E" w:rsidRPr="009F767F">
        <w:rPr>
          <w:rFonts w:asciiTheme="minorBidi" w:hAnsiTheme="minorBidi" w:cstheme="minorBidi"/>
          <w:sz w:val="22"/>
          <w:szCs w:val="22"/>
        </w:rPr>
        <w:t xml:space="preserve">. Les problèmes de l’insertion économique des jeunes sont </w:t>
      </w:r>
      <w:r w:rsidR="00CC438E" w:rsidRPr="009F767F">
        <w:rPr>
          <w:rFonts w:asciiTheme="minorBidi" w:hAnsiTheme="minorBidi" w:cstheme="minorBidi"/>
          <w:bCs/>
          <w:sz w:val="22"/>
          <w:szCs w:val="22"/>
        </w:rPr>
        <w:t xml:space="preserve">tellement prononcés que </w:t>
      </w:r>
      <w:r w:rsidR="00CC438E" w:rsidRPr="009F767F">
        <w:rPr>
          <w:rFonts w:asciiTheme="minorBidi" w:hAnsiTheme="minorBidi" w:cstheme="minorBidi"/>
          <w:sz w:val="22"/>
          <w:szCs w:val="22"/>
        </w:rPr>
        <w:t>1,8 million</w:t>
      </w:r>
      <w:r w:rsidRPr="009F767F">
        <w:rPr>
          <w:rFonts w:asciiTheme="minorBidi" w:hAnsiTheme="minorBidi" w:cstheme="minorBidi"/>
          <w:sz w:val="22"/>
          <w:szCs w:val="22"/>
        </w:rPr>
        <w:t xml:space="preserve"> de jeunes</w:t>
      </w:r>
      <w:r w:rsidR="00CC438E" w:rsidRPr="009F767F">
        <w:rPr>
          <w:rFonts w:asciiTheme="minorBidi" w:hAnsiTheme="minorBidi" w:cstheme="minorBidi"/>
          <w:sz w:val="22"/>
          <w:szCs w:val="22"/>
        </w:rPr>
        <w:t xml:space="preserve"> n’accèdent à aucune activité économique</w:t>
      </w:r>
      <w:r w:rsidR="00CC438E" w:rsidRPr="009F767F">
        <w:rPr>
          <w:rFonts w:asciiTheme="minorBidi" w:hAnsiTheme="minorBidi" w:cstheme="minorBidi"/>
          <w:bCs/>
          <w:sz w:val="22"/>
          <w:szCs w:val="22"/>
        </w:rPr>
        <w:t xml:space="preserve"> en milieu rural et qu’un grand nombre de citadins se trouve </w:t>
      </w:r>
      <w:r w:rsidR="00CC438E" w:rsidRPr="009F767F">
        <w:rPr>
          <w:rFonts w:asciiTheme="minorBidi" w:hAnsiTheme="minorBidi" w:cstheme="minorBidi"/>
          <w:sz w:val="22"/>
          <w:szCs w:val="22"/>
        </w:rPr>
        <w:t xml:space="preserve">en situation de perte d’emplois. </w:t>
      </w:r>
      <w:r w:rsidR="00457FFB">
        <w:rPr>
          <w:rFonts w:asciiTheme="minorBidi" w:hAnsiTheme="minorBidi" w:cstheme="minorBidi"/>
          <w:sz w:val="22"/>
          <w:szCs w:val="22"/>
        </w:rPr>
        <w:t>Selon le Haut-Comissariat au Plan, l</w:t>
      </w:r>
      <w:r w:rsidR="00CC438E" w:rsidRPr="009F767F">
        <w:rPr>
          <w:rFonts w:asciiTheme="minorBidi" w:hAnsiTheme="minorBidi" w:cstheme="minorBidi"/>
          <w:sz w:val="22"/>
          <w:szCs w:val="22"/>
        </w:rPr>
        <w:t xml:space="preserve">e taux de chômage des jeunes en milieu urbain </w:t>
      </w:r>
      <w:r w:rsidRPr="009F767F">
        <w:rPr>
          <w:rFonts w:asciiTheme="minorBidi" w:hAnsiTheme="minorBidi" w:cstheme="minorBidi"/>
          <w:sz w:val="22"/>
          <w:szCs w:val="22"/>
        </w:rPr>
        <w:t xml:space="preserve">a </w:t>
      </w:r>
      <w:r w:rsidR="00CC438E" w:rsidRPr="009F767F">
        <w:rPr>
          <w:rFonts w:asciiTheme="minorBidi" w:hAnsiTheme="minorBidi" w:cstheme="minorBidi"/>
          <w:sz w:val="22"/>
          <w:szCs w:val="22"/>
        </w:rPr>
        <w:t>atteint 36% dont 20,4% de femmes</w:t>
      </w:r>
      <w:r w:rsidRPr="009F767F">
        <w:rPr>
          <w:rFonts w:asciiTheme="minorBidi" w:hAnsiTheme="minorBidi" w:cstheme="minorBidi"/>
          <w:sz w:val="22"/>
          <w:szCs w:val="22"/>
        </w:rPr>
        <w:t xml:space="preserve"> en 2013</w:t>
      </w:r>
      <w:r w:rsidR="00457FFB">
        <w:rPr>
          <w:rStyle w:val="FootnoteReference"/>
          <w:rFonts w:asciiTheme="minorBidi" w:hAnsiTheme="minorBidi" w:cstheme="minorBidi"/>
          <w:sz w:val="22"/>
          <w:szCs w:val="22"/>
        </w:rPr>
        <w:footnoteReference w:id="29"/>
      </w:r>
      <w:r w:rsidR="00CC438E" w:rsidRPr="009F767F">
        <w:rPr>
          <w:rFonts w:asciiTheme="minorBidi" w:hAnsiTheme="minorBidi" w:cstheme="minorBidi"/>
          <w:sz w:val="22"/>
          <w:szCs w:val="22"/>
        </w:rPr>
        <w:t xml:space="preserve">. </w:t>
      </w:r>
      <w:r w:rsidR="00B44A5E">
        <w:rPr>
          <w:rFonts w:asciiTheme="minorBidi" w:hAnsiTheme="minorBidi" w:cstheme="minorBidi"/>
          <w:sz w:val="22"/>
          <w:szCs w:val="22"/>
        </w:rPr>
        <w:t xml:space="preserve"> L</w:t>
      </w:r>
      <w:r w:rsidR="00B44A5E" w:rsidRPr="00492E5D">
        <w:rPr>
          <w:rFonts w:asciiTheme="minorBidi" w:hAnsiTheme="minorBidi" w:cstheme="minorBidi"/>
          <w:sz w:val="22"/>
          <w:szCs w:val="22"/>
        </w:rPr>
        <w:t xml:space="preserve">’activité féminine dans le marché du travail au Maroc reste faible et a même connu une régression entre 2000 et 2012, passant de 27,9% à 24,7% et demeure environ 3 fois inférieur à celui des hommes. L’activité des femmes est caractérisée par le travail non rémunéré (48,8% de la population active occupée en 2009). </w:t>
      </w:r>
      <w:r w:rsidR="00B44A5E">
        <w:rPr>
          <w:rFonts w:asciiTheme="minorBidi" w:hAnsiTheme="minorBidi" w:cstheme="minorBidi"/>
          <w:sz w:val="22"/>
          <w:szCs w:val="22"/>
        </w:rPr>
        <w:t xml:space="preserve">Enfin, </w:t>
      </w:r>
      <w:r w:rsidR="00B44A5E" w:rsidRPr="00492E5D">
        <w:rPr>
          <w:rFonts w:asciiTheme="minorBidi" w:hAnsiTheme="minorBidi" w:cstheme="minorBidi"/>
          <w:sz w:val="22"/>
          <w:szCs w:val="22"/>
        </w:rPr>
        <w:t>95% des femmes consacrent 5 heures par jour aux activités domestiques contre 43 minutes par jour pour 45% des hommes</w:t>
      </w:r>
      <w:r w:rsidR="00B44A5E">
        <w:rPr>
          <w:rFonts w:asciiTheme="minorBidi" w:hAnsiTheme="minorBidi" w:cstheme="minorBidi"/>
          <w:sz w:val="22"/>
          <w:szCs w:val="22"/>
        </w:rPr>
        <w:t>.</w:t>
      </w:r>
    </w:p>
    <w:p w:rsidR="004B55EF" w:rsidRPr="009F767F" w:rsidRDefault="00CC438E">
      <w:pPr>
        <w:pStyle w:val="NoSpacing"/>
        <w:spacing w:before="240" w:after="240" w:line="240" w:lineRule="auto"/>
        <w:ind w:right="0"/>
        <w:rPr>
          <w:rFonts w:asciiTheme="minorBidi" w:hAnsiTheme="minorBidi"/>
          <w:bCs/>
        </w:rPr>
      </w:pPr>
      <w:r w:rsidRPr="009F767F">
        <w:rPr>
          <w:rFonts w:asciiTheme="minorBidi" w:hAnsiTheme="minorBidi"/>
          <w:b/>
        </w:rPr>
        <w:t>Les personnes vivant avec le VIH/sida (PVVIH</w:t>
      </w:r>
      <w:r w:rsidR="00480F43" w:rsidRPr="00DB5186">
        <w:rPr>
          <w:rFonts w:asciiTheme="minorBidi" w:hAnsiTheme="minorBidi"/>
          <w:bCs/>
        </w:rPr>
        <w:t xml:space="preserve">), estimées à 25.000 en 2015 </w:t>
      </w:r>
      <w:r w:rsidR="00480F43" w:rsidRPr="00DB5186">
        <w:rPr>
          <w:rFonts w:asciiTheme="minorBidi" w:hAnsiTheme="minorBidi"/>
        </w:rPr>
        <w:t xml:space="preserve">ainsi que les populations clés constituent également, des catégories parmi les plus vulnérables </w:t>
      </w:r>
      <w:r w:rsidR="00532B85" w:rsidRPr="009F767F">
        <w:rPr>
          <w:rFonts w:asciiTheme="minorBidi" w:hAnsiTheme="minorBidi"/>
          <w:bCs/>
        </w:rPr>
        <w:t>qui font l’objet d’</w:t>
      </w:r>
      <w:r w:rsidR="00480F43" w:rsidRPr="00DB5186">
        <w:rPr>
          <w:rFonts w:asciiTheme="minorBidi" w:hAnsiTheme="minorBidi"/>
          <w:bCs/>
        </w:rPr>
        <w:t xml:space="preserve">iniquités en raison des obstacles en matière d’accès aux services de prévention et de prise en charge. </w:t>
      </w:r>
      <w:r w:rsidR="00480F43" w:rsidRPr="00DB5186">
        <w:rPr>
          <w:rFonts w:asciiTheme="minorBidi" w:hAnsiTheme="minorBidi"/>
        </w:rPr>
        <w:t xml:space="preserve">L’étude sur les modes transmission, conduite en 2013, a montré que 70% des nouvelles infections VIH se produisent parmi les </w:t>
      </w:r>
      <w:r w:rsidR="001B07E7" w:rsidRPr="009F767F">
        <w:rPr>
          <w:rFonts w:asciiTheme="minorBidi" w:hAnsiTheme="minorBidi"/>
        </w:rPr>
        <w:t>p</w:t>
      </w:r>
      <w:r w:rsidR="00480F43" w:rsidRPr="00DB5186">
        <w:rPr>
          <w:rFonts w:asciiTheme="minorBidi" w:hAnsiTheme="minorBidi"/>
        </w:rPr>
        <w:t>rofessionnelles du sexe et leurs clients, des hommes ayant des relations sexuelles avec des hommes, les personnes qui s’injectent des drogues et leurs partenaires.</w:t>
      </w:r>
    </w:p>
    <w:p w:rsidR="00AB7134" w:rsidRPr="00287ECF" w:rsidRDefault="00CC438E" w:rsidP="00287ECF">
      <w:pPr>
        <w:spacing w:line="240" w:lineRule="auto"/>
        <w:ind w:right="0"/>
        <w:rPr>
          <w:rFonts w:asciiTheme="minorBidi" w:hAnsiTheme="minorBidi"/>
        </w:rPr>
      </w:pPr>
      <w:r w:rsidRPr="009F767F">
        <w:rPr>
          <w:rFonts w:asciiTheme="minorBidi" w:hAnsiTheme="minorBidi"/>
          <w:b/>
          <w:bCs/>
        </w:rPr>
        <w:t>Les personnes âgées</w:t>
      </w:r>
      <w:r w:rsidRPr="009F767F">
        <w:rPr>
          <w:rFonts w:asciiTheme="minorBidi" w:hAnsiTheme="minorBidi"/>
        </w:rPr>
        <w:t xml:space="preserve"> qui représentent près de 10%, atteindront selon les prévisions, 15,1% en 2030 et 23,4% en 2050. </w:t>
      </w:r>
      <w:r w:rsidR="00AB7134" w:rsidRPr="00287ECF">
        <w:rPr>
          <w:rFonts w:asciiTheme="minorBidi" w:hAnsiTheme="minorBidi"/>
        </w:rPr>
        <w:t>Cet accroissement fulgurant est porteur de maints défis dans un pays qui fut toujours marqué par la jeunesse de sa population et par la solidarité et la prise en charge assurée  en grande partie par la famille « large ».</w:t>
      </w:r>
      <w:r w:rsidR="000E6CCC" w:rsidRPr="00287ECF">
        <w:rPr>
          <w:rFonts w:asciiTheme="minorBidi" w:hAnsiTheme="minorBidi"/>
        </w:rPr>
        <w:t xml:space="preserve"> Les personnes âgées sont doublement fragilisées. Leur nombre est en augmentation continue. Le nombre des personnes âgées est passé de 2 376 000 personnes en 2004 à 3 209 000 en 2014, ce qui correspond à une augmentation de 35% durant cette décennie (2004-2014).  Ce sont des ordres de grandeur auxquels le Maroc n’est pas habitué. </w:t>
      </w:r>
    </w:p>
    <w:p w:rsidR="00AB7134" w:rsidRPr="00287ECF" w:rsidRDefault="00AB7134" w:rsidP="00AB7134">
      <w:pPr>
        <w:spacing w:line="240" w:lineRule="auto"/>
        <w:ind w:right="0"/>
        <w:rPr>
          <w:rFonts w:asciiTheme="minorBidi" w:hAnsiTheme="minorBidi"/>
        </w:rPr>
      </w:pPr>
      <w:r w:rsidRPr="00287ECF">
        <w:rPr>
          <w:rFonts w:asciiTheme="minorBidi" w:hAnsiTheme="minorBidi"/>
        </w:rPr>
        <w:t>Parmi ces défis figurent la problématique du financement des retraites, la protection sociale et de la couverture médicale des personnes âgées et la prise en charge des personnes âgées sans revenus ou celles vivantes seules notamment les femmes. En effets les statistiques de HCP de 2014 montrent que 5,2% (soit 170.130) de personnes âgées vivent seules, dont 73% (124615) sont des femmes sans voix, avec une fragilité triple (cumule lié à la discrimination de genre, la fragilité lié</w:t>
      </w:r>
      <w:r w:rsidR="00C80A7D" w:rsidRPr="00287ECF">
        <w:rPr>
          <w:rFonts w:asciiTheme="minorBidi" w:hAnsiTheme="minorBidi"/>
        </w:rPr>
        <w:t xml:space="preserve"> </w:t>
      </w:r>
      <w:r w:rsidRPr="00287ECF">
        <w:rPr>
          <w:rFonts w:asciiTheme="minorBidi" w:hAnsiTheme="minorBidi"/>
        </w:rPr>
        <w:t>à l’âge et celle de précarité de la situation d’isolement</w:t>
      </w:r>
      <w:r w:rsidR="00287ECF" w:rsidRPr="00287ECF">
        <w:rPr>
          <w:rFonts w:asciiTheme="minorBidi" w:hAnsiTheme="minorBidi"/>
        </w:rPr>
        <w:t>).</w:t>
      </w:r>
    </w:p>
    <w:p w:rsidR="00C24F57" w:rsidRPr="009F767F" w:rsidRDefault="00AB7134">
      <w:pPr>
        <w:spacing w:before="240" w:after="240" w:line="240" w:lineRule="auto"/>
        <w:ind w:right="0"/>
        <w:rPr>
          <w:rFonts w:asciiTheme="minorBidi" w:hAnsiTheme="minorBidi"/>
        </w:rPr>
      </w:pPr>
      <w:r>
        <w:rPr>
          <w:rFonts w:asciiTheme="minorBidi" w:hAnsiTheme="minorBidi"/>
        </w:rPr>
        <w:t>De plus, l</w:t>
      </w:r>
      <w:r w:rsidR="00CC438E" w:rsidRPr="009F767F">
        <w:rPr>
          <w:rFonts w:asciiTheme="minorBidi" w:hAnsiTheme="minorBidi"/>
        </w:rPr>
        <w:t>e glissement latent vers un modèle familial de plus en plus nucléarisé, dominé par des attitudes individualistes, ainsi que le chômage et l’exclusion sociale des jeunes, génèrent une dislocation progressive des liens de solidarité intergénérationnelle, qui risque d’augmenter la vulnérabilité des personnes âgées</w:t>
      </w:r>
      <w:r w:rsidR="00A47720" w:rsidRPr="009F767F">
        <w:rPr>
          <w:rFonts w:asciiTheme="minorBidi" w:hAnsiTheme="minorBidi"/>
        </w:rPr>
        <w:t>, notamment les femmes</w:t>
      </w:r>
      <w:r w:rsidR="00CC438E" w:rsidRPr="009F767F">
        <w:rPr>
          <w:rFonts w:asciiTheme="minorBidi" w:hAnsiTheme="minorBidi"/>
        </w:rPr>
        <w:t xml:space="preserve">. Actuellement, 20% des personnes âgées, </w:t>
      </w:r>
      <w:r w:rsidR="001B07E7" w:rsidRPr="009F767F">
        <w:rPr>
          <w:rFonts w:asciiTheme="minorBidi" w:hAnsiTheme="minorBidi"/>
        </w:rPr>
        <w:t xml:space="preserve">seulement </w:t>
      </w:r>
      <w:r w:rsidR="00CC438E" w:rsidRPr="009F767F">
        <w:rPr>
          <w:rFonts w:asciiTheme="minorBidi" w:hAnsiTheme="minorBidi"/>
        </w:rPr>
        <w:t xml:space="preserve">disposent d'une couverture sociale et médicale et seule une minorité </w:t>
      </w:r>
      <w:r w:rsidR="000E6CCC">
        <w:rPr>
          <w:rFonts w:asciiTheme="minorBidi" w:hAnsiTheme="minorBidi"/>
        </w:rPr>
        <w:t>a</w:t>
      </w:r>
      <w:r w:rsidR="00CC438E" w:rsidRPr="009F767F">
        <w:rPr>
          <w:rFonts w:asciiTheme="minorBidi" w:hAnsiTheme="minorBidi"/>
        </w:rPr>
        <w:t xml:space="preserve"> accès aux soins, alors que leur dépendance</w:t>
      </w:r>
      <w:r w:rsidR="009B33EE">
        <w:rPr>
          <w:rFonts w:asciiTheme="minorBidi" w:hAnsiTheme="minorBidi"/>
        </w:rPr>
        <w:t>,</w:t>
      </w:r>
      <w:r w:rsidR="00CC438E" w:rsidRPr="009F767F">
        <w:rPr>
          <w:rFonts w:asciiTheme="minorBidi" w:hAnsiTheme="minorBidi"/>
        </w:rPr>
        <w:t xml:space="preserve"> physique et financière, augmente.</w:t>
      </w:r>
    </w:p>
    <w:p w:rsidR="00C24F57" w:rsidRPr="009F767F" w:rsidRDefault="00480F43">
      <w:pPr>
        <w:spacing w:before="240" w:after="240" w:line="240" w:lineRule="auto"/>
        <w:ind w:right="0"/>
        <w:rPr>
          <w:rFonts w:asciiTheme="minorBidi" w:hAnsiTheme="minorBidi"/>
        </w:rPr>
      </w:pPr>
      <w:r w:rsidRPr="00DB5186">
        <w:rPr>
          <w:rFonts w:asciiTheme="minorBidi" w:hAnsiTheme="minorBidi"/>
          <w:b/>
          <w:bCs/>
        </w:rPr>
        <w:t>Les migrants</w:t>
      </w:r>
      <w:r w:rsidRPr="00DB5186">
        <w:rPr>
          <w:rFonts w:asciiTheme="minorBidi" w:hAnsiTheme="minorBidi"/>
        </w:rPr>
        <w:t xml:space="preserve"> </w:t>
      </w:r>
      <w:r w:rsidR="00CC438E" w:rsidRPr="009F767F">
        <w:rPr>
          <w:rFonts w:asciiTheme="minorBidi" w:hAnsiTheme="minorBidi"/>
        </w:rPr>
        <w:t xml:space="preserve">en situation irrégulière, en provenance d’Afrique subsaharienne, d’Asie, d’Europe et des pays arabes et dont le nombre est estimé par le Ministère de l’Intérieur entre 25000 et 40000 constituent </w:t>
      </w:r>
      <w:r w:rsidR="00CC438E" w:rsidRPr="009F767F">
        <w:rPr>
          <w:rFonts w:asciiTheme="minorBidi" w:hAnsiTheme="minorBidi"/>
        </w:rPr>
        <w:lastRenderedPageBreak/>
        <w:t xml:space="preserve">un groupe en situation de vulnérabilité du fait de leur statut juridique et de leur accès limité aux services sociaux de base. </w:t>
      </w:r>
      <w:r w:rsidR="00AA2D9C" w:rsidRPr="009F767F">
        <w:rPr>
          <w:rFonts w:asciiTheme="minorBidi" w:hAnsiTheme="minorBidi"/>
        </w:rPr>
        <w:t>L</w:t>
      </w:r>
      <w:r w:rsidR="00CC438E" w:rsidRPr="009F767F">
        <w:rPr>
          <w:rFonts w:asciiTheme="minorBidi" w:hAnsiTheme="minorBidi"/>
        </w:rPr>
        <w:t xml:space="preserve">es migrants </w:t>
      </w:r>
      <w:r w:rsidR="00AA2D9C" w:rsidRPr="009F767F">
        <w:rPr>
          <w:rFonts w:asciiTheme="minorBidi" w:hAnsiTheme="minorBidi"/>
        </w:rPr>
        <w:t xml:space="preserve">dont la situation a été régularisée d’une manière exceptionnelle en </w:t>
      </w:r>
      <w:r w:rsidR="00CC438E" w:rsidRPr="009F767F">
        <w:rPr>
          <w:rFonts w:asciiTheme="minorBidi" w:hAnsiTheme="minorBidi"/>
        </w:rPr>
        <w:t>2014</w:t>
      </w:r>
      <w:r w:rsidR="007111E5" w:rsidRPr="009F767F">
        <w:rPr>
          <w:rFonts w:asciiTheme="minorBidi" w:hAnsiTheme="minorBidi"/>
        </w:rPr>
        <w:t xml:space="preserve"> </w:t>
      </w:r>
      <w:r w:rsidR="00AA2D9C" w:rsidRPr="009F767F">
        <w:rPr>
          <w:rFonts w:asciiTheme="minorBidi" w:hAnsiTheme="minorBidi"/>
        </w:rPr>
        <w:t xml:space="preserve">devraient bénéficier de leurs droits socioéconomiques et des mesures prises dans le cadre de </w:t>
      </w:r>
      <w:r w:rsidR="00CC438E" w:rsidRPr="009F767F">
        <w:rPr>
          <w:rFonts w:asciiTheme="minorBidi" w:hAnsiTheme="minorBidi"/>
        </w:rPr>
        <w:t xml:space="preserve">la mise en œuvre </w:t>
      </w:r>
      <w:r w:rsidR="00AA2D9C" w:rsidRPr="009F767F">
        <w:rPr>
          <w:rFonts w:asciiTheme="minorBidi" w:hAnsiTheme="minorBidi"/>
        </w:rPr>
        <w:t xml:space="preserve">de </w:t>
      </w:r>
      <w:r w:rsidR="00CC438E" w:rsidRPr="009F767F">
        <w:rPr>
          <w:rFonts w:asciiTheme="minorBidi" w:hAnsiTheme="minorBidi"/>
        </w:rPr>
        <w:t xml:space="preserve">la nouvelle Stratégie </w:t>
      </w:r>
      <w:r w:rsidR="001840F4" w:rsidRPr="009F767F">
        <w:rPr>
          <w:rFonts w:asciiTheme="minorBidi" w:hAnsiTheme="minorBidi"/>
        </w:rPr>
        <w:t>N</w:t>
      </w:r>
      <w:r w:rsidR="00CC438E" w:rsidRPr="009F767F">
        <w:rPr>
          <w:rFonts w:asciiTheme="minorBidi" w:hAnsiTheme="minorBidi"/>
        </w:rPr>
        <w:t>ational</w:t>
      </w:r>
      <w:r w:rsidR="00AA2D9C" w:rsidRPr="009F767F">
        <w:rPr>
          <w:rFonts w:asciiTheme="minorBidi" w:hAnsiTheme="minorBidi"/>
        </w:rPr>
        <w:t>e</w:t>
      </w:r>
      <w:r w:rsidR="00CC438E" w:rsidRPr="009F767F">
        <w:rPr>
          <w:rFonts w:asciiTheme="minorBidi" w:hAnsiTheme="minorBidi"/>
        </w:rPr>
        <w:t xml:space="preserve"> de l’</w:t>
      </w:r>
      <w:r w:rsidR="001840F4" w:rsidRPr="009F767F">
        <w:rPr>
          <w:rFonts w:asciiTheme="minorBidi" w:hAnsiTheme="minorBidi"/>
        </w:rPr>
        <w:t>I</w:t>
      </w:r>
      <w:r w:rsidR="00CC438E" w:rsidRPr="009F767F">
        <w:rPr>
          <w:rFonts w:asciiTheme="minorBidi" w:hAnsiTheme="minorBidi"/>
        </w:rPr>
        <w:t>mmigration et d’</w:t>
      </w:r>
      <w:r w:rsidR="001840F4" w:rsidRPr="009F767F">
        <w:rPr>
          <w:rFonts w:asciiTheme="minorBidi" w:hAnsiTheme="minorBidi"/>
        </w:rPr>
        <w:t>A</w:t>
      </w:r>
      <w:r w:rsidR="00CC438E" w:rsidRPr="009F767F">
        <w:rPr>
          <w:rFonts w:asciiTheme="minorBidi" w:hAnsiTheme="minorBidi"/>
        </w:rPr>
        <w:t xml:space="preserve">sile (SNIA). </w:t>
      </w:r>
      <w:r w:rsidR="00635B41" w:rsidRPr="009F767F">
        <w:rPr>
          <w:rFonts w:asciiTheme="minorBidi" w:hAnsiTheme="minorBidi"/>
        </w:rPr>
        <w:t>Les migrants marocains de retour</w:t>
      </w:r>
      <w:r w:rsidR="00CC438E" w:rsidRPr="009F767F">
        <w:rPr>
          <w:rFonts w:asciiTheme="minorBidi" w:hAnsiTheme="minorBidi"/>
        </w:rPr>
        <w:t xml:space="preserve"> qui </w:t>
      </w:r>
      <w:r w:rsidR="00635B41" w:rsidRPr="009F767F">
        <w:rPr>
          <w:rFonts w:asciiTheme="minorBidi" w:hAnsiTheme="minorBidi"/>
        </w:rPr>
        <w:t xml:space="preserve">sont également en situation de vulnérabilité </w:t>
      </w:r>
      <w:r w:rsidR="00CC438E" w:rsidRPr="009F767F">
        <w:rPr>
          <w:rFonts w:asciiTheme="minorBidi" w:hAnsiTheme="minorBidi"/>
        </w:rPr>
        <w:t xml:space="preserve">nécessitent </w:t>
      </w:r>
      <w:r w:rsidR="00635B41" w:rsidRPr="009F767F">
        <w:rPr>
          <w:rFonts w:asciiTheme="minorBidi" w:hAnsiTheme="minorBidi"/>
        </w:rPr>
        <w:t xml:space="preserve">une aide particulière </w:t>
      </w:r>
      <w:r w:rsidR="00CC438E" w:rsidRPr="009F767F">
        <w:rPr>
          <w:rFonts w:asciiTheme="minorBidi" w:hAnsiTheme="minorBidi"/>
        </w:rPr>
        <w:t xml:space="preserve">dans plusieurs domaines (éducation pour les enfants, soins médicaux) </w:t>
      </w:r>
      <w:r w:rsidR="00635B41" w:rsidRPr="009F767F">
        <w:rPr>
          <w:rFonts w:asciiTheme="minorBidi" w:hAnsiTheme="minorBidi"/>
        </w:rPr>
        <w:t xml:space="preserve">afin de pouvoir les </w:t>
      </w:r>
      <w:r w:rsidR="00CC438E" w:rsidRPr="009F767F">
        <w:rPr>
          <w:rFonts w:asciiTheme="minorBidi" w:hAnsiTheme="minorBidi"/>
        </w:rPr>
        <w:t>réintégrer dans leurs communautés d’origine.</w:t>
      </w:r>
    </w:p>
    <w:p w:rsidR="00457FFB" w:rsidRDefault="00B729ED" w:rsidP="00457FFB">
      <w:pPr>
        <w:spacing w:before="240" w:after="240" w:line="240" w:lineRule="auto"/>
        <w:ind w:right="0"/>
        <w:rPr>
          <w:rFonts w:asciiTheme="minorBidi" w:hAnsiTheme="minorBidi"/>
          <w:b/>
          <w:bCs/>
        </w:rPr>
      </w:pPr>
      <w:r w:rsidRPr="009F767F">
        <w:rPr>
          <w:rFonts w:asciiTheme="minorBidi" w:hAnsiTheme="minorBidi"/>
        </w:rPr>
        <w:t xml:space="preserve">Les </w:t>
      </w:r>
      <w:r w:rsidRPr="009F767F">
        <w:rPr>
          <w:rFonts w:asciiTheme="minorBidi" w:hAnsiTheme="minorBidi"/>
          <w:b/>
        </w:rPr>
        <w:t>réfugiés</w:t>
      </w:r>
      <w:r w:rsidR="001840F4" w:rsidRPr="009F767F">
        <w:rPr>
          <w:rStyle w:val="FootnoteReference"/>
          <w:rFonts w:asciiTheme="minorBidi" w:hAnsiTheme="minorBidi"/>
          <w:b/>
        </w:rPr>
        <w:footnoteReference w:id="30"/>
      </w:r>
      <w:r w:rsidRPr="009F767F">
        <w:rPr>
          <w:rFonts w:asciiTheme="minorBidi" w:hAnsiTheme="minorBidi"/>
          <w:b/>
        </w:rPr>
        <w:t xml:space="preserve"> </w:t>
      </w:r>
      <w:r w:rsidRPr="009F767F">
        <w:rPr>
          <w:rFonts w:asciiTheme="minorBidi" w:hAnsiTheme="minorBidi"/>
        </w:rPr>
        <w:t>bénéficient d’un espace de protection. Cependant, les efforts d</w:t>
      </w:r>
      <w:r w:rsidR="001840F4" w:rsidRPr="009F767F">
        <w:rPr>
          <w:rFonts w:asciiTheme="minorBidi" w:hAnsiTheme="minorBidi"/>
        </w:rPr>
        <w:t xml:space="preserve">oivent être poursuivis pour qu’ils </w:t>
      </w:r>
      <w:r w:rsidRPr="009F767F">
        <w:rPr>
          <w:rFonts w:asciiTheme="minorBidi" w:hAnsiTheme="minorBidi"/>
        </w:rPr>
        <w:t>aient un accès plus aisé aux services programmés dans le cadre de la SNIA.</w:t>
      </w:r>
      <w:r w:rsidR="00B14086" w:rsidRPr="00B14086">
        <w:rPr>
          <w:rFonts w:asciiTheme="minorBidi" w:hAnsiTheme="minorBidi"/>
        </w:rPr>
        <w:t xml:space="preserve"> </w:t>
      </w:r>
      <w:r w:rsidR="00B14086">
        <w:rPr>
          <w:rFonts w:asciiTheme="minorBidi" w:hAnsiTheme="minorBidi"/>
        </w:rPr>
        <w:t>Parmi les réfugiés, de nombreux Syriens n’étaient toujours pas régularisés au 1</w:t>
      </w:r>
      <w:r w:rsidR="00B14086" w:rsidRPr="007979B9">
        <w:rPr>
          <w:rFonts w:asciiTheme="minorBidi" w:hAnsiTheme="minorBidi"/>
          <w:vertAlign w:val="superscript"/>
        </w:rPr>
        <w:t>er</w:t>
      </w:r>
      <w:r w:rsidR="00B14086">
        <w:rPr>
          <w:rFonts w:asciiTheme="minorBidi" w:hAnsiTheme="minorBidi"/>
        </w:rPr>
        <w:t xml:space="preserve"> mars 2016. </w:t>
      </w:r>
      <w:r w:rsidRPr="009F767F">
        <w:rPr>
          <w:rFonts w:asciiTheme="minorBidi" w:hAnsiTheme="minorBidi"/>
        </w:rPr>
        <w:t xml:space="preserve"> </w:t>
      </w:r>
      <w:r w:rsidR="00B14086" w:rsidRPr="009F767F">
        <w:rPr>
          <w:rFonts w:asciiTheme="minorBidi" w:hAnsiTheme="minorBidi"/>
        </w:rPr>
        <w:t>Ces personnes</w:t>
      </w:r>
      <w:r w:rsidR="00B14086" w:rsidRPr="009F767F">
        <w:rPr>
          <w:rStyle w:val="FootnoteReference"/>
          <w:rFonts w:asciiTheme="minorBidi" w:hAnsiTheme="minorBidi"/>
        </w:rPr>
        <w:footnoteReference w:id="31"/>
      </w:r>
      <w:r w:rsidR="00B14086" w:rsidRPr="009F767F">
        <w:rPr>
          <w:rFonts w:asciiTheme="minorBidi" w:hAnsiTheme="minorBidi"/>
        </w:rPr>
        <w:t>, qui ont besoin de protection internationale, n’ont pas accès au marché légal de l’emploi et sont en situation de grande précarité</w:t>
      </w:r>
      <w:r w:rsidR="00457FFB" w:rsidRPr="00457FFB">
        <w:rPr>
          <w:rFonts w:asciiTheme="minorBidi" w:hAnsiTheme="minorBidi"/>
        </w:rPr>
        <w:t xml:space="preserve"> </w:t>
      </w:r>
    </w:p>
    <w:p w:rsidR="003712CD" w:rsidRDefault="00CC438E" w:rsidP="00457FFB">
      <w:pPr>
        <w:spacing w:before="240" w:after="240" w:line="240" w:lineRule="auto"/>
        <w:ind w:right="0"/>
        <w:rPr>
          <w:rFonts w:asciiTheme="minorBidi" w:hAnsiTheme="minorBidi"/>
        </w:rPr>
      </w:pPr>
      <w:r w:rsidRPr="009F767F">
        <w:rPr>
          <w:rFonts w:asciiTheme="minorBidi" w:hAnsiTheme="minorBidi"/>
          <w:b/>
          <w:bCs/>
        </w:rPr>
        <w:t>Enfin, les personnes en situation de handicap</w:t>
      </w:r>
      <w:r w:rsidRPr="009F767F">
        <w:rPr>
          <w:rFonts w:asciiTheme="minorBidi" w:hAnsiTheme="minorBidi"/>
        </w:rPr>
        <w:t xml:space="preserve"> subissent</w:t>
      </w:r>
      <w:r w:rsidR="001840F4" w:rsidRPr="009F767F">
        <w:rPr>
          <w:rFonts w:asciiTheme="minorBidi" w:hAnsiTheme="minorBidi"/>
        </w:rPr>
        <w:t xml:space="preserve"> quant à elles</w:t>
      </w:r>
      <w:r w:rsidRPr="009F767F">
        <w:rPr>
          <w:rFonts w:asciiTheme="minorBidi" w:hAnsiTheme="minorBidi"/>
        </w:rPr>
        <w:t xml:space="preserve"> des discriminations multiples, les privant de leurs droits fondamentaux (accès à l’éducation, à la santé, à l’emploi) et qui de surcroît ne sont pas intégrées dans les politiques publiques de protection sociale</w:t>
      </w:r>
      <w:r w:rsidR="001840F4" w:rsidRPr="009F767F">
        <w:rPr>
          <w:rFonts w:asciiTheme="minorBidi" w:hAnsiTheme="minorBidi"/>
        </w:rPr>
        <w:t xml:space="preserve">. </w:t>
      </w:r>
      <w:r w:rsidRPr="009F767F">
        <w:rPr>
          <w:rFonts w:asciiTheme="minorBidi" w:hAnsiTheme="minorBidi"/>
        </w:rPr>
        <w:t xml:space="preserve">Les acquis </w:t>
      </w:r>
      <w:r w:rsidR="001840F4" w:rsidRPr="009F767F">
        <w:rPr>
          <w:rFonts w:asciiTheme="minorBidi" w:hAnsiTheme="minorBidi"/>
        </w:rPr>
        <w:t xml:space="preserve">juridiques </w:t>
      </w:r>
      <w:r w:rsidRPr="009F767F">
        <w:rPr>
          <w:rFonts w:asciiTheme="minorBidi" w:hAnsiTheme="minorBidi"/>
        </w:rPr>
        <w:t xml:space="preserve">notamment la loi de 1993, ainsi que dans la stratégie de prévention du handicap (2009-2015), n’ont pas été évalués. On note que l’adoption de changements normatifs et que la traduction en plans d’action opérationnels manque de concrétisation (le quota de 7% de recrutement dans le service public, inscrit dans la loi de 1993, n’a jamais été appliqué). </w:t>
      </w:r>
    </w:p>
    <w:p w:rsidR="00C24F57" w:rsidRPr="009F767F" w:rsidRDefault="00480F43">
      <w:pPr>
        <w:spacing w:before="240" w:after="240" w:line="240" w:lineRule="auto"/>
        <w:ind w:right="0"/>
        <w:rPr>
          <w:rFonts w:asciiTheme="minorBidi" w:hAnsiTheme="minorBidi"/>
        </w:rPr>
      </w:pPr>
      <w:r w:rsidRPr="00DB5186">
        <w:rPr>
          <w:rFonts w:asciiTheme="minorBidi" w:hAnsiTheme="minorBidi"/>
        </w:rPr>
        <w:t>Pour réduire ces inégalités socio-économiques,</w:t>
      </w:r>
      <w:r w:rsidR="00CC438E" w:rsidRPr="009F767F">
        <w:rPr>
          <w:rFonts w:asciiTheme="minorBidi" w:hAnsiTheme="minorBidi"/>
        </w:rPr>
        <w:t xml:space="preserve"> territoriales et de genre, les autorités marocaines ont </w:t>
      </w:r>
      <w:r w:rsidR="001840F4" w:rsidRPr="009F767F">
        <w:rPr>
          <w:rFonts w:asciiTheme="minorBidi" w:hAnsiTheme="minorBidi"/>
        </w:rPr>
        <w:t xml:space="preserve">créé dès 2005 </w:t>
      </w:r>
      <w:r w:rsidRPr="00DB5186">
        <w:rPr>
          <w:rFonts w:asciiTheme="minorBidi" w:hAnsiTheme="minorBidi"/>
        </w:rPr>
        <w:t>l’Initiative Nationale pour le Développement Humain (INDH)</w:t>
      </w:r>
      <w:r w:rsidR="00CC438E" w:rsidRPr="009F767F">
        <w:rPr>
          <w:rFonts w:asciiTheme="minorBidi" w:hAnsiTheme="minorBidi"/>
        </w:rPr>
        <w:t xml:space="preserve"> destinée à </w:t>
      </w:r>
      <w:r w:rsidR="00CC438E" w:rsidRPr="009F767F">
        <w:rPr>
          <w:rFonts w:asciiTheme="minorBidi" w:hAnsiTheme="minorBidi"/>
          <w:bCs/>
        </w:rPr>
        <w:t>cibler les territoires</w:t>
      </w:r>
      <w:r w:rsidR="00CC438E" w:rsidRPr="009F767F">
        <w:rPr>
          <w:rFonts w:asciiTheme="minorBidi" w:hAnsiTheme="minorBidi"/>
        </w:rPr>
        <w:t xml:space="preserve"> les plus pauvres et à faire participer les populations aux processus décisionnels pour l’allocation des aides contre la pauvreté. L’INDH a permis</w:t>
      </w:r>
      <w:r w:rsidR="000C7546" w:rsidRPr="000C7546">
        <w:rPr>
          <w:rFonts w:asciiTheme="minorBidi" w:hAnsiTheme="minorBidi"/>
        </w:rPr>
        <w:t xml:space="preserve"> </w:t>
      </w:r>
      <w:r w:rsidR="000C7546">
        <w:rPr>
          <w:rFonts w:asciiTheme="minorBidi" w:hAnsiTheme="minorBidi"/>
        </w:rPr>
        <w:t>de contribuer à</w:t>
      </w:r>
      <w:r w:rsidR="00CC438E" w:rsidRPr="009F767F">
        <w:rPr>
          <w:rFonts w:asciiTheme="minorBidi" w:hAnsiTheme="minorBidi"/>
        </w:rPr>
        <w:t xml:space="preserve"> une </w:t>
      </w:r>
      <w:r w:rsidRPr="00DB5186">
        <w:rPr>
          <w:rFonts w:asciiTheme="minorBidi" w:hAnsiTheme="minorBidi"/>
          <w:bCs/>
        </w:rPr>
        <w:t xml:space="preserve">baisse du taux de pauvreté, </w:t>
      </w:r>
      <w:r w:rsidR="00CC438E" w:rsidRPr="009F767F">
        <w:rPr>
          <w:rFonts w:asciiTheme="minorBidi" w:hAnsiTheme="minorBidi"/>
        </w:rPr>
        <w:t xml:space="preserve">passant de 26,7% en 2008 à 7,8% en 2011 dans les communes ciblées. </w:t>
      </w:r>
    </w:p>
    <w:p w:rsidR="00C24F57" w:rsidRPr="009F767F" w:rsidRDefault="00CC438E">
      <w:pPr>
        <w:spacing w:before="240" w:after="240" w:line="240" w:lineRule="auto"/>
        <w:ind w:right="0"/>
        <w:rPr>
          <w:rFonts w:asciiTheme="minorBidi" w:hAnsiTheme="minorBidi"/>
        </w:rPr>
      </w:pPr>
      <w:r w:rsidRPr="009F767F">
        <w:rPr>
          <w:rFonts w:asciiTheme="minorBidi" w:hAnsiTheme="minorBidi"/>
          <w:b/>
          <w:bCs/>
        </w:rPr>
        <w:t>En matière de réduction des inégalités de genre</w:t>
      </w:r>
      <w:r w:rsidRPr="009F767F">
        <w:rPr>
          <w:rFonts w:asciiTheme="minorBidi" w:hAnsiTheme="minorBidi"/>
          <w:color w:val="0070C0"/>
        </w:rPr>
        <w:t xml:space="preserve">, </w:t>
      </w:r>
      <w:r w:rsidRPr="009F767F">
        <w:rPr>
          <w:rFonts w:asciiTheme="minorBidi" w:hAnsiTheme="minorBidi"/>
        </w:rPr>
        <w:t>le Maroc a fait des progrès normatifs importants. En consacrant l’égalité hommes/femmes et le principe de parité, la Constitution de 2011 consolide les acquis des précédentes réformes législatives</w:t>
      </w:r>
      <w:r w:rsidRPr="009F767F">
        <w:rPr>
          <w:rFonts w:asciiTheme="minorBidi" w:hAnsiTheme="minorBidi"/>
          <w:vertAlign w:val="superscript"/>
        </w:rPr>
        <w:footnoteReference w:id="32"/>
      </w:r>
      <w:r w:rsidRPr="009F767F">
        <w:rPr>
          <w:rFonts w:asciiTheme="minorBidi" w:hAnsiTheme="minorBidi"/>
        </w:rPr>
        <w:t>, notamment la réforme du Code de la famille en 2004. Ces</w:t>
      </w:r>
      <w:r w:rsidR="001840F4" w:rsidRPr="009F767F">
        <w:rPr>
          <w:rFonts w:asciiTheme="minorBidi" w:hAnsiTheme="minorBidi"/>
        </w:rPr>
        <w:t xml:space="preserve"> progrès</w:t>
      </w:r>
      <w:r w:rsidRPr="009F767F">
        <w:rPr>
          <w:rFonts w:asciiTheme="minorBidi" w:hAnsiTheme="minorBidi"/>
        </w:rPr>
        <w:t xml:space="preserve"> ont abouti au lancement du plan gouvernemental pour l’égalité et à la stratégie nationale contre la violence à l’égard des femmes.</w:t>
      </w:r>
    </w:p>
    <w:p w:rsidR="00CC438E" w:rsidRPr="009F767F" w:rsidRDefault="00CC438E" w:rsidP="00AA2D9C">
      <w:pPr>
        <w:spacing w:before="240" w:after="240" w:line="240" w:lineRule="auto"/>
        <w:ind w:right="0"/>
        <w:rPr>
          <w:rFonts w:asciiTheme="minorBidi" w:hAnsiTheme="minorBidi"/>
        </w:rPr>
      </w:pPr>
      <w:r w:rsidRPr="009F767F">
        <w:rPr>
          <w:rFonts w:asciiTheme="minorBidi" w:hAnsiTheme="minorBidi"/>
        </w:rPr>
        <w:t xml:space="preserve">En 2015, le Protocole </w:t>
      </w:r>
      <w:r w:rsidRPr="009F767F">
        <w:rPr>
          <w:rFonts w:asciiTheme="minorBidi" w:hAnsiTheme="minorBidi"/>
          <w:bCs/>
          <w:color w:val="000000" w:themeColor="text1"/>
        </w:rPr>
        <w:t xml:space="preserve">facultatif </w:t>
      </w:r>
      <w:r w:rsidRPr="009F767F">
        <w:rPr>
          <w:rFonts w:asciiTheme="minorBidi" w:hAnsiTheme="minorBidi"/>
        </w:rPr>
        <w:t xml:space="preserve">à la Convention sur l’élimination de toutes les formes de discrimination à l’égard des femmes (CEDAW), a été adopté, tandis que la Loi Organique des Finances (LOF) a confirmé l’institutionnalisation juridique de la gestion des finances publiques, axée sur les résultats et sensible au genre. Ce type de gestion a été introduit dans la nouvelle loi sur les régions et dans la loi sur les communes adoptées la même année. L’année 2015 a également vu la </w:t>
      </w:r>
      <w:r w:rsidR="00CF5BB3" w:rsidRPr="009F767F">
        <w:rPr>
          <w:rFonts w:asciiTheme="minorBidi" w:hAnsiTheme="minorBidi"/>
        </w:rPr>
        <w:t xml:space="preserve">création </w:t>
      </w:r>
      <w:r w:rsidRPr="009F767F">
        <w:rPr>
          <w:rFonts w:asciiTheme="minorBidi" w:hAnsiTheme="minorBidi"/>
        </w:rPr>
        <w:t xml:space="preserve">d’un budget dédié aux allocations </w:t>
      </w:r>
      <w:r w:rsidR="00CF5BB3" w:rsidRPr="009F767F">
        <w:rPr>
          <w:rFonts w:asciiTheme="minorBidi" w:hAnsiTheme="minorBidi"/>
        </w:rPr>
        <w:t>aux</w:t>
      </w:r>
      <w:r w:rsidRPr="009F767F">
        <w:rPr>
          <w:rFonts w:asciiTheme="minorBidi" w:hAnsiTheme="minorBidi"/>
        </w:rPr>
        <w:t xml:space="preserve"> femmes veuves ayant à charge un enfant ou plus, dans le cadre du Programme d'aide directe aux femmes veuves. </w:t>
      </w:r>
    </w:p>
    <w:p w:rsidR="00C24F57" w:rsidRPr="009F767F" w:rsidRDefault="00CC438E">
      <w:pPr>
        <w:spacing w:before="240" w:after="240" w:line="240" w:lineRule="auto"/>
        <w:ind w:right="0"/>
        <w:rPr>
          <w:rFonts w:asciiTheme="minorBidi" w:hAnsiTheme="minorBidi"/>
        </w:rPr>
      </w:pPr>
      <w:r w:rsidRPr="009F767F">
        <w:rPr>
          <w:rFonts w:asciiTheme="minorBidi" w:hAnsiTheme="minorBidi"/>
          <w:b/>
          <w:bCs/>
        </w:rPr>
        <w:t xml:space="preserve">La prise en compte des jeunes </w:t>
      </w:r>
      <w:r w:rsidRPr="009F767F">
        <w:rPr>
          <w:rFonts w:asciiTheme="minorBidi" w:hAnsiTheme="minorBidi"/>
        </w:rPr>
        <w:t xml:space="preserve">comme acteurs actifs, apparaît lors de la réforme constitutionnelle en 2011 (article 33). L’élaboration de </w:t>
      </w:r>
      <w:r w:rsidRPr="009F767F">
        <w:rPr>
          <w:rFonts w:asciiTheme="minorBidi" w:hAnsiTheme="minorBidi"/>
          <w:b/>
          <w:bCs/>
        </w:rPr>
        <w:t xml:space="preserve">la </w:t>
      </w:r>
      <w:r w:rsidR="001840F4" w:rsidRPr="009F767F">
        <w:rPr>
          <w:rFonts w:asciiTheme="minorBidi" w:hAnsiTheme="minorBidi"/>
          <w:b/>
          <w:bCs/>
        </w:rPr>
        <w:t>S</w:t>
      </w:r>
      <w:r w:rsidRPr="009F767F">
        <w:rPr>
          <w:rFonts w:asciiTheme="minorBidi" w:hAnsiTheme="minorBidi"/>
          <w:b/>
          <w:bCs/>
        </w:rPr>
        <w:t xml:space="preserve">tratégie </w:t>
      </w:r>
      <w:r w:rsidR="001840F4" w:rsidRPr="009F767F">
        <w:rPr>
          <w:rFonts w:asciiTheme="minorBidi" w:hAnsiTheme="minorBidi"/>
          <w:b/>
          <w:bCs/>
        </w:rPr>
        <w:t>N</w:t>
      </w:r>
      <w:r w:rsidRPr="009F767F">
        <w:rPr>
          <w:rFonts w:asciiTheme="minorBidi" w:hAnsiTheme="minorBidi"/>
          <w:b/>
          <w:bCs/>
        </w:rPr>
        <w:t xml:space="preserve">ationale </w:t>
      </w:r>
      <w:r w:rsidR="001840F4" w:rsidRPr="009F767F">
        <w:rPr>
          <w:rFonts w:asciiTheme="minorBidi" w:hAnsiTheme="minorBidi"/>
          <w:b/>
          <w:bCs/>
        </w:rPr>
        <w:t>I</w:t>
      </w:r>
      <w:r w:rsidRPr="009F767F">
        <w:rPr>
          <w:rFonts w:asciiTheme="minorBidi" w:hAnsiTheme="minorBidi"/>
          <w:b/>
          <w:bCs/>
        </w:rPr>
        <w:t xml:space="preserve">ntégrée de la </w:t>
      </w:r>
      <w:r w:rsidR="001840F4" w:rsidRPr="009F767F">
        <w:rPr>
          <w:rFonts w:asciiTheme="minorBidi" w:hAnsiTheme="minorBidi"/>
          <w:b/>
          <w:bCs/>
        </w:rPr>
        <w:t>J</w:t>
      </w:r>
      <w:r w:rsidRPr="009F767F">
        <w:rPr>
          <w:rFonts w:asciiTheme="minorBidi" w:hAnsiTheme="minorBidi"/>
          <w:b/>
          <w:bCs/>
        </w:rPr>
        <w:t>eunesse</w:t>
      </w:r>
      <w:r w:rsidRPr="009F767F">
        <w:rPr>
          <w:rFonts w:asciiTheme="minorBidi" w:hAnsiTheme="minorBidi"/>
        </w:rPr>
        <w:t xml:space="preserve"> </w:t>
      </w:r>
      <w:r w:rsidR="001840F4" w:rsidRPr="009F767F">
        <w:rPr>
          <w:rFonts w:asciiTheme="minorBidi" w:hAnsiTheme="minorBidi"/>
        </w:rPr>
        <w:t xml:space="preserve">2015-2030 </w:t>
      </w:r>
      <w:r w:rsidRPr="009F767F">
        <w:rPr>
          <w:rFonts w:asciiTheme="minorBidi" w:hAnsiTheme="minorBidi"/>
        </w:rPr>
        <w:t xml:space="preserve">(SNIJ,) prévoit d’augmenter les opportunités économiques pour les jeunes, en particulier en milieu rural. Cette stratégie envisage de réduire les disparités géographiques, accroître l’accès et la qualité de services de base pour la jeunesse, promouvoir son employabilité, inciter sa participation active dans la vie sociale </w:t>
      </w:r>
      <w:r w:rsidRPr="009F767F">
        <w:rPr>
          <w:rFonts w:asciiTheme="minorBidi" w:hAnsiTheme="minorBidi"/>
        </w:rPr>
        <w:lastRenderedPageBreak/>
        <w:t xml:space="preserve">et civique et dans la prise de décision et enfin, renforcer les dispositifs institutionnels de communication, d'information, d’évaluation et de gouvernance. </w:t>
      </w:r>
    </w:p>
    <w:p w:rsidR="00C24F57" w:rsidRPr="009F767F" w:rsidRDefault="00CC438E">
      <w:pPr>
        <w:spacing w:before="240" w:after="240" w:line="240" w:lineRule="auto"/>
        <w:ind w:right="0"/>
        <w:rPr>
          <w:rFonts w:asciiTheme="minorBidi" w:hAnsiTheme="minorBidi"/>
        </w:rPr>
      </w:pPr>
      <w:r w:rsidRPr="009F767F">
        <w:rPr>
          <w:rFonts w:asciiTheme="minorBidi" w:hAnsiTheme="minorBidi"/>
        </w:rPr>
        <w:t>En réponse au chômage e</w:t>
      </w:r>
      <w:r w:rsidRPr="009F767F">
        <w:rPr>
          <w:rFonts w:asciiTheme="minorBidi" w:hAnsiTheme="minorBidi"/>
          <w:bCs/>
        </w:rPr>
        <w:t>t</w:t>
      </w:r>
      <w:r w:rsidRPr="009F767F">
        <w:rPr>
          <w:rFonts w:asciiTheme="minorBidi" w:hAnsiTheme="minorBidi"/>
        </w:rPr>
        <w:t xml:space="preserve"> aux inégalités du marché du travail, les engagements du Ministère de l’</w:t>
      </w:r>
      <w:r w:rsidR="009B33EE">
        <w:rPr>
          <w:rFonts w:asciiTheme="minorBidi" w:hAnsiTheme="minorBidi"/>
        </w:rPr>
        <w:t>E</w:t>
      </w:r>
      <w:r w:rsidRPr="009F767F">
        <w:rPr>
          <w:rFonts w:asciiTheme="minorBidi" w:hAnsiTheme="minorBidi"/>
        </w:rPr>
        <w:t>mploi</w:t>
      </w:r>
      <w:r w:rsidR="009B33EE">
        <w:rPr>
          <w:rFonts w:asciiTheme="minorBidi" w:hAnsiTheme="minorBidi"/>
        </w:rPr>
        <w:t xml:space="preserve"> et des Affaires Sociales</w:t>
      </w:r>
      <w:r w:rsidRPr="009F767F">
        <w:rPr>
          <w:rFonts w:asciiTheme="minorBidi" w:hAnsiTheme="minorBidi"/>
        </w:rPr>
        <w:t xml:space="preserve">, visent à mieux protéger les travailleurs en situation précaire, à faciliter l’entrée des femmes dans le marché du travail pour leur autonomisation et à encourager l’embauche des jeunes par les entreprises, en s’appuyant notamment sur des Fonds régionaux de l’emploi. </w:t>
      </w:r>
      <w:r w:rsidRPr="009F767F">
        <w:rPr>
          <w:rFonts w:asciiTheme="minorBidi" w:hAnsiTheme="minorBidi"/>
          <w:b/>
          <w:bCs/>
        </w:rPr>
        <w:t xml:space="preserve">Une </w:t>
      </w:r>
      <w:r w:rsidR="001840F4" w:rsidRPr="009F767F">
        <w:rPr>
          <w:rFonts w:asciiTheme="minorBidi" w:hAnsiTheme="minorBidi"/>
          <w:b/>
          <w:bCs/>
        </w:rPr>
        <w:t>S</w:t>
      </w:r>
      <w:r w:rsidRPr="009F767F">
        <w:rPr>
          <w:rFonts w:asciiTheme="minorBidi" w:hAnsiTheme="minorBidi"/>
          <w:b/>
          <w:bCs/>
        </w:rPr>
        <w:t xml:space="preserve">tratégie </w:t>
      </w:r>
      <w:r w:rsidR="001840F4" w:rsidRPr="009F767F">
        <w:rPr>
          <w:rFonts w:asciiTheme="minorBidi" w:hAnsiTheme="minorBidi"/>
          <w:b/>
          <w:bCs/>
        </w:rPr>
        <w:t>N</w:t>
      </w:r>
      <w:r w:rsidRPr="009F767F">
        <w:rPr>
          <w:rFonts w:asciiTheme="minorBidi" w:hAnsiTheme="minorBidi"/>
          <w:b/>
          <w:bCs/>
        </w:rPr>
        <w:t>ationale</w:t>
      </w:r>
      <w:r w:rsidR="00883495" w:rsidRPr="009F767F">
        <w:rPr>
          <w:rFonts w:asciiTheme="minorBidi" w:hAnsiTheme="minorBidi"/>
          <w:b/>
          <w:bCs/>
        </w:rPr>
        <w:t xml:space="preserve"> </w:t>
      </w:r>
      <w:r w:rsidRPr="009F767F">
        <w:rPr>
          <w:rFonts w:asciiTheme="minorBidi" w:hAnsiTheme="minorBidi"/>
          <w:b/>
          <w:bCs/>
        </w:rPr>
        <w:t>pour l’</w:t>
      </w:r>
      <w:r w:rsidR="001840F4" w:rsidRPr="009F767F">
        <w:rPr>
          <w:rFonts w:asciiTheme="minorBidi" w:hAnsiTheme="minorBidi"/>
          <w:b/>
          <w:bCs/>
        </w:rPr>
        <w:t>E</w:t>
      </w:r>
      <w:r w:rsidRPr="009F767F">
        <w:rPr>
          <w:rFonts w:asciiTheme="minorBidi" w:hAnsiTheme="minorBidi"/>
          <w:b/>
          <w:bCs/>
        </w:rPr>
        <w:t>mploi</w:t>
      </w:r>
      <w:r w:rsidR="00573678" w:rsidRPr="009F767F">
        <w:rPr>
          <w:rFonts w:asciiTheme="minorBidi" w:hAnsiTheme="minorBidi"/>
          <w:b/>
          <w:bCs/>
        </w:rPr>
        <w:t xml:space="preserve"> 2015-2025</w:t>
      </w:r>
      <w:r w:rsidR="00573678" w:rsidRPr="009F767F">
        <w:rPr>
          <w:rStyle w:val="FootnoteReference"/>
          <w:rFonts w:asciiTheme="minorBidi" w:hAnsiTheme="minorBidi"/>
          <w:b/>
          <w:bCs/>
        </w:rPr>
        <w:footnoteReference w:id="33"/>
      </w:r>
      <w:r w:rsidR="001840F4" w:rsidRPr="009F767F" w:rsidDel="001840F4">
        <w:rPr>
          <w:rFonts w:asciiTheme="minorBidi" w:hAnsiTheme="minorBidi"/>
          <w:b/>
          <w:bCs/>
        </w:rPr>
        <w:t xml:space="preserve"> </w:t>
      </w:r>
      <w:r w:rsidR="001840F4" w:rsidRPr="009F767F">
        <w:rPr>
          <w:rFonts w:asciiTheme="minorBidi" w:hAnsiTheme="minorBidi"/>
        </w:rPr>
        <w:t xml:space="preserve">(SNE), </w:t>
      </w:r>
      <w:r w:rsidRPr="009F767F">
        <w:rPr>
          <w:rFonts w:asciiTheme="minorBidi" w:hAnsiTheme="minorBidi"/>
        </w:rPr>
        <w:t>a été élaborée se donn</w:t>
      </w:r>
      <w:r w:rsidR="001840F4" w:rsidRPr="009F767F">
        <w:rPr>
          <w:rFonts w:asciiTheme="minorBidi" w:hAnsiTheme="minorBidi"/>
        </w:rPr>
        <w:t>ant</w:t>
      </w:r>
      <w:r w:rsidRPr="009F767F">
        <w:rPr>
          <w:rFonts w:asciiTheme="minorBidi" w:hAnsiTheme="minorBidi"/>
        </w:rPr>
        <w:t xml:space="preserve"> pour objectif de créer 200 000 nouveaux emplois.</w:t>
      </w:r>
    </w:p>
    <w:p w:rsidR="00480F43" w:rsidRPr="00DB5186" w:rsidRDefault="00BA0867" w:rsidP="00DB5186">
      <w:pPr>
        <w:spacing w:before="240" w:after="120" w:line="240" w:lineRule="auto"/>
        <w:ind w:right="0"/>
        <w:rPr>
          <w:rFonts w:asciiTheme="minorBidi" w:hAnsiTheme="minorBidi"/>
        </w:rPr>
      </w:pPr>
      <w:r w:rsidRPr="00DB5186">
        <w:rPr>
          <w:rFonts w:asciiTheme="minorBidi" w:hAnsiTheme="minorBidi"/>
          <w:b/>
          <w:bCs/>
        </w:rPr>
        <w:t xml:space="preserve">En matière de protection des </w:t>
      </w:r>
      <w:r w:rsidR="005B69AE" w:rsidRPr="00DB5186">
        <w:rPr>
          <w:rFonts w:asciiTheme="minorBidi" w:hAnsiTheme="minorBidi"/>
          <w:b/>
          <w:bCs/>
        </w:rPr>
        <w:t>p</w:t>
      </w:r>
      <w:r w:rsidRPr="00DB5186">
        <w:rPr>
          <w:rFonts w:asciiTheme="minorBidi" w:hAnsiTheme="minorBidi"/>
          <w:b/>
          <w:bCs/>
        </w:rPr>
        <w:t>ersonnes vivant avec le VIH/Sida</w:t>
      </w:r>
      <w:r w:rsidRPr="00DB5186">
        <w:rPr>
          <w:rFonts w:asciiTheme="minorBidi" w:hAnsiTheme="minorBidi"/>
        </w:rPr>
        <w:t xml:space="preserve">, </w:t>
      </w:r>
      <w:r w:rsidR="00480F43" w:rsidRPr="00DB5186">
        <w:rPr>
          <w:rFonts w:asciiTheme="minorBidi" w:hAnsiTheme="minorBidi"/>
        </w:rPr>
        <w:t xml:space="preserve">des progrès notables en matière de couverture par les programmes de prévention, de dépistage et de traitement et d’appui psycho-social ont été enregistrés depuis 2001, contribuant ainsi à la réduction du nombre de nouvelles infections. </w:t>
      </w:r>
    </w:p>
    <w:p w:rsidR="00C24F57" w:rsidRPr="00DB5186" w:rsidRDefault="00480F43">
      <w:pPr>
        <w:pStyle w:val="NoSpacing"/>
        <w:spacing w:line="240" w:lineRule="auto"/>
        <w:ind w:right="0"/>
        <w:rPr>
          <w:rFonts w:asciiTheme="minorBidi" w:hAnsiTheme="minorBidi"/>
        </w:rPr>
      </w:pPr>
      <w:r w:rsidRPr="00DB5186">
        <w:rPr>
          <w:rFonts w:asciiTheme="minorBidi" w:hAnsiTheme="minorBidi"/>
        </w:rPr>
        <w:t xml:space="preserve">L’accès au traitement ARV est assuré gratuitement par le </w:t>
      </w:r>
      <w:r w:rsidR="001840F4" w:rsidRPr="00DB5186">
        <w:rPr>
          <w:rFonts w:asciiTheme="minorBidi" w:hAnsiTheme="minorBidi"/>
        </w:rPr>
        <w:t>M</w:t>
      </w:r>
      <w:r w:rsidRPr="00DB5186">
        <w:rPr>
          <w:rFonts w:asciiTheme="minorBidi" w:hAnsiTheme="minorBidi"/>
        </w:rPr>
        <w:t xml:space="preserve">inistère de la </w:t>
      </w:r>
      <w:r w:rsidR="009B33EE">
        <w:rPr>
          <w:rFonts w:asciiTheme="minorBidi" w:hAnsiTheme="minorBidi"/>
        </w:rPr>
        <w:t>S</w:t>
      </w:r>
      <w:r w:rsidRPr="00DB5186">
        <w:rPr>
          <w:rFonts w:asciiTheme="minorBidi" w:hAnsiTheme="minorBidi"/>
        </w:rPr>
        <w:t xml:space="preserve">anté à toutes les PVVIH. Le Ministère de la </w:t>
      </w:r>
      <w:r w:rsidR="009B33EE">
        <w:rPr>
          <w:rFonts w:asciiTheme="minorBidi" w:hAnsiTheme="minorBidi"/>
        </w:rPr>
        <w:t>S</w:t>
      </w:r>
      <w:r w:rsidRPr="00DB5186">
        <w:rPr>
          <w:rFonts w:asciiTheme="minorBidi" w:hAnsiTheme="minorBidi"/>
        </w:rPr>
        <w:t xml:space="preserve">anté met en œuvre, en collaboration les ONG, un </w:t>
      </w:r>
      <w:r w:rsidR="00294339" w:rsidRPr="00DB5186">
        <w:rPr>
          <w:rFonts w:asciiTheme="minorBidi" w:hAnsiTheme="minorBidi"/>
        </w:rPr>
        <w:t>P</w:t>
      </w:r>
      <w:r w:rsidRPr="00DB5186">
        <w:rPr>
          <w:rFonts w:asciiTheme="minorBidi" w:hAnsiTheme="minorBidi"/>
        </w:rPr>
        <w:t xml:space="preserve">rogramme </w:t>
      </w:r>
      <w:r w:rsidR="00294339" w:rsidRPr="00DB5186">
        <w:rPr>
          <w:rFonts w:asciiTheme="minorBidi" w:hAnsiTheme="minorBidi"/>
        </w:rPr>
        <w:t>N</w:t>
      </w:r>
      <w:r w:rsidRPr="00DB5186">
        <w:rPr>
          <w:rFonts w:asciiTheme="minorBidi" w:hAnsiTheme="minorBidi"/>
        </w:rPr>
        <w:t>ational d’</w:t>
      </w:r>
      <w:r w:rsidR="00294339" w:rsidRPr="00DB5186">
        <w:rPr>
          <w:rFonts w:asciiTheme="minorBidi" w:hAnsiTheme="minorBidi"/>
        </w:rPr>
        <w:t>A</w:t>
      </w:r>
      <w:r w:rsidRPr="00DB5186">
        <w:rPr>
          <w:rFonts w:asciiTheme="minorBidi" w:hAnsiTheme="minorBidi"/>
        </w:rPr>
        <w:t xml:space="preserve">ccompagnement </w:t>
      </w:r>
      <w:r w:rsidR="00294339" w:rsidRPr="00DB5186">
        <w:rPr>
          <w:rFonts w:asciiTheme="minorBidi" w:hAnsiTheme="minorBidi"/>
        </w:rPr>
        <w:t>¨p</w:t>
      </w:r>
      <w:r w:rsidRPr="00DB5186">
        <w:rPr>
          <w:rFonts w:asciiTheme="minorBidi" w:hAnsiTheme="minorBidi"/>
        </w:rPr>
        <w:t>sychosocial (PNAPS), basé sur une démarche de soutien assurée par des médiateurs thérapeutiques et sociaux.</w:t>
      </w:r>
      <w:r w:rsidR="00294339" w:rsidRPr="00DB5186">
        <w:rPr>
          <w:rFonts w:asciiTheme="minorBidi" w:hAnsiTheme="minorBidi"/>
        </w:rPr>
        <w:t xml:space="preserve"> </w:t>
      </w:r>
      <w:r w:rsidRPr="00DB5186">
        <w:rPr>
          <w:rFonts w:asciiTheme="minorBidi" w:hAnsiTheme="minorBidi"/>
        </w:rPr>
        <w:t>Les Personnes vivant avec le VIH, qui répondent au critère d’éligibilité, bénéficient des cartes RAMED qui leur donnent, en plus des ARV, un accès gratuit aux autres prestations (laboratoire, médicaments</w:t>
      </w:r>
      <w:r w:rsidR="00294339" w:rsidRPr="00DB5186">
        <w:rPr>
          <w:rFonts w:asciiTheme="minorBidi" w:hAnsiTheme="minorBidi"/>
        </w:rPr>
        <w:t>)</w:t>
      </w:r>
      <w:r w:rsidRPr="00DB5186">
        <w:rPr>
          <w:rFonts w:asciiTheme="minorBidi" w:hAnsiTheme="minorBidi"/>
        </w:rPr>
        <w:t>.</w:t>
      </w:r>
      <w:r w:rsidR="00BA0867" w:rsidRPr="00DB5186">
        <w:rPr>
          <w:rFonts w:asciiTheme="minorBidi" w:hAnsiTheme="minorBidi"/>
        </w:rPr>
        <w:t xml:space="preserve"> Des programmes qui visent la réduction de l’impact socio-économique sur les personnes infectées et/ou affectées par le VIH et des personnes vulnérables ont été </w:t>
      </w:r>
      <w:r w:rsidR="00294339" w:rsidRPr="00DB5186">
        <w:rPr>
          <w:rFonts w:asciiTheme="minorBidi" w:hAnsiTheme="minorBidi"/>
        </w:rPr>
        <w:t xml:space="preserve">également </w:t>
      </w:r>
      <w:r w:rsidR="00BA0867" w:rsidRPr="00DB5186">
        <w:rPr>
          <w:rFonts w:asciiTheme="minorBidi" w:hAnsiTheme="minorBidi"/>
        </w:rPr>
        <w:t xml:space="preserve">mis en œuvre, notamment des </w:t>
      </w:r>
      <w:r w:rsidR="00294339" w:rsidRPr="00DB5186">
        <w:rPr>
          <w:rFonts w:asciiTheme="minorBidi" w:hAnsiTheme="minorBidi"/>
        </w:rPr>
        <w:t>a</w:t>
      </w:r>
      <w:r w:rsidR="00BA0867" w:rsidRPr="00DB5186">
        <w:rPr>
          <w:rFonts w:asciiTheme="minorBidi" w:hAnsiTheme="minorBidi"/>
        </w:rPr>
        <w:t>ctivités génératrices de revenus</w:t>
      </w:r>
      <w:r w:rsidR="00294339" w:rsidRPr="00DB5186">
        <w:rPr>
          <w:rFonts w:asciiTheme="minorBidi" w:hAnsiTheme="minorBidi"/>
        </w:rPr>
        <w:t>.</w:t>
      </w:r>
      <w:r w:rsidR="00BA0867" w:rsidRPr="00DB5186">
        <w:rPr>
          <w:rFonts w:asciiTheme="minorBidi" w:hAnsiTheme="minorBidi"/>
        </w:rPr>
        <w:t xml:space="preserve"> </w:t>
      </w:r>
    </w:p>
    <w:p w:rsidR="00F02CA6" w:rsidRDefault="00CC438E" w:rsidP="00457FFB">
      <w:pPr>
        <w:pStyle w:val="Default"/>
        <w:spacing w:before="240" w:after="240"/>
        <w:jc w:val="both"/>
        <w:rPr>
          <w:rFonts w:asciiTheme="minorBidi" w:eastAsia="Calibri" w:hAnsiTheme="minorBidi" w:cstheme="minorBidi"/>
          <w:color w:val="auto"/>
          <w:sz w:val="22"/>
          <w:szCs w:val="22"/>
        </w:rPr>
      </w:pPr>
      <w:r w:rsidRPr="009F767F">
        <w:rPr>
          <w:rFonts w:asciiTheme="minorBidi" w:hAnsiTheme="minorBidi" w:cstheme="minorBidi"/>
          <w:b/>
          <w:bCs/>
          <w:sz w:val="22"/>
          <w:szCs w:val="22"/>
        </w:rPr>
        <w:t>Concernant la protection des enfants</w:t>
      </w:r>
      <w:r w:rsidRPr="009F767F">
        <w:rPr>
          <w:rFonts w:asciiTheme="minorBidi" w:eastAsia="Calibri" w:hAnsiTheme="minorBidi" w:cstheme="minorBidi"/>
          <w:color w:val="auto"/>
          <w:sz w:val="22"/>
          <w:szCs w:val="22"/>
        </w:rPr>
        <w:t xml:space="preserve">, une </w:t>
      </w:r>
      <w:r w:rsidRPr="009F767F">
        <w:rPr>
          <w:rFonts w:asciiTheme="minorBidi" w:eastAsia="Calibri" w:hAnsiTheme="minorBidi" w:cstheme="minorBidi"/>
          <w:b/>
          <w:bCs/>
          <w:color w:val="auto"/>
          <w:sz w:val="22"/>
          <w:szCs w:val="22"/>
        </w:rPr>
        <w:t>Politique Publique Intégrée de Protection de l’Enfance,</w:t>
      </w:r>
      <w:r w:rsidRPr="009F767F">
        <w:rPr>
          <w:rFonts w:asciiTheme="minorBidi" w:eastAsia="Calibri" w:hAnsiTheme="minorBidi" w:cstheme="minorBidi"/>
          <w:color w:val="auto"/>
          <w:sz w:val="22"/>
          <w:szCs w:val="22"/>
        </w:rPr>
        <w:t xml:space="preserve"> a été adoptée en 2015 </w:t>
      </w:r>
      <w:r w:rsidR="00F02CA6" w:rsidRPr="00F02CA6">
        <w:rPr>
          <w:rFonts w:asciiTheme="minorBidi" w:eastAsia="Calibri" w:hAnsiTheme="minorBidi" w:cstheme="minorBidi"/>
          <w:color w:val="auto"/>
          <w:sz w:val="22"/>
          <w:szCs w:val="22"/>
        </w:rPr>
        <w:t xml:space="preserve">par </w:t>
      </w:r>
      <w:r w:rsidR="00F02CA6" w:rsidRPr="00F02CA6">
        <w:rPr>
          <w:rFonts w:asciiTheme="minorHAnsi" w:hAnsiTheme="minorHAnsi" w:cstheme="minorHAnsi"/>
          <w:sz w:val="22"/>
          <w:szCs w:val="22"/>
        </w:rPr>
        <w:t xml:space="preserve">la Commission ministérielle chargée du suivi de la mise en œuvre des politiques et plans nationaux en matière de promotion des situations de l’enfance et de sa protection, </w:t>
      </w:r>
      <w:r w:rsidR="00F02CA6" w:rsidRPr="00F02CA6">
        <w:rPr>
          <w:rFonts w:asciiTheme="minorHAnsi" w:eastAsia="Calibri" w:hAnsiTheme="minorHAnsi" w:cstheme="minorHAnsi"/>
          <w:color w:val="auto"/>
          <w:sz w:val="22"/>
          <w:szCs w:val="22"/>
        </w:rPr>
        <w:t>présidée par le Chef de Gouvernement,</w:t>
      </w:r>
      <w:r w:rsidR="00F02CA6" w:rsidRPr="00F02CA6">
        <w:rPr>
          <w:rFonts w:asciiTheme="minorBidi" w:eastAsia="Calibri" w:hAnsiTheme="minorBidi" w:cstheme="minorBidi"/>
          <w:color w:val="auto"/>
          <w:sz w:val="22"/>
          <w:szCs w:val="22"/>
        </w:rPr>
        <w:t xml:space="preserve"> </w:t>
      </w:r>
      <w:r w:rsidRPr="009F767F">
        <w:rPr>
          <w:rFonts w:asciiTheme="minorBidi" w:eastAsia="Calibri" w:hAnsiTheme="minorBidi" w:cstheme="minorBidi"/>
          <w:color w:val="auto"/>
          <w:sz w:val="22"/>
          <w:szCs w:val="22"/>
        </w:rPr>
        <w:t>pour garantir à tous les enfants une protection effective et durable contre toutes les formes de violence, d’abus, d’exploitation et de négligence, grâce au renforcement du cadre légal, à la mise en place de mécanismes de protection à toutes les échelles territoriales et à l’amélioration de la qualité des services de protection fournis</w:t>
      </w:r>
      <w:r w:rsidR="00F02CA6">
        <w:rPr>
          <w:rFonts w:asciiTheme="minorBidi" w:eastAsia="Calibri" w:hAnsiTheme="minorBidi" w:cstheme="minorBidi"/>
          <w:color w:val="auto"/>
          <w:sz w:val="22"/>
          <w:szCs w:val="22"/>
        </w:rPr>
        <w:t xml:space="preserve"> </w:t>
      </w:r>
      <w:r w:rsidR="00F02CA6" w:rsidRPr="00F02CA6">
        <w:rPr>
          <w:rFonts w:asciiTheme="minorBidi" w:eastAsia="Calibri" w:hAnsiTheme="minorBidi" w:cstheme="minorBidi"/>
          <w:color w:val="auto"/>
          <w:sz w:val="22"/>
          <w:szCs w:val="22"/>
        </w:rPr>
        <w:t>et le renforcement du  système de suivi évaluation</w:t>
      </w:r>
      <w:r w:rsidRPr="009F767F">
        <w:rPr>
          <w:rFonts w:asciiTheme="minorBidi" w:eastAsia="Calibri" w:hAnsiTheme="minorBidi" w:cstheme="minorBidi"/>
          <w:color w:val="auto"/>
          <w:sz w:val="22"/>
          <w:szCs w:val="22"/>
        </w:rPr>
        <w:t xml:space="preserve">. </w:t>
      </w:r>
    </w:p>
    <w:p w:rsidR="00F02CA6" w:rsidRPr="009F767F" w:rsidRDefault="00F02CA6" w:rsidP="00F02CA6">
      <w:pPr>
        <w:pStyle w:val="Default"/>
        <w:spacing w:before="240" w:after="240"/>
        <w:jc w:val="both"/>
        <w:rPr>
          <w:rFonts w:asciiTheme="minorBidi" w:eastAsia="Calibri" w:hAnsiTheme="minorBidi" w:cstheme="minorBidi"/>
          <w:color w:val="auto"/>
          <w:sz w:val="22"/>
          <w:szCs w:val="22"/>
        </w:rPr>
      </w:pPr>
      <w:r w:rsidRPr="00F02CA6">
        <w:rPr>
          <w:rFonts w:asciiTheme="minorBidi" w:eastAsia="Calibri" w:hAnsiTheme="minorBidi" w:cstheme="minorBidi"/>
          <w:color w:val="auto"/>
          <w:sz w:val="22"/>
          <w:szCs w:val="22"/>
        </w:rPr>
        <w:t>Il est important d’appuyer la réalisation du programme national de mise en œuvre de la politique intégrée de protection de l’enfance pour la période 2016-2020, présenté aux acteurs</w:t>
      </w:r>
      <w:r>
        <w:rPr>
          <w:rFonts w:asciiTheme="minorBidi" w:eastAsia="Calibri" w:hAnsiTheme="minorBidi" w:cstheme="minorBidi"/>
          <w:color w:val="auto"/>
          <w:sz w:val="22"/>
          <w:szCs w:val="22"/>
        </w:rPr>
        <w:t xml:space="preserve"> en mars 2016</w:t>
      </w:r>
      <w:r w:rsidRPr="00F02CA6">
        <w:rPr>
          <w:rFonts w:asciiTheme="minorBidi" w:eastAsia="Calibri" w:hAnsiTheme="minorBidi" w:cstheme="minorBidi"/>
          <w:color w:val="auto"/>
          <w:sz w:val="22"/>
          <w:szCs w:val="22"/>
        </w:rPr>
        <w:t xml:space="preserve"> </w:t>
      </w:r>
      <w:r w:rsidRPr="009F767F">
        <w:rPr>
          <w:rFonts w:asciiTheme="minorBidi" w:eastAsia="Calibri" w:hAnsiTheme="minorBidi" w:cstheme="minorBidi"/>
          <w:color w:val="auto"/>
          <w:sz w:val="22"/>
          <w:szCs w:val="22"/>
        </w:rPr>
        <w:t>et d’un mécanisme indépendant de réception et de traitement des plaintes des enfants auprès du CNDH, en conformité avec le Traité de Paris.</w:t>
      </w:r>
    </w:p>
    <w:p w:rsidR="00CC438E" w:rsidRPr="009F767F" w:rsidRDefault="00CC438E" w:rsidP="00AA2D9C">
      <w:pPr>
        <w:spacing w:before="240" w:after="240" w:line="240" w:lineRule="auto"/>
        <w:ind w:right="0"/>
        <w:rPr>
          <w:rFonts w:asciiTheme="minorBidi" w:hAnsiTheme="minorBidi"/>
        </w:rPr>
      </w:pPr>
      <w:r w:rsidRPr="009F767F">
        <w:rPr>
          <w:rFonts w:asciiTheme="minorBidi" w:hAnsiTheme="minorBidi"/>
          <w:b/>
          <w:bCs/>
        </w:rPr>
        <w:t>En matière de protection des personnes âgées</w:t>
      </w:r>
      <w:r w:rsidRPr="009F767F">
        <w:rPr>
          <w:rFonts w:asciiTheme="minorBidi" w:hAnsiTheme="minorBidi"/>
          <w:bCs/>
        </w:rPr>
        <w:t>,</w:t>
      </w:r>
      <w:r w:rsidRPr="009F767F">
        <w:rPr>
          <w:rFonts w:asciiTheme="minorBidi" w:hAnsiTheme="minorBidi"/>
        </w:rPr>
        <w:t xml:space="preserve"> </w:t>
      </w:r>
      <w:r w:rsidR="00F02CA6" w:rsidRPr="00F02CA6">
        <w:rPr>
          <w:rFonts w:asciiTheme="minorBidi" w:hAnsiTheme="minorBidi"/>
        </w:rPr>
        <w:t xml:space="preserve">plusieurs actions ont été entreprises par le MSFFDS pour la promotion de la solidarité intergénérationnelle  et l’amélioration de la qualité de prise en charge dans les établissements de protection sociale et la mise en place de l’observatoire national des personnes âgées.  </w:t>
      </w:r>
      <w:r w:rsidRPr="009F767F">
        <w:rPr>
          <w:rFonts w:asciiTheme="minorBidi" w:hAnsiTheme="minorBidi"/>
        </w:rPr>
        <w:t xml:space="preserve">Le rapport du Conseil Economique, Social et Environnemental (CESE) sur la situation des personnes âgées (2015), vient de recommander l’élaboration d’une politique publique intégrée de protection des personnes âgées, la généralisation de la retraite dans le cadre de la réforme globale des régimes de retraite, l’extension de la sécurité sociale et de la couverture médicale aux personnes âgées, notamment au profit de celles ayant des revenus modestes. </w:t>
      </w:r>
    </w:p>
    <w:p w:rsidR="00CC438E" w:rsidRPr="009F767F" w:rsidRDefault="00CC438E" w:rsidP="00CF6391">
      <w:pPr>
        <w:spacing w:line="240" w:lineRule="auto"/>
        <w:ind w:right="0"/>
        <w:rPr>
          <w:rFonts w:asciiTheme="minorBidi" w:hAnsiTheme="minorBidi"/>
          <w:color w:val="000000" w:themeColor="text1"/>
        </w:rPr>
      </w:pPr>
      <w:r w:rsidRPr="009F767F">
        <w:rPr>
          <w:rFonts w:asciiTheme="minorBidi" w:hAnsiTheme="minorBidi"/>
          <w:color w:val="000000" w:themeColor="text1"/>
        </w:rPr>
        <w:t xml:space="preserve">Dans le cadre de l’intégration du principe de </w:t>
      </w:r>
      <w:r w:rsidRPr="009F767F">
        <w:rPr>
          <w:rFonts w:asciiTheme="minorBidi" w:hAnsiTheme="minorBidi"/>
          <w:b/>
          <w:bCs/>
          <w:color w:val="000000" w:themeColor="text1"/>
        </w:rPr>
        <w:t>non-discrimination fondée sur le handicap</w:t>
      </w:r>
      <w:r w:rsidRPr="009F767F">
        <w:rPr>
          <w:rFonts w:asciiTheme="minorBidi" w:hAnsiTheme="minorBidi"/>
          <w:color w:val="000000" w:themeColor="text1"/>
        </w:rPr>
        <w:t xml:space="preserve"> dans la constitution de 2011, et afin de mettre en place une politique publique intégrée pour la promotion des droits des personnes en situation de handicap, le gouvernement procède, depuis novembre </w:t>
      </w:r>
      <w:r w:rsidR="00DE1863">
        <w:rPr>
          <w:rFonts w:asciiTheme="minorBidi" w:hAnsiTheme="minorBidi"/>
          <w:color w:val="000000" w:themeColor="text1"/>
        </w:rPr>
        <w:t>2014</w:t>
      </w:r>
      <w:r w:rsidRPr="009F767F">
        <w:rPr>
          <w:rFonts w:asciiTheme="minorBidi" w:hAnsiTheme="minorBidi"/>
          <w:color w:val="000000" w:themeColor="text1"/>
        </w:rPr>
        <w:t xml:space="preserve">, à </w:t>
      </w:r>
      <w:r w:rsidR="00DE1863">
        <w:rPr>
          <w:rFonts w:asciiTheme="minorBidi" w:hAnsiTheme="minorBidi"/>
          <w:color w:val="000000" w:themeColor="text1"/>
        </w:rPr>
        <w:t>la réalisation</w:t>
      </w:r>
      <w:r w:rsidR="00DE1863" w:rsidRPr="009F767F">
        <w:rPr>
          <w:rFonts w:asciiTheme="minorBidi" w:hAnsiTheme="minorBidi"/>
          <w:color w:val="000000" w:themeColor="text1"/>
        </w:rPr>
        <w:t xml:space="preserve"> </w:t>
      </w:r>
      <w:r w:rsidRPr="009F767F">
        <w:rPr>
          <w:rFonts w:asciiTheme="minorBidi" w:hAnsiTheme="minorBidi"/>
          <w:color w:val="000000" w:themeColor="text1"/>
        </w:rPr>
        <w:t>de l’enquête nationale sur le handicap et à la promulgation d’un projet de loi cadre pour la protection des personnes en situation de handicap (PSH) adopté le 14 octobre 2014 par le Conseil des Ministre</w:t>
      </w:r>
      <w:r w:rsidRPr="00CF6391">
        <w:rPr>
          <w:rFonts w:asciiTheme="minorBidi" w:hAnsiTheme="minorBidi"/>
          <w:color w:val="000000" w:themeColor="text1"/>
        </w:rPr>
        <w:t>s</w:t>
      </w:r>
      <w:r w:rsidR="00874838" w:rsidRPr="00CF6391">
        <w:rPr>
          <w:rFonts w:asciiTheme="minorBidi" w:hAnsiTheme="minorBidi"/>
          <w:color w:val="000000" w:themeColor="text1"/>
        </w:rPr>
        <w:t xml:space="preserve"> et les deux chambres du Parlement en mars 2016</w:t>
      </w:r>
      <w:r w:rsidRPr="00CF6391">
        <w:rPr>
          <w:rFonts w:asciiTheme="minorBidi" w:hAnsiTheme="minorBidi"/>
          <w:color w:val="000000" w:themeColor="text1"/>
        </w:rPr>
        <w:t>.</w:t>
      </w:r>
    </w:p>
    <w:p w:rsidR="008E739B" w:rsidRPr="009F767F" w:rsidRDefault="008E739B" w:rsidP="00AA2D9C">
      <w:pPr>
        <w:spacing w:line="240" w:lineRule="auto"/>
        <w:ind w:right="0"/>
        <w:rPr>
          <w:rFonts w:asciiTheme="minorBidi" w:hAnsiTheme="minorBidi"/>
          <w:color w:val="000000" w:themeColor="text1"/>
        </w:rPr>
      </w:pPr>
    </w:p>
    <w:p w:rsidR="008E739B" w:rsidRPr="00DB5186" w:rsidRDefault="00B729ED" w:rsidP="00CF01E4">
      <w:pPr>
        <w:spacing w:line="240" w:lineRule="auto"/>
        <w:ind w:right="0"/>
        <w:rPr>
          <w:rFonts w:asciiTheme="minorBidi" w:hAnsiTheme="minorBidi"/>
        </w:rPr>
      </w:pPr>
      <w:r w:rsidRPr="00DB5186">
        <w:rPr>
          <w:rFonts w:asciiTheme="minorBidi" w:hAnsiTheme="minorBidi"/>
          <w:b/>
          <w:bCs/>
        </w:rPr>
        <w:t>Pour protéger les droits des migrants et des réfugiés</w:t>
      </w:r>
      <w:r w:rsidRPr="00DB5186">
        <w:rPr>
          <w:rFonts w:asciiTheme="minorBidi" w:hAnsiTheme="minorBidi"/>
          <w:bCs/>
        </w:rPr>
        <w:t>,</w:t>
      </w:r>
      <w:r w:rsidRPr="00DB5186">
        <w:rPr>
          <w:rFonts w:asciiTheme="minorBidi" w:hAnsiTheme="minorBidi"/>
        </w:rPr>
        <w:t xml:space="preserve"> plusieurs protocoles internationaux ont été ratifiés. Depuis 2014, et en attendant la loi asile, le HCR et les autorités marocaines conduisent la détermination du statut de réfugié dans le cadre d’une procédure conjointe. Depuis, </w:t>
      </w:r>
      <w:r w:rsidR="0079242C" w:rsidRPr="00DB5186">
        <w:rPr>
          <w:rFonts w:asciiTheme="minorBidi" w:hAnsiTheme="minorBidi"/>
        </w:rPr>
        <w:t>trois projets</w:t>
      </w:r>
      <w:r w:rsidRPr="00DB5186">
        <w:rPr>
          <w:rFonts w:asciiTheme="minorBidi" w:hAnsiTheme="minorBidi"/>
        </w:rPr>
        <w:t xml:space="preserve"> de lois sur la migration, l’asile et la traite des êtres humains sont en cours d’élaboration, </w:t>
      </w:r>
      <w:r w:rsidR="008E739B" w:rsidRPr="009F767F">
        <w:rPr>
          <w:rFonts w:asciiTheme="minorBidi" w:hAnsiTheme="minorBidi"/>
        </w:rPr>
        <w:t xml:space="preserve">une opération exceptionnelle de régularisation des migrants irréguliers a été organisée, et une stratégie nationale sur l’immigration et l’asile (SNIA) a été élaborée. Fondée sur le respect des droits de l’homme et sur une approche humaniste et globale du traitement des flux migratoires privilégiant l’intégration sociale culturelle et économique à l’approche sécuritaire, cette stratégie a été déclinée en Plans d’action (éducation, santé, logement, assistance sociale, formation professionnelle et emploi, gestion des flux et lutte contre la traite, cadre règlementaire et conventionnel). </w:t>
      </w:r>
    </w:p>
    <w:p w:rsidR="00294339" w:rsidRPr="009F767F" w:rsidRDefault="00CC438E" w:rsidP="00573678">
      <w:pPr>
        <w:spacing w:before="240" w:after="240" w:line="240" w:lineRule="auto"/>
        <w:ind w:right="0"/>
        <w:rPr>
          <w:rFonts w:asciiTheme="minorBidi" w:hAnsiTheme="minorBidi"/>
        </w:rPr>
      </w:pPr>
      <w:r w:rsidRPr="009F767F">
        <w:rPr>
          <w:rFonts w:asciiTheme="minorBidi" w:hAnsiTheme="minorBidi"/>
          <w:color w:val="000000"/>
        </w:rPr>
        <w:t>Dans ce cadre, une convention-cadre de partenariat et de coopération a été rédigée en 2015, pour faire bénéficier les immigrés et les réfugiés en situation régulière, d'une couverture médicale de base et de soins de santé similaires à ceux dispensés dans le cadre du régime d'assistance médicale (Ramed).</w:t>
      </w:r>
    </w:p>
    <w:p w:rsidR="00C24F57" w:rsidRDefault="00B729ED" w:rsidP="00CF6391">
      <w:pPr>
        <w:spacing w:before="240" w:after="240" w:line="240" w:lineRule="auto"/>
        <w:ind w:right="0"/>
        <w:rPr>
          <w:rFonts w:asciiTheme="minorBidi" w:hAnsiTheme="minorBidi"/>
        </w:rPr>
      </w:pPr>
      <w:r w:rsidRPr="009F767F">
        <w:rPr>
          <w:rFonts w:asciiTheme="minorBidi" w:hAnsiTheme="minorBidi"/>
        </w:rPr>
        <w:t>Au 1</w:t>
      </w:r>
      <w:r w:rsidRPr="009F767F">
        <w:rPr>
          <w:rFonts w:asciiTheme="minorBidi" w:hAnsiTheme="minorBidi"/>
          <w:vertAlign w:val="superscript"/>
        </w:rPr>
        <w:t>er</w:t>
      </w:r>
      <w:r w:rsidRPr="009F767F">
        <w:rPr>
          <w:rFonts w:asciiTheme="minorBidi" w:hAnsiTheme="minorBidi"/>
        </w:rPr>
        <w:t xml:space="preserve"> mars 2016, le Maroc comptait 6120 </w:t>
      </w:r>
      <w:r w:rsidRPr="009F767F">
        <w:rPr>
          <w:rFonts w:asciiTheme="minorBidi" w:hAnsiTheme="minorBidi"/>
          <w:b/>
        </w:rPr>
        <w:t>réfugiés et demandeurs d’asile</w:t>
      </w:r>
      <w:r w:rsidRPr="009F767F">
        <w:rPr>
          <w:rFonts w:asciiTheme="minorBidi" w:hAnsiTheme="minorBidi"/>
        </w:rPr>
        <w:t xml:space="preserve"> enregistrés auprès du HCR. Parmi les 4301 réfugiés, 44% sont des femmes et 42% des enfants. </w:t>
      </w:r>
      <w:r w:rsidR="00294339" w:rsidRPr="009F767F">
        <w:rPr>
          <w:rFonts w:asciiTheme="minorBidi" w:hAnsiTheme="minorBidi"/>
        </w:rPr>
        <w:t xml:space="preserve">Parmi les </w:t>
      </w:r>
      <w:r w:rsidRPr="009F767F">
        <w:rPr>
          <w:rFonts w:asciiTheme="minorBidi" w:hAnsiTheme="minorBidi"/>
        </w:rPr>
        <w:t xml:space="preserve">17% </w:t>
      </w:r>
      <w:r w:rsidR="00294339" w:rsidRPr="009F767F">
        <w:rPr>
          <w:rFonts w:asciiTheme="minorBidi" w:hAnsiTheme="minorBidi"/>
        </w:rPr>
        <w:t>qui ont des besoins spécifiques, c</w:t>
      </w:r>
      <w:r w:rsidR="00CC438E" w:rsidRPr="009F767F">
        <w:rPr>
          <w:rFonts w:asciiTheme="minorBidi" w:hAnsiTheme="minorBidi"/>
        </w:rPr>
        <w:t>ertains souffrent de maladies graves ou chroniques, d’autres sont des parents</w:t>
      </w:r>
      <w:r w:rsidR="00CF6391">
        <w:rPr>
          <w:rFonts w:asciiTheme="minorBidi" w:hAnsiTheme="minorBidi"/>
        </w:rPr>
        <w:t xml:space="preserve"> célibataires</w:t>
      </w:r>
      <w:r w:rsidR="00CC438E" w:rsidRPr="009F767F">
        <w:rPr>
          <w:rFonts w:asciiTheme="minorBidi" w:hAnsiTheme="minorBidi"/>
        </w:rPr>
        <w:t xml:space="preserve">, des enfants séparés ou non-accompagnés, des victimes de violences sexuelles, ou des handicapés. </w:t>
      </w:r>
    </w:p>
    <w:p w:rsidR="00CC438E" w:rsidRPr="009F767F" w:rsidRDefault="00480F43" w:rsidP="0079242C">
      <w:pPr>
        <w:pStyle w:val="ListParagraph"/>
        <w:numPr>
          <w:ilvl w:val="0"/>
          <w:numId w:val="10"/>
        </w:numPr>
        <w:spacing w:before="240" w:after="240" w:line="240" w:lineRule="auto"/>
        <w:ind w:right="0"/>
        <w:contextualSpacing w:val="0"/>
        <w:rPr>
          <w:rFonts w:asciiTheme="minorBidi" w:hAnsiTheme="minorBidi"/>
          <w:b/>
          <w:bCs/>
          <w:color w:val="0070C0"/>
          <w:sz w:val="24"/>
          <w:szCs w:val="24"/>
        </w:rPr>
      </w:pPr>
      <w:r w:rsidRPr="00DB5186">
        <w:rPr>
          <w:rFonts w:asciiTheme="minorBidi" w:hAnsiTheme="minorBidi"/>
          <w:b/>
          <w:bCs/>
          <w:color w:val="0070C0"/>
          <w:sz w:val="24"/>
          <w:szCs w:val="24"/>
        </w:rPr>
        <w:t>Mise en œuvre</w:t>
      </w:r>
    </w:p>
    <w:p w:rsidR="00480F43" w:rsidRPr="00DB5186" w:rsidRDefault="00480F43" w:rsidP="00DB5186">
      <w:pPr>
        <w:spacing w:before="240" w:after="240" w:line="240" w:lineRule="auto"/>
        <w:ind w:right="0"/>
        <w:rPr>
          <w:rFonts w:asciiTheme="minorBidi" w:hAnsiTheme="minorBidi"/>
        </w:rPr>
      </w:pPr>
      <w:r w:rsidRPr="00DB5186">
        <w:rPr>
          <w:rFonts w:asciiTheme="minorBidi" w:hAnsiTheme="minorBidi"/>
        </w:rPr>
        <w:t xml:space="preserve">La réalisation se base sur l’hypothèse que l’État poursuive </w:t>
      </w:r>
      <w:r w:rsidR="00294339" w:rsidRPr="009F767F">
        <w:rPr>
          <w:rFonts w:asciiTheme="minorBidi" w:hAnsiTheme="minorBidi"/>
        </w:rPr>
        <w:t xml:space="preserve">son engagement en faveur des principes consacrés par la Constitution de 2011 et </w:t>
      </w:r>
      <w:r w:rsidRPr="00DB5186">
        <w:rPr>
          <w:rFonts w:asciiTheme="minorBidi" w:hAnsiTheme="minorBidi"/>
        </w:rPr>
        <w:t xml:space="preserve">la concrétisation des objectifs fixés dans le cadre </w:t>
      </w:r>
      <w:r w:rsidR="00294339" w:rsidRPr="009F767F">
        <w:rPr>
          <w:rFonts w:asciiTheme="minorBidi" w:hAnsiTheme="minorBidi"/>
        </w:rPr>
        <w:t>des initiatives et stratégies nationales</w:t>
      </w:r>
      <w:r w:rsidR="00906ACE" w:rsidRPr="009F767F">
        <w:rPr>
          <w:rStyle w:val="FootnoteReference"/>
          <w:rFonts w:asciiTheme="minorBidi" w:hAnsiTheme="minorBidi"/>
        </w:rPr>
        <w:footnoteReference w:id="34"/>
      </w:r>
      <w:r w:rsidR="00294339" w:rsidRPr="009F767F">
        <w:rPr>
          <w:rFonts w:asciiTheme="minorBidi" w:hAnsiTheme="minorBidi"/>
        </w:rPr>
        <w:t xml:space="preserve"> </w:t>
      </w:r>
      <w:r w:rsidR="00906ACE" w:rsidRPr="009F767F">
        <w:rPr>
          <w:rFonts w:asciiTheme="minorBidi" w:hAnsiTheme="minorBidi"/>
        </w:rPr>
        <w:t xml:space="preserve">et </w:t>
      </w:r>
      <w:r w:rsidRPr="00DB5186">
        <w:rPr>
          <w:rFonts w:asciiTheme="minorBidi" w:hAnsiTheme="minorBidi"/>
        </w:rPr>
        <w:t xml:space="preserve">engagements internationaux qui consacrent le droit à l’égalité auquel le Maroc a souscrit, notamment dans le cadre des ODD (1, 3, 5,9,10,16, 17)   </w:t>
      </w:r>
    </w:p>
    <w:p w:rsidR="00CC438E" w:rsidRPr="009F767F" w:rsidRDefault="00480F43" w:rsidP="00AA2D9C">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color w:val="0070C0"/>
          <w:sz w:val="24"/>
          <w:szCs w:val="24"/>
        </w:rPr>
        <w:t>État:</w:t>
      </w:r>
      <w:r w:rsidR="00CC438E" w:rsidRPr="009F767F">
        <w:rPr>
          <w:rFonts w:asciiTheme="minorBidi" w:hAnsiTheme="minorBidi"/>
        </w:rPr>
        <w:t xml:space="preserve"> </w:t>
      </w:r>
      <w:r w:rsidR="00CC438E" w:rsidRPr="009F767F">
        <w:rPr>
          <w:rFonts w:asciiTheme="minorBidi" w:hAnsiTheme="minorBidi"/>
          <w:b/>
          <w:bCs/>
        </w:rPr>
        <w:t>En matière de réduction des inégalités et de la vulnérabilité</w:t>
      </w:r>
      <w:r w:rsidR="00CC438E" w:rsidRPr="009F767F">
        <w:rPr>
          <w:rFonts w:asciiTheme="minorBidi" w:hAnsiTheme="minorBidi"/>
        </w:rPr>
        <w:t>, l’État capitaliser</w:t>
      </w:r>
      <w:r w:rsidR="00906ACE" w:rsidRPr="009F767F">
        <w:rPr>
          <w:rFonts w:asciiTheme="minorBidi" w:hAnsiTheme="minorBidi"/>
        </w:rPr>
        <w:t>a</w:t>
      </w:r>
      <w:r w:rsidR="00CC438E" w:rsidRPr="009F767F">
        <w:rPr>
          <w:rFonts w:asciiTheme="minorBidi" w:hAnsiTheme="minorBidi"/>
        </w:rPr>
        <w:t xml:space="preserve"> sur les</w:t>
      </w:r>
      <w:r w:rsidR="00906ACE" w:rsidRPr="009F767F">
        <w:rPr>
          <w:rFonts w:asciiTheme="minorBidi" w:hAnsiTheme="minorBidi"/>
        </w:rPr>
        <w:t xml:space="preserve"> acquis réalisés </w:t>
      </w:r>
      <w:r w:rsidR="00CC438E" w:rsidRPr="009F767F">
        <w:rPr>
          <w:rFonts w:asciiTheme="minorBidi" w:hAnsiTheme="minorBidi"/>
        </w:rPr>
        <w:t>dans le cadre de l’INDH, en renforçant le programme de lutte contre la précarité et le programme de mise à niveau territoriale</w:t>
      </w:r>
      <w:r w:rsidR="00906ACE" w:rsidRPr="009F767F">
        <w:rPr>
          <w:rFonts w:asciiTheme="minorBidi" w:hAnsiTheme="minorBidi"/>
        </w:rPr>
        <w:t xml:space="preserve"> qui </w:t>
      </w:r>
      <w:r w:rsidR="00CC438E" w:rsidRPr="009F767F">
        <w:rPr>
          <w:rFonts w:asciiTheme="minorBidi" w:hAnsiTheme="minorBidi"/>
        </w:rPr>
        <w:t>vise à améliorer les conditions de vie des populations de certaines zones montagneuses, ou enclavées et à réduire les disparités en matière d’accès aux infrastructures de base, d’équipements et de services de proximité.</w:t>
      </w:r>
      <w:r w:rsidR="00906ACE" w:rsidRPr="009F767F">
        <w:rPr>
          <w:rFonts w:asciiTheme="minorBidi" w:hAnsiTheme="minorBidi"/>
        </w:rPr>
        <w:t xml:space="preserve"> </w:t>
      </w:r>
      <w:r w:rsidR="00CC438E" w:rsidRPr="009F767F">
        <w:rPr>
          <w:rFonts w:asciiTheme="minorBidi" w:hAnsiTheme="minorBidi"/>
        </w:rPr>
        <w:t>Il incombe également à l’État, d’orienter la politique de lutte contre la pauvreté, vers la prise en compte des aspects multidimensionnels. Les plans sectoriels gagneraient à être articulés avec les autres politiques sectorielles, notamment l’éducation et la santé.</w:t>
      </w:r>
    </w:p>
    <w:p w:rsidR="00CC438E" w:rsidRPr="009F767F" w:rsidRDefault="00CC438E" w:rsidP="00AA2D9C">
      <w:pPr>
        <w:autoSpaceDE w:val="0"/>
        <w:autoSpaceDN w:val="0"/>
        <w:adjustRightInd w:val="0"/>
        <w:spacing w:before="240" w:after="240" w:line="240" w:lineRule="auto"/>
        <w:ind w:right="0"/>
        <w:rPr>
          <w:rFonts w:asciiTheme="minorBidi" w:hAnsiTheme="minorBidi"/>
        </w:rPr>
      </w:pPr>
      <w:r w:rsidRPr="009F767F">
        <w:rPr>
          <w:rFonts w:asciiTheme="minorBidi" w:hAnsiTheme="minorBidi"/>
          <w:b/>
          <w:bCs/>
        </w:rPr>
        <w:t>En matière d’égalité de genre,</w:t>
      </w:r>
      <w:r w:rsidRPr="009F767F">
        <w:rPr>
          <w:rFonts w:asciiTheme="minorBidi" w:hAnsiTheme="minorBidi"/>
        </w:rPr>
        <w:t xml:space="preserve"> l’État s’attellera à mettre en œuvre les principes et objectifs fixés</w:t>
      </w:r>
      <w:r w:rsidR="00906ACE" w:rsidRPr="009F767F">
        <w:rPr>
          <w:rFonts w:asciiTheme="minorBidi" w:hAnsiTheme="minorBidi"/>
        </w:rPr>
        <w:t xml:space="preserve"> </w:t>
      </w:r>
      <w:r w:rsidRPr="009F767F">
        <w:rPr>
          <w:rFonts w:asciiTheme="minorBidi" w:hAnsiTheme="minorBidi"/>
        </w:rPr>
        <w:t xml:space="preserve">dans le cadre du </w:t>
      </w:r>
      <w:r w:rsidRPr="009F767F">
        <w:rPr>
          <w:rFonts w:asciiTheme="minorBidi" w:hAnsiTheme="minorBidi"/>
          <w:b/>
          <w:bCs/>
        </w:rPr>
        <w:t>Plan gouvernemental pour l’égalité</w:t>
      </w:r>
      <w:r w:rsidRPr="009F767F">
        <w:rPr>
          <w:rFonts w:asciiTheme="minorBidi" w:hAnsiTheme="minorBidi"/>
        </w:rPr>
        <w:t>, en particulier, (i) l’institutionnalisation et la diffusion des principes d’équité et d’égalité et l’instauration des règles de la parité; (ii) la lutte contre toutes les formes de discrimination et de violence à l’égard des femmes; (iii) la mise à niveau du système d’éducation et de formation sur la base de l’équité et de l’égalité; (iv) le renforcement de l’accès équitable aux services de santé; (v) le développement des infrastructures de base pour améliorer les conditions de vie des femmes et des jeunes filles</w:t>
      </w:r>
      <w:r w:rsidR="00906ACE" w:rsidRPr="009F767F">
        <w:rPr>
          <w:rFonts w:asciiTheme="minorBidi" w:hAnsiTheme="minorBidi"/>
        </w:rPr>
        <w:t xml:space="preserve">, </w:t>
      </w:r>
      <w:r w:rsidRPr="009F767F">
        <w:rPr>
          <w:rFonts w:asciiTheme="minorBidi" w:hAnsiTheme="minorBidi"/>
        </w:rPr>
        <w:t>(vi) l’autonomisation sociale et économique des femmes; (vii) l’accès, égal et équitable, aux postes de décision aux niveaux administratif, politique et économique; (viii) la réalisation de l’égalité des chances entre les sexes, sur le marché du travail.</w:t>
      </w:r>
    </w:p>
    <w:p w:rsidR="00C24F57" w:rsidRPr="009F767F" w:rsidRDefault="00480F43" w:rsidP="00C24F57">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rPr>
        <w:t>En matière de lutte contre la violence à l’égard des femmes</w:t>
      </w:r>
      <w:r w:rsidRPr="00DB5186">
        <w:rPr>
          <w:rFonts w:asciiTheme="minorBidi" w:hAnsiTheme="minorBidi"/>
        </w:rPr>
        <w:t xml:space="preserve">, l’État sera appelé à (i) produire les données nécessaires à l’étude scientifique du phénomène de la violence fondée sur le genre; (ii) mettre en place les dispositifs de suivi du phénomène de violence et de la capitalisation des acquis et des </w:t>
      </w:r>
      <w:r w:rsidRPr="00DB5186">
        <w:rPr>
          <w:rFonts w:asciiTheme="minorBidi" w:hAnsiTheme="minorBidi"/>
        </w:rPr>
        <w:lastRenderedPageBreak/>
        <w:t>expériences accumulés; (iii) prendre les mesures d’incrimination des différentes formes de violence à l’égard des femmes, comme une violation des droits de l’homme; (iii) intégrer les résultats obtenus et les progrès réalisés en matière de lutte contre la violence à l’encontre des femmes, comme indicateur de développement humain; (iv) professionnaliser les interventions de l’action des partenaires pour une prise en charge globale et une participation au développement de nouvelles approches d’intervention et de traitement adapté, des problèmes des femmes victimes de la violence; (v) renforcer la dynamique participative, par la promotion de nouvelles formes de partenariat, nécessaires au développement des synergies entre les intervenants gouvernementaux et non gouvernementaux.</w:t>
      </w:r>
    </w:p>
    <w:p w:rsidR="00CC438E" w:rsidRPr="009F767F" w:rsidRDefault="00CC438E" w:rsidP="00C24F57">
      <w:pPr>
        <w:autoSpaceDE w:val="0"/>
        <w:autoSpaceDN w:val="0"/>
        <w:adjustRightInd w:val="0"/>
        <w:spacing w:before="240" w:after="240" w:line="240" w:lineRule="auto"/>
        <w:ind w:right="0"/>
        <w:rPr>
          <w:rFonts w:asciiTheme="minorBidi" w:hAnsiTheme="minorBidi"/>
        </w:rPr>
      </w:pPr>
      <w:r w:rsidRPr="009F767F">
        <w:rPr>
          <w:rFonts w:asciiTheme="minorBidi" w:hAnsiTheme="minorBidi"/>
          <w:b/>
          <w:bCs/>
        </w:rPr>
        <w:t>En matière de réduction des inégalités concernant les jeunes</w:t>
      </w:r>
      <w:r w:rsidRPr="009F767F">
        <w:rPr>
          <w:rFonts w:asciiTheme="minorBidi" w:hAnsiTheme="minorBidi"/>
        </w:rPr>
        <w:t>, l’État mettr</w:t>
      </w:r>
      <w:r w:rsidR="00C24F57" w:rsidRPr="009F767F">
        <w:rPr>
          <w:rFonts w:asciiTheme="minorBidi" w:hAnsiTheme="minorBidi"/>
        </w:rPr>
        <w:t>a</w:t>
      </w:r>
      <w:r w:rsidRPr="009F767F">
        <w:rPr>
          <w:rFonts w:asciiTheme="minorBidi" w:hAnsiTheme="minorBidi"/>
        </w:rPr>
        <w:t xml:space="preserve"> en application les principes et les objectifs fixés dans le cade la </w:t>
      </w:r>
      <w:r w:rsidRPr="009F767F">
        <w:rPr>
          <w:rFonts w:asciiTheme="minorBidi" w:hAnsiTheme="minorBidi"/>
          <w:b/>
          <w:bCs/>
        </w:rPr>
        <w:t>stratégie nationale intégrée de la jeunesse (2015-2030)</w:t>
      </w:r>
      <w:r w:rsidRPr="009F767F">
        <w:rPr>
          <w:rFonts w:asciiTheme="minorBidi" w:hAnsiTheme="minorBidi"/>
        </w:rPr>
        <w:t xml:space="preserve"> visant </w:t>
      </w:r>
      <w:r w:rsidR="00C24F57" w:rsidRPr="009F767F">
        <w:rPr>
          <w:rFonts w:asciiTheme="minorBidi" w:hAnsiTheme="minorBidi"/>
        </w:rPr>
        <w:t xml:space="preserve">à </w:t>
      </w:r>
      <w:r w:rsidRPr="009F767F">
        <w:rPr>
          <w:rFonts w:asciiTheme="minorBidi" w:hAnsiTheme="minorBidi"/>
        </w:rPr>
        <w:t>(i) à augmenter les opportunités économiques pour les jeunes et</w:t>
      </w:r>
      <w:r w:rsidR="00C24F57" w:rsidRPr="009F767F">
        <w:rPr>
          <w:rFonts w:asciiTheme="minorBidi" w:hAnsiTheme="minorBidi"/>
        </w:rPr>
        <w:t xml:space="preserve"> à</w:t>
      </w:r>
      <w:r w:rsidRPr="009F767F">
        <w:rPr>
          <w:rFonts w:asciiTheme="minorBidi" w:hAnsiTheme="minorBidi"/>
        </w:rPr>
        <w:t xml:space="preserve"> promouvoir leur employabilité ; (ii) accroître l’accès et la qualité de services de base pour la jeunesse et réduire les disparités géographiques ; (iii) promouvoir la participation active des jeunes dans la vie sociale, civique et la participation dans la prise de décision ; (iv) promouvoir le respect des droits de l'homme ; (v) renforcer les dispositifs institutionnels de communication, d'information, d’évaluation et de gouvernance.</w:t>
      </w:r>
    </w:p>
    <w:p w:rsidR="00F34F64" w:rsidRPr="009F767F" w:rsidRDefault="00F34F64" w:rsidP="00C24F57">
      <w:pPr>
        <w:spacing w:before="240" w:after="240" w:line="240" w:lineRule="auto"/>
        <w:ind w:right="0"/>
        <w:rPr>
          <w:rFonts w:asciiTheme="minorBidi" w:hAnsiTheme="minorBidi"/>
        </w:rPr>
      </w:pPr>
      <w:r w:rsidRPr="009F767F">
        <w:rPr>
          <w:rFonts w:asciiTheme="minorBidi" w:hAnsiTheme="minorBidi"/>
          <w:b/>
          <w:bCs/>
        </w:rPr>
        <w:t>En matière de réduction de la vulnérabilité des PVVIH</w:t>
      </w:r>
      <w:r w:rsidRPr="009F767F">
        <w:rPr>
          <w:rFonts w:asciiTheme="minorBidi" w:hAnsiTheme="minorBidi"/>
        </w:rPr>
        <w:t>, l’État poursuivr</w:t>
      </w:r>
      <w:r w:rsidR="00C24F57" w:rsidRPr="009F767F">
        <w:rPr>
          <w:rFonts w:asciiTheme="minorBidi" w:hAnsiTheme="minorBidi"/>
        </w:rPr>
        <w:t>a</w:t>
      </w:r>
      <w:r w:rsidRPr="009F767F">
        <w:rPr>
          <w:rFonts w:asciiTheme="minorBidi" w:hAnsiTheme="minorBidi"/>
        </w:rPr>
        <w:t xml:space="preserve"> les efforts déployés en matière de prévention </w:t>
      </w:r>
      <w:r w:rsidR="00DE6F98" w:rsidRPr="009F767F">
        <w:rPr>
          <w:rFonts w:asciiTheme="minorBidi" w:hAnsiTheme="minorBidi"/>
        </w:rPr>
        <w:t>combinée</w:t>
      </w:r>
      <w:r w:rsidRPr="009F767F">
        <w:rPr>
          <w:rFonts w:asciiTheme="minorBidi" w:hAnsiTheme="minorBidi"/>
        </w:rPr>
        <w:t xml:space="preserve"> auprès des populations clés et </w:t>
      </w:r>
      <w:r w:rsidR="00C24F57" w:rsidRPr="009F767F">
        <w:rPr>
          <w:rFonts w:asciiTheme="minorBidi" w:hAnsiTheme="minorBidi"/>
        </w:rPr>
        <w:t xml:space="preserve">de </w:t>
      </w:r>
      <w:r w:rsidRPr="009F767F">
        <w:rPr>
          <w:rFonts w:asciiTheme="minorBidi" w:hAnsiTheme="minorBidi"/>
        </w:rPr>
        <w:t xml:space="preserve">lutte contre la stigmatisation et la discrimination en société en général, et dans les services de </w:t>
      </w:r>
      <w:r w:rsidR="0079242C" w:rsidRPr="009F767F">
        <w:rPr>
          <w:rFonts w:asciiTheme="minorBidi" w:hAnsiTheme="minorBidi"/>
        </w:rPr>
        <w:t>santé</w:t>
      </w:r>
      <w:r w:rsidR="0079242C" w:rsidRPr="009F767F" w:rsidDel="00287F6C">
        <w:rPr>
          <w:rFonts w:asciiTheme="minorBidi" w:hAnsiTheme="minorBidi"/>
        </w:rPr>
        <w:t xml:space="preserve"> </w:t>
      </w:r>
      <w:r w:rsidR="0079242C" w:rsidRPr="009F767F">
        <w:rPr>
          <w:rFonts w:asciiTheme="minorBidi" w:hAnsiTheme="minorBidi"/>
        </w:rPr>
        <w:t>et</w:t>
      </w:r>
      <w:r w:rsidRPr="009F767F">
        <w:rPr>
          <w:rFonts w:asciiTheme="minorBidi" w:hAnsiTheme="minorBidi"/>
        </w:rPr>
        <w:t xml:space="preserve"> en milieu de travail</w:t>
      </w:r>
      <w:r w:rsidR="00C24F57" w:rsidRPr="009F767F">
        <w:rPr>
          <w:rFonts w:asciiTheme="minorBidi" w:hAnsiTheme="minorBidi"/>
        </w:rPr>
        <w:t xml:space="preserve"> en particulier</w:t>
      </w:r>
      <w:r w:rsidRPr="009F767F">
        <w:rPr>
          <w:rFonts w:asciiTheme="minorBidi" w:hAnsiTheme="minorBidi"/>
        </w:rPr>
        <w:t>. L’État renforcer</w:t>
      </w:r>
      <w:r w:rsidR="00C24F57" w:rsidRPr="009F767F">
        <w:rPr>
          <w:rFonts w:asciiTheme="minorBidi" w:hAnsiTheme="minorBidi"/>
        </w:rPr>
        <w:t>a</w:t>
      </w:r>
      <w:r w:rsidRPr="009F767F">
        <w:rPr>
          <w:rFonts w:asciiTheme="minorBidi" w:hAnsiTheme="minorBidi"/>
        </w:rPr>
        <w:t xml:space="preserve"> </w:t>
      </w:r>
      <w:r w:rsidR="0079242C" w:rsidRPr="009F767F">
        <w:rPr>
          <w:rFonts w:asciiTheme="minorBidi" w:hAnsiTheme="minorBidi"/>
        </w:rPr>
        <w:t>l’intégration des</w:t>
      </w:r>
      <w:r w:rsidRPr="009F767F">
        <w:rPr>
          <w:rFonts w:asciiTheme="minorBidi" w:hAnsiTheme="minorBidi"/>
        </w:rPr>
        <w:t xml:space="preserve"> droits humains et </w:t>
      </w:r>
      <w:r w:rsidR="00384851" w:rsidRPr="009F767F">
        <w:rPr>
          <w:rFonts w:asciiTheme="minorBidi" w:hAnsiTheme="minorBidi"/>
        </w:rPr>
        <w:t>l’égalité de</w:t>
      </w:r>
      <w:r w:rsidRPr="009F767F">
        <w:rPr>
          <w:rFonts w:asciiTheme="minorBidi" w:hAnsiTheme="minorBidi"/>
        </w:rPr>
        <w:t xml:space="preserve"> genre dans la riposte nationale, améliorer</w:t>
      </w:r>
      <w:r w:rsidR="00C24F57" w:rsidRPr="009F767F">
        <w:rPr>
          <w:rFonts w:asciiTheme="minorBidi" w:hAnsiTheme="minorBidi"/>
        </w:rPr>
        <w:t>a</w:t>
      </w:r>
      <w:r w:rsidRPr="009F767F">
        <w:rPr>
          <w:rFonts w:asciiTheme="minorBidi" w:hAnsiTheme="minorBidi"/>
        </w:rPr>
        <w:t xml:space="preserve"> les fonctions de médiation, d’orientation, des soins palliatifs, la prévention primaire et secondaire, la réduction des perdus de vue dans la cascade des services des soins</w:t>
      </w:r>
      <w:r w:rsidR="00C24F57" w:rsidRPr="009F767F">
        <w:rPr>
          <w:rFonts w:asciiTheme="minorBidi" w:hAnsiTheme="minorBidi"/>
        </w:rPr>
        <w:t xml:space="preserve"> et </w:t>
      </w:r>
      <w:r w:rsidRPr="009F767F">
        <w:rPr>
          <w:rFonts w:asciiTheme="minorBidi" w:hAnsiTheme="minorBidi"/>
        </w:rPr>
        <w:t>l’autonomisation des PVVIH.</w:t>
      </w:r>
    </w:p>
    <w:p w:rsidR="00480F43" w:rsidRPr="009F767F" w:rsidRDefault="00CC438E">
      <w:pPr>
        <w:autoSpaceDE w:val="0"/>
        <w:autoSpaceDN w:val="0"/>
        <w:adjustRightInd w:val="0"/>
        <w:spacing w:before="240" w:after="240" w:line="240" w:lineRule="auto"/>
        <w:ind w:right="0"/>
        <w:rPr>
          <w:rFonts w:asciiTheme="minorBidi" w:hAnsiTheme="minorBidi"/>
        </w:rPr>
      </w:pPr>
      <w:r w:rsidRPr="009F767F">
        <w:rPr>
          <w:rFonts w:asciiTheme="minorBidi" w:hAnsiTheme="minorBidi"/>
          <w:b/>
          <w:bCs/>
        </w:rPr>
        <w:t>En matière d’emploi,</w:t>
      </w:r>
      <w:r w:rsidRPr="009F767F">
        <w:rPr>
          <w:rFonts w:asciiTheme="minorBidi" w:hAnsiTheme="minorBidi"/>
        </w:rPr>
        <w:t xml:space="preserve"> l’État s’attellera à mettre en œuvre les engagements pris dans le cadre de la </w:t>
      </w:r>
      <w:r w:rsidRPr="009F767F">
        <w:rPr>
          <w:rFonts w:asciiTheme="minorBidi" w:hAnsiTheme="minorBidi"/>
          <w:b/>
          <w:bCs/>
        </w:rPr>
        <w:t>stratégie nationale de l’emploi</w:t>
      </w:r>
      <w:r w:rsidRPr="009F767F">
        <w:rPr>
          <w:rFonts w:asciiTheme="minorBidi" w:hAnsiTheme="minorBidi"/>
        </w:rPr>
        <w:t>, en poursuivant la réalisation de l’objectif de création de 200000 emplois nouveaux par an</w:t>
      </w:r>
      <w:r w:rsidR="00573678" w:rsidRPr="009F767F">
        <w:rPr>
          <w:rFonts w:asciiTheme="minorBidi" w:hAnsiTheme="minorBidi"/>
        </w:rPr>
        <w:t xml:space="preserve">, notamment pour les </w:t>
      </w:r>
      <w:r w:rsidR="0079242C" w:rsidRPr="009F767F">
        <w:rPr>
          <w:rFonts w:asciiTheme="minorBidi" w:hAnsiTheme="minorBidi"/>
        </w:rPr>
        <w:t xml:space="preserve">femmes </w:t>
      </w:r>
      <w:r w:rsidR="009B33EE">
        <w:rPr>
          <w:rFonts w:asciiTheme="minorBidi" w:hAnsiTheme="minorBidi"/>
        </w:rPr>
        <w:t xml:space="preserve">et les jeunes </w:t>
      </w:r>
      <w:r w:rsidR="0079242C" w:rsidRPr="009F767F">
        <w:rPr>
          <w:rFonts w:asciiTheme="minorBidi" w:hAnsiTheme="minorBidi"/>
        </w:rPr>
        <w:t>et</w:t>
      </w:r>
      <w:r w:rsidRPr="009F767F">
        <w:rPr>
          <w:rFonts w:asciiTheme="minorBidi" w:hAnsiTheme="minorBidi"/>
        </w:rPr>
        <w:t xml:space="preserve"> la modernisation d’un grand nombre d’autres emplois existants. Il prendr</w:t>
      </w:r>
      <w:r w:rsidR="00C24F57" w:rsidRPr="009F767F">
        <w:rPr>
          <w:rFonts w:asciiTheme="minorBidi" w:hAnsiTheme="minorBidi"/>
        </w:rPr>
        <w:t>a</w:t>
      </w:r>
      <w:r w:rsidRPr="009F767F">
        <w:rPr>
          <w:rFonts w:asciiTheme="minorBidi" w:hAnsiTheme="minorBidi"/>
        </w:rPr>
        <w:t xml:space="preserve"> des mesures au niveau macroéconomique pour préserver et développer la création d’emplois dans les secteurs concurrencés par l’étranger, pour renforcer l’encadrement des PME et encourager la création d’emplois de services au niveau territorial, services à la personne, aux entreprises et à l’environnement. </w:t>
      </w:r>
      <w:r w:rsidR="00C24F57" w:rsidRPr="009F767F">
        <w:rPr>
          <w:rFonts w:asciiTheme="minorBidi" w:hAnsiTheme="minorBidi"/>
        </w:rPr>
        <w:t xml:space="preserve">Pour stimuler l’inclusion dans l’emploi de la main d’œuvre qualifiée, des femmes et des jeunes, l’Etat </w:t>
      </w:r>
      <w:r w:rsidRPr="009F767F">
        <w:rPr>
          <w:rFonts w:asciiTheme="minorBidi" w:hAnsiTheme="minorBidi"/>
        </w:rPr>
        <w:t>mettr</w:t>
      </w:r>
      <w:r w:rsidR="00C24F57" w:rsidRPr="009F767F">
        <w:rPr>
          <w:rFonts w:asciiTheme="minorBidi" w:hAnsiTheme="minorBidi"/>
        </w:rPr>
        <w:t>a</w:t>
      </w:r>
      <w:r w:rsidRPr="009F767F">
        <w:rPr>
          <w:rFonts w:asciiTheme="minorBidi" w:hAnsiTheme="minorBidi"/>
        </w:rPr>
        <w:t xml:space="preserve"> en œuvre des programmes en complémentarité avec les programmes sectoriels déjà engagés en faveur des PME et des TPE </w:t>
      </w:r>
    </w:p>
    <w:p w:rsidR="00480F43" w:rsidRPr="009F767F" w:rsidRDefault="00CC438E">
      <w:pPr>
        <w:pStyle w:val="Default"/>
        <w:spacing w:before="240" w:after="240"/>
        <w:jc w:val="both"/>
        <w:rPr>
          <w:rFonts w:asciiTheme="minorBidi" w:hAnsiTheme="minorBidi" w:cstheme="minorBidi"/>
          <w:sz w:val="22"/>
          <w:szCs w:val="22"/>
        </w:rPr>
      </w:pPr>
      <w:r w:rsidRPr="009F767F">
        <w:rPr>
          <w:rFonts w:asciiTheme="minorBidi" w:hAnsiTheme="minorBidi" w:cstheme="minorBidi"/>
          <w:b/>
          <w:bCs/>
          <w:sz w:val="22"/>
          <w:szCs w:val="22"/>
        </w:rPr>
        <w:t>En matière de réduction de la vulnérabilité des enfants</w:t>
      </w:r>
      <w:r w:rsidRPr="009F767F">
        <w:rPr>
          <w:rFonts w:asciiTheme="minorBidi" w:hAnsiTheme="minorBidi" w:cstheme="minorBidi"/>
          <w:sz w:val="22"/>
          <w:szCs w:val="22"/>
        </w:rPr>
        <w:t>, l’État prendr</w:t>
      </w:r>
      <w:r w:rsidR="00C24F57" w:rsidRPr="009F767F">
        <w:rPr>
          <w:rFonts w:asciiTheme="minorBidi" w:hAnsiTheme="minorBidi" w:cstheme="minorBidi"/>
          <w:sz w:val="22"/>
          <w:szCs w:val="22"/>
        </w:rPr>
        <w:t>a</w:t>
      </w:r>
      <w:r w:rsidRPr="009F767F">
        <w:rPr>
          <w:rFonts w:asciiTheme="minorBidi" w:hAnsiTheme="minorBidi" w:cstheme="minorBidi"/>
          <w:sz w:val="22"/>
          <w:szCs w:val="22"/>
        </w:rPr>
        <w:t xml:space="preserve"> les mesures adoptées dans le cadre de </w:t>
      </w:r>
      <w:r w:rsidRPr="009F767F">
        <w:rPr>
          <w:rFonts w:asciiTheme="minorBidi" w:hAnsiTheme="minorBidi" w:cstheme="minorBidi"/>
          <w:b/>
          <w:bCs/>
          <w:sz w:val="22"/>
          <w:szCs w:val="22"/>
        </w:rPr>
        <w:t>la Politique Publique Intégrée de Protection de l’Enfance</w:t>
      </w:r>
      <w:r w:rsidRPr="009F767F">
        <w:rPr>
          <w:rFonts w:asciiTheme="minorBidi" w:hAnsiTheme="minorBidi" w:cstheme="minorBidi"/>
          <w:sz w:val="22"/>
          <w:szCs w:val="22"/>
        </w:rPr>
        <w:t>, en procédant</w:t>
      </w:r>
      <w:r w:rsidR="00C24F57" w:rsidRPr="009F767F">
        <w:rPr>
          <w:rFonts w:asciiTheme="minorBidi" w:hAnsiTheme="minorBidi" w:cstheme="minorBidi"/>
          <w:sz w:val="22"/>
          <w:szCs w:val="22"/>
        </w:rPr>
        <w:t xml:space="preserve"> au</w:t>
      </w:r>
      <w:r w:rsidRPr="009F767F">
        <w:rPr>
          <w:rFonts w:asciiTheme="minorBidi" w:hAnsiTheme="minorBidi" w:cstheme="minorBidi"/>
          <w:sz w:val="22"/>
          <w:szCs w:val="22"/>
        </w:rPr>
        <w:t xml:space="preserve"> (i) renforcement du cadre légal de protection de l’enfants et de son effectivité ; (ii) à la mise en place de dispositifs territoriaux intégrés de protection de l’enfance ; (iii) à la standardisation des structures, des services et des pratiques ; (iv) à la promotion de normes sociales protectrices des enfants ; (iv) à la mise en place de systèmes d’information fiables et standardisés et de Suivi-évaluation et </w:t>
      </w:r>
      <w:r w:rsidR="00C24F57" w:rsidRPr="009F767F">
        <w:rPr>
          <w:rFonts w:asciiTheme="minorBidi" w:hAnsiTheme="minorBidi" w:cstheme="minorBidi"/>
          <w:sz w:val="22"/>
          <w:szCs w:val="22"/>
        </w:rPr>
        <w:t>m</w:t>
      </w:r>
      <w:r w:rsidRPr="009F767F">
        <w:rPr>
          <w:rFonts w:asciiTheme="minorBidi" w:hAnsiTheme="minorBidi" w:cstheme="minorBidi"/>
          <w:sz w:val="22"/>
          <w:szCs w:val="22"/>
        </w:rPr>
        <w:t>onitoring régulier et effectif.</w:t>
      </w:r>
    </w:p>
    <w:p w:rsidR="00480F43" w:rsidRPr="009F767F" w:rsidRDefault="004D42C3">
      <w:pPr>
        <w:spacing w:before="240" w:after="240" w:line="240" w:lineRule="auto"/>
        <w:ind w:right="0"/>
        <w:rPr>
          <w:rFonts w:asciiTheme="minorBidi" w:hAnsiTheme="minorBidi"/>
        </w:rPr>
      </w:pPr>
      <w:r w:rsidRPr="009F767F">
        <w:rPr>
          <w:rFonts w:asciiTheme="minorBidi" w:hAnsiTheme="minorBidi"/>
          <w:b/>
          <w:bCs/>
        </w:rPr>
        <w:t>En matière de réduction de la vulnérabilité des migrants,</w:t>
      </w:r>
      <w:r w:rsidRPr="009F767F">
        <w:rPr>
          <w:rFonts w:asciiTheme="minorBidi" w:hAnsiTheme="minorBidi"/>
        </w:rPr>
        <w:t xml:space="preserve"> l’État </w:t>
      </w:r>
      <w:r w:rsidR="004D1490" w:rsidRPr="009F767F">
        <w:rPr>
          <w:rFonts w:asciiTheme="minorBidi" w:hAnsiTheme="minorBidi"/>
        </w:rPr>
        <w:t xml:space="preserve"> œuvrera en faveur de la </w:t>
      </w:r>
      <w:r w:rsidRPr="009F767F">
        <w:rPr>
          <w:rFonts w:asciiTheme="minorBidi" w:hAnsiTheme="minorBidi"/>
        </w:rPr>
        <w:t>réalis</w:t>
      </w:r>
      <w:r w:rsidR="004D1490" w:rsidRPr="009F767F">
        <w:rPr>
          <w:rFonts w:asciiTheme="minorBidi" w:hAnsiTheme="minorBidi"/>
        </w:rPr>
        <w:t>ation des</w:t>
      </w:r>
      <w:r w:rsidRPr="009F767F">
        <w:rPr>
          <w:rFonts w:asciiTheme="minorBidi" w:hAnsiTheme="minorBidi"/>
        </w:rPr>
        <w:t xml:space="preserve"> 27 objectifs spécifiques définis dans le cadre des  programmes de mise en œuvre de la stratégie nationale de l’immigration et de l’asile (SNIA), afin de faciliter l’intégration des immigrés réguliers, mettre à niveau le cadre règlementaire</w:t>
      </w:r>
      <w:r w:rsidR="004D1490" w:rsidRPr="009F767F">
        <w:rPr>
          <w:rFonts w:asciiTheme="minorBidi" w:hAnsiTheme="minorBidi"/>
        </w:rPr>
        <w:t xml:space="preserve"> et </w:t>
      </w:r>
      <w:r w:rsidRPr="009F767F">
        <w:rPr>
          <w:rFonts w:asciiTheme="minorBidi" w:hAnsiTheme="minorBidi"/>
        </w:rPr>
        <w:t xml:space="preserve"> </w:t>
      </w:r>
      <w:r w:rsidR="004D1490" w:rsidRPr="009F767F">
        <w:rPr>
          <w:rFonts w:asciiTheme="minorBidi" w:hAnsiTheme="minorBidi"/>
        </w:rPr>
        <w:t xml:space="preserve">le </w:t>
      </w:r>
      <w:r w:rsidRPr="009F767F">
        <w:rPr>
          <w:rFonts w:asciiTheme="minorBidi" w:hAnsiTheme="minorBidi"/>
        </w:rPr>
        <w:t>cadre institutionnel adapté</w:t>
      </w:r>
      <w:r w:rsidR="004D1490" w:rsidRPr="009F767F">
        <w:rPr>
          <w:rFonts w:asciiTheme="minorBidi" w:hAnsiTheme="minorBidi"/>
        </w:rPr>
        <w:t>s</w:t>
      </w:r>
      <w:r w:rsidRPr="009F767F">
        <w:rPr>
          <w:rFonts w:asciiTheme="minorBidi" w:hAnsiTheme="minorBidi"/>
        </w:rPr>
        <w:t>, et gérer le flux migratoire dans le respect des droits de l’homme. L’Etat accorder</w:t>
      </w:r>
      <w:r w:rsidR="004D1490" w:rsidRPr="009F767F">
        <w:rPr>
          <w:rFonts w:asciiTheme="minorBidi" w:hAnsiTheme="minorBidi"/>
        </w:rPr>
        <w:t>a</w:t>
      </w:r>
      <w:r w:rsidRPr="009F767F">
        <w:rPr>
          <w:rFonts w:asciiTheme="minorBidi" w:hAnsiTheme="minorBidi"/>
        </w:rPr>
        <w:t xml:space="preserve"> une attention particulière </w:t>
      </w:r>
      <w:r w:rsidR="004D1490" w:rsidRPr="009F767F">
        <w:rPr>
          <w:rFonts w:asciiTheme="minorBidi" w:hAnsiTheme="minorBidi"/>
        </w:rPr>
        <w:t xml:space="preserve">aux </w:t>
      </w:r>
      <w:r w:rsidRPr="009F767F">
        <w:rPr>
          <w:rFonts w:asciiTheme="minorBidi" w:hAnsiTheme="minorBidi"/>
        </w:rPr>
        <w:t xml:space="preserve">migrants marocains de retour et les immigrés en situation irrégulière, surtout les femmes migrantes et les enfants non accompagnés qui sont plus exposés aux différents types des vulnérabilités.        </w:t>
      </w:r>
    </w:p>
    <w:p w:rsidR="00480F43" w:rsidRPr="009F767F" w:rsidRDefault="00C03419">
      <w:pPr>
        <w:spacing w:before="240" w:after="240" w:line="240" w:lineRule="auto"/>
        <w:ind w:right="0"/>
        <w:rPr>
          <w:rFonts w:asciiTheme="minorBidi" w:hAnsiTheme="minorBidi"/>
        </w:rPr>
      </w:pPr>
      <w:r w:rsidRPr="009F767F">
        <w:rPr>
          <w:rFonts w:asciiTheme="minorBidi" w:hAnsiTheme="minorBidi"/>
        </w:rPr>
        <w:t>L’État accélérera la</w:t>
      </w:r>
      <w:r w:rsidR="004D1490" w:rsidRPr="009F767F">
        <w:rPr>
          <w:rFonts w:asciiTheme="minorBidi" w:hAnsiTheme="minorBidi"/>
        </w:rPr>
        <w:t xml:space="preserve"> </w:t>
      </w:r>
      <w:r w:rsidR="004D42C3" w:rsidRPr="009F767F">
        <w:rPr>
          <w:rFonts w:asciiTheme="minorBidi" w:hAnsiTheme="minorBidi"/>
        </w:rPr>
        <w:t>promulg</w:t>
      </w:r>
      <w:r w:rsidR="004D1490" w:rsidRPr="009F767F">
        <w:rPr>
          <w:rFonts w:asciiTheme="minorBidi" w:hAnsiTheme="minorBidi"/>
        </w:rPr>
        <w:t xml:space="preserve">ation </w:t>
      </w:r>
      <w:r w:rsidRPr="009F767F">
        <w:rPr>
          <w:rFonts w:asciiTheme="minorBidi" w:hAnsiTheme="minorBidi"/>
        </w:rPr>
        <w:t>des trois</w:t>
      </w:r>
      <w:r w:rsidR="004D42C3" w:rsidRPr="009F767F">
        <w:rPr>
          <w:rFonts w:asciiTheme="minorBidi" w:hAnsiTheme="minorBidi"/>
        </w:rPr>
        <w:t xml:space="preserve"> projets de loi sur la migration, l’asile et la traite des êtres humains, en vue de gérer les migrations </w:t>
      </w:r>
      <w:r w:rsidR="009F4018" w:rsidRPr="009F767F">
        <w:rPr>
          <w:rFonts w:asciiTheme="minorBidi" w:hAnsiTheme="minorBidi"/>
        </w:rPr>
        <w:t>dans des conditions préservant la dignité humaine</w:t>
      </w:r>
      <w:r w:rsidR="004D42C3" w:rsidRPr="009F767F">
        <w:rPr>
          <w:rFonts w:asciiTheme="minorBidi" w:hAnsiTheme="minorBidi"/>
        </w:rPr>
        <w:t xml:space="preserve"> et de faciliter la mise en œuvre de solutions durables pour les réfugiés, de mettre en place un système national d’asile,  </w:t>
      </w:r>
      <w:r w:rsidR="004D42C3" w:rsidRPr="009F767F">
        <w:rPr>
          <w:rFonts w:asciiTheme="minorBidi" w:hAnsiTheme="minorBidi"/>
        </w:rPr>
        <w:lastRenderedPageBreak/>
        <w:t>lutter contre toutes les formes d’exploitation des migrants, en particulier les violations graves des droits de l’homme dont souffrent les victimes de la traite</w:t>
      </w:r>
      <w:r>
        <w:rPr>
          <w:rFonts w:asciiTheme="minorBidi" w:hAnsiTheme="minorBidi"/>
        </w:rPr>
        <w:t>.</w:t>
      </w:r>
    </w:p>
    <w:p w:rsidR="00480F43" w:rsidRPr="009F767F" w:rsidRDefault="00480F43">
      <w:pPr>
        <w:spacing w:before="240" w:after="240" w:line="240" w:lineRule="auto"/>
        <w:ind w:right="0"/>
        <w:rPr>
          <w:rFonts w:asciiTheme="minorBidi" w:hAnsiTheme="minorBidi"/>
        </w:rPr>
      </w:pPr>
      <w:r w:rsidRPr="00DB5186">
        <w:rPr>
          <w:rFonts w:asciiTheme="minorBidi" w:hAnsiTheme="minorBidi"/>
          <w:b/>
          <w:bCs/>
        </w:rPr>
        <w:t>En matière de réduction des inégalités concernant les personnes en situation de handicap,</w:t>
      </w:r>
      <w:r w:rsidR="00CC438E" w:rsidRPr="009F767F">
        <w:rPr>
          <w:rFonts w:asciiTheme="minorBidi" w:hAnsiTheme="minorBidi"/>
        </w:rPr>
        <w:t xml:space="preserve"> l’État poursuivr</w:t>
      </w:r>
      <w:r w:rsidR="004D1490" w:rsidRPr="009F767F">
        <w:rPr>
          <w:rFonts w:asciiTheme="minorBidi" w:hAnsiTheme="minorBidi"/>
        </w:rPr>
        <w:t>a</w:t>
      </w:r>
      <w:r w:rsidR="00CC438E" w:rsidRPr="009F767F">
        <w:rPr>
          <w:rFonts w:asciiTheme="minorBidi" w:hAnsiTheme="minorBidi"/>
        </w:rPr>
        <w:t xml:space="preserve"> les efforts de prévention, tel qu’inscrits dans la stratégie de prévention du handicap, en rapport avec la petite enfance, le vieillissement, les maladies acquises, les accidents de la circulation</w:t>
      </w:r>
      <w:r w:rsidR="009B33EE">
        <w:rPr>
          <w:rFonts w:asciiTheme="minorBidi" w:hAnsiTheme="minorBidi"/>
        </w:rPr>
        <w:t xml:space="preserve"> et </w:t>
      </w:r>
      <w:r w:rsidR="009B33EE" w:rsidRPr="009F767F">
        <w:rPr>
          <w:rFonts w:asciiTheme="minorBidi" w:hAnsiTheme="minorBidi"/>
        </w:rPr>
        <w:t>les</w:t>
      </w:r>
      <w:r w:rsidR="00CC438E" w:rsidRPr="009F767F">
        <w:rPr>
          <w:rFonts w:asciiTheme="minorBidi" w:hAnsiTheme="minorBidi"/>
        </w:rPr>
        <w:t xml:space="preserve"> maladies professionnelles.</w:t>
      </w:r>
    </w:p>
    <w:p w:rsidR="00480F43" w:rsidRPr="009F767F" w:rsidRDefault="00053B19" w:rsidP="00CF6391">
      <w:pPr>
        <w:spacing w:before="240" w:after="240" w:line="240" w:lineRule="auto"/>
        <w:ind w:right="0"/>
        <w:rPr>
          <w:rFonts w:asciiTheme="minorBidi" w:hAnsiTheme="minorBidi"/>
        </w:rPr>
      </w:pPr>
      <w:r w:rsidRPr="009F767F">
        <w:rPr>
          <w:rFonts w:asciiTheme="minorBidi" w:hAnsiTheme="minorBidi"/>
        </w:rPr>
        <w:t xml:space="preserve">L’État </w:t>
      </w:r>
      <w:r w:rsidR="00B21B68">
        <w:rPr>
          <w:rFonts w:asciiTheme="minorBidi" w:hAnsiTheme="minorBidi"/>
        </w:rPr>
        <w:t xml:space="preserve">est engagé à </w:t>
      </w:r>
      <w:r w:rsidRPr="009F767F">
        <w:rPr>
          <w:rFonts w:asciiTheme="minorBidi" w:hAnsiTheme="minorBidi"/>
        </w:rPr>
        <w:t>prendr</w:t>
      </w:r>
      <w:r w:rsidR="00B21B68">
        <w:rPr>
          <w:rFonts w:asciiTheme="minorBidi" w:hAnsiTheme="minorBidi"/>
        </w:rPr>
        <w:t>e</w:t>
      </w:r>
      <w:r w:rsidR="004D1490" w:rsidRPr="009F767F">
        <w:rPr>
          <w:rFonts w:asciiTheme="minorBidi" w:hAnsiTheme="minorBidi"/>
        </w:rPr>
        <w:t xml:space="preserve"> les mesures nécessaires pour</w:t>
      </w:r>
      <w:r w:rsidR="00CC438E" w:rsidRPr="009F767F">
        <w:rPr>
          <w:rFonts w:asciiTheme="minorBidi" w:hAnsiTheme="minorBidi"/>
        </w:rPr>
        <w:t xml:space="preserve"> mettre en place </w:t>
      </w:r>
      <w:r w:rsidR="00CC438E" w:rsidRPr="009F767F">
        <w:rPr>
          <w:rFonts w:asciiTheme="minorBidi" w:hAnsiTheme="minorBidi"/>
          <w:b/>
          <w:bCs/>
        </w:rPr>
        <w:t>un système de protection sociale</w:t>
      </w:r>
      <w:r w:rsidR="00CC438E" w:rsidRPr="009F767F">
        <w:rPr>
          <w:rFonts w:asciiTheme="minorBidi" w:hAnsiTheme="minorBidi"/>
        </w:rPr>
        <w:t xml:space="preserve"> intégré</w:t>
      </w:r>
      <w:r w:rsidR="004D1490" w:rsidRPr="009F767F">
        <w:rPr>
          <w:rFonts w:asciiTheme="minorBidi" w:hAnsiTheme="minorBidi"/>
        </w:rPr>
        <w:t xml:space="preserve"> </w:t>
      </w:r>
      <w:r w:rsidR="00CC438E" w:rsidRPr="009F767F">
        <w:rPr>
          <w:rFonts w:asciiTheme="minorBidi" w:hAnsiTheme="minorBidi"/>
        </w:rPr>
        <w:t>en faveur des populations en situation de vulnérabilité, y compris les migrants et les réfugiés.</w:t>
      </w:r>
      <w:r w:rsidR="00B21B68">
        <w:rPr>
          <w:rFonts w:asciiTheme="minorBidi" w:hAnsiTheme="minorBidi"/>
        </w:rPr>
        <w:t xml:space="preserve">  En effet, le </w:t>
      </w:r>
      <w:r w:rsidR="00CF6391">
        <w:rPr>
          <w:rFonts w:asciiTheme="minorBidi" w:hAnsiTheme="minorBidi"/>
        </w:rPr>
        <w:t>m</w:t>
      </w:r>
      <w:r w:rsidR="00B21B68">
        <w:rPr>
          <w:rFonts w:asciiTheme="minorBidi" w:hAnsiTheme="minorBidi"/>
        </w:rPr>
        <w:t xml:space="preserve">apping de la protection sociale au Maroc, finalisé avec l’appui </w:t>
      </w:r>
      <w:r w:rsidR="00CF6391">
        <w:rPr>
          <w:rFonts w:asciiTheme="minorBidi" w:hAnsiTheme="minorBidi"/>
        </w:rPr>
        <w:t>d</w:t>
      </w:r>
      <w:r w:rsidR="0004433C">
        <w:rPr>
          <w:rFonts w:asciiTheme="minorBidi" w:hAnsiTheme="minorBidi"/>
        </w:rPr>
        <w:t xml:space="preserve">u SNU </w:t>
      </w:r>
      <w:r w:rsidR="00B21B68">
        <w:rPr>
          <w:rFonts w:asciiTheme="minorBidi" w:hAnsiTheme="minorBidi"/>
        </w:rPr>
        <w:t>en 2015, a confirmé la fragmentation de l’offre, la faible coordination et la faible couverture des populations les plus vulnérables.</w:t>
      </w:r>
    </w:p>
    <w:p w:rsidR="00CC438E" w:rsidRPr="009F767F" w:rsidRDefault="00CC438E" w:rsidP="00AA2D9C">
      <w:pPr>
        <w:spacing w:before="240" w:after="240" w:line="240" w:lineRule="auto"/>
        <w:ind w:right="0"/>
        <w:rPr>
          <w:rFonts w:asciiTheme="minorBidi" w:hAnsiTheme="minorBidi"/>
          <w:bCs/>
        </w:rPr>
      </w:pPr>
      <w:r w:rsidRPr="009F767F">
        <w:rPr>
          <w:rFonts w:asciiTheme="minorBidi" w:hAnsiTheme="minorBidi"/>
          <w:b/>
          <w:bCs/>
        </w:rPr>
        <w:t>En matière de gouvernance</w:t>
      </w:r>
      <w:r w:rsidRPr="009F767F">
        <w:rPr>
          <w:rFonts w:asciiTheme="minorBidi" w:hAnsiTheme="minorBidi"/>
        </w:rPr>
        <w:t>, il incombe à l’État de produire, gérer et partager la connaissance, à travers, en particulier, le développement des systèmes d’information générant des données statistiques désagrégées</w:t>
      </w:r>
      <w:r w:rsidR="009B33EE">
        <w:rPr>
          <w:rFonts w:asciiTheme="minorBidi" w:hAnsiTheme="minorBidi"/>
        </w:rPr>
        <w:t xml:space="preserve"> par sexe et âge</w:t>
      </w:r>
      <w:r w:rsidRPr="009F767F">
        <w:rPr>
          <w:rFonts w:asciiTheme="minorBidi" w:hAnsiTheme="minorBidi"/>
        </w:rPr>
        <w:t>, territorialisées et axées sur les évidences, sans omettre d’adopter des approches multidimensionnelles, pour une meilleure prise de décision</w:t>
      </w:r>
      <w:r w:rsidRPr="009F767F">
        <w:rPr>
          <w:rFonts w:asciiTheme="minorBidi" w:hAnsiTheme="minorBidi"/>
          <w:bCs/>
        </w:rPr>
        <w:t>.</w:t>
      </w:r>
    </w:p>
    <w:p w:rsidR="00CC438E" w:rsidRPr="009F767F" w:rsidRDefault="00B5509D" w:rsidP="00FD1586">
      <w:pPr>
        <w:spacing w:before="240" w:after="240" w:line="240" w:lineRule="auto"/>
        <w:ind w:right="0"/>
        <w:rPr>
          <w:rFonts w:asciiTheme="minorBidi" w:hAnsiTheme="minorBidi"/>
        </w:rPr>
      </w:pPr>
      <w:r w:rsidRPr="00EF6988">
        <w:rPr>
          <w:rFonts w:asciiTheme="minorBidi" w:hAnsiTheme="minorBidi"/>
          <w:b/>
          <w:bCs/>
          <w:color w:val="0070C0"/>
          <w:szCs w:val="24"/>
        </w:rPr>
        <w:t xml:space="preserve">Système </w:t>
      </w:r>
      <w:r w:rsidR="00FD1586" w:rsidRPr="00EF6988">
        <w:rPr>
          <w:rFonts w:asciiTheme="minorBidi" w:hAnsiTheme="minorBidi"/>
          <w:b/>
          <w:bCs/>
          <w:color w:val="0070C0"/>
          <w:szCs w:val="24"/>
        </w:rPr>
        <w:t xml:space="preserve">des </w:t>
      </w:r>
      <w:r w:rsidR="0041547C" w:rsidRPr="00EF6988">
        <w:rPr>
          <w:rFonts w:asciiTheme="minorBidi" w:hAnsiTheme="minorBidi"/>
          <w:b/>
          <w:bCs/>
          <w:color w:val="0070C0"/>
          <w:szCs w:val="24"/>
        </w:rPr>
        <w:t>Nations</w:t>
      </w:r>
      <w:r w:rsidR="004D1490" w:rsidRPr="00EF6988">
        <w:rPr>
          <w:rFonts w:asciiTheme="minorBidi" w:hAnsiTheme="minorBidi"/>
          <w:b/>
          <w:bCs/>
          <w:color w:val="0070C0"/>
          <w:szCs w:val="24"/>
        </w:rPr>
        <w:t xml:space="preserve"> unies : </w:t>
      </w:r>
      <w:r w:rsidR="002632C4" w:rsidRPr="009F767F">
        <w:rPr>
          <w:rFonts w:asciiTheme="minorBidi" w:hAnsiTheme="minorBidi"/>
        </w:rPr>
        <w:t>L</w:t>
      </w:r>
      <w:r w:rsidR="00CF6391">
        <w:rPr>
          <w:rFonts w:asciiTheme="minorBidi" w:hAnsiTheme="minorBidi"/>
        </w:rPr>
        <w:t xml:space="preserve">e </w:t>
      </w:r>
      <w:r w:rsidR="0098671F">
        <w:rPr>
          <w:rFonts w:asciiTheme="minorBidi" w:hAnsiTheme="minorBidi"/>
        </w:rPr>
        <w:t>SNU</w:t>
      </w:r>
      <w:r w:rsidR="00FD1586">
        <w:rPr>
          <w:rFonts w:asciiTheme="minorBidi" w:hAnsiTheme="minorBidi"/>
        </w:rPr>
        <w:t xml:space="preserve"> </w:t>
      </w:r>
      <w:r w:rsidR="00CF6391">
        <w:rPr>
          <w:rFonts w:asciiTheme="minorBidi" w:hAnsiTheme="minorBidi"/>
        </w:rPr>
        <w:t>soutiendr</w:t>
      </w:r>
      <w:r>
        <w:rPr>
          <w:rFonts w:asciiTheme="minorBidi" w:hAnsiTheme="minorBidi"/>
        </w:rPr>
        <w:t>a</w:t>
      </w:r>
      <w:r w:rsidR="00CC438E" w:rsidRPr="009F767F">
        <w:rPr>
          <w:rFonts w:asciiTheme="minorBidi" w:hAnsiTheme="minorBidi"/>
        </w:rPr>
        <w:t xml:space="preserve"> les institutions nationales et les acteurs de la société civile à se doter des capacités nécessaires pour mettre en œuvre les dispositifs et les mécanismes de lutte contre toutes les formes de discrimination fondées sur le sexe et de violences à l’égard des femmes et des filles. </w:t>
      </w:r>
      <w:r>
        <w:rPr>
          <w:rFonts w:asciiTheme="minorBidi" w:hAnsiTheme="minorBidi"/>
        </w:rPr>
        <w:t xml:space="preserve">Il </w:t>
      </w:r>
      <w:r w:rsidR="00CF6391">
        <w:rPr>
          <w:rFonts w:asciiTheme="minorBidi" w:hAnsiTheme="minorBidi"/>
        </w:rPr>
        <w:t>appuier</w:t>
      </w:r>
      <w:r>
        <w:rPr>
          <w:rFonts w:asciiTheme="minorBidi" w:hAnsiTheme="minorBidi"/>
        </w:rPr>
        <w:t>a</w:t>
      </w:r>
      <w:r w:rsidR="00480F43" w:rsidRPr="00DB5186">
        <w:rPr>
          <w:rFonts w:asciiTheme="minorBidi" w:hAnsiTheme="minorBidi"/>
        </w:rPr>
        <w:t xml:space="preserve"> l’élaboration</w:t>
      </w:r>
      <w:r w:rsidR="00CC438E" w:rsidRPr="009F767F">
        <w:rPr>
          <w:rFonts w:asciiTheme="minorBidi" w:hAnsiTheme="minorBidi"/>
        </w:rPr>
        <w:t xml:space="preserve"> et la mise à jour des outils de prise en charge des victimes de violence (guide des normes et standards de prise en charge judiciaire et médicale, d’écoute, d’accompagnement), la consolidation de l’accès des femmes à la justice, sa participation politique et sa représentation aux postes de prise de décision, ainsi que la coordination du Plan gouvernemental de l’égalité.</w:t>
      </w:r>
    </w:p>
    <w:p w:rsidR="00CC438E" w:rsidRPr="009F767F" w:rsidRDefault="00CF6391" w:rsidP="00FD1586">
      <w:pPr>
        <w:spacing w:before="240" w:after="240" w:line="240" w:lineRule="auto"/>
        <w:ind w:right="0"/>
        <w:rPr>
          <w:rFonts w:asciiTheme="minorBidi" w:hAnsiTheme="minorBidi"/>
        </w:rPr>
      </w:pPr>
      <w:r>
        <w:rPr>
          <w:rFonts w:asciiTheme="minorBidi" w:hAnsiTheme="minorBidi"/>
        </w:rPr>
        <w:t xml:space="preserve">Le </w:t>
      </w:r>
      <w:r w:rsidR="0098671F">
        <w:rPr>
          <w:rFonts w:asciiTheme="minorBidi" w:hAnsiTheme="minorBidi"/>
        </w:rPr>
        <w:t>SNU</w:t>
      </w:r>
      <w:r w:rsidR="00FD1586">
        <w:rPr>
          <w:rFonts w:asciiTheme="minorBidi" w:hAnsiTheme="minorBidi"/>
        </w:rPr>
        <w:t xml:space="preserve"> </w:t>
      </w:r>
      <w:r>
        <w:rPr>
          <w:rFonts w:asciiTheme="minorBidi" w:hAnsiTheme="minorBidi"/>
        </w:rPr>
        <w:t>soutiendr</w:t>
      </w:r>
      <w:r w:rsidR="00B5509D">
        <w:rPr>
          <w:rFonts w:asciiTheme="minorBidi" w:hAnsiTheme="minorBidi"/>
        </w:rPr>
        <w:t>a</w:t>
      </w:r>
      <w:r w:rsidR="00CC438E" w:rsidRPr="009F767F">
        <w:rPr>
          <w:rFonts w:asciiTheme="minorBidi" w:hAnsiTheme="minorBidi"/>
        </w:rPr>
        <w:t xml:space="preserve"> (i) la mise en œuvre du nouveau Code pénal</w:t>
      </w:r>
      <w:r w:rsidR="00384851" w:rsidRPr="009F767F">
        <w:rPr>
          <w:rFonts w:asciiTheme="minorBidi" w:hAnsiTheme="minorBidi"/>
        </w:rPr>
        <w:t>, notamment en matière de protection des femmes  de toute forme de</w:t>
      </w:r>
      <w:r w:rsidR="00CC438E" w:rsidRPr="009F767F">
        <w:rPr>
          <w:rFonts w:asciiTheme="minorBidi" w:hAnsiTheme="minorBidi"/>
        </w:rPr>
        <w:t xml:space="preserve"> violence (ii) la prévention de la violence fondée sur le </w:t>
      </w:r>
      <w:r w:rsidR="00902D0F">
        <w:rPr>
          <w:rFonts w:asciiTheme="minorBidi" w:hAnsiTheme="minorBidi"/>
        </w:rPr>
        <w:t>genre</w:t>
      </w:r>
      <w:r w:rsidR="00CC438E" w:rsidRPr="009F767F">
        <w:rPr>
          <w:rFonts w:asciiTheme="minorBidi" w:hAnsiTheme="minorBidi"/>
        </w:rPr>
        <w:t xml:space="preserve">, y compris les mariages d'enfants, (iii) </w:t>
      </w:r>
      <w:r w:rsidR="00A2142F" w:rsidRPr="009F767F">
        <w:rPr>
          <w:rFonts w:asciiTheme="minorBidi" w:hAnsiTheme="minorBidi"/>
        </w:rPr>
        <w:t>l’accès des femmes victimes de violences aux services, (iv)</w:t>
      </w:r>
      <w:r w:rsidR="00CC438E" w:rsidRPr="009F767F">
        <w:rPr>
          <w:rFonts w:asciiTheme="minorBidi" w:hAnsiTheme="minorBidi"/>
        </w:rPr>
        <w:t>l’Observatoire de lutte contre la violence selon le sexe et l’Observatoire d'amélioration de l'image des femmes dans l'analyse de groupe d'intérêt médiatique, ainsi que (</w:t>
      </w:r>
      <w:r w:rsidR="00A2142F" w:rsidRPr="009F767F">
        <w:rPr>
          <w:rFonts w:asciiTheme="minorBidi" w:hAnsiTheme="minorBidi"/>
        </w:rPr>
        <w:t>v</w:t>
      </w:r>
      <w:r w:rsidR="00CC438E" w:rsidRPr="009F767F">
        <w:rPr>
          <w:rFonts w:asciiTheme="minorBidi" w:hAnsiTheme="minorBidi"/>
        </w:rPr>
        <w:t>) les services  aux adolescents et aux jeunes marginalisés.</w:t>
      </w:r>
    </w:p>
    <w:p w:rsidR="00CC438E" w:rsidRPr="009F767F" w:rsidRDefault="008D4072" w:rsidP="00FD1586">
      <w:pPr>
        <w:spacing w:before="240" w:after="240" w:line="240" w:lineRule="auto"/>
        <w:ind w:right="0"/>
        <w:rPr>
          <w:rFonts w:asciiTheme="minorBidi" w:hAnsiTheme="minorBidi"/>
        </w:rPr>
      </w:pPr>
      <w:r w:rsidRPr="009F767F">
        <w:rPr>
          <w:rFonts w:asciiTheme="minorBidi" w:hAnsiTheme="minorBidi"/>
        </w:rPr>
        <w:t xml:space="preserve">Un appui sera  fourni à  </w:t>
      </w:r>
      <w:r w:rsidR="00CC438E" w:rsidRPr="009F767F">
        <w:rPr>
          <w:rFonts w:asciiTheme="minorBidi" w:hAnsiTheme="minorBidi"/>
        </w:rPr>
        <w:t>la production des connaissances sur le droit à la Santé Sexuelle et Reproductive</w:t>
      </w:r>
      <w:r w:rsidR="00895760" w:rsidRPr="009F767F">
        <w:rPr>
          <w:rFonts w:asciiTheme="minorBidi" w:hAnsiTheme="minorBidi"/>
        </w:rPr>
        <w:t xml:space="preserve"> et VI</w:t>
      </w:r>
      <w:r w:rsidRPr="009F767F">
        <w:rPr>
          <w:rFonts w:asciiTheme="minorBidi" w:hAnsiTheme="minorBidi"/>
        </w:rPr>
        <w:t xml:space="preserve">H, </w:t>
      </w:r>
      <w:r w:rsidR="00CC438E" w:rsidRPr="009F767F">
        <w:rPr>
          <w:rFonts w:asciiTheme="minorBidi" w:hAnsiTheme="minorBidi"/>
        </w:rPr>
        <w:t xml:space="preserve"> l’amélioration des systèmes d’information, y compris, la collecte, la production, l'utilisation et l’analyse de données désagrégées sur les femmes, les jeunes, les migrants et les personnes en situation de handicap.</w:t>
      </w:r>
      <w:r w:rsidRPr="009F767F">
        <w:rPr>
          <w:rFonts w:asciiTheme="minorBidi" w:hAnsiTheme="minorBidi"/>
        </w:rPr>
        <w:t xml:space="preserve"> L</w:t>
      </w:r>
      <w:r w:rsidR="00FD1586">
        <w:rPr>
          <w:rFonts w:asciiTheme="minorBidi" w:hAnsiTheme="minorBidi"/>
        </w:rPr>
        <w:t xml:space="preserve">e </w:t>
      </w:r>
      <w:r w:rsidR="00FA1926">
        <w:rPr>
          <w:rFonts w:asciiTheme="minorBidi" w:hAnsiTheme="minorBidi"/>
        </w:rPr>
        <w:t>SNU appuiera</w:t>
      </w:r>
      <w:r w:rsidRPr="009F767F">
        <w:rPr>
          <w:rFonts w:asciiTheme="minorBidi" w:hAnsiTheme="minorBidi"/>
        </w:rPr>
        <w:t xml:space="preserve"> </w:t>
      </w:r>
      <w:r w:rsidR="00053B19" w:rsidRPr="009F767F">
        <w:rPr>
          <w:rFonts w:asciiTheme="minorBidi" w:hAnsiTheme="minorBidi"/>
        </w:rPr>
        <w:t>également les</w:t>
      </w:r>
      <w:r w:rsidR="00CC438E" w:rsidRPr="009F767F">
        <w:rPr>
          <w:rFonts w:asciiTheme="minorBidi" w:hAnsiTheme="minorBidi"/>
        </w:rPr>
        <w:t xml:space="preserve"> systèmes d’information en matière de surveillance des décès maternels (Application SMI/PF et certification des maisons d’accouchement), ainsi que d’évaluation des interventions en santé reproductive et de recherches</w:t>
      </w:r>
      <w:r w:rsidR="00CC438E" w:rsidRPr="009F767F">
        <w:rPr>
          <w:rStyle w:val="FootnoteReference"/>
          <w:rFonts w:asciiTheme="minorBidi" w:hAnsiTheme="minorBidi"/>
        </w:rPr>
        <w:footnoteReference w:id="35"/>
      </w:r>
      <w:r w:rsidR="00CC438E" w:rsidRPr="009F767F">
        <w:rPr>
          <w:rFonts w:asciiTheme="minorBidi" w:hAnsiTheme="minorBidi"/>
        </w:rPr>
        <w:t xml:space="preserve">. </w:t>
      </w:r>
      <w:r w:rsidR="00B5509D">
        <w:rPr>
          <w:rFonts w:asciiTheme="minorBidi" w:hAnsiTheme="minorBidi"/>
        </w:rPr>
        <w:t xml:space="preserve">Il </w:t>
      </w:r>
      <w:r w:rsidR="00CF6391">
        <w:rPr>
          <w:rFonts w:asciiTheme="minorBidi" w:hAnsiTheme="minorBidi"/>
        </w:rPr>
        <w:t>fournir</w:t>
      </w:r>
      <w:r w:rsidR="00B5509D">
        <w:rPr>
          <w:rFonts w:asciiTheme="minorBidi" w:hAnsiTheme="minorBidi"/>
        </w:rPr>
        <w:t>a</w:t>
      </w:r>
      <w:r w:rsidR="00CC438E" w:rsidRPr="009F767F">
        <w:rPr>
          <w:rFonts w:asciiTheme="minorBidi" w:hAnsiTheme="minorBidi"/>
        </w:rPr>
        <w:t xml:space="preserve"> une assistance technique pour renforcer la disponibilité des informations sur la santé sexuelle et génésique et consolider la coordination de leurs processus de production. </w:t>
      </w:r>
      <w:r w:rsidRPr="009F767F">
        <w:rPr>
          <w:rFonts w:asciiTheme="minorBidi" w:hAnsiTheme="minorBidi"/>
        </w:rPr>
        <w:t xml:space="preserve">Un appui sera </w:t>
      </w:r>
      <w:r w:rsidR="00053B19" w:rsidRPr="009F767F">
        <w:rPr>
          <w:rFonts w:asciiTheme="minorBidi" w:hAnsiTheme="minorBidi"/>
        </w:rPr>
        <w:t>fourni à</w:t>
      </w:r>
      <w:r w:rsidR="00CC438E" w:rsidRPr="009F767F">
        <w:rPr>
          <w:rFonts w:asciiTheme="minorBidi" w:hAnsiTheme="minorBidi"/>
        </w:rPr>
        <w:t xml:space="preserve"> la formation des sages-femmes, la mise en réseau de leurs associations et le renforcement du cadre législatif régissant leur métier. </w:t>
      </w:r>
    </w:p>
    <w:p w:rsidR="00CC438E" w:rsidRPr="009F767F" w:rsidRDefault="008D4072" w:rsidP="00FD1586">
      <w:pPr>
        <w:spacing w:before="240" w:after="240" w:line="240" w:lineRule="auto"/>
        <w:ind w:right="0"/>
        <w:rPr>
          <w:rFonts w:asciiTheme="minorBidi" w:hAnsiTheme="minorBidi"/>
        </w:rPr>
      </w:pPr>
      <w:r w:rsidRPr="009F767F">
        <w:rPr>
          <w:rFonts w:asciiTheme="minorBidi" w:hAnsiTheme="minorBidi"/>
        </w:rPr>
        <w:t>L</w:t>
      </w:r>
      <w:r w:rsidR="00CC438E" w:rsidRPr="009F767F">
        <w:rPr>
          <w:rFonts w:asciiTheme="minorBidi" w:hAnsiTheme="minorBidi"/>
        </w:rPr>
        <w:t xml:space="preserve">a mise en place </w:t>
      </w:r>
      <w:r w:rsidR="00CC438E" w:rsidRPr="009F767F">
        <w:rPr>
          <w:rFonts w:asciiTheme="minorBidi" w:hAnsiTheme="minorBidi"/>
          <w:b/>
          <w:bCs/>
        </w:rPr>
        <w:t>d’un système de protection sociale</w:t>
      </w:r>
      <w:r w:rsidR="00CC438E" w:rsidRPr="009F767F">
        <w:rPr>
          <w:rFonts w:asciiTheme="minorBidi" w:hAnsiTheme="minorBidi"/>
        </w:rPr>
        <w:t xml:space="preserve"> intégré, pour une meilleure réponse politique en faveur des populations en situation de vulnérabilité, y compris les migrants et les réfugiés</w:t>
      </w:r>
      <w:r w:rsidR="009B33EE">
        <w:rPr>
          <w:rFonts w:asciiTheme="minorBidi" w:hAnsiTheme="minorBidi"/>
        </w:rPr>
        <w:t>,</w:t>
      </w:r>
      <w:r w:rsidRPr="009F767F">
        <w:rPr>
          <w:rFonts w:asciiTheme="minorBidi" w:hAnsiTheme="minorBidi"/>
        </w:rPr>
        <w:t xml:space="preserve"> sera également soutenue</w:t>
      </w:r>
      <w:r w:rsidR="00CC438E" w:rsidRPr="009F767F">
        <w:rPr>
          <w:rFonts w:asciiTheme="minorBidi" w:hAnsiTheme="minorBidi"/>
        </w:rPr>
        <w:t xml:space="preserve">. </w:t>
      </w:r>
      <w:r w:rsidRPr="009F767F">
        <w:rPr>
          <w:rFonts w:asciiTheme="minorBidi" w:hAnsiTheme="minorBidi"/>
        </w:rPr>
        <w:t>U</w:t>
      </w:r>
      <w:r w:rsidR="008E53AC" w:rsidRPr="009F767F">
        <w:rPr>
          <w:rFonts w:asciiTheme="minorBidi" w:hAnsiTheme="minorBidi"/>
        </w:rPr>
        <w:t>n travail est déjà lancé</w:t>
      </w:r>
      <w:r w:rsidRPr="009F767F">
        <w:rPr>
          <w:rFonts w:asciiTheme="minorBidi" w:hAnsiTheme="minorBidi"/>
        </w:rPr>
        <w:t xml:space="preserve"> dans cette direction</w:t>
      </w:r>
      <w:r w:rsidR="008E53AC" w:rsidRPr="009F767F">
        <w:rPr>
          <w:rFonts w:asciiTheme="minorBidi" w:hAnsiTheme="minorBidi"/>
        </w:rPr>
        <w:t xml:space="preserve"> </w:t>
      </w:r>
      <w:r w:rsidRPr="009F767F">
        <w:rPr>
          <w:rFonts w:asciiTheme="minorBidi" w:hAnsiTheme="minorBidi"/>
        </w:rPr>
        <w:t xml:space="preserve">en partenariat avec le Ministère </w:t>
      </w:r>
      <w:r w:rsidR="00747D41">
        <w:rPr>
          <w:rFonts w:asciiTheme="minorBidi" w:hAnsiTheme="minorBidi"/>
        </w:rPr>
        <w:t xml:space="preserve">des Affaires Générales et </w:t>
      </w:r>
      <w:r w:rsidRPr="009F767F">
        <w:rPr>
          <w:rFonts w:asciiTheme="minorBidi" w:hAnsiTheme="minorBidi"/>
        </w:rPr>
        <w:t xml:space="preserve">de la Gouvernance, </w:t>
      </w:r>
      <w:r w:rsidR="008E53AC" w:rsidRPr="009F767F">
        <w:rPr>
          <w:rFonts w:asciiTheme="minorBidi" w:hAnsiTheme="minorBidi"/>
        </w:rPr>
        <w:t xml:space="preserve">visant l’élaboration d’une vision intégrée de protection sociale </w:t>
      </w:r>
      <w:r w:rsidR="008E53AC" w:rsidRPr="009F767F">
        <w:rPr>
          <w:rFonts w:asciiTheme="minorBidi" w:hAnsiTheme="minorBidi"/>
        </w:rPr>
        <w:lastRenderedPageBreak/>
        <w:t xml:space="preserve">sensible aux droits des enfants. </w:t>
      </w:r>
      <w:r w:rsidR="00CF6391">
        <w:rPr>
          <w:rFonts w:asciiTheme="minorBidi" w:hAnsiTheme="minorBidi"/>
        </w:rPr>
        <w:t xml:space="preserve">Le </w:t>
      </w:r>
      <w:r w:rsidR="0098671F">
        <w:rPr>
          <w:rFonts w:asciiTheme="minorBidi" w:hAnsiTheme="minorBidi"/>
        </w:rPr>
        <w:t>SNU</w:t>
      </w:r>
      <w:r w:rsidR="00FD1586">
        <w:rPr>
          <w:rFonts w:asciiTheme="minorBidi" w:hAnsiTheme="minorBidi"/>
        </w:rPr>
        <w:t xml:space="preserve"> </w:t>
      </w:r>
      <w:r w:rsidR="00CF6391">
        <w:rPr>
          <w:rFonts w:asciiTheme="minorBidi" w:hAnsiTheme="minorBidi"/>
        </w:rPr>
        <w:t>soutiendr</w:t>
      </w:r>
      <w:r w:rsidR="00B5509D">
        <w:rPr>
          <w:rFonts w:asciiTheme="minorBidi" w:hAnsiTheme="minorBidi"/>
        </w:rPr>
        <w:t>a</w:t>
      </w:r>
      <w:r w:rsidR="00CC438E" w:rsidRPr="009F767F">
        <w:rPr>
          <w:rFonts w:asciiTheme="minorBidi" w:hAnsiTheme="minorBidi"/>
        </w:rPr>
        <w:t xml:space="preserve"> la capacité des acteurs </w:t>
      </w:r>
      <w:r w:rsidRPr="009F767F">
        <w:rPr>
          <w:rFonts w:asciiTheme="minorBidi" w:hAnsiTheme="minorBidi"/>
        </w:rPr>
        <w:t xml:space="preserve">nationaux </w:t>
      </w:r>
      <w:r w:rsidR="00CC438E" w:rsidRPr="009F767F">
        <w:rPr>
          <w:rFonts w:asciiTheme="minorBidi" w:hAnsiTheme="minorBidi"/>
        </w:rPr>
        <w:t>en matière d’intégration des droits des réfugiés et des migrants dans le système de</w:t>
      </w:r>
      <w:r w:rsidR="00CC438E" w:rsidRPr="009F767F">
        <w:rPr>
          <w:rFonts w:asciiTheme="minorBidi" w:hAnsiTheme="minorBidi"/>
          <w:bCs/>
          <w:color w:val="365F91" w:themeColor="accent1" w:themeShade="BF"/>
        </w:rPr>
        <w:t xml:space="preserve"> </w:t>
      </w:r>
      <w:r w:rsidR="00CC438E" w:rsidRPr="009F767F">
        <w:rPr>
          <w:rFonts w:asciiTheme="minorBidi" w:hAnsiTheme="minorBidi"/>
        </w:rPr>
        <w:t>protection, ainsi que dans les programmes d’assistance sociale en faveur des populations vulnérables, y compris les PVV</w:t>
      </w:r>
      <w:r w:rsidR="009B33EE">
        <w:rPr>
          <w:rFonts w:asciiTheme="minorBidi" w:hAnsiTheme="minorBidi"/>
        </w:rPr>
        <w:t>I</w:t>
      </w:r>
      <w:r w:rsidR="00CF6391">
        <w:rPr>
          <w:rFonts w:asciiTheme="minorBidi" w:hAnsiTheme="minorBidi"/>
        </w:rPr>
        <w:t xml:space="preserve">H et les réfugiés. </w:t>
      </w:r>
      <w:r w:rsidR="00B5509D">
        <w:rPr>
          <w:rFonts w:asciiTheme="minorBidi" w:hAnsiTheme="minorBidi"/>
        </w:rPr>
        <w:t xml:space="preserve">Il </w:t>
      </w:r>
      <w:r w:rsidR="00CF6391">
        <w:rPr>
          <w:rFonts w:asciiTheme="minorBidi" w:hAnsiTheme="minorBidi"/>
        </w:rPr>
        <w:t>appuier</w:t>
      </w:r>
      <w:r w:rsidR="00B5509D">
        <w:rPr>
          <w:rFonts w:asciiTheme="minorBidi" w:hAnsiTheme="minorBidi"/>
        </w:rPr>
        <w:t>a</w:t>
      </w:r>
      <w:r w:rsidR="00CC438E" w:rsidRPr="009F767F">
        <w:rPr>
          <w:rFonts w:asciiTheme="minorBidi" w:hAnsiTheme="minorBidi"/>
        </w:rPr>
        <w:t xml:space="preserve"> l’harmonisation et la coordination de l’offre et du ciblage, sans oublier la mise en place des réponses nationales aux risques non-couverts (mères célibataires, personnes en situation de handicap, personnes âgées, migrants et réfugiés).</w:t>
      </w:r>
    </w:p>
    <w:p w:rsidR="00480F43" w:rsidRPr="009F767F" w:rsidRDefault="00B5509D" w:rsidP="00CF6391">
      <w:pPr>
        <w:spacing w:before="240" w:after="240" w:line="240" w:lineRule="auto"/>
        <w:ind w:right="0"/>
        <w:rPr>
          <w:rFonts w:asciiTheme="minorBidi" w:hAnsiTheme="minorBidi"/>
        </w:rPr>
      </w:pPr>
      <w:r>
        <w:rPr>
          <w:rFonts w:asciiTheme="minorBidi" w:hAnsiTheme="minorBidi"/>
        </w:rPr>
        <w:t xml:space="preserve">Il </w:t>
      </w:r>
      <w:r w:rsidR="00CF6391">
        <w:rPr>
          <w:rFonts w:asciiTheme="minorBidi" w:hAnsiTheme="minorBidi"/>
        </w:rPr>
        <w:t>appuier</w:t>
      </w:r>
      <w:r>
        <w:rPr>
          <w:rFonts w:asciiTheme="minorBidi" w:hAnsiTheme="minorBidi"/>
        </w:rPr>
        <w:t>a</w:t>
      </w:r>
      <w:r w:rsidR="00FD1586">
        <w:rPr>
          <w:rFonts w:asciiTheme="minorBidi" w:hAnsiTheme="minorBidi"/>
        </w:rPr>
        <w:t xml:space="preserve"> également</w:t>
      </w:r>
      <w:r w:rsidR="00CF6391">
        <w:rPr>
          <w:rFonts w:asciiTheme="minorBidi" w:hAnsiTheme="minorBidi"/>
        </w:rPr>
        <w:t xml:space="preserve"> </w:t>
      </w:r>
      <w:r w:rsidR="009F4018" w:rsidRPr="009F767F">
        <w:rPr>
          <w:rFonts w:asciiTheme="minorBidi" w:hAnsiTheme="minorBidi"/>
        </w:rPr>
        <w:t>les acteurs nationaux – institutionnels et de la société civile - en matière de gouvernance de la migration et d’asile afin d’intégrer et opérationnaliser les principes de droits humains ainsi que de maximiser la contribution d</w:t>
      </w:r>
      <w:r w:rsidR="00872594" w:rsidRPr="009F767F">
        <w:rPr>
          <w:rFonts w:asciiTheme="minorBidi" w:hAnsiTheme="minorBidi"/>
        </w:rPr>
        <w:t xml:space="preserve">e la migration au développement. </w:t>
      </w:r>
      <w:r>
        <w:rPr>
          <w:rFonts w:asciiTheme="minorBidi" w:hAnsiTheme="minorBidi"/>
        </w:rPr>
        <w:t xml:space="preserve">Il </w:t>
      </w:r>
      <w:r w:rsidR="00CF6391">
        <w:rPr>
          <w:rFonts w:asciiTheme="minorBidi" w:hAnsiTheme="minorBidi"/>
        </w:rPr>
        <w:t>soutiendr</w:t>
      </w:r>
      <w:r>
        <w:rPr>
          <w:rFonts w:asciiTheme="minorBidi" w:hAnsiTheme="minorBidi"/>
        </w:rPr>
        <w:t>a</w:t>
      </w:r>
      <w:r w:rsidR="008D4072" w:rsidRPr="009F767F">
        <w:rPr>
          <w:rFonts w:asciiTheme="minorBidi" w:hAnsiTheme="minorBidi"/>
        </w:rPr>
        <w:t xml:space="preserve"> en priorité</w:t>
      </w:r>
      <w:r w:rsidR="007918EA" w:rsidRPr="009F767F">
        <w:rPr>
          <w:rFonts w:asciiTheme="minorBidi" w:hAnsiTheme="minorBidi"/>
        </w:rPr>
        <w:t xml:space="preserve"> la mise en œuvre de la Stratégie Nationale d’Immigration et d’Asile (SNIA) conformément au mémorandum d’entente signé avec l’Etat en décembre 2015</w:t>
      </w:r>
      <w:r w:rsidR="008D4072" w:rsidRPr="009F767F">
        <w:rPr>
          <w:rFonts w:asciiTheme="minorBidi" w:hAnsiTheme="minorBidi"/>
        </w:rPr>
        <w:t xml:space="preserve"> et mettra </w:t>
      </w:r>
      <w:r w:rsidR="007918EA" w:rsidRPr="009F767F">
        <w:rPr>
          <w:rFonts w:asciiTheme="minorBidi" w:hAnsiTheme="minorBidi"/>
        </w:rPr>
        <w:t xml:space="preserve"> à disposition son expertise à travers le Groupe </w:t>
      </w:r>
      <w:r w:rsidR="00CF6391">
        <w:rPr>
          <w:rFonts w:asciiTheme="minorBidi" w:hAnsiTheme="minorBidi"/>
        </w:rPr>
        <w:t xml:space="preserve">inter-agences migration </w:t>
      </w:r>
      <w:r w:rsidR="007918EA" w:rsidRPr="009F767F">
        <w:rPr>
          <w:rFonts w:asciiTheme="minorBidi" w:hAnsiTheme="minorBidi"/>
        </w:rPr>
        <w:t xml:space="preserve">qui a pour objet d’œuvrer vers une plus grande cohérence institutionnelle, de renforcer les mécanismes de coordination multipartites en matière migratoire et d’appuyer le renforcement des capacités pour permettre au gouvernement de concevoir, mettre en œuvre et évaluer les progrès accomplis en matière de gouvernance de la migration et d’asile. </w:t>
      </w:r>
    </w:p>
    <w:p w:rsidR="00CC438E" w:rsidRPr="009F767F" w:rsidRDefault="00CC438E" w:rsidP="00FD1586">
      <w:pPr>
        <w:spacing w:before="240" w:after="240" w:line="240" w:lineRule="auto"/>
        <w:ind w:right="0"/>
        <w:rPr>
          <w:rFonts w:asciiTheme="minorBidi" w:hAnsiTheme="minorBidi"/>
          <w:bCs/>
        </w:rPr>
      </w:pPr>
      <w:r w:rsidRPr="009F767F">
        <w:rPr>
          <w:rFonts w:asciiTheme="minorBidi" w:hAnsiTheme="minorBidi"/>
        </w:rPr>
        <w:t>Pour une meilleure prise de décision en matière de politiques publiques, le</w:t>
      </w:r>
      <w:r w:rsidR="00FD1586">
        <w:rPr>
          <w:rFonts w:asciiTheme="minorBidi" w:hAnsiTheme="minorBidi"/>
        </w:rPr>
        <w:t xml:space="preserve"> </w:t>
      </w:r>
      <w:r w:rsidR="0098671F">
        <w:rPr>
          <w:rFonts w:asciiTheme="minorBidi" w:hAnsiTheme="minorBidi"/>
        </w:rPr>
        <w:t>SNU</w:t>
      </w:r>
      <w:r w:rsidR="00FD1586">
        <w:rPr>
          <w:rFonts w:asciiTheme="minorBidi" w:hAnsiTheme="minorBidi"/>
        </w:rPr>
        <w:t xml:space="preserve"> </w:t>
      </w:r>
      <w:r w:rsidR="00CF6391">
        <w:rPr>
          <w:rFonts w:asciiTheme="minorBidi" w:hAnsiTheme="minorBidi"/>
        </w:rPr>
        <w:t>soutiendr</w:t>
      </w:r>
      <w:r w:rsidR="00B5509D">
        <w:rPr>
          <w:rFonts w:asciiTheme="minorBidi" w:hAnsiTheme="minorBidi"/>
        </w:rPr>
        <w:t>a</w:t>
      </w:r>
      <w:r w:rsidRPr="009F767F">
        <w:rPr>
          <w:rFonts w:asciiTheme="minorBidi" w:hAnsiTheme="minorBidi"/>
        </w:rPr>
        <w:t xml:space="preserve"> </w:t>
      </w:r>
      <w:r w:rsidRPr="009F767F">
        <w:rPr>
          <w:rFonts w:asciiTheme="minorBidi" w:hAnsiTheme="minorBidi"/>
          <w:bCs/>
        </w:rPr>
        <w:t>l’institutionnalisation de l’approche multidimensionnelle</w:t>
      </w:r>
      <w:r w:rsidR="00FD1586">
        <w:rPr>
          <w:rFonts w:asciiTheme="minorBidi" w:hAnsiTheme="minorBidi"/>
          <w:bCs/>
        </w:rPr>
        <w:t xml:space="preserve"> de la mesure de la pauvreté et </w:t>
      </w:r>
      <w:r w:rsidR="00CF6391">
        <w:rPr>
          <w:rFonts w:asciiTheme="minorBidi" w:hAnsiTheme="minorBidi"/>
          <w:bCs/>
        </w:rPr>
        <w:t>appuier</w:t>
      </w:r>
      <w:r w:rsidR="00B5509D">
        <w:rPr>
          <w:rFonts w:asciiTheme="minorBidi" w:hAnsiTheme="minorBidi"/>
          <w:bCs/>
        </w:rPr>
        <w:t>a</w:t>
      </w:r>
      <w:r w:rsidRPr="009F767F">
        <w:rPr>
          <w:rFonts w:asciiTheme="minorBidi" w:hAnsiTheme="minorBidi"/>
          <w:bCs/>
        </w:rPr>
        <w:t xml:space="preserve"> la consolidation des systèmes territoriaux d’information, sensibles au genre, la génération des évidences sur des questions émergentes des populations (personnes âgées, mineurs, mariages précoces, jeunes exclus, migrants, populations marginalisées), ainsi que le développement de systèmes nationaux pour un meilleur suivi des ODD.</w:t>
      </w:r>
    </w:p>
    <w:p w:rsidR="00CC438E" w:rsidRPr="009F767F" w:rsidRDefault="00CC438E" w:rsidP="00FD1586">
      <w:pPr>
        <w:spacing w:before="240" w:after="240" w:line="240" w:lineRule="auto"/>
        <w:ind w:right="0"/>
        <w:rPr>
          <w:rFonts w:asciiTheme="minorBidi" w:hAnsiTheme="minorBidi"/>
          <w:bCs/>
        </w:rPr>
      </w:pPr>
      <w:r w:rsidRPr="009F767F">
        <w:rPr>
          <w:rFonts w:asciiTheme="minorBidi" w:hAnsiTheme="minorBidi"/>
          <w:b/>
        </w:rPr>
        <w:t>En matière de mise en œuvre des politiques publiques</w:t>
      </w:r>
      <w:r w:rsidRPr="009F767F">
        <w:rPr>
          <w:rFonts w:asciiTheme="minorBidi" w:hAnsiTheme="minorBidi"/>
          <w:bCs/>
        </w:rPr>
        <w:t xml:space="preserve"> et des programmes d’amélioration des conditions de vie, ciblant les populations les plus vulnérables</w:t>
      </w:r>
      <w:r w:rsidR="00AF27FA" w:rsidRPr="009F767F">
        <w:rPr>
          <w:rFonts w:asciiTheme="minorBidi" w:hAnsiTheme="minorBidi"/>
          <w:bCs/>
        </w:rPr>
        <w:t xml:space="preserve">, </w:t>
      </w:r>
      <w:r w:rsidRPr="009F767F">
        <w:rPr>
          <w:rFonts w:asciiTheme="minorBidi" w:hAnsiTheme="minorBidi"/>
          <w:bCs/>
        </w:rPr>
        <w:t>au niveau territorial, le</w:t>
      </w:r>
      <w:r w:rsidR="00FD1586">
        <w:rPr>
          <w:rFonts w:asciiTheme="minorBidi" w:hAnsiTheme="minorBidi"/>
          <w:bCs/>
        </w:rPr>
        <w:t xml:space="preserve"> </w:t>
      </w:r>
      <w:r w:rsidR="0098671F">
        <w:rPr>
          <w:rFonts w:asciiTheme="minorBidi" w:hAnsiTheme="minorBidi"/>
          <w:bCs/>
        </w:rPr>
        <w:t>SNU</w:t>
      </w:r>
      <w:r w:rsidR="00FD1586">
        <w:rPr>
          <w:rFonts w:asciiTheme="minorBidi" w:hAnsiTheme="minorBidi"/>
          <w:bCs/>
        </w:rPr>
        <w:t xml:space="preserve"> </w:t>
      </w:r>
      <w:r w:rsidR="00CF6391">
        <w:rPr>
          <w:rFonts w:asciiTheme="minorBidi" w:hAnsiTheme="minorBidi"/>
          <w:bCs/>
        </w:rPr>
        <w:t>appuier</w:t>
      </w:r>
      <w:r w:rsidR="00B5509D">
        <w:rPr>
          <w:rFonts w:asciiTheme="minorBidi" w:hAnsiTheme="minorBidi"/>
          <w:bCs/>
        </w:rPr>
        <w:t>a</w:t>
      </w:r>
      <w:r w:rsidRPr="009F767F">
        <w:rPr>
          <w:rFonts w:asciiTheme="minorBidi" w:hAnsiTheme="minorBidi"/>
          <w:bCs/>
        </w:rPr>
        <w:t xml:space="preserve"> la poursuite de la mise en œuvre de l’INDH et </w:t>
      </w:r>
      <w:r w:rsidR="008D4072" w:rsidRPr="009F767F">
        <w:rPr>
          <w:rFonts w:asciiTheme="minorBidi" w:hAnsiTheme="minorBidi"/>
          <w:bCs/>
        </w:rPr>
        <w:t>l</w:t>
      </w:r>
      <w:r w:rsidRPr="009F767F">
        <w:rPr>
          <w:rFonts w:asciiTheme="minorBidi" w:hAnsiTheme="minorBidi"/>
          <w:bCs/>
        </w:rPr>
        <w:t xml:space="preserve">es processus de planification utilisés par les collectivités </w:t>
      </w:r>
      <w:r w:rsidR="00BF1984">
        <w:rPr>
          <w:rFonts w:asciiTheme="minorBidi" w:hAnsiTheme="minorBidi"/>
          <w:bCs/>
        </w:rPr>
        <w:t>terr</w:t>
      </w:r>
      <w:r w:rsidR="00053B19">
        <w:rPr>
          <w:rFonts w:asciiTheme="minorBidi" w:hAnsiTheme="minorBidi"/>
          <w:bCs/>
        </w:rPr>
        <w:t>i</w:t>
      </w:r>
      <w:r w:rsidR="00BF1984">
        <w:rPr>
          <w:rFonts w:asciiTheme="minorBidi" w:hAnsiTheme="minorBidi"/>
          <w:bCs/>
        </w:rPr>
        <w:t>toriales</w:t>
      </w:r>
      <w:r w:rsidRPr="009F767F">
        <w:rPr>
          <w:rFonts w:asciiTheme="minorBidi" w:hAnsiTheme="minorBidi"/>
          <w:bCs/>
        </w:rPr>
        <w:t>, pour développer des projets de lutte contre la vulnérabilité (AGRE, emploi, développement territorial)</w:t>
      </w:r>
      <w:r w:rsidR="00AF27FA" w:rsidRPr="009F767F">
        <w:rPr>
          <w:rFonts w:asciiTheme="minorBidi" w:hAnsiTheme="minorBidi"/>
          <w:bCs/>
        </w:rPr>
        <w:t xml:space="preserve"> et des </w:t>
      </w:r>
      <w:r w:rsidR="00AF27FA" w:rsidRPr="00DB5186">
        <w:rPr>
          <w:rFonts w:asciiTheme="minorBidi" w:hAnsiTheme="minorBidi"/>
        </w:rPr>
        <w:t>stratégies de promotion de l'égalité entre les sexes (Programme gouvernemental de l'égalité</w:t>
      </w:r>
      <w:r w:rsidR="008D4072" w:rsidRPr="00DB5186">
        <w:rPr>
          <w:rFonts w:asciiTheme="minorBidi" w:hAnsiTheme="minorBidi"/>
        </w:rPr>
        <w:t>, lutte contre les violences</w:t>
      </w:r>
      <w:r w:rsidR="00AF27FA" w:rsidRPr="00DB5186">
        <w:rPr>
          <w:rFonts w:asciiTheme="minorBidi" w:hAnsiTheme="minorBidi"/>
        </w:rPr>
        <w:t>)</w:t>
      </w:r>
      <w:r w:rsidR="00B17BE8" w:rsidRPr="009F767F">
        <w:rPr>
          <w:rFonts w:asciiTheme="minorBidi" w:hAnsiTheme="minorBidi"/>
          <w:bCs/>
        </w:rPr>
        <w:t>.</w:t>
      </w:r>
      <w:r w:rsidR="00B17BE8" w:rsidRPr="00DB5186">
        <w:rPr>
          <w:rFonts w:asciiTheme="minorBidi" w:hAnsiTheme="minorBidi"/>
        </w:rPr>
        <w:t xml:space="preserve"> </w:t>
      </w:r>
      <w:r w:rsidR="00B5509D">
        <w:rPr>
          <w:rFonts w:asciiTheme="minorBidi" w:hAnsiTheme="minorBidi"/>
        </w:rPr>
        <w:t xml:space="preserve">Il </w:t>
      </w:r>
      <w:r w:rsidR="00CF6391">
        <w:rPr>
          <w:rFonts w:asciiTheme="minorBidi" w:hAnsiTheme="minorBidi"/>
        </w:rPr>
        <w:t>continuer</w:t>
      </w:r>
      <w:r w:rsidR="00B5509D">
        <w:rPr>
          <w:rFonts w:asciiTheme="minorBidi" w:hAnsiTheme="minorBidi"/>
        </w:rPr>
        <w:t>a</w:t>
      </w:r>
      <w:r w:rsidR="00B17BE8" w:rsidRPr="00DB5186">
        <w:rPr>
          <w:rFonts w:asciiTheme="minorBidi" w:hAnsiTheme="minorBidi"/>
        </w:rPr>
        <w:t xml:space="preserve"> à appuyer l’évaluation des politiques publiques afin de veiller à ce qu’elles intègrent les populations vulnérables</w:t>
      </w:r>
      <w:r w:rsidR="00AF27FA" w:rsidRPr="009F767F">
        <w:rPr>
          <w:rFonts w:asciiTheme="minorBidi" w:hAnsiTheme="minorBidi"/>
          <w:bCs/>
        </w:rPr>
        <w:t xml:space="preserve"> </w:t>
      </w:r>
    </w:p>
    <w:p w:rsidR="00480F43" w:rsidRPr="00DB5186" w:rsidRDefault="00CC438E" w:rsidP="00FD1586">
      <w:pPr>
        <w:spacing w:before="240" w:after="240" w:line="240" w:lineRule="auto"/>
        <w:ind w:right="0"/>
        <w:rPr>
          <w:rFonts w:asciiTheme="minorBidi" w:hAnsiTheme="minorBidi"/>
        </w:rPr>
      </w:pPr>
      <w:r w:rsidRPr="009F767F">
        <w:rPr>
          <w:rFonts w:asciiTheme="minorBidi" w:hAnsiTheme="minorBidi"/>
          <w:bCs/>
        </w:rPr>
        <w:t>Plus spécifiquement</w:t>
      </w:r>
      <w:r w:rsidR="00B5509D">
        <w:rPr>
          <w:rFonts w:asciiTheme="minorBidi" w:hAnsiTheme="minorBidi"/>
          <w:bCs/>
        </w:rPr>
        <w:t>, le</w:t>
      </w:r>
      <w:r w:rsidR="00CF6391">
        <w:rPr>
          <w:rFonts w:asciiTheme="minorBidi" w:hAnsiTheme="minorBidi"/>
          <w:bCs/>
        </w:rPr>
        <w:t xml:space="preserve"> </w:t>
      </w:r>
      <w:r w:rsidR="0098671F">
        <w:rPr>
          <w:rFonts w:asciiTheme="minorBidi" w:hAnsiTheme="minorBidi"/>
          <w:bCs/>
        </w:rPr>
        <w:t>SNU</w:t>
      </w:r>
      <w:r w:rsidR="00FD1586">
        <w:rPr>
          <w:rFonts w:asciiTheme="minorBidi" w:hAnsiTheme="minorBidi"/>
          <w:bCs/>
        </w:rPr>
        <w:t xml:space="preserve"> </w:t>
      </w:r>
      <w:r w:rsidRPr="009F767F">
        <w:rPr>
          <w:rFonts w:asciiTheme="minorBidi" w:hAnsiTheme="minorBidi"/>
          <w:bCs/>
        </w:rPr>
        <w:t>so</w:t>
      </w:r>
      <w:r w:rsidR="00CF6391">
        <w:rPr>
          <w:rFonts w:asciiTheme="minorBidi" w:hAnsiTheme="minorBidi"/>
          <w:bCs/>
        </w:rPr>
        <w:t>utiendr</w:t>
      </w:r>
      <w:r w:rsidR="00B5509D">
        <w:rPr>
          <w:rFonts w:asciiTheme="minorBidi" w:hAnsiTheme="minorBidi"/>
          <w:bCs/>
        </w:rPr>
        <w:t>a</w:t>
      </w:r>
      <w:r w:rsidRPr="009F767F">
        <w:rPr>
          <w:rFonts w:asciiTheme="minorBidi" w:hAnsiTheme="minorBidi"/>
          <w:bCs/>
        </w:rPr>
        <w:t xml:space="preserve"> les politiques d’inclusion </w:t>
      </w:r>
      <w:r w:rsidR="00CE3112" w:rsidRPr="009F767F">
        <w:rPr>
          <w:rFonts w:asciiTheme="minorBidi" w:hAnsiTheme="minorBidi"/>
          <w:bCs/>
        </w:rPr>
        <w:t>des femmes et</w:t>
      </w:r>
      <w:r w:rsidRPr="009F767F">
        <w:rPr>
          <w:rFonts w:asciiTheme="minorBidi" w:hAnsiTheme="minorBidi"/>
          <w:bCs/>
        </w:rPr>
        <w:t xml:space="preserve"> des jeunes, </w:t>
      </w:r>
      <w:r w:rsidR="00A631EF" w:rsidRPr="00A631EF">
        <w:rPr>
          <w:rFonts w:asciiTheme="minorBidi" w:hAnsiTheme="minorBidi"/>
        </w:rPr>
        <w:t>des enfants et des personnes âgées,</w:t>
      </w:r>
      <w:r w:rsidR="00A631EF" w:rsidRPr="00A631EF">
        <w:rPr>
          <w:rFonts w:asciiTheme="minorBidi" w:hAnsiTheme="minorBidi"/>
          <w:b/>
        </w:rPr>
        <w:t xml:space="preserve"> </w:t>
      </w:r>
      <w:r w:rsidRPr="009F767F">
        <w:rPr>
          <w:rFonts w:asciiTheme="minorBidi" w:hAnsiTheme="minorBidi"/>
          <w:bCs/>
        </w:rPr>
        <w:t>en particulier en milieu rural, l’opérationnalisation de la mise en œuvre de la Politique Publique Intégrée de Protection de l’Enfance</w:t>
      </w:r>
      <w:r w:rsidR="00A631EF">
        <w:rPr>
          <w:rFonts w:asciiTheme="minorBidi" w:hAnsiTheme="minorBidi"/>
          <w:bCs/>
        </w:rPr>
        <w:t xml:space="preserve"> </w:t>
      </w:r>
      <w:r w:rsidR="00A631EF" w:rsidRPr="00A631EF">
        <w:rPr>
          <w:rFonts w:asciiTheme="minorBidi" w:hAnsiTheme="minorBidi"/>
        </w:rPr>
        <w:t>à travers son programme national de mise</w:t>
      </w:r>
      <w:r w:rsidR="00A631EF">
        <w:rPr>
          <w:rFonts w:asciiTheme="minorBidi" w:hAnsiTheme="minorBidi"/>
        </w:rPr>
        <w:t xml:space="preserve"> </w:t>
      </w:r>
      <w:r w:rsidR="00A631EF" w:rsidRPr="00A631EF">
        <w:rPr>
          <w:rFonts w:asciiTheme="minorBidi" w:hAnsiTheme="minorBidi"/>
        </w:rPr>
        <w:t>e</w:t>
      </w:r>
      <w:r w:rsidR="00A631EF">
        <w:rPr>
          <w:rFonts w:asciiTheme="minorBidi" w:hAnsiTheme="minorBidi"/>
        </w:rPr>
        <w:t>n</w:t>
      </w:r>
      <w:r w:rsidR="00A631EF" w:rsidRPr="00A631EF">
        <w:rPr>
          <w:rFonts w:asciiTheme="minorBidi" w:hAnsiTheme="minorBidi"/>
        </w:rPr>
        <w:t xml:space="preserve"> </w:t>
      </w:r>
      <w:r w:rsidR="00A631EF">
        <w:rPr>
          <w:rFonts w:asciiTheme="minorBidi" w:hAnsiTheme="minorBidi"/>
        </w:rPr>
        <w:t xml:space="preserve">œuvre </w:t>
      </w:r>
      <w:r w:rsidR="00A631EF" w:rsidRPr="00A631EF">
        <w:rPr>
          <w:rFonts w:asciiTheme="minorBidi" w:hAnsiTheme="minorBidi"/>
        </w:rPr>
        <w:t>2016-2020</w:t>
      </w:r>
      <w:r w:rsidRPr="009F767F">
        <w:rPr>
          <w:rFonts w:asciiTheme="minorBidi" w:hAnsiTheme="minorBidi"/>
          <w:bCs/>
        </w:rPr>
        <w:t xml:space="preserve">, </w:t>
      </w:r>
      <w:r w:rsidR="00A631EF" w:rsidRPr="00A631EF">
        <w:rPr>
          <w:rFonts w:asciiTheme="minorBidi" w:hAnsiTheme="minorBidi"/>
        </w:rPr>
        <w:t>le développement d’une politique publique de protection des personnes âgées,  l’appui à l’observatoire national des personnes âgées, le développement des services de la médiation familiale et le suivi du code la famille</w:t>
      </w:r>
      <w:r w:rsidRPr="009F767F">
        <w:rPr>
          <w:rFonts w:asciiTheme="minorBidi" w:hAnsiTheme="minorBidi"/>
          <w:bCs/>
        </w:rPr>
        <w:t xml:space="preserve">, l’élaboration et la mise en œuvre de la stratégie d’intégration des réfugiés et des migrants, ainsi que la nouvelle politique de la promotion des droits des personnes en situation de handicap. </w:t>
      </w:r>
      <w:r w:rsidR="00B5509D">
        <w:rPr>
          <w:rFonts w:asciiTheme="minorBidi" w:hAnsiTheme="minorBidi"/>
          <w:bCs/>
        </w:rPr>
        <w:t xml:space="preserve">Il </w:t>
      </w:r>
      <w:r w:rsidR="00CF6391">
        <w:rPr>
          <w:rFonts w:asciiTheme="minorBidi" w:hAnsiTheme="minorBidi"/>
          <w:bCs/>
        </w:rPr>
        <w:t>aider</w:t>
      </w:r>
      <w:r w:rsidR="00B5509D">
        <w:rPr>
          <w:rFonts w:asciiTheme="minorBidi" w:hAnsiTheme="minorBidi"/>
          <w:bCs/>
        </w:rPr>
        <w:t>a</w:t>
      </w:r>
      <w:r w:rsidRPr="009F767F">
        <w:rPr>
          <w:rFonts w:asciiTheme="minorBidi" w:hAnsiTheme="minorBidi"/>
          <w:bCs/>
        </w:rPr>
        <w:t xml:space="preserve"> également les acteurs de la société civile à améliorer les conditions de vie des réfugiés et des migrants.</w:t>
      </w:r>
    </w:p>
    <w:p w:rsidR="00476B03" w:rsidRPr="009F767F" w:rsidRDefault="00CF6391" w:rsidP="00FD1586">
      <w:pPr>
        <w:autoSpaceDE w:val="0"/>
        <w:autoSpaceDN w:val="0"/>
        <w:adjustRightInd w:val="0"/>
        <w:spacing w:before="240" w:after="240" w:line="240" w:lineRule="auto"/>
        <w:ind w:right="0"/>
        <w:rPr>
          <w:rFonts w:asciiTheme="minorBidi" w:hAnsiTheme="minorBidi"/>
          <w:bCs/>
        </w:rPr>
      </w:pPr>
      <w:r>
        <w:rPr>
          <w:rFonts w:asciiTheme="minorBidi" w:hAnsiTheme="minorBidi"/>
          <w:bCs/>
        </w:rPr>
        <w:t xml:space="preserve">Le </w:t>
      </w:r>
      <w:r w:rsidR="0098671F">
        <w:rPr>
          <w:rFonts w:asciiTheme="minorBidi" w:hAnsiTheme="minorBidi"/>
          <w:bCs/>
        </w:rPr>
        <w:t>SNU</w:t>
      </w:r>
      <w:r w:rsidR="00FD1586">
        <w:rPr>
          <w:rFonts w:asciiTheme="minorBidi" w:hAnsiTheme="minorBidi"/>
          <w:bCs/>
        </w:rPr>
        <w:t xml:space="preserve"> </w:t>
      </w:r>
      <w:r>
        <w:rPr>
          <w:rFonts w:asciiTheme="minorBidi" w:hAnsiTheme="minorBidi"/>
          <w:bCs/>
        </w:rPr>
        <w:t>appuie</w:t>
      </w:r>
      <w:r w:rsidR="00B5509D">
        <w:rPr>
          <w:rFonts w:asciiTheme="minorBidi" w:hAnsiTheme="minorBidi"/>
          <w:bCs/>
        </w:rPr>
        <w:t>ra</w:t>
      </w:r>
      <w:r w:rsidR="00CC438E" w:rsidRPr="009F767F">
        <w:rPr>
          <w:rFonts w:asciiTheme="minorBidi" w:hAnsiTheme="minorBidi"/>
          <w:bCs/>
        </w:rPr>
        <w:t xml:space="preserve"> la </w:t>
      </w:r>
      <w:r w:rsidR="00B5509D">
        <w:rPr>
          <w:rFonts w:asciiTheme="minorBidi" w:hAnsiTheme="minorBidi"/>
          <w:bCs/>
        </w:rPr>
        <w:t>S</w:t>
      </w:r>
      <w:r w:rsidR="00CC438E" w:rsidRPr="009F767F">
        <w:rPr>
          <w:rFonts w:asciiTheme="minorBidi" w:hAnsiTheme="minorBidi"/>
          <w:bCs/>
        </w:rPr>
        <w:t xml:space="preserve">tratégie </w:t>
      </w:r>
      <w:r w:rsidR="00B5509D">
        <w:rPr>
          <w:rFonts w:asciiTheme="minorBidi" w:hAnsiTheme="minorBidi"/>
          <w:bCs/>
        </w:rPr>
        <w:t>N</w:t>
      </w:r>
      <w:r w:rsidR="00CC438E" w:rsidRPr="009F767F">
        <w:rPr>
          <w:rFonts w:asciiTheme="minorBidi" w:hAnsiTheme="minorBidi"/>
          <w:bCs/>
        </w:rPr>
        <w:t>ationale de l’</w:t>
      </w:r>
      <w:r w:rsidR="00B5509D">
        <w:rPr>
          <w:rFonts w:asciiTheme="minorBidi" w:hAnsiTheme="minorBidi"/>
          <w:bCs/>
        </w:rPr>
        <w:t>E</w:t>
      </w:r>
      <w:r w:rsidR="00CC438E" w:rsidRPr="009F767F">
        <w:rPr>
          <w:rFonts w:asciiTheme="minorBidi" w:hAnsiTheme="minorBidi"/>
          <w:bCs/>
        </w:rPr>
        <w:t>mploi, en particulier au niveau de la mise en place et l’opérationnalisation des dispositifs institutionnels favorisant l’emploi décent, l’entreprenariat et l’employabilité</w:t>
      </w:r>
      <w:r w:rsidR="0002752C" w:rsidRPr="009F767F">
        <w:rPr>
          <w:rFonts w:asciiTheme="minorBidi" w:hAnsiTheme="minorBidi"/>
          <w:bCs/>
        </w:rPr>
        <w:t>, et plus particulièrement pour les jeunes et les femmes</w:t>
      </w:r>
      <w:r w:rsidR="00CC438E" w:rsidRPr="009F767F">
        <w:rPr>
          <w:rFonts w:asciiTheme="minorBidi" w:hAnsiTheme="minorBidi"/>
          <w:bCs/>
        </w:rPr>
        <w:t>.</w:t>
      </w:r>
      <w:r w:rsidR="00B17BE8" w:rsidRPr="009F767F">
        <w:rPr>
          <w:rFonts w:asciiTheme="minorBidi" w:hAnsiTheme="minorBidi"/>
          <w:bCs/>
        </w:rPr>
        <w:t xml:space="preserve"> </w:t>
      </w:r>
      <w:r w:rsidR="00CC438E" w:rsidRPr="009F767F">
        <w:rPr>
          <w:rFonts w:asciiTheme="minorBidi" w:hAnsiTheme="minorBidi"/>
          <w:bCs/>
        </w:rPr>
        <w:t>En matière de promotion d</w:t>
      </w:r>
      <w:r w:rsidR="00FD1586">
        <w:rPr>
          <w:rFonts w:asciiTheme="minorBidi" w:hAnsiTheme="minorBidi"/>
          <w:bCs/>
        </w:rPr>
        <w:t xml:space="preserve">e l’emploi productif décent, </w:t>
      </w:r>
      <w:r w:rsidR="00B5509D">
        <w:rPr>
          <w:rFonts w:asciiTheme="minorBidi" w:hAnsiTheme="minorBidi"/>
          <w:bCs/>
        </w:rPr>
        <w:t xml:space="preserve">il </w:t>
      </w:r>
      <w:r w:rsidR="003C1DA6">
        <w:rPr>
          <w:rFonts w:asciiTheme="minorBidi" w:hAnsiTheme="minorBidi"/>
          <w:bCs/>
        </w:rPr>
        <w:t>soutiendr</w:t>
      </w:r>
      <w:r w:rsidR="00B5509D">
        <w:rPr>
          <w:rFonts w:asciiTheme="minorBidi" w:hAnsiTheme="minorBidi"/>
          <w:bCs/>
        </w:rPr>
        <w:t>a</w:t>
      </w:r>
      <w:r w:rsidR="00CC438E" w:rsidRPr="009F767F">
        <w:rPr>
          <w:rFonts w:asciiTheme="minorBidi" w:hAnsiTheme="minorBidi"/>
          <w:bCs/>
        </w:rPr>
        <w:t xml:space="preserve"> la promotion de la création d’emplois, la valorisation du capital humain, l’amélioration des programmes du marché du travail et la modernisation de leur gouvernance. </w:t>
      </w:r>
      <w:r w:rsidR="00B5509D">
        <w:rPr>
          <w:rFonts w:asciiTheme="minorBidi" w:hAnsiTheme="minorBidi"/>
          <w:bCs/>
        </w:rPr>
        <w:t xml:space="preserve">Il </w:t>
      </w:r>
      <w:r w:rsidR="003C1DA6">
        <w:rPr>
          <w:rFonts w:asciiTheme="minorBidi" w:hAnsiTheme="minorBidi"/>
          <w:bCs/>
        </w:rPr>
        <w:t>encourager</w:t>
      </w:r>
      <w:r w:rsidR="00B5509D">
        <w:rPr>
          <w:rFonts w:asciiTheme="minorBidi" w:hAnsiTheme="minorBidi"/>
          <w:bCs/>
        </w:rPr>
        <w:t>a</w:t>
      </w:r>
      <w:r w:rsidR="00CC438E" w:rsidRPr="009F767F">
        <w:rPr>
          <w:rFonts w:asciiTheme="minorBidi" w:hAnsiTheme="minorBidi"/>
          <w:bCs/>
        </w:rPr>
        <w:t xml:space="preserve"> la participation des jeunes et des femmes, au marché du travail, en particulier ceux et celles issu-e-s du milieu rural</w:t>
      </w:r>
      <w:r w:rsidR="00CC438E" w:rsidRPr="009F767F">
        <w:rPr>
          <w:rFonts w:asciiTheme="minorBidi" w:hAnsiTheme="minorBidi"/>
          <w:b/>
        </w:rPr>
        <w:t> </w:t>
      </w:r>
      <w:r w:rsidR="00CC438E" w:rsidRPr="009F767F">
        <w:rPr>
          <w:rFonts w:asciiTheme="minorBidi" w:hAnsiTheme="minorBidi"/>
          <w:bCs/>
        </w:rPr>
        <w:t>; il plaidera en faveur du renforcement de l’égalité dans l’accès aux emplois, -</w:t>
      </w:r>
      <w:r w:rsidR="00CC438E" w:rsidRPr="009F767F">
        <w:rPr>
          <w:rFonts w:asciiTheme="minorBidi" w:hAnsiTheme="minorBidi"/>
          <w:bCs/>
          <w:i/>
          <w:iCs/>
        </w:rPr>
        <w:t>y compris pour les migrants et les réfugiés</w:t>
      </w:r>
      <w:r w:rsidR="00CC438E" w:rsidRPr="009F767F">
        <w:rPr>
          <w:rFonts w:asciiTheme="minorBidi" w:hAnsiTheme="minorBidi"/>
          <w:bCs/>
        </w:rPr>
        <w:t>- et de la réduction des disparités territoriales d’emploi.</w:t>
      </w:r>
    </w:p>
    <w:p w:rsidR="004B55EF" w:rsidRPr="009F767F" w:rsidRDefault="00480F43" w:rsidP="00B17BE8">
      <w:pPr>
        <w:pStyle w:val="Default"/>
        <w:spacing w:before="240" w:after="240"/>
        <w:jc w:val="both"/>
        <w:rPr>
          <w:rFonts w:asciiTheme="minorBidi" w:eastAsia="Calibri" w:hAnsiTheme="minorBidi" w:cstheme="minorBidi"/>
          <w:color w:val="auto"/>
          <w:sz w:val="22"/>
          <w:szCs w:val="22"/>
        </w:rPr>
      </w:pPr>
      <w:r w:rsidRPr="00DB5186">
        <w:rPr>
          <w:rFonts w:asciiTheme="minorBidi" w:hAnsiTheme="minorBidi" w:cstheme="minorBidi"/>
          <w:b/>
          <w:bCs/>
          <w:color w:val="0070C0"/>
          <w:sz w:val="22"/>
          <w:szCs w:val="22"/>
        </w:rPr>
        <w:t>Société civile</w:t>
      </w:r>
      <w:r w:rsidR="00573678" w:rsidRPr="009F767F">
        <w:rPr>
          <w:rFonts w:asciiTheme="minorBidi" w:hAnsiTheme="minorBidi" w:cstheme="minorBidi"/>
          <w:b/>
          <w:bCs/>
          <w:color w:val="0070C0"/>
        </w:rPr>
        <w:t> :</w:t>
      </w:r>
      <w:r w:rsidR="00573678" w:rsidRPr="009F767F">
        <w:rPr>
          <w:rFonts w:asciiTheme="minorBidi" w:hAnsiTheme="minorBidi" w:cstheme="minorBidi"/>
          <w:sz w:val="22"/>
          <w:szCs w:val="22"/>
        </w:rPr>
        <w:t xml:space="preserve"> </w:t>
      </w:r>
      <w:r w:rsidR="00573678" w:rsidRPr="009F767F">
        <w:rPr>
          <w:rFonts w:asciiTheme="minorBidi" w:eastAsia="Calibri" w:hAnsiTheme="minorBidi" w:cstheme="minorBidi"/>
          <w:color w:val="auto"/>
          <w:sz w:val="22"/>
          <w:szCs w:val="22"/>
        </w:rPr>
        <w:t xml:space="preserve">la société civile </w:t>
      </w:r>
      <w:r w:rsidR="00B17BE8" w:rsidRPr="009F767F">
        <w:rPr>
          <w:rFonts w:asciiTheme="minorBidi" w:eastAsia="Calibri" w:hAnsiTheme="minorBidi" w:cstheme="minorBidi"/>
          <w:color w:val="auto"/>
          <w:sz w:val="22"/>
          <w:szCs w:val="22"/>
        </w:rPr>
        <w:t xml:space="preserve">plaidera </w:t>
      </w:r>
      <w:r w:rsidR="00573678" w:rsidRPr="009F767F">
        <w:rPr>
          <w:rFonts w:asciiTheme="minorBidi" w:eastAsia="Calibri" w:hAnsiTheme="minorBidi" w:cstheme="minorBidi"/>
          <w:color w:val="auto"/>
          <w:sz w:val="22"/>
          <w:szCs w:val="22"/>
        </w:rPr>
        <w:t xml:space="preserve">en faveur de l’inclusion et de la réduction de la vulnérabilité et des inégalités entre les milieux urbain et rural, entre les régions et en fonction de l’âge et du genre. Sa </w:t>
      </w:r>
      <w:r w:rsidR="00573678" w:rsidRPr="009F767F">
        <w:rPr>
          <w:rFonts w:asciiTheme="minorBidi" w:eastAsia="Calibri" w:hAnsiTheme="minorBidi" w:cstheme="minorBidi"/>
          <w:color w:val="auto"/>
          <w:sz w:val="22"/>
          <w:szCs w:val="22"/>
        </w:rPr>
        <w:lastRenderedPageBreak/>
        <w:t>participation, à toutes les échelles territoriales, dans la conception, la mise en œuvre et l’évaluation des plans de développement, des schémas d’aménagement et des programmes de développement, est de nature à consolider la démocratie participative e</w:t>
      </w:r>
      <w:r w:rsidR="00B17BE8" w:rsidRPr="009F767F">
        <w:rPr>
          <w:rFonts w:asciiTheme="minorBidi" w:eastAsia="Calibri" w:hAnsiTheme="minorBidi" w:cstheme="minorBidi"/>
          <w:color w:val="auto"/>
          <w:sz w:val="22"/>
          <w:szCs w:val="22"/>
        </w:rPr>
        <w:t xml:space="preserve">t inclusive. </w:t>
      </w:r>
    </w:p>
    <w:p w:rsidR="00573678" w:rsidRPr="009F767F" w:rsidRDefault="00573678" w:rsidP="00573678">
      <w:pPr>
        <w:pStyle w:val="Default"/>
        <w:spacing w:before="240" w:after="240"/>
        <w:jc w:val="both"/>
        <w:rPr>
          <w:rFonts w:asciiTheme="minorBidi" w:eastAsia="Calibri" w:hAnsiTheme="minorBidi" w:cstheme="minorBidi"/>
          <w:color w:val="auto"/>
          <w:sz w:val="22"/>
          <w:szCs w:val="22"/>
        </w:rPr>
      </w:pPr>
      <w:r w:rsidRPr="009F767F">
        <w:rPr>
          <w:rFonts w:asciiTheme="minorBidi" w:eastAsia="Calibri" w:hAnsiTheme="minorBidi" w:cstheme="minorBidi"/>
          <w:color w:val="auto"/>
          <w:sz w:val="22"/>
          <w:szCs w:val="22"/>
        </w:rPr>
        <w:t>A tous les niveaux territoriaux, la société civile devra développer des projets destinés à améliorer les conditions de vie des populations vulnérables, en particulier en milieu rural et dans les zones enclavées. Elle aura pour rôle de développer des actions destinées à l’amélioration de l’autonomisation des femmes, de l’accès des jeunes à un emploi décent et de la protection des enfants contre les situations de danger, notamment la violence, l’exploitation économique, l’absence de soutien familial, l’addiction aux stupéfiants et le radicalisme. Elle contribuera également, à la fourniture de services de prévention combinée du VIH et la lutte contre la discrimination des PVVIH</w:t>
      </w:r>
      <w:r w:rsidR="00272BF3" w:rsidRPr="009F767F">
        <w:rPr>
          <w:rFonts w:asciiTheme="minorBidi" w:eastAsia="Calibri" w:hAnsiTheme="minorBidi" w:cstheme="minorBidi"/>
          <w:color w:val="auto"/>
          <w:sz w:val="22"/>
          <w:szCs w:val="22"/>
        </w:rPr>
        <w:t xml:space="preserve"> </w:t>
      </w:r>
      <w:r w:rsidRPr="009F767F">
        <w:rPr>
          <w:rFonts w:asciiTheme="minorBidi" w:eastAsia="Calibri" w:hAnsiTheme="minorBidi" w:cstheme="minorBidi"/>
          <w:color w:val="auto"/>
          <w:sz w:val="22"/>
          <w:szCs w:val="22"/>
        </w:rPr>
        <w:t xml:space="preserve">et des populations </w:t>
      </w:r>
      <w:r w:rsidR="0079242C" w:rsidRPr="009F767F">
        <w:rPr>
          <w:rFonts w:asciiTheme="minorBidi" w:eastAsia="Calibri" w:hAnsiTheme="minorBidi" w:cstheme="minorBidi"/>
          <w:color w:val="auto"/>
          <w:sz w:val="22"/>
          <w:szCs w:val="22"/>
        </w:rPr>
        <w:t xml:space="preserve">clés. </w:t>
      </w:r>
      <w:r w:rsidRPr="009F767F">
        <w:rPr>
          <w:rFonts w:asciiTheme="minorBidi" w:eastAsia="Calibri" w:hAnsiTheme="minorBidi" w:cstheme="minorBidi"/>
          <w:color w:val="auto"/>
          <w:sz w:val="22"/>
          <w:szCs w:val="22"/>
        </w:rPr>
        <w:t>En matière de migration, la société civile est appelée à jouer un rôle actif dans l’appui aux migrants et aux réfugiés, en répondant à leurs besoins essentiels.</w:t>
      </w:r>
    </w:p>
    <w:p w:rsidR="00480F43" w:rsidRPr="00CC25FB" w:rsidRDefault="00573678" w:rsidP="00DB5186">
      <w:pPr>
        <w:spacing w:before="240" w:after="240" w:line="240" w:lineRule="auto"/>
        <w:ind w:right="0"/>
        <w:rPr>
          <w:rFonts w:asciiTheme="minorBidi" w:hAnsiTheme="minorBidi"/>
        </w:rPr>
      </w:pPr>
      <w:r w:rsidRPr="009F767F">
        <w:rPr>
          <w:rFonts w:asciiTheme="minorBidi" w:hAnsiTheme="minorBidi"/>
        </w:rPr>
        <w:t xml:space="preserve">La société civile jouera un rôle clé dans la conception, l’expérimentation, la mise en œuvre et l’évaluation de la nouvelle politique migratoire, y compris la mise en œuvre dans le cadre de la régionalisation avancée, et ciblant tous les différents groupes de migrants comme les immigrants en situation régulière et irrégulière, les réfugiés et les demandeurs d’asile, les marocains résidant à l’étranger et les migrants marocains de retour.  </w:t>
      </w:r>
    </w:p>
    <w:p w:rsidR="00CC438E" w:rsidRPr="00DB5186" w:rsidRDefault="00480F43" w:rsidP="0079242C">
      <w:pPr>
        <w:pStyle w:val="ListParagraph"/>
        <w:numPr>
          <w:ilvl w:val="0"/>
          <w:numId w:val="10"/>
        </w:numPr>
        <w:autoSpaceDE w:val="0"/>
        <w:autoSpaceDN w:val="0"/>
        <w:adjustRightInd w:val="0"/>
        <w:spacing w:before="240" w:after="240" w:line="240" w:lineRule="auto"/>
        <w:ind w:right="0"/>
        <w:contextualSpacing w:val="0"/>
        <w:rPr>
          <w:rFonts w:asciiTheme="minorBidi" w:hAnsiTheme="minorBidi"/>
          <w:b/>
          <w:color w:val="0070C0"/>
        </w:rPr>
      </w:pPr>
      <w:r w:rsidRPr="00DB5186">
        <w:rPr>
          <w:rFonts w:asciiTheme="minorBidi" w:hAnsiTheme="minorBidi"/>
          <w:b/>
          <w:color w:val="0070C0"/>
        </w:rPr>
        <w:t>Impact</w:t>
      </w:r>
    </w:p>
    <w:p w:rsidR="00AF27FA" w:rsidRPr="009F767F" w:rsidRDefault="00B17BE8" w:rsidP="00B17BE8">
      <w:pPr>
        <w:spacing w:before="240" w:after="240" w:line="240" w:lineRule="auto"/>
        <w:ind w:right="0"/>
        <w:rPr>
          <w:rFonts w:asciiTheme="minorBidi" w:hAnsiTheme="minorBidi"/>
          <w:bCs/>
        </w:rPr>
      </w:pPr>
      <w:r w:rsidRPr="009F767F">
        <w:rPr>
          <w:rFonts w:asciiTheme="minorBidi" w:hAnsiTheme="minorBidi"/>
          <w:bCs/>
        </w:rPr>
        <w:t xml:space="preserve">La réalisation du </w:t>
      </w:r>
      <w:r w:rsidR="00CC438E" w:rsidRPr="009F767F">
        <w:rPr>
          <w:rFonts w:asciiTheme="minorBidi" w:hAnsiTheme="minorBidi"/>
          <w:bCs/>
        </w:rPr>
        <w:t xml:space="preserve">résultat </w:t>
      </w:r>
      <w:r w:rsidRPr="009F767F">
        <w:rPr>
          <w:rFonts w:asciiTheme="minorBidi" w:hAnsiTheme="minorBidi"/>
          <w:bCs/>
        </w:rPr>
        <w:t xml:space="preserve">impactera positivement </w:t>
      </w:r>
      <w:r w:rsidR="00CC438E" w:rsidRPr="009F767F">
        <w:rPr>
          <w:rFonts w:asciiTheme="minorBidi" w:hAnsiTheme="minorBidi"/>
          <w:bCs/>
        </w:rPr>
        <w:t xml:space="preserve">la réduction de la vulnérabilité et des inégalités entre les milieux, les régions, l’âge et le genre. Les femmes, les filles et les jeunes, en particulier ceux issus du milieu rural, les migrants et les réfugiés jouiront de leurs droits à l’accès aux services sociaux de base, seront plus autonomes et accéderont à un emploi décent. Les enfants et les adolescents, </w:t>
      </w:r>
      <w:r w:rsidRPr="009F767F">
        <w:rPr>
          <w:rFonts w:asciiTheme="minorBidi" w:hAnsiTheme="minorBidi"/>
          <w:bCs/>
        </w:rPr>
        <w:t xml:space="preserve">en particulier </w:t>
      </w:r>
      <w:r w:rsidR="00CC438E" w:rsidRPr="009F767F">
        <w:rPr>
          <w:rFonts w:asciiTheme="minorBidi" w:hAnsiTheme="minorBidi"/>
          <w:bCs/>
        </w:rPr>
        <w:t>ceux qui ont des besoins spécifiques, seront protégés contre toutes formes de danger et jouiront de leurs droits à la protection. Les femmes et les filles seront mieux protégées contre la violence et le mariage précoce.  Les PVVH et les populations clés seront moins stigmatisées et accèderont sans discrimination, aux services de santé et sociaux. Les personnes âgées, les personnes en situation de handicap, les migrants, les réfugiés et tous les autres groupes vulnérables bénéficieront d’une protection sociale. Enfin, tous les groupes vulnérables bénéficieront des effets positifs des politiques publiques conçues sur la base de données probantes et reflétant, par l’évidence, les besoins spécifiques de ces groupes.</w:t>
      </w:r>
    </w:p>
    <w:p w:rsidR="00480F43" w:rsidRPr="009F767F" w:rsidRDefault="00AF27FA" w:rsidP="00DB5186">
      <w:pPr>
        <w:rPr>
          <w:rFonts w:asciiTheme="minorBidi" w:hAnsiTheme="minorBidi"/>
          <w:bCs/>
        </w:rPr>
      </w:pPr>
      <w:r w:rsidRPr="009F767F">
        <w:rPr>
          <w:rFonts w:asciiTheme="minorBidi" w:hAnsiTheme="minorBidi"/>
          <w:bCs/>
        </w:rPr>
        <w:br w:type="page"/>
      </w:r>
    </w:p>
    <w:p w:rsidR="00E928E1" w:rsidRPr="00DB5186" w:rsidRDefault="00E928E1" w:rsidP="00A67C15">
      <w:pPr>
        <w:shd w:val="clear" w:color="auto" w:fill="0070C0"/>
        <w:spacing w:line="240" w:lineRule="auto"/>
        <w:ind w:right="0"/>
        <w:jc w:val="center"/>
        <w:rPr>
          <w:rFonts w:asciiTheme="minorBidi" w:hAnsiTheme="minorBidi"/>
          <w:color w:val="FFFFFF" w:themeColor="background1"/>
          <w:sz w:val="28"/>
          <w:szCs w:val="28"/>
        </w:rPr>
      </w:pPr>
      <w:r w:rsidRPr="00DB5186">
        <w:rPr>
          <w:rFonts w:asciiTheme="minorBidi" w:hAnsiTheme="minorBidi"/>
          <w:b/>
          <w:bCs/>
          <w:color w:val="FFFFFF" w:themeColor="background1"/>
          <w:sz w:val="28"/>
          <w:szCs w:val="28"/>
        </w:rPr>
        <w:lastRenderedPageBreak/>
        <w:t>DÉVELOPPEMENT RURAL INCLUSIF, INTÉGRÉ ET DURABLE</w:t>
      </w:r>
    </w:p>
    <w:p w:rsidR="00E928E1" w:rsidRPr="00DB5186" w:rsidRDefault="00E928E1" w:rsidP="00423F59">
      <w:pPr>
        <w:spacing w:line="240" w:lineRule="auto"/>
        <w:ind w:right="0"/>
        <w:rPr>
          <w:rFonts w:asciiTheme="minorBidi" w:hAnsiTheme="minorBidi"/>
        </w:rPr>
      </w:pPr>
    </w:p>
    <w:p w:rsidR="00E928E1" w:rsidRPr="00DB5186" w:rsidRDefault="00E928E1" w:rsidP="00423F59">
      <w:pPr>
        <w:shd w:val="clear" w:color="auto" w:fill="0070C0"/>
        <w:spacing w:line="240" w:lineRule="auto"/>
        <w:ind w:right="0"/>
        <w:rPr>
          <w:rFonts w:asciiTheme="minorBidi" w:hAnsiTheme="minorBidi"/>
          <w:color w:val="FFFFFF" w:themeColor="background1"/>
          <w:szCs w:val="24"/>
        </w:rPr>
      </w:pPr>
      <w:r w:rsidRPr="00DB5186">
        <w:rPr>
          <w:rFonts w:asciiTheme="minorBidi" w:hAnsiTheme="minorBidi"/>
          <w:b/>
          <w:bCs/>
          <w:color w:val="FFFFFF" w:themeColor="background1"/>
          <w:szCs w:val="24"/>
        </w:rPr>
        <w:t>Effet 6</w:t>
      </w:r>
      <w:r w:rsidRPr="00DB5186">
        <w:rPr>
          <w:rFonts w:asciiTheme="minorBidi" w:hAnsiTheme="minorBidi"/>
          <w:color w:val="FFFFFF" w:themeColor="background1"/>
          <w:szCs w:val="24"/>
        </w:rPr>
        <w:t xml:space="preserve">. Les acteurs nationaux mettent en œuvre une politique de développement rural, inclusif, intégré et durable. </w:t>
      </w:r>
    </w:p>
    <w:p w:rsidR="00E928E1" w:rsidRPr="00DB5186" w:rsidRDefault="00E928E1" w:rsidP="0079242C">
      <w:pPr>
        <w:pStyle w:val="ListParagraph"/>
        <w:numPr>
          <w:ilvl w:val="0"/>
          <w:numId w:val="11"/>
        </w:numPr>
        <w:spacing w:before="240" w:after="240" w:line="240" w:lineRule="auto"/>
        <w:ind w:right="0"/>
        <w:contextualSpacing w:val="0"/>
        <w:rPr>
          <w:rFonts w:asciiTheme="minorBidi" w:hAnsiTheme="minorBidi"/>
          <w:b/>
          <w:bCs/>
          <w:color w:val="0070C0"/>
          <w:sz w:val="24"/>
          <w:szCs w:val="24"/>
        </w:rPr>
      </w:pPr>
      <w:r w:rsidRPr="00DB5186">
        <w:rPr>
          <w:rFonts w:asciiTheme="minorBidi" w:hAnsiTheme="minorBidi"/>
          <w:b/>
          <w:bCs/>
          <w:color w:val="0070C0"/>
          <w:sz w:val="24"/>
          <w:szCs w:val="24"/>
        </w:rPr>
        <w:t>Contexte</w:t>
      </w:r>
    </w:p>
    <w:p w:rsidR="00E928E1" w:rsidRDefault="00E928E1" w:rsidP="00A67C15">
      <w:pPr>
        <w:spacing w:before="240" w:after="240" w:line="240" w:lineRule="auto"/>
        <w:ind w:right="0"/>
        <w:rPr>
          <w:rFonts w:asciiTheme="minorBidi" w:hAnsiTheme="minorBidi"/>
          <w:color w:val="000000" w:themeColor="text1"/>
        </w:rPr>
      </w:pPr>
      <w:r w:rsidRPr="00DB5186">
        <w:rPr>
          <w:rFonts w:asciiTheme="minorBidi" w:hAnsiTheme="minorBidi"/>
          <w:color w:val="000000" w:themeColor="text1"/>
        </w:rPr>
        <w:t xml:space="preserve">Le monde rural occupe plus de 90% de la superficie du Maroc </w:t>
      </w:r>
      <w:r w:rsidR="00480F43" w:rsidRPr="00DB5186">
        <w:rPr>
          <w:rFonts w:asciiTheme="minorBidi" w:hAnsiTheme="minorBidi"/>
          <w:color w:val="000000" w:themeColor="text1"/>
        </w:rPr>
        <w:t>et englobe</w:t>
      </w:r>
      <w:r w:rsidR="00182182" w:rsidRPr="00DB5186">
        <w:rPr>
          <w:rFonts w:asciiTheme="minorBidi" w:hAnsiTheme="minorBidi"/>
          <w:color w:val="000000" w:themeColor="text1"/>
        </w:rPr>
        <w:t xml:space="preserve"> </w:t>
      </w:r>
      <w:r w:rsidRPr="00DB5186">
        <w:rPr>
          <w:rFonts w:asciiTheme="minorBidi" w:hAnsiTheme="minorBidi"/>
          <w:color w:val="000000" w:themeColor="text1"/>
        </w:rPr>
        <w:t xml:space="preserve">85% des communes du pays. Au niveau démographique, il concentre </w:t>
      </w:r>
      <w:r w:rsidR="008F5FF4">
        <w:rPr>
          <w:rFonts w:asciiTheme="minorBidi" w:hAnsiTheme="minorBidi"/>
          <w:color w:val="000000" w:themeColor="text1"/>
        </w:rPr>
        <w:t xml:space="preserve">39 % </w:t>
      </w:r>
      <w:r w:rsidR="008F5FF4" w:rsidRPr="00DB5186">
        <w:rPr>
          <w:rFonts w:asciiTheme="minorBidi" w:hAnsiTheme="minorBidi"/>
          <w:color w:val="000000" w:themeColor="text1"/>
        </w:rPr>
        <w:t xml:space="preserve">de </w:t>
      </w:r>
      <w:r w:rsidRPr="00DB5186">
        <w:rPr>
          <w:rFonts w:asciiTheme="minorBidi" w:hAnsiTheme="minorBidi"/>
          <w:color w:val="000000" w:themeColor="text1"/>
        </w:rPr>
        <w:t xml:space="preserve">la population totale. En revanche, il regroupe 67,5% des populations pauvres et 58,8% </w:t>
      </w:r>
      <w:r w:rsidRPr="00DB5186">
        <w:rPr>
          <w:rFonts w:asciiTheme="minorBidi" w:hAnsiTheme="minorBidi"/>
        </w:rPr>
        <w:t>des populations</w:t>
      </w:r>
      <w:r w:rsidRPr="00DB5186">
        <w:rPr>
          <w:rFonts w:asciiTheme="minorBidi" w:hAnsiTheme="minorBidi"/>
          <w:color w:val="0070C0"/>
        </w:rPr>
        <w:t xml:space="preserve"> </w:t>
      </w:r>
      <w:r w:rsidRPr="00DB5186">
        <w:rPr>
          <w:rFonts w:asciiTheme="minorBidi" w:hAnsiTheme="minorBidi"/>
          <w:color w:val="000000" w:themeColor="text1"/>
        </w:rPr>
        <w:t>vulnérables. Les différentes études qui se sont penchées sur la question du développement rural y confirment la prégnance chronique de la pauvreté, la faiblesse des indicateurs du développement humain, l'abaissement du niveau de vie et la dégradation de l'environnement.</w:t>
      </w:r>
    </w:p>
    <w:p w:rsidR="00A74F23" w:rsidRPr="00DB5186" w:rsidRDefault="00A74F23" w:rsidP="00A67C15">
      <w:pPr>
        <w:spacing w:before="240" w:after="240" w:line="240" w:lineRule="auto"/>
        <w:ind w:right="0"/>
        <w:rPr>
          <w:rFonts w:asciiTheme="minorBidi" w:hAnsiTheme="minorBidi"/>
          <w:color w:val="000000" w:themeColor="text1"/>
        </w:rPr>
      </w:pPr>
      <w:r w:rsidRPr="00DC10BA">
        <w:rPr>
          <w:rFonts w:asciiTheme="minorBidi" w:hAnsiTheme="minorBidi"/>
          <w:color w:val="000000" w:themeColor="text1"/>
        </w:rPr>
        <w:t>Si en milieu rural, environ 7</w:t>
      </w:r>
      <w:r>
        <w:rPr>
          <w:rFonts w:asciiTheme="minorBidi" w:hAnsiTheme="minorBidi"/>
          <w:color w:val="000000" w:themeColor="text1"/>
        </w:rPr>
        <w:t>0</w:t>
      </w:r>
      <w:r w:rsidRPr="00DC10BA">
        <w:rPr>
          <w:rFonts w:asciiTheme="minorBidi" w:hAnsiTheme="minorBidi"/>
          <w:color w:val="000000" w:themeColor="text1"/>
        </w:rPr>
        <w:t>% des populations pauvres tirent leurs revenus de l’agriculture, l’incidence de la pauvreté varie selon les provinces. Malgré les efforts de l'État, les zones de montagne restent parmi les zones les plus pauvres du Maroc</w:t>
      </w:r>
      <w:r>
        <w:rPr>
          <w:rFonts w:asciiTheme="minorBidi" w:hAnsiTheme="minorBidi"/>
          <w:color w:val="000000" w:themeColor="text1"/>
        </w:rPr>
        <w:t xml:space="preserve">. </w:t>
      </w:r>
      <w:r w:rsidRPr="00DC10BA">
        <w:rPr>
          <w:rFonts w:asciiTheme="minorBidi" w:hAnsiTheme="minorBidi"/>
          <w:color w:val="000000" w:themeColor="text1"/>
        </w:rPr>
        <w:t>Ces zones représentent près de 19 millions d’ha. Les populations des zones de montagne sont estimées à 30% de la population totale avec une densité</w:t>
      </w:r>
      <w:r>
        <w:rPr>
          <w:rFonts w:asciiTheme="minorBidi" w:hAnsiTheme="minorBidi"/>
          <w:color w:val="000000" w:themeColor="text1"/>
        </w:rPr>
        <w:t xml:space="preserve"> </w:t>
      </w:r>
      <w:r w:rsidRPr="00DC10BA">
        <w:rPr>
          <w:rFonts w:asciiTheme="minorBidi" w:hAnsiTheme="minorBidi"/>
          <w:color w:val="000000" w:themeColor="text1"/>
        </w:rPr>
        <w:t xml:space="preserve">de 40 hab./km2. Elles vivent essentiellement, de l’agriculture, de l'élevage et des produits des forêts. La main d’œuvre agricole féminine représente près de 57% du total. La dégradation des écosystèmes forestiers est de plus en plus inquiétante malgré les actions de conservation mises en place.  </w:t>
      </w:r>
    </w:p>
    <w:p w:rsidR="00E928E1" w:rsidRPr="00DB5186" w:rsidRDefault="00E928E1" w:rsidP="00A67C15">
      <w:pPr>
        <w:tabs>
          <w:tab w:val="left" w:pos="1080"/>
        </w:tabs>
        <w:spacing w:before="240" w:after="240" w:line="240" w:lineRule="auto"/>
        <w:ind w:right="0"/>
        <w:rPr>
          <w:rFonts w:asciiTheme="minorBidi" w:hAnsiTheme="minorBidi"/>
          <w:color w:val="000000" w:themeColor="text1"/>
        </w:rPr>
      </w:pPr>
      <w:r w:rsidRPr="00DB5186">
        <w:rPr>
          <w:rFonts w:asciiTheme="minorBidi" w:hAnsiTheme="minorBidi"/>
          <w:color w:val="000000" w:themeColor="text1"/>
        </w:rPr>
        <w:t xml:space="preserve">Le Maroc a développé un grand nombre de stratégies, de plans, de programmes et de projets touchant </w:t>
      </w:r>
      <w:r w:rsidRPr="00DB5186">
        <w:rPr>
          <w:rFonts w:asciiTheme="minorBidi" w:hAnsiTheme="minorBidi"/>
          <w:b/>
          <w:bCs/>
          <w:color w:val="000000" w:themeColor="text1"/>
        </w:rPr>
        <w:t>au développement rural et au développement agricole</w:t>
      </w:r>
      <w:r w:rsidRPr="00DB5186">
        <w:rPr>
          <w:rFonts w:asciiTheme="minorBidi" w:hAnsiTheme="minorBidi"/>
          <w:color w:val="000000" w:themeColor="text1"/>
        </w:rPr>
        <w:t xml:space="preserve">, à </w:t>
      </w:r>
      <w:r w:rsidRPr="00DB5186">
        <w:rPr>
          <w:rFonts w:asciiTheme="minorBidi" w:hAnsiTheme="minorBidi"/>
          <w:b/>
          <w:bCs/>
          <w:color w:val="000000" w:themeColor="text1"/>
        </w:rPr>
        <w:t>la gestion des ressources naturelles, à la lutte contre la désertification et au développement local.</w:t>
      </w:r>
      <w:r w:rsidRPr="00DB5186">
        <w:rPr>
          <w:rFonts w:asciiTheme="minorBidi" w:hAnsiTheme="minorBidi"/>
          <w:color w:val="000000" w:themeColor="text1"/>
        </w:rPr>
        <w:t xml:space="preserve"> La majorité d’entre eux ont vu le jour durant les deux dernières décennies. Le processus de leur élaboration, a souvent donné lieu à une réflexion et à un diagnostic approfondis sur l’état des lieux et à la définition d'une nouvelle approche de développement.</w:t>
      </w:r>
    </w:p>
    <w:p w:rsidR="00E928E1" w:rsidRDefault="00E928E1" w:rsidP="00A67C15">
      <w:pPr>
        <w:tabs>
          <w:tab w:val="left" w:pos="1080"/>
        </w:tabs>
        <w:spacing w:before="240" w:after="240" w:line="240" w:lineRule="auto"/>
        <w:ind w:right="0"/>
        <w:rPr>
          <w:rFonts w:asciiTheme="minorBidi" w:hAnsiTheme="minorBidi"/>
          <w:color w:val="000000" w:themeColor="text1"/>
        </w:rPr>
      </w:pPr>
      <w:r w:rsidRPr="00DB5186">
        <w:rPr>
          <w:rFonts w:asciiTheme="minorBidi" w:hAnsiTheme="minorBidi"/>
          <w:color w:val="000000" w:themeColor="text1"/>
        </w:rPr>
        <w:t xml:space="preserve">Certains de ces plans, programmes, projets et stratégies ont une portée sectorielle clairement affichée. D’autres, plus rares, visent plutôt une mission horizontale de développement intégré. Une troisième catégorie regroupe une nouvelle génération de programmes transversaux, s'inscrivant dans le cadre d'une politique de résorption du retard du Maroc dans les domaines sociaux et donnant un contenu concret aux politiques de lutte contre la pauvreté.  </w:t>
      </w:r>
    </w:p>
    <w:p w:rsidR="003C1DA6" w:rsidRDefault="003C1DA6" w:rsidP="00A67C15">
      <w:pPr>
        <w:tabs>
          <w:tab w:val="left" w:pos="1080"/>
        </w:tabs>
        <w:spacing w:before="240" w:after="240" w:line="240" w:lineRule="auto"/>
        <w:ind w:right="0"/>
        <w:rPr>
          <w:rFonts w:asciiTheme="minorBidi" w:hAnsiTheme="minorBidi"/>
        </w:rPr>
      </w:pPr>
      <w:r w:rsidRPr="00DB5186">
        <w:rPr>
          <w:rFonts w:asciiTheme="minorBidi" w:hAnsiTheme="minorBidi"/>
          <w:color w:val="000000" w:themeColor="text1"/>
        </w:rPr>
        <w:t xml:space="preserve">Le Maroc a également élaboré depuis 1999, </w:t>
      </w:r>
      <w:r w:rsidRPr="00DB5186">
        <w:rPr>
          <w:rFonts w:asciiTheme="minorBidi" w:hAnsiTheme="minorBidi"/>
          <w:b/>
          <w:bCs/>
          <w:color w:val="000000" w:themeColor="text1"/>
        </w:rPr>
        <w:t>une Stratégie de Développement Rural 2020</w:t>
      </w:r>
      <w:r w:rsidRPr="00DB5186">
        <w:rPr>
          <w:rFonts w:asciiTheme="minorBidi" w:hAnsiTheme="minorBidi"/>
          <w:bCs/>
          <w:color w:val="000000" w:themeColor="text1"/>
        </w:rPr>
        <w:t>,</w:t>
      </w:r>
      <w:r w:rsidRPr="00DB5186">
        <w:rPr>
          <w:rFonts w:asciiTheme="minorBidi" w:hAnsiTheme="minorBidi"/>
          <w:color w:val="000000" w:themeColor="text1"/>
        </w:rPr>
        <w:t xml:space="preserve"> destinée à corriger les déséquilibres qui affectent le monde rural et à valoriser ses ressources naturelles</w:t>
      </w:r>
      <w:r w:rsidR="00CA5601">
        <w:rPr>
          <w:rFonts w:cstheme="minorHAnsi"/>
          <w:color w:val="000000" w:themeColor="text1"/>
        </w:rPr>
        <w:t>,</w:t>
      </w:r>
      <w:r w:rsidRPr="00DB5186">
        <w:rPr>
          <w:rFonts w:asciiTheme="minorBidi" w:hAnsiTheme="minorBidi"/>
          <w:color w:val="000000" w:themeColor="text1"/>
        </w:rPr>
        <w:t xml:space="preserve"> son agriculture</w:t>
      </w:r>
      <w:r w:rsidR="00CA5601">
        <w:rPr>
          <w:rFonts w:asciiTheme="minorBidi" w:hAnsiTheme="minorBidi"/>
          <w:color w:val="000000" w:themeColor="text1"/>
        </w:rPr>
        <w:t xml:space="preserve"> et son patrimoine culturel</w:t>
      </w:r>
      <w:r w:rsidRPr="00DB5186">
        <w:rPr>
          <w:rFonts w:asciiTheme="minorBidi" w:hAnsiTheme="minorBidi"/>
          <w:color w:val="000000" w:themeColor="text1"/>
        </w:rPr>
        <w:t>.</w:t>
      </w:r>
      <w:r w:rsidRPr="00DB5186">
        <w:rPr>
          <w:rFonts w:asciiTheme="minorBidi" w:hAnsiTheme="minorBidi"/>
        </w:rPr>
        <w:t xml:space="preserve"> Cette stratégie définit un ensemble de critères auxquels les approches mises en œuvre, doivent répondre dans le cadre du développement rural. Il s’agit de l’</w:t>
      </w:r>
      <w:r w:rsidRPr="00DB5186">
        <w:rPr>
          <w:rFonts w:asciiTheme="minorBidi" w:hAnsiTheme="minorBidi"/>
          <w:b/>
        </w:rPr>
        <w:t>intégration</w:t>
      </w:r>
      <w:r w:rsidRPr="00DB5186">
        <w:rPr>
          <w:rFonts w:asciiTheme="minorBidi" w:hAnsiTheme="minorBidi"/>
        </w:rPr>
        <w:t>, de la p</w:t>
      </w:r>
      <w:r w:rsidRPr="00DB5186">
        <w:rPr>
          <w:rFonts w:asciiTheme="minorBidi" w:hAnsiTheme="minorBidi"/>
          <w:b/>
        </w:rPr>
        <w:t>articipation</w:t>
      </w:r>
      <w:r w:rsidRPr="00DB5186">
        <w:rPr>
          <w:rFonts w:asciiTheme="minorBidi" w:hAnsiTheme="minorBidi"/>
        </w:rPr>
        <w:t xml:space="preserve">, de la </w:t>
      </w:r>
      <w:r w:rsidRPr="00DB5186">
        <w:rPr>
          <w:rFonts w:asciiTheme="minorBidi" w:hAnsiTheme="minorBidi"/>
          <w:b/>
        </w:rPr>
        <w:t xml:space="preserve">décentralisation </w:t>
      </w:r>
      <w:r w:rsidRPr="00DB5186">
        <w:rPr>
          <w:rFonts w:asciiTheme="minorBidi" w:hAnsiTheme="minorBidi"/>
          <w:bCs/>
        </w:rPr>
        <w:t>et du</w:t>
      </w:r>
      <w:r w:rsidRPr="00DB5186">
        <w:rPr>
          <w:rFonts w:asciiTheme="minorBidi" w:hAnsiTheme="minorBidi"/>
          <w:b/>
        </w:rPr>
        <w:t xml:space="preserve"> </w:t>
      </w:r>
      <w:r w:rsidRPr="00DB5186">
        <w:rPr>
          <w:rFonts w:asciiTheme="minorBidi" w:hAnsiTheme="minorBidi"/>
          <w:b/>
          <w:bCs/>
        </w:rPr>
        <w:t>partenariat.</w:t>
      </w:r>
    </w:p>
    <w:p w:rsidR="006376A2" w:rsidRPr="003C1DA6" w:rsidRDefault="006376A2" w:rsidP="00A67C15">
      <w:pPr>
        <w:tabs>
          <w:tab w:val="left" w:pos="1080"/>
        </w:tabs>
        <w:spacing w:before="240" w:after="240" w:line="240" w:lineRule="auto"/>
        <w:ind w:right="0"/>
        <w:rPr>
          <w:rFonts w:asciiTheme="minorBidi" w:hAnsiTheme="minorBidi"/>
        </w:rPr>
      </w:pPr>
      <w:r>
        <w:t>« </w:t>
      </w:r>
      <w:r w:rsidRPr="00CC438E">
        <w:rPr>
          <w:rFonts w:asciiTheme="minorBidi" w:hAnsiTheme="minorBidi"/>
        </w:rPr>
        <w:t>Pour définir un modèle de développement reposant sur une croissance économique soutenue et fondée sur la solidarité sociale, tout en prenant compte des impératifs de la protection de l’environnement et des règles de bonne gouvernance, une Charte Nationale de l’Environnement et du Développement Durable et une Stratégie Nationale de Développement Durable (SNDD</w:t>
      </w:r>
      <w:r>
        <w:rPr>
          <w:rFonts w:asciiTheme="minorBidi" w:hAnsiTheme="minorBidi"/>
        </w:rPr>
        <w:t>) 2015-2020, ont été élaborées. </w:t>
      </w:r>
    </w:p>
    <w:p w:rsidR="00790E47" w:rsidRDefault="00E928E1" w:rsidP="00A67C15">
      <w:pPr>
        <w:pStyle w:val="CommentText"/>
        <w:spacing w:before="240" w:after="240" w:line="240" w:lineRule="auto"/>
        <w:ind w:right="0"/>
        <w:rPr>
          <w:rFonts w:asciiTheme="minorBidi" w:hAnsiTheme="minorBidi" w:cstheme="minorBidi"/>
          <w:color w:val="000000" w:themeColor="text1"/>
          <w:sz w:val="22"/>
          <w:szCs w:val="22"/>
        </w:rPr>
      </w:pPr>
      <w:r w:rsidRPr="00DB5186">
        <w:rPr>
          <w:rFonts w:asciiTheme="minorBidi" w:hAnsiTheme="minorBidi" w:cstheme="minorBidi"/>
          <w:color w:val="000000" w:themeColor="text1"/>
          <w:sz w:val="22"/>
          <w:szCs w:val="22"/>
        </w:rPr>
        <w:t xml:space="preserve">On cite parmi cette catégorie, </w:t>
      </w:r>
      <w:r w:rsidRPr="00DB5186">
        <w:rPr>
          <w:rFonts w:asciiTheme="minorBidi" w:hAnsiTheme="minorBidi" w:cstheme="minorBidi"/>
          <w:b/>
          <w:bCs/>
          <w:color w:val="000000" w:themeColor="text1"/>
          <w:sz w:val="22"/>
          <w:szCs w:val="22"/>
        </w:rPr>
        <w:t>le Plan Maroc Vert</w:t>
      </w:r>
      <w:r w:rsidR="00790E47">
        <w:rPr>
          <w:rFonts w:asciiTheme="minorBidi" w:hAnsiTheme="minorBidi" w:cstheme="minorBidi"/>
          <w:b/>
          <w:bCs/>
          <w:color w:val="000000" w:themeColor="text1"/>
          <w:sz w:val="22"/>
          <w:szCs w:val="22"/>
        </w:rPr>
        <w:t xml:space="preserve"> (PMV)</w:t>
      </w:r>
      <w:r w:rsidRPr="00DB5186">
        <w:rPr>
          <w:rFonts w:asciiTheme="minorBidi" w:hAnsiTheme="minorBidi" w:cstheme="minorBidi"/>
          <w:color w:val="000000" w:themeColor="text1"/>
          <w:sz w:val="22"/>
          <w:szCs w:val="22"/>
        </w:rPr>
        <w:t xml:space="preserve">, lancé pour une durée de </w:t>
      </w:r>
      <w:r w:rsidR="00A74F23">
        <w:rPr>
          <w:rFonts w:asciiTheme="minorBidi" w:hAnsiTheme="minorBidi" w:cstheme="minorBidi"/>
          <w:color w:val="000000" w:themeColor="text1"/>
          <w:sz w:val="22"/>
          <w:szCs w:val="22"/>
        </w:rPr>
        <w:t xml:space="preserve">quinze </w:t>
      </w:r>
      <w:r w:rsidRPr="00DB5186">
        <w:rPr>
          <w:rFonts w:asciiTheme="minorBidi" w:hAnsiTheme="minorBidi" w:cstheme="minorBidi"/>
          <w:color w:val="000000" w:themeColor="text1"/>
          <w:sz w:val="22"/>
          <w:szCs w:val="22"/>
        </w:rPr>
        <w:t>ans, pour dynamiser la croissance agricole et accroître les revenus des exploitations agricoles dans les zones fragiles</w:t>
      </w:r>
      <w:r w:rsidR="00790E47" w:rsidRPr="00D9542B">
        <w:rPr>
          <w:rFonts w:asciiTheme="minorHAnsi" w:hAnsiTheme="minorHAnsi" w:cstheme="minorHAnsi"/>
          <w:color w:val="000000" w:themeColor="text1"/>
          <w:sz w:val="22"/>
          <w:szCs w:val="22"/>
        </w:rPr>
        <w:t xml:space="preserve">.  </w:t>
      </w:r>
      <w:r w:rsidR="00790E47" w:rsidRPr="00D9542B">
        <w:rPr>
          <w:rFonts w:asciiTheme="minorHAnsi" w:hAnsiTheme="minorHAnsi" w:cstheme="minorHAnsi"/>
          <w:color w:val="000000"/>
          <w:sz w:val="22"/>
          <w:szCs w:val="22"/>
        </w:rPr>
        <w:t>Le PMV repose sur deux piliers majeurs : une agriculture moderne pour le développement d’une agriculture performante, adaptée aux règles du marché et une agriculture solidaire pour le développement d’une approche orientée vers la lutte contre la pauvreté, en augmentant de manière significative le revenu agricole des exploitants les plus fragiles, notamment dans les zones périphériques.</w:t>
      </w:r>
    </w:p>
    <w:p w:rsidR="003C1DA6" w:rsidRDefault="00790E47" w:rsidP="00A67C15">
      <w:pPr>
        <w:pStyle w:val="CommentText"/>
        <w:spacing w:before="240" w:after="240" w:line="240" w:lineRule="auto"/>
        <w:ind w:right="0"/>
        <w:rPr>
          <w:rFonts w:asciiTheme="minorBidi" w:hAnsiTheme="minorBidi" w:cstheme="minorBidi"/>
          <w:color w:val="000000" w:themeColor="text1"/>
          <w:sz w:val="22"/>
        </w:rPr>
      </w:pPr>
      <w:r>
        <w:rPr>
          <w:rFonts w:asciiTheme="minorBidi" w:hAnsiTheme="minorBidi" w:cstheme="minorBidi"/>
          <w:b/>
          <w:bCs/>
          <w:color w:val="000000" w:themeColor="text1"/>
          <w:sz w:val="22"/>
          <w:szCs w:val="22"/>
        </w:rPr>
        <w:lastRenderedPageBreak/>
        <w:t>L</w:t>
      </w:r>
      <w:r w:rsidR="00E928E1" w:rsidRPr="00DB5186">
        <w:rPr>
          <w:rFonts w:asciiTheme="minorBidi" w:hAnsiTheme="minorBidi" w:cstheme="minorBidi"/>
          <w:b/>
          <w:bCs/>
          <w:color w:val="000000" w:themeColor="text1"/>
          <w:sz w:val="22"/>
          <w:szCs w:val="22"/>
        </w:rPr>
        <w:t>e Plan « Halieutis </w:t>
      </w:r>
      <w:r w:rsidR="00E928E1" w:rsidRPr="00DB5186">
        <w:rPr>
          <w:rFonts w:asciiTheme="minorBidi" w:hAnsiTheme="minorBidi" w:cstheme="minorBidi"/>
          <w:color w:val="000000" w:themeColor="text1"/>
          <w:sz w:val="22"/>
          <w:szCs w:val="22"/>
        </w:rPr>
        <w:t xml:space="preserve">» qui vise l’optimisation de la contribution du secteur de la pêche au développement économique et social du pays, </w:t>
      </w:r>
      <w:r w:rsidR="00E928E1" w:rsidRPr="00DB5186">
        <w:rPr>
          <w:rFonts w:asciiTheme="minorBidi" w:hAnsiTheme="minorBidi" w:cstheme="minorBidi"/>
          <w:sz w:val="22"/>
          <w:szCs w:val="22"/>
        </w:rPr>
        <w:t xml:space="preserve">le </w:t>
      </w:r>
      <w:r w:rsidR="00E928E1" w:rsidRPr="00DB5186">
        <w:rPr>
          <w:rFonts w:asciiTheme="minorBidi" w:hAnsiTheme="minorBidi" w:cstheme="minorBidi"/>
          <w:b/>
          <w:bCs/>
          <w:sz w:val="22"/>
          <w:szCs w:val="22"/>
        </w:rPr>
        <w:t xml:space="preserve">programme forestier national </w:t>
      </w:r>
      <w:r w:rsidR="00E928E1" w:rsidRPr="00DB5186">
        <w:rPr>
          <w:rFonts w:asciiTheme="minorBidi" w:hAnsiTheme="minorBidi" w:cstheme="minorBidi"/>
          <w:sz w:val="22"/>
          <w:szCs w:val="22"/>
        </w:rPr>
        <w:t xml:space="preserve">élaboré en 1999, qui avait pour objectif de conserver un patrimoine forestier géré dans la durabilité au sein d'une économie rurale améliorée. Cette même vision a été reprise au niveau </w:t>
      </w:r>
      <w:r w:rsidR="00E928E1" w:rsidRPr="00DB5186">
        <w:rPr>
          <w:rFonts w:asciiTheme="minorBidi" w:hAnsiTheme="minorBidi" w:cstheme="minorBidi"/>
          <w:b/>
          <w:bCs/>
          <w:sz w:val="22"/>
          <w:szCs w:val="22"/>
        </w:rPr>
        <w:t xml:space="preserve">des plans décennaux (2005-2014 et 2015-2024), </w:t>
      </w:r>
      <w:r w:rsidR="00E928E1" w:rsidRPr="00DB5186">
        <w:rPr>
          <w:rFonts w:asciiTheme="minorBidi" w:hAnsiTheme="minorBidi" w:cstheme="minorBidi"/>
          <w:color w:val="000000" w:themeColor="text1"/>
          <w:sz w:val="22"/>
        </w:rPr>
        <w:t>ainsi que tous les programmes visant l’amélioration de la gestion, la valorisation des ressources naturelles et le renforcement de la conservation de la biodiversité.</w:t>
      </w:r>
    </w:p>
    <w:p w:rsidR="003C1DA6" w:rsidRDefault="003C1DA6" w:rsidP="00A67C15">
      <w:pPr>
        <w:autoSpaceDE w:val="0"/>
        <w:autoSpaceDN w:val="0"/>
        <w:adjustRightInd w:val="0"/>
        <w:spacing w:before="240" w:after="240" w:line="240" w:lineRule="auto"/>
        <w:ind w:right="0"/>
      </w:pPr>
      <w:r w:rsidRPr="003C1DA6">
        <w:rPr>
          <w:rFonts w:asciiTheme="minorBidi" w:eastAsia="Times New Roman" w:hAnsiTheme="minorBidi"/>
          <w:lang w:eastAsia="fr-FR"/>
        </w:rPr>
        <w:t xml:space="preserve">A titre d’exemples, il faudra citer, (i) la Stratégie Nationale de l’Eau (SNE) élaborée dans le but de réformer le secteur de l’eau, à travers le développement de ressources alternatives, la gestion rationnelle de la demande, l’augmentation de la production et une meilleure prise en compte des facteurs environnementaux, (ii) le Programme d’Action National de Lutte Contre la Désertification (PANLCD), (iii) le Plan de reboisement, (iv) la Stratégie de développement des terres de pâturage, (v) le Plan National d’Aménagement des Bassins-Versants, ainsi que (vi) les Plans de gouvernance des espaces naturels. </w:t>
      </w:r>
    </w:p>
    <w:p w:rsidR="00E928E1" w:rsidRDefault="00E928E1" w:rsidP="00A67C15">
      <w:pPr>
        <w:pStyle w:val="CommentText"/>
        <w:spacing w:before="240" w:after="240" w:line="240" w:lineRule="auto"/>
        <w:ind w:right="0"/>
        <w:rPr>
          <w:rFonts w:asciiTheme="minorBidi" w:hAnsiTheme="minorBidi" w:cstheme="minorBidi"/>
          <w:sz w:val="22"/>
          <w:szCs w:val="22"/>
        </w:rPr>
      </w:pPr>
      <w:r w:rsidRPr="003C1DA6">
        <w:rPr>
          <w:rFonts w:asciiTheme="minorBidi" w:hAnsiTheme="minorBidi"/>
          <w:color w:val="000000" w:themeColor="text1"/>
          <w:sz w:val="22"/>
          <w:szCs w:val="22"/>
        </w:rPr>
        <w:t xml:space="preserve">On se réfère également à </w:t>
      </w:r>
      <w:r w:rsidRPr="003C1DA6">
        <w:rPr>
          <w:rFonts w:asciiTheme="minorBidi" w:hAnsiTheme="minorBidi"/>
          <w:b/>
          <w:bCs/>
          <w:color w:val="000000" w:themeColor="text1"/>
          <w:sz w:val="22"/>
          <w:szCs w:val="22"/>
        </w:rPr>
        <w:t>l’Initiative de Développement Humain (INDH)</w:t>
      </w:r>
      <w:r w:rsidRPr="003C1DA6">
        <w:rPr>
          <w:rFonts w:asciiTheme="minorBidi" w:hAnsiTheme="minorBidi"/>
          <w:bCs/>
          <w:color w:val="000000" w:themeColor="text1"/>
          <w:sz w:val="22"/>
          <w:szCs w:val="22"/>
        </w:rPr>
        <w:t>,</w:t>
      </w:r>
      <w:r w:rsidRPr="003C1DA6">
        <w:rPr>
          <w:rFonts w:asciiTheme="minorBidi" w:hAnsiTheme="minorBidi"/>
          <w:color w:val="000000" w:themeColor="text1"/>
          <w:sz w:val="22"/>
          <w:szCs w:val="22"/>
        </w:rPr>
        <w:t xml:space="preserve"> lancée en 2005 pour inscrire les politiques de développement agricole et rural dans un cadre plus global de développement, ainsi qu’à la </w:t>
      </w:r>
      <w:r w:rsidRPr="003C1DA6">
        <w:rPr>
          <w:rFonts w:asciiTheme="minorBidi" w:hAnsiTheme="minorBidi"/>
          <w:b/>
          <w:bCs/>
          <w:color w:val="000000" w:themeColor="text1"/>
          <w:sz w:val="22"/>
          <w:szCs w:val="22"/>
        </w:rPr>
        <w:t>Régionalisation avancée</w:t>
      </w:r>
      <w:r w:rsidRPr="003C1DA6">
        <w:rPr>
          <w:rFonts w:asciiTheme="minorBidi" w:hAnsiTheme="minorBidi"/>
          <w:color w:val="000000" w:themeColor="text1"/>
          <w:sz w:val="22"/>
          <w:szCs w:val="22"/>
        </w:rPr>
        <w:t>,  dont la finalité est de décentraliser le</w:t>
      </w:r>
      <w:r w:rsidRPr="00DB5186">
        <w:rPr>
          <w:rFonts w:asciiTheme="minorBidi" w:hAnsiTheme="minorBidi"/>
          <w:color w:val="000000" w:themeColor="text1"/>
        </w:rPr>
        <w:t xml:space="preserve"> processus décisionnel  </w:t>
      </w:r>
      <w:r w:rsidRPr="003C1DA6">
        <w:rPr>
          <w:rFonts w:asciiTheme="minorBidi" w:hAnsiTheme="minorBidi"/>
          <w:color w:val="000000" w:themeColor="text1"/>
          <w:sz w:val="22"/>
          <w:szCs w:val="22"/>
        </w:rPr>
        <w:t xml:space="preserve">pour permettre un meilleur ciblage territorial des zones les moins développées, notamment en milieu rural, </w:t>
      </w:r>
      <w:r w:rsidR="00B17BE8" w:rsidRPr="003C1DA6">
        <w:rPr>
          <w:rFonts w:asciiTheme="minorBidi" w:hAnsiTheme="minorBidi"/>
          <w:color w:val="000000" w:themeColor="text1"/>
          <w:sz w:val="22"/>
          <w:szCs w:val="22"/>
        </w:rPr>
        <w:t xml:space="preserve">afin de </w:t>
      </w:r>
      <w:r w:rsidRPr="003C1DA6">
        <w:rPr>
          <w:rFonts w:asciiTheme="minorBidi" w:hAnsiTheme="minorBidi"/>
          <w:color w:val="000000" w:themeColor="text1"/>
          <w:sz w:val="22"/>
          <w:szCs w:val="22"/>
        </w:rPr>
        <w:t>rédu</w:t>
      </w:r>
      <w:r w:rsidR="00B17BE8" w:rsidRPr="003C1DA6">
        <w:rPr>
          <w:rFonts w:asciiTheme="minorBidi" w:hAnsiTheme="minorBidi"/>
          <w:color w:val="000000" w:themeColor="text1"/>
          <w:sz w:val="22"/>
          <w:szCs w:val="22"/>
        </w:rPr>
        <w:t>ire</w:t>
      </w:r>
      <w:r w:rsidRPr="003C1DA6">
        <w:rPr>
          <w:rFonts w:asciiTheme="minorBidi" w:hAnsiTheme="minorBidi"/>
          <w:color w:val="000000" w:themeColor="text1"/>
          <w:sz w:val="22"/>
          <w:szCs w:val="22"/>
        </w:rPr>
        <w:t xml:space="preserve"> </w:t>
      </w:r>
      <w:r w:rsidR="00B17BE8" w:rsidRPr="003C1DA6">
        <w:rPr>
          <w:rFonts w:asciiTheme="minorBidi" w:hAnsiTheme="minorBidi"/>
          <w:color w:val="000000" w:themeColor="text1"/>
          <w:sz w:val="22"/>
          <w:szCs w:val="22"/>
        </w:rPr>
        <w:t>l</w:t>
      </w:r>
      <w:r w:rsidRPr="003C1DA6">
        <w:rPr>
          <w:rFonts w:asciiTheme="minorBidi" w:hAnsiTheme="minorBidi"/>
          <w:color w:val="000000" w:themeColor="text1"/>
          <w:sz w:val="22"/>
          <w:szCs w:val="22"/>
        </w:rPr>
        <w:t>es inégalités de développement entre les territoires.</w:t>
      </w:r>
    </w:p>
    <w:p w:rsidR="00A74F23" w:rsidRPr="00A74F23" w:rsidRDefault="00A74F23" w:rsidP="00A67C15">
      <w:pPr>
        <w:tabs>
          <w:tab w:val="left" w:pos="1080"/>
        </w:tabs>
        <w:spacing w:before="240" w:after="240" w:line="240" w:lineRule="auto"/>
        <w:ind w:right="0"/>
        <w:rPr>
          <w:rFonts w:asciiTheme="minorBidi" w:hAnsiTheme="minorBidi"/>
          <w:color w:val="000000" w:themeColor="text1"/>
        </w:rPr>
      </w:pPr>
      <w:r>
        <w:rPr>
          <w:rFonts w:asciiTheme="minorBidi" w:hAnsiTheme="minorBidi"/>
          <w:color w:val="000000" w:themeColor="text1"/>
        </w:rPr>
        <w:t xml:space="preserve">Il est aussi </w:t>
      </w:r>
      <w:r w:rsidR="00A67C15">
        <w:rPr>
          <w:rFonts w:asciiTheme="minorBidi" w:hAnsiTheme="minorBidi"/>
          <w:color w:val="000000" w:themeColor="text1"/>
        </w:rPr>
        <w:t xml:space="preserve">opportun </w:t>
      </w:r>
      <w:r>
        <w:rPr>
          <w:rFonts w:asciiTheme="minorBidi" w:hAnsiTheme="minorBidi"/>
          <w:color w:val="000000" w:themeColor="text1"/>
        </w:rPr>
        <w:t xml:space="preserve">d'annoncer la </w:t>
      </w:r>
      <w:r w:rsidRPr="005400C9">
        <w:t>nouvelle « Stratégie et Approche d’Intervention dans l’Espace Rurale et Zones de Montagne »</w:t>
      </w:r>
      <w:r>
        <w:t xml:space="preserve"> dont l'</w:t>
      </w:r>
      <w:r w:rsidRPr="005400C9">
        <w:rPr>
          <w:u w:val="single"/>
        </w:rPr>
        <w:t xml:space="preserve"> objectif</w:t>
      </w:r>
      <w:r w:rsidRPr="005400C9">
        <w:t xml:space="preserve"> </w:t>
      </w:r>
      <w:r>
        <w:t>est</w:t>
      </w:r>
      <w:r w:rsidRPr="005400C9">
        <w:t xml:space="preserve"> de réduire les disparités entre les territoires ruraux et les villes, de développer le potentiel économique des zones rurales,  d’accroitre la capacité à générer des richesses et à valoriser les potentiels agricoles et non agricoles en prenant en considération les impératifs de préservation des ressources naturelles,  d’ accélérer le rythme de désenclavement de l’espace rural et des zones de montagne, d’ améliorer  l’accès aux services sociaux de base, et de renforcer  l’action gouvernementale au profit des écosystèmes spécifiques des zones de montagne et oasiennes.</w:t>
      </w:r>
    </w:p>
    <w:p w:rsidR="00E928E1" w:rsidRPr="003C1DA6" w:rsidRDefault="00B17BE8" w:rsidP="00A67C15">
      <w:pPr>
        <w:spacing w:before="240" w:after="240" w:line="240" w:lineRule="auto"/>
        <w:ind w:right="0"/>
        <w:rPr>
          <w:rFonts w:asciiTheme="minorBidi" w:hAnsiTheme="minorBidi"/>
          <w:color w:val="7030A0"/>
        </w:rPr>
      </w:pPr>
      <w:r w:rsidRPr="003C1DA6">
        <w:rPr>
          <w:rFonts w:asciiTheme="minorBidi" w:hAnsiTheme="minorBidi"/>
          <w:color w:val="000000" w:themeColor="text1"/>
        </w:rPr>
        <w:t>L</w:t>
      </w:r>
      <w:r w:rsidR="00E928E1" w:rsidRPr="003C1DA6">
        <w:rPr>
          <w:rFonts w:asciiTheme="minorBidi" w:hAnsiTheme="minorBidi"/>
          <w:color w:val="000000" w:themeColor="text1"/>
        </w:rPr>
        <w:t xml:space="preserve">es pouvoirs publics poursuivent </w:t>
      </w:r>
      <w:r w:rsidRPr="003C1DA6">
        <w:rPr>
          <w:rFonts w:asciiTheme="minorBidi" w:hAnsiTheme="minorBidi"/>
          <w:color w:val="000000" w:themeColor="text1"/>
        </w:rPr>
        <w:t xml:space="preserve">en outre </w:t>
      </w:r>
      <w:r w:rsidR="00E928E1" w:rsidRPr="003C1DA6">
        <w:rPr>
          <w:rFonts w:asciiTheme="minorBidi" w:hAnsiTheme="minorBidi"/>
          <w:color w:val="000000" w:themeColor="text1"/>
        </w:rPr>
        <w:t xml:space="preserve">leurs efforts, dans le cadre de la loi de finances 2016, </w:t>
      </w:r>
      <w:r w:rsidRPr="003C1DA6">
        <w:rPr>
          <w:rFonts w:asciiTheme="minorBidi" w:hAnsiTheme="minorBidi"/>
          <w:color w:val="000000" w:themeColor="text1"/>
        </w:rPr>
        <w:t xml:space="preserve">en allouant </w:t>
      </w:r>
      <w:r w:rsidR="00E928E1" w:rsidRPr="003C1DA6">
        <w:rPr>
          <w:rFonts w:asciiTheme="minorBidi" w:hAnsiTheme="minorBidi"/>
          <w:color w:val="000000" w:themeColor="text1"/>
        </w:rPr>
        <w:t>des ressources budgétaires en faveur du programme de lutte contre les disparités territoriales et sociales dans le monde rural</w:t>
      </w:r>
      <w:r w:rsidR="00182182" w:rsidRPr="003C1DA6">
        <w:rPr>
          <w:rFonts w:asciiTheme="minorBidi" w:hAnsiTheme="minorBidi"/>
          <w:color w:val="000000" w:themeColor="text1"/>
        </w:rPr>
        <w:t>,</w:t>
      </w:r>
      <w:r w:rsidR="00E928E1" w:rsidRPr="003C1DA6">
        <w:rPr>
          <w:rFonts w:asciiTheme="minorBidi" w:hAnsiTheme="minorBidi"/>
          <w:color w:val="000000" w:themeColor="text1"/>
        </w:rPr>
        <w:t xml:space="preserve"> qui cible près de 20.800 projets d’infrastructures et d’équipements sociaux de base.</w:t>
      </w:r>
    </w:p>
    <w:p w:rsidR="00480F43" w:rsidRPr="00DB5186" w:rsidRDefault="00E928E1" w:rsidP="00A67C15">
      <w:pPr>
        <w:spacing w:before="240" w:after="240" w:line="240" w:lineRule="auto"/>
        <w:ind w:right="0"/>
        <w:rPr>
          <w:rFonts w:asciiTheme="minorBidi" w:hAnsiTheme="minorBidi"/>
        </w:rPr>
      </w:pPr>
      <w:r w:rsidRPr="00DB5186">
        <w:rPr>
          <w:rFonts w:asciiTheme="minorBidi" w:hAnsiTheme="minorBidi"/>
        </w:rPr>
        <w:t xml:space="preserve">Ainsi, l’agriculture et le développement rural durable se trouvent placés au carrefour des problématiques et des enjeux prioritaires : économiques, sociaux, migratoires, environnementaux, culturels, de développement des territoires, de sécurité alimentaire, de commerce et de coopération internationale et régionale. Ces problématiques multiples s’entrecroisent, interagissent et ont des incidences sur toute la dynamique économique, sociale et </w:t>
      </w:r>
      <w:r w:rsidR="00132B66" w:rsidRPr="00DB5186">
        <w:rPr>
          <w:rFonts w:asciiTheme="minorBidi" w:hAnsiTheme="minorBidi"/>
        </w:rPr>
        <w:t>migratoire du</w:t>
      </w:r>
      <w:r w:rsidRPr="00DB5186">
        <w:rPr>
          <w:rFonts w:asciiTheme="minorBidi" w:hAnsiTheme="minorBidi"/>
        </w:rPr>
        <w:t xml:space="preserve"> Maroc. Elles mettent en évidence la multifonctionnalité de l’agriculture. </w:t>
      </w:r>
    </w:p>
    <w:p w:rsidR="00E928E1" w:rsidRPr="00DB5186" w:rsidRDefault="00B17BE8" w:rsidP="00A67C15">
      <w:pPr>
        <w:spacing w:before="240" w:after="240" w:line="240" w:lineRule="auto"/>
        <w:ind w:right="0"/>
        <w:rPr>
          <w:rFonts w:asciiTheme="minorBidi" w:hAnsiTheme="minorBidi"/>
        </w:rPr>
      </w:pPr>
      <w:r w:rsidRPr="00DB5186">
        <w:rPr>
          <w:rFonts w:asciiTheme="minorBidi" w:hAnsiTheme="minorBidi"/>
        </w:rPr>
        <w:t>C</w:t>
      </w:r>
      <w:r w:rsidR="00E928E1" w:rsidRPr="00DB5186">
        <w:rPr>
          <w:rFonts w:asciiTheme="minorBidi" w:hAnsiTheme="minorBidi"/>
        </w:rPr>
        <w:t xml:space="preserve">elle-ci est en même temps un secteur majeur de l’économie, dont le rôle est déterminant dans la dynamique de croissance, et est stratégique pour l’emploi, ainsi que pour la souveraineté alimentaire des territoires et du Royaume et pour la lutte contre la pauvreté. Le secteur agricole est également porteur de valeurs culturelles qui constituent une ossature centrale du patrimoine sociétal du pays. </w:t>
      </w:r>
    </w:p>
    <w:p w:rsidR="00E928E1" w:rsidRPr="00DB5186" w:rsidRDefault="00E928E1" w:rsidP="00A67C15">
      <w:pPr>
        <w:spacing w:before="240" w:after="240" w:line="240" w:lineRule="auto"/>
        <w:ind w:right="0"/>
        <w:rPr>
          <w:rFonts w:asciiTheme="minorBidi" w:hAnsiTheme="minorBidi"/>
        </w:rPr>
      </w:pPr>
      <w:r w:rsidRPr="00DB5186">
        <w:rPr>
          <w:rFonts w:asciiTheme="minorBidi" w:hAnsiTheme="minorBidi"/>
        </w:rPr>
        <w:t>En dépit des avancées enregistrées, l’agriculture demeure un secteur affecté par sa vulnérabilité, sa faible productivité et sa compétitivité insuffisante sur les marchés mondiaux.</w:t>
      </w:r>
    </w:p>
    <w:p w:rsidR="002041D2" w:rsidRPr="00DB5186" w:rsidRDefault="00E928E1" w:rsidP="00A67C15">
      <w:pPr>
        <w:spacing w:before="240" w:after="240" w:line="240" w:lineRule="auto"/>
        <w:ind w:right="0"/>
        <w:rPr>
          <w:rFonts w:asciiTheme="minorBidi" w:hAnsiTheme="minorBidi"/>
        </w:rPr>
      </w:pPr>
      <w:r w:rsidRPr="00DB5186">
        <w:rPr>
          <w:rFonts w:asciiTheme="minorBidi" w:hAnsiTheme="minorBidi"/>
          <w:b/>
          <w:bCs/>
        </w:rPr>
        <w:t>Sur le plan environnemental </w:t>
      </w:r>
      <w:r w:rsidRPr="00DB5186">
        <w:rPr>
          <w:rFonts w:asciiTheme="minorBidi" w:hAnsiTheme="minorBidi"/>
        </w:rPr>
        <w:t>: l’agriculture qui est l’utilisateur principal des ressources naturelles, ne parvient pas à assurer la durabilité escomptée. Les ressources en eau et en sols arables sont surexploitées, dégradées, menacées</w:t>
      </w:r>
      <w:r w:rsidR="006376A2">
        <w:rPr>
          <w:rFonts w:asciiTheme="minorBidi" w:hAnsiTheme="minorBidi"/>
        </w:rPr>
        <w:t>.</w:t>
      </w:r>
    </w:p>
    <w:p w:rsidR="002041D2" w:rsidRPr="00DB5186" w:rsidRDefault="00480F43" w:rsidP="00A67C15">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rPr>
        <w:lastRenderedPageBreak/>
        <w:t>En matière de résilience au changement climatique :</w:t>
      </w:r>
      <w:r w:rsidR="002041D2" w:rsidRPr="00DB5186">
        <w:rPr>
          <w:rFonts w:asciiTheme="minorBidi" w:hAnsiTheme="minorBidi"/>
        </w:rPr>
        <w:t xml:space="preserve"> </w:t>
      </w:r>
      <w:r w:rsidRPr="00DB5186">
        <w:rPr>
          <w:rFonts w:asciiTheme="minorBidi" w:hAnsiTheme="minorBidi"/>
        </w:rPr>
        <w:t>le Maroc reste soumis à une grande vulnérabilité naturelle inhérente aux changements climatiques, à la progression de la désertification- notamment pour des causes migratoires- et à la réduction du potentiel des ressources hydriques. Pour pallier cette vulnérabilité</w:t>
      </w:r>
      <w:r w:rsidR="00883495" w:rsidRPr="009F767F">
        <w:rPr>
          <w:rFonts w:asciiTheme="minorBidi" w:hAnsiTheme="minorBidi"/>
        </w:rPr>
        <w:t>,</w:t>
      </w:r>
      <w:r w:rsidRPr="00DB5186">
        <w:rPr>
          <w:rFonts w:asciiTheme="minorBidi" w:hAnsiTheme="minorBidi"/>
        </w:rPr>
        <w:t xml:space="preserve"> le</w:t>
      </w:r>
      <w:r w:rsidR="002041D2" w:rsidRPr="00DB5186">
        <w:rPr>
          <w:rFonts w:asciiTheme="minorBidi" w:hAnsiTheme="minorBidi"/>
        </w:rPr>
        <w:t xml:space="preserve"> Maroc s’est engagé, à mettre en œuvre une politique nationale en matière de changement climatique qui constitue le socle de coordination des différentes mesures et initiatives entamées et les instruments politiques structurants et participatifs destinés à asseoir les fondements d’une croissance verte résiliente au changement climatique. Des mesures d’adaptation ont également été prises pour renforcer la résilience des secteurs sensibles comme l’agriculture, l’eau, le littoral ou encore le tourisme.</w:t>
      </w:r>
      <w:r w:rsidR="00F018B6">
        <w:rPr>
          <w:rFonts w:asciiTheme="minorBidi" w:hAnsiTheme="minorBidi"/>
        </w:rPr>
        <w:t xml:space="preserve">  Pour tenir la feuille de route annoncée à la COP21, une cinquantaine </w:t>
      </w:r>
      <w:r w:rsidR="00F018B6" w:rsidRPr="00127F7E">
        <w:rPr>
          <w:rFonts w:asciiTheme="minorBidi" w:hAnsiTheme="minorBidi"/>
        </w:rPr>
        <w:t>de mesures d’atténuation et d’adaptation aux effets climatiques sont présentées, la moitié concernant l’énergie.</w:t>
      </w:r>
      <w:r w:rsidR="00F018B6">
        <w:rPr>
          <w:rFonts w:asciiTheme="minorBidi" w:hAnsiTheme="minorBidi"/>
        </w:rPr>
        <w:t xml:space="preserve"> Pour la </w:t>
      </w:r>
      <w:r w:rsidR="00F018B6" w:rsidRPr="00807B81">
        <w:rPr>
          <w:rFonts w:asciiTheme="minorBidi" w:hAnsiTheme="minorBidi"/>
        </w:rPr>
        <w:t>COP22</w:t>
      </w:r>
      <w:r w:rsidR="00F018B6">
        <w:rPr>
          <w:rFonts w:asciiTheme="minorBidi" w:hAnsiTheme="minorBidi"/>
        </w:rPr>
        <w:t>,</w:t>
      </w:r>
      <w:r w:rsidR="00F018B6" w:rsidRPr="00807B81">
        <w:rPr>
          <w:rFonts w:asciiTheme="minorBidi" w:hAnsiTheme="minorBidi"/>
        </w:rPr>
        <w:t xml:space="preserve"> </w:t>
      </w:r>
      <w:r w:rsidR="00F018B6">
        <w:rPr>
          <w:rFonts w:asciiTheme="minorBidi" w:hAnsiTheme="minorBidi"/>
        </w:rPr>
        <w:t>d</w:t>
      </w:r>
      <w:r w:rsidR="00F018B6" w:rsidRPr="00807B81">
        <w:rPr>
          <w:rFonts w:asciiTheme="minorBidi" w:hAnsiTheme="minorBidi"/>
        </w:rPr>
        <w:t>es programmes adoptés en matière de protection de l’environnement et de la lutte contre les changements climatiques, en l’occurrence le plan énergétique</w:t>
      </w:r>
      <w:r w:rsidR="00F018B6">
        <w:rPr>
          <w:rFonts w:asciiTheme="minorBidi" w:hAnsiTheme="minorBidi"/>
        </w:rPr>
        <w:t xml:space="preserve"> sont prêts</w:t>
      </w:r>
      <w:r w:rsidR="00F018B6" w:rsidRPr="00807B81">
        <w:rPr>
          <w:rFonts w:asciiTheme="minorBidi" w:hAnsiTheme="minorBidi"/>
        </w:rPr>
        <w:t xml:space="preserve">. </w:t>
      </w:r>
      <w:r w:rsidR="00F018B6">
        <w:rPr>
          <w:rFonts w:asciiTheme="minorBidi" w:hAnsiTheme="minorBidi"/>
        </w:rPr>
        <w:t>Le Plan énergétique</w:t>
      </w:r>
      <w:r w:rsidR="00F018B6" w:rsidRPr="00807B81">
        <w:rPr>
          <w:rFonts w:asciiTheme="minorBidi" w:hAnsiTheme="minorBidi"/>
        </w:rPr>
        <w:t xml:space="preserve"> a pour ambition de porter à 42% la contribution des énergies renouvelables à la production électrique d’ici 2020, et à 52% à l’horizon 2030</w:t>
      </w:r>
      <w:r w:rsidR="00F018B6">
        <w:rPr>
          <w:rFonts w:asciiTheme="minorBidi" w:hAnsiTheme="minorBidi"/>
        </w:rPr>
        <w:t xml:space="preserve">. </w:t>
      </w:r>
      <w:r w:rsidR="00F018B6" w:rsidRPr="00252381">
        <w:rPr>
          <w:rFonts w:asciiTheme="minorBidi" w:hAnsiTheme="minorBidi"/>
        </w:rPr>
        <w:t>Egalement</w:t>
      </w:r>
      <w:r w:rsidR="00F018B6" w:rsidRPr="00D36349">
        <w:rPr>
          <w:rFonts w:asciiTheme="minorBidi" w:hAnsiTheme="minorBidi"/>
        </w:rPr>
        <w:t xml:space="preserve">, le Maroc est déjà lancé dans le </w:t>
      </w:r>
      <w:r w:rsidR="00F018B6" w:rsidRPr="00252381">
        <w:rPr>
          <w:rFonts w:asciiTheme="minorBidi" w:hAnsiTheme="minorBidi"/>
        </w:rPr>
        <w:t>processus</w:t>
      </w:r>
      <w:r w:rsidR="00F018B6" w:rsidRPr="00D36349">
        <w:rPr>
          <w:rFonts w:asciiTheme="minorBidi" w:hAnsiTheme="minorBidi"/>
        </w:rPr>
        <w:t xml:space="preserve"> d’élaboration du Plan National d’Adaptation au Changement Climatique (NAP) et des Contributions nationales déterminées (NDC).</w:t>
      </w:r>
    </w:p>
    <w:p w:rsidR="002041D2" w:rsidRPr="00DB5186" w:rsidRDefault="00480F43" w:rsidP="00FE73F1">
      <w:pPr>
        <w:autoSpaceDE w:val="0"/>
        <w:autoSpaceDN w:val="0"/>
        <w:adjustRightInd w:val="0"/>
        <w:spacing w:before="240" w:after="240" w:line="240" w:lineRule="auto"/>
        <w:ind w:right="0"/>
        <w:rPr>
          <w:rFonts w:asciiTheme="minorBidi" w:hAnsiTheme="minorBidi"/>
        </w:rPr>
      </w:pPr>
      <w:r w:rsidRPr="00DB5186">
        <w:rPr>
          <w:rFonts w:asciiTheme="minorBidi" w:hAnsiTheme="minorBidi"/>
          <w:b/>
          <w:bCs/>
        </w:rPr>
        <w:t>Sur le plan des ressources naturelles :</w:t>
      </w:r>
      <w:r w:rsidR="002041D2" w:rsidRPr="00DB5186">
        <w:rPr>
          <w:rFonts w:asciiTheme="minorBidi" w:hAnsiTheme="minorBidi"/>
        </w:rPr>
        <w:t xml:space="preserve"> le Maroc dispose d’une grande richesse tant au niveau de la faune, de la flore que des écosystèmes ; cette biodiversité est de plus en plus </w:t>
      </w:r>
      <w:r w:rsidR="006774FC" w:rsidRPr="00DB5186">
        <w:rPr>
          <w:rFonts w:asciiTheme="minorBidi" w:hAnsiTheme="minorBidi"/>
        </w:rPr>
        <w:t>menacée par</w:t>
      </w:r>
      <w:r w:rsidR="002041D2" w:rsidRPr="00DB5186">
        <w:rPr>
          <w:rFonts w:asciiTheme="minorBidi" w:hAnsiTheme="minorBidi"/>
        </w:rPr>
        <w:t xml:space="preserve"> le changement climatique. Les écosystèmes côtiers et marins sont également perturbés. Pour faire face à ces périls, le Maroc a élaboré, parallèlement à la Convention sur la biodiversité biologique, une Stratégie Nationale et un Plan d’Action National pour la Biodiversité. </w:t>
      </w:r>
      <w:r w:rsidR="00F018B6">
        <w:rPr>
          <w:rFonts w:asciiTheme="minorBidi" w:hAnsiTheme="minorBidi"/>
        </w:rPr>
        <w:t xml:space="preserve">En conformité avec les recommandations de la COP21, la </w:t>
      </w:r>
      <w:r w:rsidR="00F018B6" w:rsidRPr="00DB5186">
        <w:rPr>
          <w:rFonts w:asciiTheme="minorBidi" w:hAnsiTheme="minorBidi"/>
        </w:rPr>
        <w:t xml:space="preserve">mise </w:t>
      </w:r>
      <w:r w:rsidR="002041D2" w:rsidRPr="00DB5186">
        <w:rPr>
          <w:rFonts w:asciiTheme="minorBidi" w:hAnsiTheme="minorBidi"/>
        </w:rPr>
        <w:t>à jour de la stratégie nationale, est en cours d’élaboration, avec un programme pour 2011-2020</w:t>
      </w:r>
      <w:r w:rsidR="006376A2">
        <w:rPr>
          <w:rFonts w:asciiTheme="minorBidi" w:hAnsiTheme="minorBidi"/>
        </w:rPr>
        <w:t>.</w:t>
      </w:r>
      <w:r w:rsidR="002041D2" w:rsidRPr="00DB5186">
        <w:rPr>
          <w:rFonts w:asciiTheme="minorBidi" w:hAnsiTheme="minorBidi"/>
        </w:rPr>
        <w:t xml:space="preserve"> Le Maroc a également ratifié et signé une série de conventions relatives à la protection des ressources naturelles, du milieu marin et de l’atmosphère et a adhéré également à la convention internationale sur la diversité biologique.</w:t>
      </w:r>
    </w:p>
    <w:p w:rsidR="00480F43" w:rsidRPr="00DB5186" w:rsidRDefault="002041D2" w:rsidP="00FE73F1">
      <w:pPr>
        <w:autoSpaceDE w:val="0"/>
        <w:autoSpaceDN w:val="0"/>
        <w:adjustRightInd w:val="0"/>
        <w:spacing w:before="240" w:after="240" w:line="240" w:lineRule="auto"/>
        <w:ind w:right="0"/>
        <w:rPr>
          <w:rFonts w:asciiTheme="minorBidi" w:hAnsiTheme="minorBidi"/>
        </w:rPr>
      </w:pPr>
      <w:r w:rsidRPr="00DB5186">
        <w:rPr>
          <w:rFonts w:asciiTheme="minorBidi" w:hAnsiTheme="minorBidi"/>
        </w:rPr>
        <w:t>En dépit de ces mesures, les mécanismes de protection de la biodiversité et le cadre réglementaire d’accès et de partage des avantages, se heurtent à de nombreux freins, tels que l’absence de la prise en compte de la biodiversité au sein des plans, des programmes et des stratégies sectorielles, et/ou l’insuffisance de la valorisation économique de la</w:t>
      </w:r>
      <w:r w:rsidR="00480F43" w:rsidRPr="00DB5186">
        <w:rPr>
          <w:rFonts w:asciiTheme="minorBidi" w:hAnsiTheme="minorBidi"/>
          <w:color w:val="FF0000"/>
        </w:rPr>
        <w:t xml:space="preserve"> </w:t>
      </w:r>
      <w:r w:rsidR="00480F43" w:rsidRPr="00DB5186">
        <w:rPr>
          <w:rFonts w:asciiTheme="minorBidi" w:hAnsiTheme="minorBidi"/>
        </w:rPr>
        <w:t>biodiversité</w:t>
      </w:r>
      <w:r w:rsidR="00BB552B">
        <w:rPr>
          <w:rFonts w:asciiTheme="minorBidi" w:hAnsiTheme="minorBidi"/>
        </w:rPr>
        <w:t xml:space="preserve"> et de culture</w:t>
      </w:r>
      <w:r w:rsidR="00480F43" w:rsidRPr="00DB5186">
        <w:rPr>
          <w:rFonts w:asciiTheme="minorBidi" w:hAnsiTheme="minorBidi"/>
        </w:rPr>
        <w:t>, Les menaces liées à la dégradation des sols par la salinisation, la désertification et la déforestation, de la surexploitation du milieu marin et enfin, aux risques de submersion ne sont pas suffisamment prises en compte.</w:t>
      </w:r>
    </w:p>
    <w:p w:rsidR="00E928E1" w:rsidRPr="00DB5186" w:rsidRDefault="00E928E1" w:rsidP="00FE73F1">
      <w:pPr>
        <w:spacing w:before="240" w:after="240" w:line="240" w:lineRule="auto"/>
        <w:ind w:right="0"/>
        <w:rPr>
          <w:rFonts w:asciiTheme="minorBidi" w:hAnsiTheme="minorBidi"/>
        </w:rPr>
      </w:pPr>
      <w:r w:rsidRPr="00DB5186">
        <w:rPr>
          <w:rFonts w:asciiTheme="minorBidi" w:hAnsiTheme="minorBidi"/>
          <w:b/>
          <w:bCs/>
        </w:rPr>
        <w:t>Sur le plan économique </w:t>
      </w:r>
      <w:r w:rsidRPr="00DB5186">
        <w:rPr>
          <w:rFonts w:asciiTheme="minorBidi" w:hAnsiTheme="minorBidi"/>
        </w:rPr>
        <w:t>: même si sa contribution à la croissance est certaine et qu’il dispose d’atouts et de marges de progrès importants, le secteur agricole marocain présente une forte instabilité avec des signaux inquiétants de ralentissement, une balance commerciale déficitaire, une faible productivité et des productions insuffisamment valorisées et valorisantes. Son rôle et son impact dans le cadre du marché national, des circuits courts et de l’agriculture périurbaine est faiblement valorisé et peu reconnu.</w:t>
      </w:r>
    </w:p>
    <w:p w:rsidR="00E928E1" w:rsidRPr="00F018B6" w:rsidRDefault="00E928E1" w:rsidP="00FE73F1">
      <w:pPr>
        <w:spacing w:before="240" w:after="240" w:line="240" w:lineRule="auto"/>
        <w:ind w:right="0"/>
        <w:rPr>
          <w:rFonts w:asciiTheme="minorBidi" w:hAnsiTheme="minorBidi"/>
          <w:strike/>
        </w:rPr>
      </w:pPr>
      <w:r w:rsidRPr="00DB5186">
        <w:rPr>
          <w:rFonts w:asciiTheme="minorBidi" w:hAnsiTheme="minorBidi"/>
          <w:b/>
          <w:bCs/>
        </w:rPr>
        <w:t>Sur le plan social</w:t>
      </w:r>
      <w:r w:rsidRPr="00DB5186">
        <w:rPr>
          <w:rFonts w:asciiTheme="minorBidi" w:hAnsiTheme="minorBidi"/>
        </w:rPr>
        <w:t>, en n’assurant que 65% des revenus des ruraux, l’agriculture ne peut à elle seule résorber la pauvreté rurale. Ce constat est d’autant plus vrai dans les bassins d’agriculture intensive</w:t>
      </w:r>
      <w:r w:rsidR="00476B03" w:rsidRPr="00DB5186">
        <w:rPr>
          <w:rStyle w:val="FootnoteReference"/>
          <w:rFonts w:asciiTheme="minorBidi" w:hAnsiTheme="minorBidi"/>
        </w:rPr>
        <w:footnoteReference w:id="36"/>
      </w:r>
      <w:r w:rsidRPr="00DB5186">
        <w:rPr>
          <w:rFonts w:asciiTheme="minorBidi" w:hAnsiTheme="minorBidi"/>
        </w:rPr>
        <w:t xml:space="preserve">, </w:t>
      </w:r>
      <w:r w:rsidR="00182182" w:rsidRPr="00DB5186">
        <w:rPr>
          <w:rFonts w:asciiTheme="minorBidi" w:hAnsiTheme="minorBidi"/>
        </w:rPr>
        <w:t>où</w:t>
      </w:r>
      <w:r w:rsidRPr="00DB5186">
        <w:rPr>
          <w:rFonts w:asciiTheme="minorBidi" w:hAnsiTheme="minorBidi"/>
        </w:rPr>
        <w:t xml:space="preserve"> les migrations internes générées posent des défis (santé, éducation, transport, accès aux ressources, à un emploi décent, à l’énergie, etc.) aux territoires qui ne peuvent y répondre seuls. </w:t>
      </w:r>
    </w:p>
    <w:p w:rsidR="00E928E1" w:rsidRPr="00DB5186" w:rsidRDefault="00E928E1" w:rsidP="00FE73F1">
      <w:pPr>
        <w:spacing w:before="240" w:after="240" w:line="240" w:lineRule="auto"/>
        <w:ind w:right="0"/>
        <w:rPr>
          <w:rFonts w:asciiTheme="minorBidi" w:hAnsiTheme="minorBidi"/>
        </w:rPr>
      </w:pPr>
      <w:r w:rsidRPr="00DB5186">
        <w:rPr>
          <w:rFonts w:asciiTheme="minorBidi" w:hAnsiTheme="minorBidi"/>
          <w:b/>
          <w:bCs/>
        </w:rPr>
        <w:t>Sur le plan alimentaire </w:t>
      </w:r>
      <w:r w:rsidRPr="00DB5186">
        <w:rPr>
          <w:rFonts w:asciiTheme="minorBidi" w:hAnsiTheme="minorBidi"/>
          <w:bCs/>
        </w:rPr>
        <w:t>:</w:t>
      </w:r>
      <w:r w:rsidRPr="00DB5186">
        <w:rPr>
          <w:rFonts w:asciiTheme="minorBidi" w:hAnsiTheme="minorBidi"/>
        </w:rPr>
        <w:t xml:space="preserve"> le pays est </w:t>
      </w:r>
      <w:r w:rsidR="00D554EE" w:rsidRPr="00DB5186">
        <w:rPr>
          <w:rFonts w:asciiTheme="minorBidi" w:hAnsiTheme="minorBidi"/>
        </w:rPr>
        <w:t xml:space="preserve">encore </w:t>
      </w:r>
      <w:r w:rsidRPr="00DB5186">
        <w:rPr>
          <w:rFonts w:asciiTheme="minorBidi" w:hAnsiTheme="minorBidi"/>
        </w:rPr>
        <w:t xml:space="preserve">vulnérable à l’inconstance des prix mondiaux, en raison de sa dépendance à l'égard des importations alimentaires : le ratio de dépendance du pays aux céréales, est de 54% (comparativement la moyenne mondiale est de 16%) et 20% de ses recettes d'exportation sont consacrés aux importations de produits alimentaires. D’autre part, les dernières évolutions du paysage productif agricole ont favorisé la spécialisation de certains territoires en matière de productions agricoles (arboriculture, maraîchage, etc.), ce qui impacte la souveraineté alimentaire des territoires ainsi qu’à l’échelle nationale. Bien que cela ne signifie pas en soi que le pays est en situation d'insécurité alimentaire, la hausse des prix alimentaires risque d'avoir de graves répercussions sur le niveau de vie </w:t>
      </w:r>
      <w:r w:rsidRPr="00DB5186">
        <w:rPr>
          <w:rFonts w:asciiTheme="minorBidi" w:hAnsiTheme="minorBidi"/>
        </w:rPr>
        <w:lastRenderedPageBreak/>
        <w:t>des ménages, en particulier chez les ménages pauvres qui dépensent jusqu'à 65% de leur revenu pour la nourriture. Des petites fluctuations des prix peuvent avoir de graves répercussions sur la pauvreté et la vulnérabilité des paysans sans terre, des agriculteurs marginaux</w:t>
      </w:r>
      <w:r w:rsidR="00D554EE" w:rsidRPr="00DB5186">
        <w:rPr>
          <w:rFonts w:asciiTheme="minorBidi" w:hAnsiTheme="minorBidi"/>
        </w:rPr>
        <w:t xml:space="preserve">, </w:t>
      </w:r>
      <w:r w:rsidRPr="00DB5186">
        <w:rPr>
          <w:rFonts w:asciiTheme="minorBidi" w:hAnsiTheme="minorBidi"/>
        </w:rPr>
        <w:t>des pauvres et des migrant-e-s en milieu urbain. L’agriculture est en outre de plus en plus confrontée à des exigences nouvelles en matière de santé et de transition nutritionnelle et des coûts qui en résultent.</w:t>
      </w:r>
      <w:r w:rsidR="0001560B">
        <w:rPr>
          <w:rFonts w:asciiTheme="minorBidi" w:hAnsiTheme="minorBidi"/>
        </w:rPr>
        <w:t xml:space="preserve">  La deuxième conférence internationale de la nutrition a rapporté qu’il</w:t>
      </w:r>
      <w:r w:rsidR="0001560B" w:rsidRPr="00B1114F">
        <w:rPr>
          <w:rFonts w:asciiTheme="minorBidi" w:hAnsiTheme="minorBidi"/>
        </w:rPr>
        <w:t xml:space="preserve"> faut mettre en place des systèmes de services de santé robustes pour prévenir et traiter la dénutrition ainsi que les infections récurrentes qui peuvent aggraver la malnutrition. De plus, ces systèmes doivent aussi traiter les problèmes sanitaires à long terme que génèrent le surpoids et l'obésité mais aussi les maladies non transmissibles – y compris les diabètes, le cancer et les maladies cardio-vasculaires – auxquelles le surpoids et l'obésité contribuent.</w:t>
      </w:r>
    </w:p>
    <w:p w:rsidR="00E928E1" w:rsidRPr="00DB5186" w:rsidRDefault="00E928E1" w:rsidP="00FE73F1">
      <w:pPr>
        <w:tabs>
          <w:tab w:val="left" w:pos="1080"/>
        </w:tabs>
        <w:spacing w:before="240" w:after="240" w:line="240" w:lineRule="auto"/>
        <w:ind w:right="0"/>
        <w:rPr>
          <w:rFonts w:asciiTheme="minorBidi" w:hAnsiTheme="minorBidi"/>
        </w:rPr>
      </w:pPr>
      <w:r w:rsidRPr="00DB5186">
        <w:rPr>
          <w:rFonts w:asciiTheme="minorBidi" w:hAnsiTheme="minorBidi"/>
          <w:b/>
          <w:bCs/>
        </w:rPr>
        <w:t>Sur le plan de la gouvernance </w:t>
      </w:r>
      <w:r w:rsidRPr="00DB5186">
        <w:rPr>
          <w:rFonts w:asciiTheme="minorBidi" w:hAnsiTheme="minorBidi"/>
        </w:rPr>
        <w:t>: malgré les progrès réalisés par les politiques agricoles, des contraintes persistent encore, notamment au niveau de l'absence d'une vision intégrée</w:t>
      </w:r>
      <w:r w:rsidR="00D554EE" w:rsidRPr="00DB5186">
        <w:rPr>
          <w:rFonts w:asciiTheme="minorBidi" w:hAnsiTheme="minorBidi"/>
        </w:rPr>
        <w:t xml:space="preserve"> et partagée</w:t>
      </w:r>
      <w:r w:rsidR="006774FC">
        <w:rPr>
          <w:rFonts w:asciiTheme="minorBidi" w:hAnsiTheme="minorBidi"/>
        </w:rPr>
        <w:t xml:space="preserve"> </w:t>
      </w:r>
      <w:r w:rsidRPr="00DB5186">
        <w:rPr>
          <w:rFonts w:asciiTheme="minorBidi" w:hAnsiTheme="minorBidi"/>
        </w:rPr>
        <w:t xml:space="preserve">de la faible contribution des acteurs locaux porteurs de projets individuels ou collectifs, même en milieu urbain (agriculture périurbaine). </w:t>
      </w:r>
    </w:p>
    <w:p w:rsidR="00E928E1" w:rsidRPr="00DB5186" w:rsidRDefault="00E928E1" w:rsidP="00FE73F1">
      <w:pPr>
        <w:tabs>
          <w:tab w:val="left" w:pos="1080"/>
        </w:tabs>
        <w:spacing w:before="240" w:after="240" w:line="240" w:lineRule="auto"/>
        <w:ind w:right="0"/>
        <w:rPr>
          <w:rFonts w:asciiTheme="minorBidi" w:hAnsiTheme="minorBidi"/>
        </w:rPr>
      </w:pPr>
      <w:r w:rsidRPr="00DB5186">
        <w:rPr>
          <w:rFonts w:asciiTheme="minorBidi" w:hAnsiTheme="minorBidi"/>
          <w:b/>
          <w:bCs/>
        </w:rPr>
        <w:t>Sur le plan foncier </w:t>
      </w:r>
      <w:r w:rsidRPr="00DB5186">
        <w:rPr>
          <w:rFonts w:asciiTheme="minorBidi" w:hAnsiTheme="minorBidi"/>
        </w:rPr>
        <w:t xml:space="preserve">: le manque de sécurité dans ce domaine a limité les investissements et les incitations à une bonne gestion des terres. Les propriétés ont subi les contraintes de l'indivision et entrent difficilement sur le marché foncier. </w:t>
      </w:r>
      <w:r w:rsidR="00A74F23">
        <w:rPr>
          <w:rFonts w:asciiTheme="minorBidi" w:hAnsiTheme="minorBidi"/>
        </w:rPr>
        <w:t>Bien qu’il ait conservé et assuré pendant des décennies l’accès des plus démunis des collectivités ethniques aux ressources foncières, le</w:t>
      </w:r>
      <w:r w:rsidR="00A74F23" w:rsidRPr="00DB5186">
        <w:rPr>
          <w:rFonts w:asciiTheme="minorBidi" w:hAnsiTheme="minorBidi"/>
        </w:rPr>
        <w:t xml:space="preserve"> statut collectif</w:t>
      </w:r>
      <w:r w:rsidR="00A74F23">
        <w:rPr>
          <w:rFonts w:asciiTheme="minorBidi" w:hAnsiTheme="minorBidi"/>
        </w:rPr>
        <w:t xml:space="preserve"> est actuellement </w:t>
      </w:r>
      <w:r w:rsidR="00FE73F1">
        <w:rPr>
          <w:rFonts w:asciiTheme="minorBidi" w:hAnsiTheme="minorBidi"/>
        </w:rPr>
        <w:t>u</w:t>
      </w:r>
      <w:r w:rsidRPr="00DB5186">
        <w:rPr>
          <w:rFonts w:asciiTheme="minorBidi" w:hAnsiTheme="minorBidi"/>
        </w:rPr>
        <w:t>n frein à la mise en valeur des terres collectives irriguées. Par ailleurs, et compte tenu de la pression démographique sur l'espace et des systèmes de dévolution des exploitations agricoles d'une génération à l'autre, les structures d'exploitations agricoles ont tendance à s’acheminer vers la non viabilité, entraînant ainsi le départ définitif ou temporaire, d'une partie des membres de la famille, qui ne peuvent plus vivre de l'agriculture.</w:t>
      </w:r>
    </w:p>
    <w:p w:rsidR="005E44D4" w:rsidRPr="00DB5186" w:rsidRDefault="00E928E1" w:rsidP="00FE73F1">
      <w:pPr>
        <w:tabs>
          <w:tab w:val="left" w:pos="1080"/>
        </w:tabs>
        <w:spacing w:before="240" w:after="240" w:line="240" w:lineRule="auto"/>
        <w:ind w:right="0"/>
        <w:rPr>
          <w:rFonts w:asciiTheme="minorBidi" w:hAnsiTheme="minorBidi"/>
        </w:rPr>
      </w:pPr>
      <w:r w:rsidRPr="00DB5186">
        <w:rPr>
          <w:rFonts w:asciiTheme="minorBidi" w:hAnsiTheme="minorBidi"/>
        </w:rPr>
        <w:t>Notons d’autres contraintes inhérentes au vieillissement de la composante humaine en milieu agricole et rural, au manque d’organisation dans les filières et d’offre alternative en matière d’enseignement agricole, ainsi que dans la profession</w:t>
      </w:r>
      <w:r w:rsidR="00AB4D29" w:rsidRPr="00DB5186">
        <w:rPr>
          <w:rFonts w:asciiTheme="minorBidi" w:hAnsiTheme="minorBidi"/>
        </w:rPr>
        <w:t>.</w:t>
      </w:r>
    </w:p>
    <w:p w:rsidR="00E928E1" w:rsidRPr="00DB5186" w:rsidRDefault="00E928E1" w:rsidP="00FA6852">
      <w:pPr>
        <w:pStyle w:val="ListParagraph"/>
        <w:numPr>
          <w:ilvl w:val="0"/>
          <w:numId w:val="11"/>
        </w:numPr>
        <w:tabs>
          <w:tab w:val="left" w:pos="1080"/>
        </w:tabs>
        <w:spacing w:before="240" w:after="240" w:line="240" w:lineRule="auto"/>
        <w:ind w:right="0"/>
        <w:contextualSpacing w:val="0"/>
        <w:rPr>
          <w:rFonts w:asciiTheme="minorBidi" w:hAnsiTheme="minorBidi"/>
          <w:b/>
          <w:bCs/>
          <w:color w:val="0070C0"/>
          <w:sz w:val="24"/>
          <w:szCs w:val="24"/>
        </w:rPr>
      </w:pPr>
      <w:r w:rsidRPr="00DB5186">
        <w:rPr>
          <w:rFonts w:asciiTheme="minorBidi" w:hAnsiTheme="minorBidi"/>
          <w:b/>
          <w:bCs/>
          <w:color w:val="0070C0"/>
          <w:sz w:val="24"/>
          <w:szCs w:val="24"/>
        </w:rPr>
        <w:t>Mise en œuvre</w:t>
      </w:r>
    </w:p>
    <w:p w:rsidR="00AB4D29" w:rsidRPr="00DB5186" w:rsidRDefault="00480F43" w:rsidP="00AB4D29">
      <w:pPr>
        <w:spacing w:before="240" w:after="240" w:line="240" w:lineRule="auto"/>
        <w:ind w:right="0"/>
        <w:rPr>
          <w:rFonts w:asciiTheme="minorBidi" w:hAnsiTheme="minorBidi"/>
        </w:rPr>
      </w:pPr>
      <w:r w:rsidRPr="00DB5186">
        <w:rPr>
          <w:rFonts w:asciiTheme="minorBidi" w:hAnsiTheme="minorBidi"/>
        </w:rPr>
        <w:t>La réalisation est fondée sur l’hypothèse que l’État poursuive la réalisation des objectifs fixés dans le cadre de</w:t>
      </w:r>
      <w:r w:rsidR="00AB4D29" w:rsidRPr="00DB5186">
        <w:rPr>
          <w:rFonts w:asciiTheme="minorBidi" w:hAnsiTheme="minorBidi"/>
        </w:rPr>
        <w:t>s</w:t>
      </w:r>
      <w:r w:rsidRPr="00DB5186">
        <w:rPr>
          <w:rFonts w:asciiTheme="minorBidi" w:hAnsiTheme="minorBidi"/>
        </w:rPr>
        <w:t xml:space="preserve"> </w:t>
      </w:r>
      <w:r w:rsidR="00AB4D29" w:rsidRPr="00DB5186">
        <w:rPr>
          <w:rFonts w:asciiTheme="minorBidi" w:hAnsiTheme="minorBidi"/>
        </w:rPr>
        <w:t>politiques, stratégies et plans nationaux</w:t>
      </w:r>
      <w:r w:rsidR="00AB4D29" w:rsidRPr="00DB5186">
        <w:rPr>
          <w:rStyle w:val="FootnoteReference"/>
          <w:rFonts w:asciiTheme="minorBidi" w:hAnsiTheme="minorBidi"/>
        </w:rPr>
        <w:footnoteReference w:id="37"/>
      </w:r>
      <w:r w:rsidR="00AB4D29" w:rsidRPr="00DB5186">
        <w:rPr>
          <w:rFonts w:asciiTheme="minorBidi" w:hAnsiTheme="minorBidi"/>
        </w:rPr>
        <w:t xml:space="preserve"> ainsi que des engagements internationaux notamment dans le cadre des ODD (</w:t>
      </w:r>
      <w:r w:rsidR="009F549D">
        <w:rPr>
          <w:rFonts w:asciiTheme="minorBidi" w:hAnsiTheme="minorBidi"/>
        </w:rPr>
        <w:t>1,2,3,</w:t>
      </w:r>
      <w:r w:rsidR="00AB4D29" w:rsidRPr="00DB5186">
        <w:rPr>
          <w:rFonts w:asciiTheme="minorBidi" w:hAnsiTheme="minorBidi"/>
        </w:rPr>
        <w:t>5,6,</w:t>
      </w:r>
      <w:r w:rsidR="009F549D">
        <w:rPr>
          <w:rFonts w:asciiTheme="minorBidi" w:hAnsiTheme="minorBidi"/>
        </w:rPr>
        <w:t>8,</w:t>
      </w:r>
      <w:r w:rsidR="00AB4D29" w:rsidRPr="00DB5186">
        <w:rPr>
          <w:rFonts w:asciiTheme="minorBidi" w:hAnsiTheme="minorBidi"/>
        </w:rPr>
        <w:t>9,</w:t>
      </w:r>
      <w:r w:rsidR="009F549D">
        <w:rPr>
          <w:rFonts w:asciiTheme="minorBidi" w:hAnsiTheme="minorBidi"/>
        </w:rPr>
        <w:t>10,</w:t>
      </w:r>
      <w:r w:rsidR="00AB4D29" w:rsidRPr="00DB5186">
        <w:rPr>
          <w:rFonts w:asciiTheme="minorBidi" w:hAnsiTheme="minorBidi"/>
        </w:rPr>
        <w:t>12,13,14,15,16).</w:t>
      </w:r>
    </w:p>
    <w:p w:rsidR="00E928E1" w:rsidRPr="00DB5186" w:rsidRDefault="00480F43" w:rsidP="00A74F23">
      <w:pPr>
        <w:spacing w:before="240" w:after="240" w:line="240" w:lineRule="auto"/>
        <w:ind w:right="0"/>
        <w:rPr>
          <w:rFonts w:asciiTheme="minorBidi" w:hAnsiTheme="minorBidi"/>
        </w:rPr>
      </w:pPr>
      <w:r w:rsidRPr="00DB5186">
        <w:rPr>
          <w:rFonts w:asciiTheme="minorBidi" w:hAnsiTheme="minorBidi"/>
          <w:b/>
          <w:bCs/>
          <w:color w:val="0070C0"/>
          <w:sz w:val="24"/>
          <w:szCs w:val="24"/>
        </w:rPr>
        <w:t>État </w:t>
      </w:r>
      <w:r w:rsidRPr="00DB5186">
        <w:rPr>
          <w:rFonts w:asciiTheme="minorBidi" w:hAnsiTheme="minorBidi"/>
          <w:sz w:val="24"/>
          <w:szCs w:val="24"/>
        </w:rPr>
        <w:t>:</w:t>
      </w:r>
      <w:r w:rsidR="00272BF3" w:rsidRPr="00DB5186">
        <w:rPr>
          <w:rFonts w:asciiTheme="minorBidi" w:hAnsiTheme="minorBidi"/>
        </w:rPr>
        <w:t xml:space="preserve"> </w:t>
      </w:r>
      <w:r w:rsidR="00AB4D29" w:rsidRPr="00DB5186">
        <w:rPr>
          <w:rFonts w:asciiTheme="minorBidi" w:hAnsiTheme="minorBidi"/>
        </w:rPr>
        <w:t xml:space="preserve">Compte tenu des contraintes précédemment citées, L’Etat </w:t>
      </w:r>
      <w:r w:rsidR="00E928E1" w:rsidRPr="00DB5186">
        <w:rPr>
          <w:rFonts w:asciiTheme="minorBidi" w:hAnsiTheme="minorBidi"/>
        </w:rPr>
        <w:t>procède</w:t>
      </w:r>
      <w:r w:rsidR="00AB4D29" w:rsidRPr="00DB5186">
        <w:rPr>
          <w:rFonts w:asciiTheme="minorBidi" w:hAnsiTheme="minorBidi"/>
        </w:rPr>
        <w:t>ra</w:t>
      </w:r>
      <w:r w:rsidR="00E928E1" w:rsidRPr="00DB5186">
        <w:rPr>
          <w:rFonts w:asciiTheme="minorBidi" w:hAnsiTheme="minorBidi"/>
        </w:rPr>
        <w:t xml:space="preserve"> à </w:t>
      </w:r>
      <w:r w:rsidR="00E928E1" w:rsidRPr="00DB5186">
        <w:rPr>
          <w:rFonts w:asciiTheme="minorBidi" w:hAnsiTheme="minorBidi"/>
          <w:b/>
          <w:bCs/>
        </w:rPr>
        <w:t xml:space="preserve">la coordination </w:t>
      </w:r>
      <w:r w:rsidR="00AB4D29" w:rsidRPr="00DB5186">
        <w:rPr>
          <w:rFonts w:asciiTheme="minorBidi" w:hAnsiTheme="minorBidi"/>
          <w:b/>
          <w:bCs/>
        </w:rPr>
        <w:t xml:space="preserve">des </w:t>
      </w:r>
      <w:r w:rsidR="00E928E1" w:rsidRPr="00DB5186">
        <w:rPr>
          <w:rFonts w:asciiTheme="minorBidi" w:hAnsiTheme="minorBidi"/>
          <w:b/>
          <w:bCs/>
        </w:rPr>
        <w:t>politiques</w:t>
      </w:r>
      <w:r w:rsidR="00AB4D29" w:rsidRPr="00DB5186">
        <w:rPr>
          <w:rFonts w:asciiTheme="minorBidi" w:hAnsiTheme="minorBidi"/>
        </w:rPr>
        <w:t xml:space="preserve">, stratégies et plans </w:t>
      </w:r>
      <w:r w:rsidR="0079242C" w:rsidRPr="00DB5186">
        <w:rPr>
          <w:rFonts w:asciiTheme="minorBidi" w:hAnsiTheme="minorBidi"/>
        </w:rPr>
        <w:t>et</w:t>
      </w:r>
      <w:r w:rsidR="00E928E1" w:rsidRPr="00DB5186">
        <w:rPr>
          <w:rFonts w:asciiTheme="minorBidi" w:hAnsiTheme="minorBidi"/>
        </w:rPr>
        <w:t xml:space="preserve"> œuvre</w:t>
      </w:r>
      <w:r w:rsidR="00AB4D29" w:rsidRPr="00DB5186">
        <w:rPr>
          <w:rFonts w:asciiTheme="minorBidi" w:hAnsiTheme="minorBidi"/>
        </w:rPr>
        <w:t>ra</w:t>
      </w:r>
      <w:r w:rsidR="00E928E1" w:rsidRPr="00DB5186">
        <w:rPr>
          <w:rFonts w:asciiTheme="minorBidi" w:hAnsiTheme="minorBidi"/>
        </w:rPr>
        <w:t xml:space="preserve"> à leur convergence</w:t>
      </w:r>
      <w:r w:rsidR="00AB4D29" w:rsidRPr="00DB5186">
        <w:rPr>
          <w:rFonts w:asciiTheme="minorBidi" w:hAnsiTheme="minorBidi"/>
          <w:bCs/>
        </w:rPr>
        <w:t xml:space="preserve"> </w:t>
      </w:r>
      <w:r w:rsidR="00E928E1" w:rsidRPr="00DB5186">
        <w:rPr>
          <w:rFonts w:asciiTheme="minorBidi" w:hAnsiTheme="minorBidi"/>
          <w:b/>
          <w:bCs/>
        </w:rPr>
        <w:t>e</w:t>
      </w:r>
      <w:r w:rsidR="00AB4D29" w:rsidRPr="00DB5186">
        <w:rPr>
          <w:rFonts w:asciiTheme="minorBidi" w:hAnsiTheme="minorBidi"/>
          <w:b/>
          <w:bCs/>
        </w:rPr>
        <w:t xml:space="preserve">t prendra les mesures nécessaires à </w:t>
      </w:r>
      <w:r w:rsidR="007109EE" w:rsidRPr="00DB5186">
        <w:rPr>
          <w:rFonts w:asciiTheme="minorBidi" w:hAnsiTheme="minorBidi"/>
          <w:b/>
          <w:bCs/>
        </w:rPr>
        <w:t>la modernisation</w:t>
      </w:r>
      <w:r w:rsidR="00AB4D29" w:rsidRPr="00DB5186">
        <w:rPr>
          <w:rFonts w:asciiTheme="minorBidi" w:hAnsiTheme="minorBidi"/>
          <w:b/>
          <w:bCs/>
        </w:rPr>
        <w:t xml:space="preserve"> </w:t>
      </w:r>
      <w:r w:rsidR="007109EE" w:rsidRPr="00DB5186">
        <w:rPr>
          <w:rFonts w:asciiTheme="minorBidi" w:hAnsiTheme="minorBidi"/>
          <w:b/>
          <w:bCs/>
        </w:rPr>
        <w:t>des modèles</w:t>
      </w:r>
      <w:r w:rsidR="00E928E1" w:rsidRPr="00DB5186">
        <w:rPr>
          <w:rFonts w:asciiTheme="minorBidi" w:hAnsiTheme="minorBidi"/>
          <w:b/>
          <w:bCs/>
        </w:rPr>
        <w:t xml:space="preserve"> actuels de gouvernance</w:t>
      </w:r>
      <w:r w:rsidR="00E928E1" w:rsidRPr="00DB5186">
        <w:rPr>
          <w:rFonts w:asciiTheme="minorBidi" w:hAnsiTheme="minorBidi"/>
        </w:rPr>
        <w:t xml:space="preserve"> du secteur agricole, aussi bien au niveau central que régional. Cette modernisation </w:t>
      </w:r>
      <w:r w:rsidR="000C0FD8" w:rsidRPr="00DB5186">
        <w:rPr>
          <w:rFonts w:asciiTheme="minorBidi" w:hAnsiTheme="minorBidi"/>
        </w:rPr>
        <w:t xml:space="preserve">sera </w:t>
      </w:r>
      <w:r w:rsidR="00E928E1" w:rsidRPr="00DB5186">
        <w:rPr>
          <w:rFonts w:asciiTheme="minorBidi" w:hAnsiTheme="minorBidi"/>
        </w:rPr>
        <w:t xml:space="preserve">basée sur les principes </w:t>
      </w:r>
      <w:r w:rsidR="000C0FD8" w:rsidRPr="00DB5186">
        <w:rPr>
          <w:rFonts w:asciiTheme="minorBidi" w:hAnsiTheme="minorBidi"/>
        </w:rPr>
        <w:t>d’</w:t>
      </w:r>
      <w:r w:rsidR="00E928E1" w:rsidRPr="00DB5186">
        <w:rPr>
          <w:rFonts w:asciiTheme="minorBidi" w:hAnsiTheme="minorBidi"/>
        </w:rPr>
        <w:t>efficacité</w:t>
      </w:r>
      <w:r w:rsidR="000C0FD8" w:rsidRPr="00DB5186">
        <w:rPr>
          <w:rFonts w:asciiTheme="minorBidi" w:hAnsiTheme="minorBidi"/>
        </w:rPr>
        <w:t>, d</w:t>
      </w:r>
      <w:r w:rsidR="00E928E1" w:rsidRPr="00DB5186">
        <w:rPr>
          <w:rFonts w:asciiTheme="minorBidi" w:hAnsiTheme="minorBidi"/>
        </w:rPr>
        <w:t>'efficience, de responsabilisation et de reddition des comptes, qui sont de nature à renforcer et à consolider le rapport entre l'État, ses services déconcentrés et les acteurs pour un développement agricole et rural équilibré, inclusif et durable.</w:t>
      </w:r>
    </w:p>
    <w:p w:rsidR="00E928E1" w:rsidRPr="00DB5186" w:rsidRDefault="00E928E1" w:rsidP="000C0FD8">
      <w:pPr>
        <w:spacing w:before="240" w:after="240" w:line="240" w:lineRule="auto"/>
        <w:ind w:right="0"/>
        <w:rPr>
          <w:rFonts w:asciiTheme="minorBidi" w:hAnsiTheme="minorBidi"/>
        </w:rPr>
      </w:pPr>
      <w:r w:rsidRPr="00DB5186">
        <w:rPr>
          <w:rFonts w:asciiTheme="minorBidi" w:hAnsiTheme="minorBidi"/>
        </w:rPr>
        <w:t>Malgré son rôle de garant des grands équilibres socio-économiques, l’État ne peut, à lui seul, concilier l'efficacité économique agricole, la justice sociale et la préservation et la valorisation de l'environnement</w:t>
      </w:r>
      <w:r w:rsidR="00BB552B">
        <w:rPr>
          <w:rFonts w:asciiTheme="minorBidi" w:hAnsiTheme="minorBidi"/>
        </w:rPr>
        <w:t xml:space="preserve"> et du patrimoine culturel</w:t>
      </w:r>
      <w:r w:rsidRPr="00DB5186">
        <w:rPr>
          <w:rFonts w:asciiTheme="minorBidi" w:hAnsiTheme="minorBidi"/>
        </w:rPr>
        <w:t xml:space="preserve">. Il </w:t>
      </w:r>
      <w:r w:rsidR="000C0FD8" w:rsidRPr="00DB5186">
        <w:rPr>
          <w:rFonts w:asciiTheme="minorBidi" w:hAnsiTheme="minorBidi"/>
        </w:rPr>
        <w:t xml:space="preserve">sera </w:t>
      </w:r>
      <w:r w:rsidRPr="00DB5186">
        <w:rPr>
          <w:rFonts w:asciiTheme="minorBidi" w:hAnsiTheme="minorBidi"/>
        </w:rPr>
        <w:t xml:space="preserve">appelé à consolider le rôle du secteur privé, par l’incitation à </w:t>
      </w:r>
      <w:r w:rsidRPr="00DB5186">
        <w:rPr>
          <w:rFonts w:asciiTheme="minorBidi" w:hAnsiTheme="minorBidi"/>
        </w:rPr>
        <w:lastRenderedPageBreak/>
        <w:t>l'investissement durable dans le secteur agricole et rural, afin de garantir un impact positif sur l'amélioration du niveau de la productivité agricole, d’offrir des emplois décents et constituer une source de diversification du financement.</w:t>
      </w:r>
    </w:p>
    <w:p w:rsidR="00E928E1" w:rsidRPr="00DB5186" w:rsidRDefault="00E928E1" w:rsidP="00E928E1">
      <w:pPr>
        <w:spacing w:before="240" w:after="240" w:line="240" w:lineRule="auto"/>
        <w:ind w:right="0"/>
        <w:rPr>
          <w:rFonts w:asciiTheme="minorBidi" w:hAnsiTheme="minorBidi"/>
        </w:rPr>
      </w:pPr>
      <w:r w:rsidRPr="00DB5186">
        <w:rPr>
          <w:rFonts w:asciiTheme="minorBidi" w:hAnsiTheme="minorBidi"/>
        </w:rPr>
        <w:t xml:space="preserve">La responsabilité de l’État, consiste à </w:t>
      </w:r>
      <w:r w:rsidRPr="00DB5186">
        <w:rPr>
          <w:rFonts w:asciiTheme="minorBidi" w:hAnsiTheme="minorBidi"/>
          <w:b/>
          <w:bCs/>
        </w:rPr>
        <w:t>mobiliser des fonds nationaux</w:t>
      </w:r>
      <w:r w:rsidRPr="00DB5186">
        <w:rPr>
          <w:rFonts w:asciiTheme="minorBidi" w:hAnsiTheme="minorBidi"/>
        </w:rPr>
        <w:t xml:space="preserve"> avec la contribution du secteur privé, d'où la nécessité de développer des alliances stratégiques, à moyen et à long terme, avec les opérateurs privés et ce, dans l'objectif d'assurer un accompagnement d'ordre financier, technique, institutionnel et managérial, propice à une contribution efficace et pertinente de ce secteur  dans la réalisation des objectifs de la stratégie de développement agricole. Ceci, dépassera le cadre restreint d'un contrat programme ou d'une convention, pour atteindre une vision commune et partagée du développement agricole et rural, s'inscrivant dans la durabilité.</w:t>
      </w:r>
    </w:p>
    <w:p w:rsidR="00E928E1" w:rsidRDefault="00BB552B" w:rsidP="000C0FD8">
      <w:pPr>
        <w:spacing w:before="240" w:after="240" w:line="240" w:lineRule="auto"/>
        <w:ind w:right="0"/>
        <w:rPr>
          <w:rFonts w:asciiTheme="minorBidi" w:hAnsiTheme="minorBidi"/>
        </w:rPr>
      </w:pPr>
      <w:r w:rsidRPr="00DB5186">
        <w:rPr>
          <w:rFonts w:asciiTheme="minorBidi" w:hAnsiTheme="minorBidi"/>
        </w:rPr>
        <w:t>L’État accompagnera</w:t>
      </w:r>
      <w:r w:rsidR="00E928E1" w:rsidRPr="00DB5186">
        <w:rPr>
          <w:rFonts w:asciiTheme="minorBidi" w:hAnsiTheme="minorBidi"/>
        </w:rPr>
        <w:t xml:space="preserve"> </w:t>
      </w:r>
      <w:r w:rsidR="00E928E1" w:rsidRPr="00DB5186">
        <w:rPr>
          <w:rFonts w:asciiTheme="minorBidi" w:hAnsiTheme="minorBidi"/>
          <w:b/>
          <w:bCs/>
        </w:rPr>
        <w:t>l’émergence de la profession agricole</w:t>
      </w:r>
      <w:r w:rsidR="00E928E1" w:rsidRPr="00DB5186">
        <w:rPr>
          <w:rFonts w:asciiTheme="minorBidi" w:hAnsiTheme="minorBidi"/>
        </w:rPr>
        <w:t>, en favorisant un partenariat basé sur le principe de cogestion. La duplication du modèle d'agrégation dans toutes les régions agricoles au Maroc, ne peut durer si la profession ne dispose pas de moyens pour peser sur les décisions (compétences, légitimité politique et sociale, moyens humains et matériels, etc.) et si les contraintes auxquelles elle est confrontée, ne sont pas jugulées.</w:t>
      </w:r>
    </w:p>
    <w:p w:rsidR="00BB552B" w:rsidRPr="00DB5186" w:rsidRDefault="00053B19" w:rsidP="000C0FD8">
      <w:pPr>
        <w:spacing w:before="240" w:after="240" w:line="240" w:lineRule="auto"/>
        <w:ind w:right="0"/>
        <w:rPr>
          <w:rFonts w:asciiTheme="minorBidi" w:hAnsiTheme="minorBidi"/>
        </w:rPr>
      </w:pPr>
      <w:r>
        <w:rPr>
          <w:rFonts w:cstheme="minorHAnsi"/>
        </w:rPr>
        <w:t xml:space="preserve">L’Etat est appelé à diversifier l’activité économique en milieu rural en le dotant d’infrastructure améliorant son attractivité économique et en </w:t>
      </w:r>
      <w:r w:rsidRPr="00BB552B">
        <w:rPr>
          <w:rFonts w:cstheme="minorHAnsi"/>
          <w:b/>
        </w:rPr>
        <w:t>valorisant son patrimoine culturel, son artisanat</w:t>
      </w:r>
      <w:r>
        <w:rPr>
          <w:rFonts w:cstheme="minorHAnsi"/>
        </w:rPr>
        <w:t xml:space="preserve"> et le tourisme rural et responsable.</w:t>
      </w:r>
    </w:p>
    <w:p w:rsidR="00E928E1" w:rsidRPr="00DB5186" w:rsidRDefault="000C0FD8" w:rsidP="000C0FD8">
      <w:pPr>
        <w:spacing w:before="240" w:after="240" w:line="240" w:lineRule="auto"/>
        <w:ind w:right="0"/>
        <w:rPr>
          <w:rFonts w:asciiTheme="minorBidi" w:hAnsiTheme="minorBidi"/>
        </w:rPr>
      </w:pPr>
      <w:r w:rsidRPr="00DB5186">
        <w:rPr>
          <w:rFonts w:asciiTheme="minorBidi" w:hAnsiTheme="minorBidi"/>
        </w:rPr>
        <w:t xml:space="preserve">Il </w:t>
      </w:r>
      <w:r w:rsidR="00E928E1" w:rsidRPr="00DB5186">
        <w:rPr>
          <w:rFonts w:asciiTheme="minorBidi" w:hAnsiTheme="minorBidi"/>
        </w:rPr>
        <w:t>renforcer</w:t>
      </w:r>
      <w:r w:rsidRPr="00DB5186">
        <w:rPr>
          <w:rFonts w:asciiTheme="minorBidi" w:hAnsiTheme="minorBidi"/>
        </w:rPr>
        <w:t>a</w:t>
      </w:r>
      <w:r w:rsidR="00E928E1" w:rsidRPr="00DB5186">
        <w:rPr>
          <w:rFonts w:asciiTheme="minorBidi" w:hAnsiTheme="minorBidi"/>
          <w:b/>
          <w:bCs/>
        </w:rPr>
        <w:t xml:space="preserve"> l’élément humain,</w:t>
      </w:r>
      <w:r w:rsidR="00E928E1" w:rsidRPr="00DB5186">
        <w:rPr>
          <w:rFonts w:asciiTheme="minorBidi" w:hAnsiTheme="minorBidi"/>
        </w:rPr>
        <w:t xml:space="preserve"> en tant que facteur déterminant dans la modernisation du secteur agricole et dans le montage des projets, </w:t>
      </w:r>
      <w:r w:rsidRPr="00DB5186">
        <w:rPr>
          <w:rFonts w:asciiTheme="minorBidi" w:hAnsiTheme="minorBidi"/>
        </w:rPr>
        <w:t xml:space="preserve">à travers le </w:t>
      </w:r>
      <w:r w:rsidR="00E928E1" w:rsidRPr="00DB5186">
        <w:rPr>
          <w:rFonts w:asciiTheme="minorBidi" w:hAnsiTheme="minorBidi"/>
        </w:rPr>
        <w:t>développement des compétences des agriculteurs et des producteurs, mais également des travailleurs agricoles (avec ou sans terre), qu’ils/elles soient saisonniers ou permanents, sans oublier les générations futures.</w:t>
      </w:r>
    </w:p>
    <w:p w:rsidR="00E928E1" w:rsidRPr="00DB5186" w:rsidRDefault="00E928E1" w:rsidP="000C0FD8">
      <w:pPr>
        <w:spacing w:before="240" w:after="240" w:line="240" w:lineRule="auto"/>
        <w:ind w:right="0"/>
        <w:rPr>
          <w:rFonts w:asciiTheme="minorBidi" w:hAnsiTheme="minorBidi"/>
        </w:rPr>
      </w:pPr>
      <w:r w:rsidRPr="00DB5186">
        <w:rPr>
          <w:rFonts w:asciiTheme="minorBidi" w:hAnsiTheme="minorBidi"/>
        </w:rPr>
        <w:t xml:space="preserve">L’État </w:t>
      </w:r>
      <w:r w:rsidR="000C0FD8" w:rsidRPr="00DB5186">
        <w:rPr>
          <w:rFonts w:asciiTheme="minorBidi" w:hAnsiTheme="minorBidi"/>
        </w:rPr>
        <w:t xml:space="preserve">s’attellera à </w:t>
      </w:r>
      <w:r w:rsidRPr="00DB5186">
        <w:rPr>
          <w:rFonts w:asciiTheme="minorBidi" w:hAnsiTheme="minorBidi"/>
        </w:rPr>
        <w:t>mettr</w:t>
      </w:r>
      <w:r w:rsidR="000C0FD8" w:rsidRPr="00DB5186">
        <w:rPr>
          <w:rFonts w:asciiTheme="minorBidi" w:hAnsiTheme="minorBidi"/>
        </w:rPr>
        <w:t>e</w:t>
      </w:r>
      <w:r w:rsidRPr="00DB5186">
        <w:rPr>
          <w:rFonts w:asciiTheme="minorBidi" w:hAnsiTheme="minorBidi"/>
        </w:rPr>
        <w:t xml:space="preserve"> en place un </w:t>
      </w:r>
      <w:r w:rsidRPr="00DB5186">
        <w:rPr>
          <w:rFonts w:asciiTheme="minorBidi" w:hAnsiTheme="minorBidi"/>
          <w:b/>
          <w:bCs/>
        </w:rPr>
        <w:t>système de suivi-évaluation intégré et participatif</w:t>
      </w:r>
      <w:r w:rsidRPr="00DB5186">
        <w:rPr>
          <w:rFonts w:asciiTheme="minorBidi" w:hAnsiTheme="minorBidi"/>
        </w:rPr>
        <w:t xml:space="preserve">. L'architecture générale de ce système, intégrera au plan conceptuel, les trois niveaux de planification des décisions à savoir les niveaux national, régional et local et œuvrera à renforcer la capacité des acteurs nationaux, à planifier, à gérer, à mettre en place des stratégies et à rendre, systématiquement, compte de leurs résultats. </w:t>
      </w:r>
    </w:p>
    <w:p w:rsidR="00E928E1" w:rsidRPr="00DB5186" w:rsidRDefault="00E928E1" w:rsidP="00E928E1">
      <w:pPr>
        <w:spacing w:before="240" w:after="240" w:line="240" w:lineRule="auto"/>
        <w:ind w:right="0"/>
        <w:rPr>
          <w:rFonts w:asciiTheme="minorBidi" w:hAnsiTheme="minorBidi"/>
        </w:rPr>
      </w:pPr>
      <w:r w:rsidRPr="00DB5186">
        <w:rPr>
          <w:rFonts w:asciiTheme="minorBidi" w:hAnsiTheme="minorBidi"/>
        </w:rPr>
        <w:t>L’État sera responsable de la production de la connaissance, de sa gestion et de son partage. Il est tenu de mettre en place les systèmes d’information à toutes les échelles territoriales, de conduire les études, les recensements et les enquêtes et de développer le partenariat avec les universités et les centres de recherches.</w:t>
      </w:r>
    </w:p>
    <w:p w:rsidR="002632C4" w:rsidRPr="00DB5186" w:rsidRDefault="009F549D" w:rsidP="00FD1586">
      <w:pPr>
        <w:spacing w:before="240" w:after="240" w:line="240" w:lineRule="auto"/>
        <w:ind w:right="0"/>
        <w:rPr>
          <w:rFonts w:asciiTheme="minorBidi" w:hAnsiTheme="minorBidi"/>
          <w:bCs/>
        </w:rPr>
      </w:pPr>
      <w:r>
        <w:rPr>
          <w:rFonts w:asciiTheme="minorBidi" w:hAnsiTheme="minorBidi"/>
          <w:b/>
          <w:bCs/>
          <w:color w:val="0070C0"/>
        </w:rPr>
        <w:t xml:space="preserve">Système </w:t>
      </w:r>
      <w:r w:rsidR="00FD1586">
        <w:rPr>
          <w:rFonts w:asciiTheme="minorBidi" w:hAnsiTheme="minorBidi"/>
          <w:b/>
          <w:bCs/>
          <w:color w:val="0070C0"/>
        </w:rPr>
        <w:t xml:space="preserve">des </w:t>
      </w:r>
      <w:r w:rsidR="00480F43" w:rsidRPr="00DB5186">
        <w:rPr>
          <w:rFonts w:asciiTheme="minorBidi" w:hAnsiTheme="minorBidi"/>
          <w:b/>
          <w:bCs/>
          <w:color w:val="0070C0"/>
        </w:rPr>
        <w:t xml:space="preserve">Nations </w:t>
      </w:r>
      <w:r w:rsidR="00FF781F" w:rsidRPr="00DB5186">
        <w:rPr>
          <w:rFonts w:asciiTheme="minorBidi" w:hAnsiTheme="minorBidi"/>
          <w:b/>
          <w:bCs/>
          <w:color w:val="0070C0"/>
        </w:rPr>
        <w:t>unies</w:t>
      </w:r>
      <w:r w:rsidR="00FF781F">
        <w:rPr>
          <w:rFonts w:asciiTheme="minorBidi" w:hAnsiTheme="minorBidi"/>
          <w:b/>
          <w:bCs/>
          <w:color w:val="0070C0"/>
        </w:rPr>
        <w:t xml:space="preserve"> </w:t>
      </w:r>
      <w:r w:rsidR="00FF781F" w:rsidRPr="00DB5186">
        <w:rPr>
          <w:rFonts w:asciiTheme="minorBidi" w:hAnsiTheme="minorBidi"/>
          <w:b/>
          <w:bCs/>
          <w:color w:val="0070C0"/>
        </w:rPr>
        <w:t>:</w:t>
      </w:r>
      <w:r w:rsidR="00480F43" w:rsidRPr="00DB5186">
        <w:rPr>
          <w:rFonts w:asciiTheme="minorBidi" w:hAnsiTheme="minorBidi"/>
          <w:bCs/>
        </w:rPr>
        <w:t xml:space="preserve"> le </w:t>
      </w:r>
      <w:r w:rsidR="0098671F">
        <w:rPr>
          <w:rFonts w:asciiTheme="minorBidi" w:hAnsiTheme="minorBidi"/>
          <w:bCs/>
        </w:rPr>
        <w:t>SNU</w:t>
      </w:r>
      <w:r w:rsidR="00FD1586">
        <w:rPr>
          <w:rFonts w:asciiTheme="minorBidi" w:hAnsiTheme="minorBidi"/>
          <w:bCs/>
        </w:rPr>
        <w:t xml:space="preserve"> </w:t>
      </w:r>
      <w:r w:rsidR="006376A2">
        <w:rPr>
          <w:rFonts w:asciiTheme="minorBidi" w:hAnsiTheme="minorBidi"/>
          <w:bCs/>
        </w:rPr>
        <w:t>contribuer</w:t>
      </w:r>
      <w:r>
        <w:rPr>
          <w:rFonts w:asciiTheme="minorBidi" w:hAnsiTheme="minorBidi"/>
          <w:bCs/>
        </w:rPr>
        <w:t>a</w:t>
      </w:r>
      <w:r w:rsidR="00480F43" w:rsidRPr="00DB5186">
        <w:rPr>
          <w:rFonts w:asciiTheme="minorBidi" w:hAnsiTheme="minorBidi"/>
          <w:bCs/>
        </w:rPr>
        <w:t xml:space="preserve"> à</w:t>
      </w:r>
      <w:r w:rsidR="007A0A55" w:rsidRPr="00DB5186">
        <w:rPr>
          <w:rFonts w:asciiTheme="minorBidi" w:hAnsiTheme="minorBidi"/>
        </w:rPr>
        <w:t xml:space="preserve"> préserver le patrimoine naturel et culturel</w:t>
      </w:r>
      <w:r w:rsidR="001558DC" w:rsidRPr="00DB5186">
        <w:rPr>
          <w:rFonts w:asciiTheme="minorBidi" w:hAnsiTheme="minorBidi"/>
        </w:rPr>
        <w:t xml:space="preserve">, </w:t>
      </w:r>
      <w:r w:rsidR="001558DC" w:rsidRPr="00DB5186">
        <w:rPr>
          <w:rFonts w:asciiTheme="minorBidi" w:hAnsiTheme="minorBidi"/>
          <w:bCs/>
        </w:rPr>
        <w:t>et</w:t>
      </w:r>
      <w:r w:rsidR="007A0A55" w:rsidRPr="00DB5186">
        <w:rPr>
          <w:rFonts w:asciiTheme="minorBidi" w:hAnsiTheme="minorBidi"/>
          <w:bCs/>
        </w:rPr>
        <w:t xml:space="preserve"> </w:t>
      </w:r>
      <w:r w:rsidR="007A0A55" w:rsidRPr="00DB5186">
        <w:rPr>
          <w:rFonts w:asciiTheme="minorBidi" w:hAnsiTheme="minorBidi"/>
        </w:rPr>
        <w:t>à</w:t>
      </w:r>
      <w:r w:rsidR="00480F43" w:rsidRPr="00DB5186">
        <w:rPr>
          <w:rFonts w:asciiTheme="minorBidi" w:hAnsiTheme="minorBidi"/>
          <w:bCs/>
        </w:rPr>
        <w:t xml:space="preserve"> intégrer</w:t>
      </w:r>
      <w:r w:rsidR="007A0A55" w:rsidRPr="00DB5186">
        <w:rPr>
          <w:rFonts w:asciiTheme="minorBidi" w:hAnsiTheme="minorBidi"/>
          <w:bCs/>
        </w:rPr>
        <w:t xml:space="preserve">, </w:t>
      </w:r>
      <w:r w:rsidR="00480F43" w:rsidRPr="00DB5186">
        <w:rPr>
          <w:rFonts w:asciiTheme="minorBidi" w:hAnsiTheme="minorBidi"/>
        </w:rPr>
        <w:t>les principes de développement inclusif durable</w:t>
      </w:r>
      <w:r w:rsidR="007A0A55" w:rsidRPr="00DB5186">
        <w:rPr>
          <w:rFonts w:asciiTheme="minorBidi" w:hAnsiTheme="minorBidi"/>
        </w:rPr>
        <w:t xml:space="preserve">, en particulier les </w:t>
      </w:r>
      <w:r w:rsidR="007A0A55" w:rsidRPr="00DB5186">
        <w:rPr>
          <w:rFonts w:asciiTheme="minorBidi" w:hAnsiTheme="minorBidi"/>
          <w:bCs/>
        </w:rPr>
        <w:t>Objectifs de Développement Durable</w:t>
      </w:r>
      <w:r w:rsidR="00480F43" w:rsidRPr="00DB5186">
        <w:rPr>
          <w:rFonts w:asciiTheme="minorBidi" w:hAnsiTheme="minorBidi"/>
        </w:rPr>
        <w:t xml:space="preserve"> dans les processus de</w:t>
      </w:r>
      <w:r w:rsidR="00480F43" w:rsidRPr="00DB5186">
        <w:rPr>
          <w:rFonts w:asciiTheme="minorBidi" w:hAnsiTheme="minorBidi"/>
          <w:bCs/>
        </w:rPr>
        <w:t xml:space="preserve"> </w:t>
      </w:r>
      <w:r w:rsidR="00480F43" w:rsidRPr="00DB5186">
        <w:rPr>
          <w:rFonts w:asciiTheme="minorBidi" w:hAnsiTheme="minorBidi"/>
        </w:rPr>
        <w:t>planification</w:t>
      </w:r>
      <w:r w:rsidR="007A0A55" w:rsidRPr="00DB5186">
        <w:rPr>
          <w:rFonts w:asciiTheme="minorBidi" w:hAnsiTheme="minorBidi"/>
        </w:rPr>
        <w:t xml:space="preserve"> et d’élaboration </w:t>
      </w:r>
      <w:r w:rsidR="000C0FD8" w:rsidRPr="00DB5186">
        <w:rPr>
          <w:rFonts w:asciiTheme="minorBidi" w:hAnsiTheme="minorBidi"/>
          <w:bCs/>
        </w:rPr>
        <w:t xml:space="preserve">des </w:t>
      </w:r>
      <w:r w:rsidR="004B6606" w:rsidRPr="00DB5186">
        <w:rPr>
          <w:rFonts w:asciiTheme="minorBidi" w:hAnsiTheme="minorBidi"/>
          <w:bCs/>
        </w:rPr>
        <w:t xml:space="preserve">politiques de développement rural et de développement agricole à toutes les échelles territoriales. </w:t>
      </w:r>
    </w:p>
    <w:p w:rsidR="00A74F23" w:rsidRPr="00DB5186" w:rsidRDefault="009C2BBA" w:rsidP="00FD1586">
      <w:pPr>
        <w:pStyle w:val="CommentText"/>
        <w:spacing w:line="240" w:lineRule="auto"/>
        <w:ind w:right="0"/>
        <w:rPr>
          <w:rFonts w:asciiTheme="minorBidi" w:hAnsiTheme="minorBidi" w:cstheme="minorBidi"/>
        </w:rPr>
      </w:pPr>
      <w:r w:rsidRPr="00DB5186">
        <w:rPr>
          <w:rFonts w:asciiTheme="minorBidi" w:hAnsiTheme="minorBidi" w:cstheme="minorBidi"/>
          <w:bCs/>
          <w:sz w:val="22"/>
          <w:szCs w:val="22"/>
        </w:rPr>
        <w:t xml:space="preserve">En matière d’amélioration de l’accès équitable aux ressources naturelles et aux services </w:t>
      </w:r>
      <w:r w:rsidR="0072494E" w:rsidRPr="00DB5186">
        <w:rPr>
          <w:rFonts w:asciiTheme="minorBidi" w:hAnsiTheme="minorBidi" w:cstheme="minorBidi"/>
          <w:bCs/>
          <w:sz w:val="22"/>
          <w:szCs w:val="22"/>
        </w:rPr>
        <w:t>éco</w:t>
      </w:r>
      <w:r w:rsidR="006376A2">
        <w:rPr>
          <w:rFonts w:asciiTheme="minorBidi" w:hAnsiTheme="minorBidi" w:cstheme="minorBidi"/>
          <w:bCs/>
          <w:sz w:val="22"/>
          <w:szCs w:val="22"/>
        </w:rPr>
        <w:t>-</w:t>
      </w:r>
      <w:r w:rsidR="0072494E" w:rsidRPr="00DB5186">
        <w:rPr>
          <w:rFonts w:asciiTheme="minorBidi" w:hAnsiTheme="minorBidi" w:cstheme="minorBidi"/>
          <w:bCs/>
          <w:sz w:val="22"/>
          <w:szCs w:val="22"/>
        </w:rPr>
        <w:t>systémiques</w:t>
      </w:r>
      <w:r w:rsidR="006376A2">
        <w:rPr>
          <w:rFonts w:asciiTheme="minorBidi" w:hAnsiTheme="minorBidi" w:cstheme="minorBidi"/>
          <w:bCs/>
          <w:sz w:val="22"/>
          <w:szCs w:val="22"/>
        </w:rPr>
        <w:t xml:space="preserve"> pour une gestion durable, le </w:t>
      </w:r>
      <w:r w:rsidR="0098671F">
        <w:rPr>
          <w:rFonts w:asciiTheme="minorBidi" w:hAnsiTheme="minorBidi" w:cstheme="minorBidi"/>
          <w:bCs/>
          <w:sz w:val="22"/>
          <w:szCs w:val="22"/>
        </w:rPr>
        <w:t>SNU</w:t>
      </w:r>
      <w:r w:rsidR="00FD1586">
        <w:rPr>
          <w:rFonts w:asciiTheme="minorBidi" w:hAnsiTheme="minorBidi" w:cstheme="minorBidi"/>
          <w:bCs/>
          <w:sz w:val="22"/>
          <w:szCs w:val="22"/>
        </w:rPr>
        <w:t xml:space="preserve"> </w:t>
      </w:r>
      <w:r w:rsidR="006376A2">
        <w:rPr>
          <w:rFonts w:asciiTheme="minorBidi" w:hAnsiTheme="minorBidi" w:cstheme="minorBidi"/>
          <w:bCs/>
          <w:sz w:val="22"/>
          <w:szCs w:val="22"/>
        </w:rPr>
        <w:t>soutiendr</w:t>
      </w:r>
      <w:r w:rsidR="009F549D">
        <w:rPr>
          <w:rFonts w:asciiTheme="minorBidi" w:hAnsiTheme="minorBidi" w:cstheme="minorBidi"/>
          <w:bCs/>
          <w:sz w:val="22"/>
          <w:szCs w:val="22"/>
        </w:rPr>
        <w:t>a</w:t>
      </w:r>
      <w:r w:rsidRPr="00DB5186">
        <w:rPr>
          <w:rFonts w:asciiTheme="minorBidi" w:hAnsiTheme="minorBidi" w:cstheme="minorBidi"/>
          <w:bCs/>
          <w:sz w:val="22"/>
          <w:szCs w:val="22"/>
        </w:rPr>
        <w:t xml:space="preserve"> l’État dans la mise en œuvre d</w:t>
      </w:r>
      <w:r w:rsidRPr="00DB5186">
        <w:rPr>
          <w:rFonts w:asciiTheme="minorBidi" w:hAnsiTheme="minorBidi" w:cstheme="minorBidi"/>
          <w:color w:val="000000"/>
          <w:sz w:val="22"/>
          <w:szCs w:val="22"/>
        </w:rPr>
        <w:t>es politiques de conservation et de réhabilitation de la biodiversité et le renforcement du cadre réglementaire de protection de la biodivers</w:t>
      </w:r>
      <w:r w:rsidR="00FD1586">
        <w:rPr>
          <w:rFonts w:asciiTheme="minorBidi" w:hAnsiTheme="minorBidi" w:cstheme="minorBidi"/>
          <w:color w:val="000000"/>
          <w:sz w:val="22"/>
          <w:szCs w:val="22"/>
        </w:rPr>
        <w:t>ité, et contribuer</w:t>
      </w:r>
      <w:r w:rsidR="009F549D">
        <w:rPr>
          <w:rFonts w:asciiTheme="minorBidi" w:hAnsiTheme="minorBidi" w:cstheme="minorBidi"/>
          <w:color w:val="000000"/>
          <w:sz w:val="22"/>
          <w:szCs w:val="22"/>
        </w:rPr>
        <w:t>a</w:t>
      </w:r>
      <w:r w:rsidR="00FD1586">
        <w:rPr>
          <w:rFonts w:asciiTheme="minorBidi" w:hAnsiTheme="minorBidi" w:cstheme="minorBidi"/>
          <w:color w:val="000000"/>
          <w:sz w:val="22"/>
          <w:szCs w:val="22"/>
        </w:rPr>
        <w:t xml:space="preserve"> </w:t>
      </w:r>
      <w:r w:rsidRPr="00DB5186">
        <w:rPr>
          <w:rFonts w:asciiTheme="minorBidi" w:hAnsiTheme="minorBidi" w:cstheme="minorBidi"/>
          <w:color w:val="000000"/>
          <w:sz w:val="22"/>
          <w:szCs w:val="22"/>
        </w:rPr>
        <w:t xml:space="preserve"> aux efforts nationaux déployés en matière de valorisation des services </w:t>
      </w:r>
      <w:r w:rsidR="0072494E" w:rsidRPr="00DB5186">
        <w:rPr>
          <w:rFonts w:asciiTheme="minorBidi" w:hAnsiTheme="minorBidi" w:cstheme="minorBidi"/>
          <w:color w:val="000000"/>
          <w:sz w:val="22"/>
          <w:szCs w:val="22"/>
        </w:rPr>
        <w:t>éco</w:t>
      </w:r>
      <w:r w:rsidR="006376A2">
        <w:rPr>
          <w:rFonts w:asciiTheme="minorBidi" w:hAnsiTheme="minorBidi" w:cstheme="minorBidi"/>
          <w:color w:val="000000"/>
          <w:sz w:val="22"/>
          <w:szCs w:val="22"/>
        </w:rPr>
        <w:t>-</w:t>
      </w:r>
      <w:r w:rsidR="0072494E" w:rsidRPr="00DB5186">
        <w:rPr>
          <w:rFonts w:asciiTheme="minorBidi" w:hAnsiTheme="minorBidi" w:cstheme="minorBidi"/>
          <w:color w:val="000000"/>
          <w:sz w:val="22"/>
          <w:szCs w:val="22"/>
        </w:rPr>
        <w:t>systémiques</w:t>
      </w:r>
      <w:r w:rsidRPr="00DB5186">
        <w:rPr>
          <w:rFonts w:asciiTheme="minorBidi" w:hAnsiTheme="minorBidi" w:cstheme="minorBidi"/>
          <w:color w:val="000000"/>
          <w:sz w:val="22"/>
          <w:szCs w:val="22"/>
        </w:rPr>
        <w:t xml:space="preserve"> et d’amélioration de la</w:t>
      </w:r>
      <w:r w:rsidRPr="00DB5186">
        <w:rPr>
          <w:rFonts w:asciiTheme="minorBidi" w:hAnsiTheme="minorBidi" w:cstheme="minorBidi"/>
          <w:b/>
          <w:bCs/>
          <w:i/>
          <w:iCs/>
          <w:color w:val="840D1F"/>
          <w:sz w:val="22"/>
          <w:szCs w:val="22"/>
        </w:rPr>
        <w:t xml:space="preserve"> </w:t>
      </w:r>
      <w:r w:rsidRPr="00DB5186">
        <w:rPr>
          <w:rFonts w:asciiTheme="minorBidi" w:hAnsiTheme="minorBidi" w:cstheme="minorBidi"/>
          <w:color w:val="000000"/>
          <w:sz w:val="22"/>
          <w:szCs w:val="22"/>
        </w:rPr>
        <w:t>connaissance des espaces marins</w:t>
      </w:r>
      <w:r w:rsidRPr="00DB5186">
        <w:rPr>
          <w:rFonts w:asciiTheme="minorBidi" w:hAnsiTheme="minorBidi" w:cstheme="minorBidi"/>
          <w:sz w:val="22"/>
          <w:szCs w:val="22"/>
        </w:rPr>
        <w:t xml:space="preserve"> tout en étant attentifs à l’impact différencié de ces projets sur les femmes et les hommes.</w:t>
      </w:r>
      <w:r w:rsidR="00A74F23">
        <w:rPr>
          <w:rFonts w:asciiTheme="minorBidi" w:hAnsiTheme="minorBidi" w:cstheme="minorBidi"/>
          <w:sz w:val="22"/>
          <w:szCs w:val="22"/>
        </w:rPr>
        <w:t xml:space="preserve"> </w:t>
      </w:r>
      <w:r w:rsidR="009F549D">
        <w:rPr>
          <w:rFonts w:asciiTheme="minorBidi" w:hAnsiTheme="minorBidi" w:cstheme="minorBidi"/>
          <w:sz w:val="22"/>
          <w:szCs w:val="22"/>
        </w:rPr>
        <w:t xml:space="preserve"> </w:t>
      </w:r>
      <w:r w:rsidR="00A74F23">
        <w:rPr>
          <w:rFonts w:asciiTheme="minorBidi" w:hAnsiTheme="minorBidi" w:cstheme="minorBidi"/>
          <w:sz w:val="22"/>
          <w:szCs w:val="22"/>
        </w:rPr>
        <w:t xml:space="preserve">Le </w:t>
      </w:r>
      <w:r w:rsidR="0098671F">
        <w:rPr>
          <w:rFonts w:asciiTheme="minorBidi" w:hAnsiTheme="minorBidi" w:cstheme="minorBidi"/>
          <w:sz w:val="22"/>
          <w:szCs w:val="22"/>
        </w:rPr>
        <w:t>SNU</w:t>
      </w:r>
      <w:r w:rsidR="00FD1586">
        <w:rPr>
          <w:rFonts w:asciiTheme="minorBidi" w:hAnsiTheme="minorBidi" w:cstheme="minorBidi"/>
          <w:sz w:val="22"/>
          <w:szCs w:val="22"/>
        </w:rPr>
        <w:t xml:space="preserve"> contribuer</w:t>
      </w:r>
      <w:r w:rsidR="009F549D">
        <w:rPr>
          <w:rFonts w:asciiTheme="minorBidi" w:hAnsiTheme="minorBidi" w:cstheme="minorBidi"/>
          <w:sz w:val="22"/>
          <w:szCs w:val="22"/>
        </w:rPr>
        <w:t>a</w:t>
      </w:r>
      <w:r w:rsidR="00FD1586">
        <w:rPr>
          <w:rFonts w:asciiTheme="minorBidi" w:hAnsiTheme="minorBidi" w:cstheme="minorBidi"/>
          <w:sz w:val="22"/>
          <w:szCs w:val="22"/>
        </w:rPr>
        <w:t xml:space="preserve"> également á r</w:t>
      </w:r>
      <w:r w:rsidR="009F549D">
        <w:rPr>
          <w:rFonts w:asciiTheme="minorBidi" w:hAnsiTheme="minorBidi" w:cstheme="minorBidi"/>
          <w:sz w:val="22"/>
          <w:szCs w:val="22"/>
        </w:rPr>
        <w:t>é</w:t>
      </w:r>
      <w:r w:rsidR="00A74F23">
        <w:rPr>
          <w:rFonts w:asciiTheme="minorBidi" w:hAnsiTheme="minorBidi" w:cstheme="minorBidi"/>
          <w:sz w:val="22"/>
          <w:szCs w:val="22"/>
        </w:rPr>
        <w:t xml:space="preserve">glementer </w:t>
      </w:r>
      <w:r w:rsidR="00A74F23" w:rsidRPr="00F86022">
        <w:rPr>
          <w:rFonts w:asciiTheme="minorBidi" w:hAnsiTheme="minorBidi" w:cstheme="minorBidi"/>
          <w:sz w:val="22"/>
          <w:szCs w:val="22"/>
        </w:rPr>
        <w:t>l’accès aux ressources génétiques et le partage juste et équitable des avantages découlant de leur utilisation</w:t>
      </w:r>
      <w:r w:rsidR="00A74F23">
        <w:rPr>
          <w:rFonts w:asciiTheme="minorBidi" w:hAnsiTheme="minorBidi" w:cstheme="minorBidi"/>
          <w:sz w:val="22"/>
          <w:szCs w:val="22"/>
        </w:rPr>
        <w:t>.</w:t>
      </w:r>
    </w:p>
    <w:p w:rsidR="00480F43" w:rsidRPr="00DB5186" w:rsidRDefault="00480F43" w:rsidP="006376A2">
      <w:pPr>
        <w:pStyle w:val="CommentText"/>
        <w:spacing w:line="240" w:lineRule="auto"/>
        <w:ind w:right="0"/>
        <w:rPr>
          <w:rFonts w:asciiTheme="minorBidi" w:hAnsiTheme="minorBidi" w:cstheme="minorBidi"/>
        </w:rPr>
      </w:pPr>
    </w:p>
    <w:p w:rsidR="009C2BBA" w:rsidRPr="00FD1586" w:rsidRDefault="00E928E1" w:rsidP="009F549D">
      <w:pPr>
        <w:pStyle w:val="CommentText"/>
        <w:spacing w:after="0" w:line="240" w:lineRule="auto"/>
        <w:ind w:right="0"/>
        <w:rPr>
          <w:rFonts w:asciiTheme="minorBidi" w:hAnsiTheme="minorBidi"/>
          <w:bCs/>
          <w:sz w:val="22"/>
          <w:szCs w:val="22"/>
        </w:rPr>
      </w:pPr>
      <w:r w:rsidRPr="00FD1586">
        <w:rPr>
          <w:rFonts w:asciiTheme="minorBidi" w:hAnsiTheme="minorBidi"/>
          <w:b/>
          <w:sz w:val="22"/>
          <w:szCs w:val="22"/>
        </w:rPr>
        <w:lastRenderedPageBreak/>
        <w:t>Dans le domaine forestier</w:t>
      </w:r>
      <w:r w:rsidRPr="00FD1586">
        <w:rPr>
          <w:rFonts w:asciiTheme="minorBidi" w:hAnsiTheme="minorBidi"/>
          <w:bCs/>
          <w:sz w:val="22"/>
          <w:szCs w:val="22"/>
        </w:rPr>
        <w:t>,</w:t>
      </w:r>
      <w:r w:rsidR="006376A2" w:rsidRPr="00FD1586">
        <w:rPr>
          <w:rFonts w:asciiTheme="minorBidi" w:hAnsiTheme="minorBidi"/>
          <w:bCs/>
          <w:sz w:val="22"/>
          <w:szCs w:val="22"/>
        </w:rPr>
        <w:t xml:space="preserve"> le </w:t>
      </w:r>
      <w:r w:rsidR="0098671F">
        <w:rPr>
          <w:rFonts w:asciiTheme="minorBidi" w:hAnsiTheme="minorBidi"/>
          <w:bCs/>
          <w:sz w:val="22"/>
          <w:szCs w:val="22"/>
        </w:rPr>
        <w:t>SNU</w:t>
      </w:r>
      <w:r w:rsidR="00FD1586" w:rsidRPr="00FD1586">
        <w:rPr>
          <w:rFonts w:asciiTheme="minorBidi" w:hAnsiTheme="minorBidi"/>
          <w:bCs/>
          <w:sz w:val="22"/>
          <w:szCs w:val="22"/>
        </w:rPr>
        <w:t xml:space="preserve"> </w:t>
      </w:r>
      <w:r w:rsidR="006376A2" w:rsidRPr="00FD1586">
        <w:rPr>
          <w:rFonts w:asciiTheme="minorBidi" w:hAnsiTheme="minorBidi"/>
          <w:bCs/>
          <w:sz w:val="22"/>
          <w:szCs w:val="22"/>
        </w:rPr>
        <w:t>appuier</w:t>
      </w:r>
      <w:r w:rsidR="009F549D">
        <w:rPr>
          <w:rFonts w:asciiTheme="minorBidi" w:hAnsiTheme="minorBidi"/>
          <w:bCs/>
          <w:sz w:val="22"/>
          <w:szCs w:val="22"/>
        </w:rPr>
        <w:t>a</w:t>
      </w:r>
      <w:r w:rsidR="006376A2" w:rsidRPr="00FD1586">
        <w:rPr>
          <w:rFonts w:asciiTheme="minorBidi" w:hAnsiTheme="minorBidi"/>
          <w:bCs/>
          <w:sz w:val="22"/>
          <w:szCs w:val="22"/>
        </w:rPr>
        <w:t xml:space="preserve"> </w:t>
      </w:r>
      <w:r w:rsidRPr="00FD1586">
        <w:rPr>
          <w:rFonts w:asciiTheme="minorBidi" w:hAnsiTheme="minorBidi"/>
          <w:bCs/>
          <w:sz w:val="22"/>
          <w:szCs w:val="22"/>
        </w:rPr>
        <w:t xml:space="preserve">l’actualisation </w:t>
      </w:r>
      <w:r w:rsidR="001558DC" w:rsidRPr="00FD1586">
        <w:rPr>
          <w:rFonts w:asciiTheme="minorBidi" w:hAnsiTheme="minorBidi"/>
          <w:bCs/>
          <w:sz w:val="22"/>
          <w:szCs w:val="22"/>
        </w:rPr>
        <w:t xml:space="preserve">et la mise en œuvre </w:t>
      </w:r>
      <w:r w:rsidRPr="00FD1586">
        <w:rPr>
          <w:rFonts w:asciiTheme="minorBidi" w:hAnsiTheme="minorBidi"/>
          <w:bCs/>
          <w:sz w:val="22"/>
          <w:szCs w:val="22"/>
        </w:rPr>
        <w:t xml:space="preserve">des plans sous-sectoriels forestiers (Plan </w:t>
      </w:r>
      <w:r w:rsidR="008E1096" w:rsidRPr="00FD1586">
        <w:rPr>
          <w:rFonts w:asciiTheme="minorBidi" w:hAnsiTheme="minorBidi"/>
          <w:bCs/>
          <w:sz w:val="22"/>
          <w:szCs w:val="22"/>
        </w:rPr>
        <w:t>Directeur</w:t>
      </w:r>
      <w:r w:rsidRPr="00FD1586">
        <w:rPr>
          <w:rFonts w:asciiTheme="minorBidi" w:hAnsiTheme="minorBidi"/>
          <w:bCs/>
          <w:sz w:val="22"/>
          <w:szCs w:val="22"/>
        </w:rPr>
        <w:t xml:space="preserve"> des </w:t>
      </w:r>
      <w:r w:rsidR="008E1096" w:rsidRPr="00FD1586">
        <w:rPr>
          <w:rFonts w:asciiTheme="minorBidi" w:hAnsiTheme="minorBidi"/>
          <w:bCs/>
          <w:sz w:val="22"/>
          <w:szCs w:val="22"/>
        </w:rPr>
        <w:t>A</w:t>
      </w:r>
      <w:r w:rsidRPr="00FD1586">
        <w:rPr>
          <w:rFonts w:asciiTheme="minorBidi" w:hAnsiTheme="minorBidi"/>
          <w:bCs/>
          <w:sz w:val="22"/>
          <w:szCs w:val="22"/>
        </w:rPr>
        <w:t xml:space="preserve">ires </w:t>
      </w:r>
      <w:r w:rsidR="008E1096" w:rsidRPr="00FD1586">
        <w:rPr>
          <w:rFonts w:asciiTheme="minorBidi" w:hAnsiTheme="minorBidi"/>
          <w:bCs/>
          <w:sz w:val="22"/>
          <w:szCs w:val="22"/>
        </w:rPr>
        <w:t>P</w:t>
      </w:r>
      <w:r w:rsidRPr="00FD1586">
        <w:rPr>
          <w:rFonts w:asciiTheme="minorBidi" w:hAnsiTheme="minorBidi"/>
          <w:bCs/>
          <w:sz w:val="22"/>
          <w:szCs w:val="22"/>
        </w:rPr>
        <w:t xml:space="preserve">rotégées ; Plan </w:t>
      </w:r>
      <w:r w:rsidR="008E1096" w:rsidRPr="00FD1586">
        <w:rPr>
          <w:rFonts w:asciiTheme="minorBidi" w:hAnsiTheme="minorBidi"/>
          <w:bCs/>
          <w:sz w:val="22"/>
          <w:szCs w:val="22"/>
        </w:rPr>
        <w:t>N</w:t>
      </w:r>
      <w:r w:rsidRPr="00FD1586">
        <w:rPr>
          <w:rFonts w:asciiTheme="minorBidi" w:hAnsiTheme="minorBidi"/>
          <w:bCs/>
          <w:sz w:val="22"/>
          <w:szCs w:val="22"/>
        </w:rPr>
        <w:t>ational de l</w:t>
      </w:r>
      <w:r w:rsidR="00F7703B" w:rsidRPr="00FD1586">
        <w:rPr>
          <w:rFonts w:asciiTheme="minorBidi" w:hAnsiTheme="minorBidi"/>
          <w:bCs/>
          <w:sz w:val="22"/>
          <w:szCs w:val="22"/>
        </w:rPr>
        <w:t xml:space="preserve">a </w:t>
      </w:r>
      <w:r w:rsidR="008E1096" w:rsidRPr="00FD1586">
        <w:rPr>
          <w:rFonts w:asciiTheme="minorBidi" w:hAnsiTheme="minorBidi"/>
          <w:bCs/>
          <w:sz w:val="22"/>
          <w:szCs w:val="22"/>
        </w:rPr>
        <w:t>L</w:t>
      </w:r>
      <w:r w:rsidRPr="00FD1586">
        <w:rPr>
          <w:rFonts w:asciiTheme="minorBidi" w:hAnsiTheme="minorBidi"/>
          <w:bCs/>
          <w:sz w:val="22"/>
          <w:szCs w:val="22"/>
        </w:rPr>
        <w:t xml:space="preserve">utte contre la </w:t>
      </w:r>
      <w:r w:rsidR="008E1096" w:rsidRPr="00FD1586">
        <w:rPr>
          <w:rFonts w:asciiTheme="minorBidi" w:hAnsiTheme="minorBidi"/>
          <w:bCs/>
          <w:sz w:val="22"/>
          <w:szCs w:val="22"/>
        </w:rPr>
        <w:t>D</w:t>
      </w:r>
      <w:r w:rsidRPr="00FD1586">
        <w:rPr>
          <w:rFonts w:asciiTheme="minorBidi" w:hAnsiTheme="minorBidi"/>
          <w:bCs/>
          <w:sz w:val="22"/>
          <w:szCs w:val="22"/>
        </w:rPr>
        <w:t>ésertification</w:t>
      </w:r>
      <w:r w:rsidR="008E1096" w:rsidRPr="00FD1586">
        <w:rPr>
          <w:rFonts w:asciiTheme="minorBidi" w:hAnsiTheme="minorBidi"/>
          <w:bCs/>
          <w:sz w:val="22"/>
          <w:szCs w:val="22"/>
        </w:rPr>
        <w:t xml:space="preserve"> ; Plan Directeur de Prévention et de la Lutte contre les Incendies de Forêts et </w:t>
      </w:r>
      <w:r w:rsidRPr="00FD1586">
        <w:rPr>
          <w:rFonts w:asciiTheme="minorBidi" w:hAnsiTheme="minorBidi"/>
          <w:bCs/>
          <w:sz w:val="22"/>
          <w:szCs w:val="22"/>
        </w:rPr>
        <w:t xml:space="preserve">Plan </w:t>
      </w:r>
      <w:r w:rsidR="008E1096" w:rsidRPr="00FD1586">
        <w:rPr>
          <w:rFonts w:asciiTheme="minorBidi" w:hAnsiTheme="minorBidi"/>
          <w:bCs/>
          <w:sz w:val="22"/>
          <w:szCs w:val="22"/>
        </w:rPr>
        <w:t>N</w:t>
      </w:r>
      <w:r w:rsidRPr="00FD1586">
        <w:rPr>
          <w:rFonts w:asciiTheme="minorBidi" w:hAnsiTheme="minorBidi"/>
          <w:bCs/>
          <w:sz w:val="22"/>
          <w:szCs w:val="22"/>
        </w:rPr>
        <w:t xml:space="preserve">ational </w:t>
      </w:r>
      <w:r w:rsidR="008E1096" w:rsidRPr="00FD1586">
        <w:rPr>
          <w:rFonts w:asciiTheme="minorBidi" w:hAnsiTheme="minorBidi"/>
          <w:bCs/>
          <w:sz w:val="22"/>
          <w:szCs w:val="22"/>
        </w:rPr>
        <w:t>d</w:t>
      </w:r>
      <w:r w:rsidRPr="00FD1586">
        <w:rPr>
          <w:rFonts w:asciiTheme="minorBidi" w:hAnsiTheme="minorBidi"/>
          <w:bCs/>
          <w:sz w:val="22"/>
          <w:szCs w:val="22"/>
        </w:rPr>
        <w:t>’</w:t>
      </w:r>
      <w:r w:rsidR="008E1096" w:rsidRPr="00FD1586">
        <w:rPr>
          <w:rFonts w:asciiTheme="minorBidi" w:hAnsiTheme="minorBidi"/>
          <w:bCs/>
          <w:sz w:val="22"/>
          <w:szCs w:val="22"/>
        </w:rPr>
        <w:t>A</w:t>
      </w:r>
      <w:r w:rsidRPr="00FD1586">
        <w:rPr>
          <w:rFonts w:asciiTheme="minorBidi" w:hAnsiTheme="minorBidi"/>
          <w:bCs/>
          <w:sz w:val="22"/>
          <w:szCs w:val="22"/>
        </w:rPr>
        <w:t>ménagement des Bassins versants).</w:t>
      </w:r>
      <w:r w:rsidR="009F549D">
        <w:rPr>
          <w:rFonts w:asciiTheme="minorBidi" w:hAnsiTheme="minorBidi"/>
          <w:bCs/>
          <w:sz w:val="22"/>
          <w:szCs w:val="22"/>
        </w:rPr>
        <w:t xml:space="preserve"> Il </w:t>
      </w:r>
      <w:r w:rsidR="00F7703B" w:rsidRPr="00FD1586">
        <w:rPr>
          <w:rFonts w:asciiTheme="minorBidi" w:hAnsiTheme="minorBidi"/>
          <w:bCs/>
          <w:sz w:val="22"/>
          <w:szCs w:val="22"/>
        </w:rPr>
        <w:t>fournir</w:t>
      </w:r>
      <w:r w:rsidR="009F549D">
        <w:rPr>
          <w:rFonts w:asciiTheme="minorBidi" w:hAnsiTheme="minorBidi"/>
          <w:bCs/>
          <w:sz w:val="22"/>
          <w:szCs w:val="22"/>
        </w:rPr>
        <w:t>a</w:t>
      </w:r>
      <w:r w:rsidR="006376A2" w:rsidRPr="00FD1586">
        <w:rPr>
          <w:rFonts w:asciiTheme="minorBidi" w:hAnsiTheme="minorBidi"/>
          <w:bCs/>
          <w:sz w:val="22"/>
          <w:szCs w:val="22"/>
        </w:rPr>
        <w:t xml:space="preserve"> </w:t>
      </w:r>
      <w:r w:rsidR="00F7703B" w:rsidRPr="00FD1586">
        <w:rPr>
          <w:rFonts w:asciiTheme="minorBidi" w:hAnsiTheme="minorBidi"/>
          <w:bCs/>
          <w:sz w:val="22"/>
          <w:szCs w:val="22"/>
        </w:rPr>
        <w:t xml:space="preserve"> également </w:t>
      </w:r>
      <w:r w:rsidR="009F549D">
        <w:rPr>
          <w:rFonts w:asciiTheme="minorBidi" w:hAnsiTheme="minorBidi"/>
          <w:bCs/>
          <w:sz w:val="22"/>
          <w:szCs w:val="22"/>
        </w:rPr>
        <w:t>son</w:t>
      </w:r>
      <w:r w:rsidR="009F549D" w:rsidRPr="00FD1586">
        <w:rPr>
          <w:rFonts w:asciiTheme="minorBidi" w:hAnsiTheme="minorBidi"/>
          <w:bCs/>
          <w:sz w:val="22"/>
          <w:szCs w:val="22"/>
        </w:rPr>
        <w:t xml:space="preserve"> </w:t>
      </w:r>
      <w:r w:rsidR="00F7703B" w:rsidRPr="00FD1586">
        <w:rPr>
          <w:rFonts w:asciiTheme="minorBidi" w:hAnsiTheme="minorBidi"/>
          <w:bCs/>
          <w:sz w:val="22"/>
          <w:szCs w:val="22"/>
        </w:rPr>
        <w:t xml:space="preserve">appui technique </w:t>
      </w:r>
      <w:r w:rsidR="006376A2" w:rsidRPr="00FD1586">
        <w:rPr>
          <w:rFonts w:asciiTheme="minorBidi" w:hAnsiTheme="minorBidi"/>
          <w:bCs/>
          <w:sz w:val="22"/>
          <w:szCs w:val="22"/>
        </w:rPr>
        <w:t xml:space="preserve">à la mise en œuvre </w:t>
      </w:r>
      <w:r w:rsidR="00F7703B" w:rsidRPr="00FD1586">
        <w:rPr>
          <w:rFonts w:asciiTheme="minorBidi" w:hAnsiTheme="minorBidi"/>
          <w:bCs/>
          <w:sz w:val="22"/>
          <w:szCs w:val="22"/>
        </w:rPr>
        <w:t>des stratégies sylvo</w:t>
      </w:r>
      <w:r w:rsidR="00A323DD">
        <w:rPr>
          <w:rFonts w:asciiTheme="minorBidi" w:hAnsiTheme="minorBidi"/>
          <w:bCs/>
          <w:sz w:val="22"/>
          <w:szCs w:val="22"/>
        </w:rPr>
        <w:t>-</w:t>
      </w:r>
      <w:r w:rsidR="00F7703B" w:rsidRPr="00FD1586">
        <w:rPr>
          <w:rFonts w:asciiTheme="minorBidi" w:hAnsiTheme="minorBidi"/>
          <w:bCs/>
          <w:sz w:val="22"/>
          <w:szCs w:val="22"/>
        </w:rPr>
        <w:t>pastorale</w:t>
      </w:r>
      <w:r w:rsidR="006376A2" w:rsidRPr="00FD1586">
        <w:rPr>
          <w:rFonts w:asciiTheme="minorBidi" w:hAnsiTheme="minorBidi"/>
          <w:bCs/>
          <w:sz w:val="22"/>
          <w:szCs w:val="22"/>
        </w:rPr>
        <w:t>s</w:t>
      </w:r>
      <w:r w:rsidR="00F7703B" w:rsidRPr="00FD1586">
        <w:rPr>
          <w:rFonts w:asciiTheme="minorBidi" w:hAnsiTheme="minorBidi"/>
          <w:bCs/>
          <w:sz w:val="22"/>
          <w:szCs w:val="22"/>
        </w:rPr>
        <w:t xml:space="preserve"> et bois-énergie</w:t>
      </w:r>
      <w:r w:rsidR="006376A2" w:rsidRPr="00FD1586">
        <w:rPr>
          <w:rFonts w:asciiTheme="minorBidi" w:hAnsiTheme="minorBidi"/>
          <w:bCs/>
          <w:sz w:val="22"/>
          <w:szCs w:val="22"/>
        </w:rPr>
        <w:t>.  Il est à noter  que  ces  deux  stratégies, récemment  élaborées,  abordent  les principaux moteurs de dégradation, et constituent  des  instruments  importants pour  la  gestion  durable  et  participative des  ressources  naturelles,  et  servent également de leviers  majeurs  pour  le développement socio-économique pour les populations rurales</w:t>
      </w:r>
    </w:p>
    <w:p w:rsidR="00C651E0" w:rsidRDefault="004B6606" w:rsidP="00FD1586">
      <w:pPr>
        <w:spacing w:before="240" w:after="240" w:line="240" w:lineRule="auto"/>
        <w:ind w:right="0"/>
        <w:rPr>
          <w:rFonts w:asciiTheme="minorBidi" w:hAnsiTheme="minorBidi"/>
          <w:bCs/>
        </w:rPr>
      </w:pPr>
      <w:r w:rsidRPr="00DB5186">
        <w:rPr>
          <w:rFonts w:asciiTheme="minorBidi" w:hAnsiTheme="minorBidi"/>
          <w:b/>
        </w:rPr>
        <w:t>En matière d’amélioration des productions agricoles,</w:t>
      </w:r>
      <w:r w:rsidRPr="00DB5186">
        <w:rPr>
          <w:rFonts w:asciiTheme="minorBidi" w:hAnsiTheme="minorBidi"/>
          <w:bCs/>
        </w:rPr>
        <w:t xml:space="preserve"> halieutiques et de gestion durable, le</w:t>
      </w:r>
      <w:r w:rsidR="009F549D">
        <w:rPr>
          <w:rFonts w:asciiTheme="minorBidi" w:hAnsiTheme="minorBidi"/>
          <w:bCs/>
        </w:rPr>
        <w:t xml:space="preserve"> SNU </w:t>
      </w:r>
      <w:r w:rsidR="006376A2">
        <w:rPr>
          <w:rFonts w:asciiTheme="minorBidi" w:hAnsiTheme="minorBidi"/>
          <w:bCs/>
        </w:rPr>
        <w:t>renforcer</w:t>
      </w:r>
      <w:r w:rsidR="009F549D">
        <w:rPr>
          <w:rFonts w:asciiTheme="minorBidi" w:hAnsiTheme="minorBidi"/>
          <w:bCs/>
        </w:rPr>
        <w:t>a</w:t>
      </w:r>
      <w:r w:rsidR="006376A2">
        <w:rPr>
          <w:rFonts w:asciiTheme="minorBidi" w:hAnsiTheme="minorBidi"/>
          <w:bCs/>
        </w:rPr>
        <w:t xml:space="preserve"> </w:t>
      </w:r>
      <w:r w:rsidRPr="00DB5186">
        <w:rPr>
          <w:rFonts w:asciiTheme="minorBidi" w:hAnsiTheme="minorBidi"/>
          <w:bCs/>
        </w:rPr>
        <w:t>les capacités techniques des producteurs, à travers l’assistance technique et la dissémination des bonnes pratiques durables, l’appui à la mise en œuvre des plans d’actions de développeme</w:t>
      </w:r>
      <w:r w:rsidR="00FD1586">
        <w:rPr>
          <w:rFonts w:asciiTheme="minorBidi" w:hAnsiTheme="minorBidi"/>
          <w:bCs/>
        </w:rPr>
        <w:t>nt des plantes aromatiques m</w:t>
      </w:r>
      <w:r w:rsidRPr="00DB5186">
        <w:rPr>
          <w:rFonts w:asciiTheme="minorBidi" w:hAnsiTheme="minorBidi"/>
          <w:bCs/>
        </w:rPr>
        <w:t>édicinales et à l’introduction de nouvelles productions agricoles animales et végétales alternatives</w:t>
      </w:r>
      <w:r w:rsidR="00C651E0">
        <w:rPr>
          <w:rFonts w:asciiTheme="minorBidi" w:hAnsiTheme="minorBidi"/>
          <w:bCs/>
        </w:rPr>
        <w:t xml:space="preserve"> </w:t>
      </w:r>
      <w:r w:rsidR="00C651E0" w:rsidRPr="00DB5186">
        <w:rPr>
          <w:rFonts w:asciiTheme="minorBidi" w:hAnsiTheme="minorBidi"/>
          <w:bCs/>
        </w:rPr>
        <w:t xml:space="preserve">ainsi que dans la mise en œuvre de la stratégie nationale du Conseil Agricole. </w:t>
      </w:r>
      <w:r w:rsidR="00C651E0">
        <w:rPr>
          <w:rFonts w:asciiTheme="minorBidi" w:hAnsiTheme="minorBidi"/>
          <w:bCs/>
        </w:rPr>
        <w:t xml:space="preserve"> </w:t>
      </w:r>
      <w:r w:rsidR="00C651E0" w:rsidRPr="00DB5186">
        <w:rPr>
          <w:rFonts w:asciiTheme="minorBidi" w:hAnsiTheme="minorBidi"/>
          <w:bCs/>
        </w:rPr>
        <w:t xml:space="preserve">Dans le cadre du </w:t>
      </w:r>
      <w:r w:rsidR="00C651E0" w:rsidRPr="00C651E0">
        <w:rPr>
          <w:rFonts w:asciiTheme="minorBidi" w:hAnsiTheme="minorBidi"/>
        </w:rPr>
        <w:t>Plan Vert Maroc</w:t>
      </w:r>
      <w:r w:rsidR="00C651E0" w:rsidRPr="00DB5186">
        <w:rPr>
          <w:rFonts w:asciiTheme="minorBidi" w:hAnsiTheme="minorBidi"/>
          <w:bCs/>
        </w:rPr>
        <w:t xml:space="preserve">, </w:t>
      </w:r>
      <w:r w:rsidR="00C651E0">
        <w:rPr>
          <w:rFonts w:asciiTheme="minorBidi" w:hAnsiTheme="minorBidi"/>
          <w:bCs/>
        </w:rPr>
        <w:t>le</w:t>
      </w:r>
      <w:r w:rsidR="009F549D">
        <w:rPr>
          <w:rFonts w:asciiTheme="minorBidi" w:hAnsiTheme="minorBidi"/>
          <w:bCs/>
        </w:rPr>
        <w:t xml:space="preserve"> </w:t>
      </w:r>
      <w:r w:rsidR="0098671F">
        <w:rPr>
          <w:rFonts w:asciiTheme="minorBidi" w:hAnsiTheme="minorBidi"/>
          <w:bCs/>
        </w:rPr>
        <w:t>SNU</w:t>
      </w:r>
      <w:r w:rsidR="00C651E0">
        <w:rPr>
          <w:rFonts w:asciiTheme="minorBidi" w:hAnsiTheme="minorBidi"/>
          <w:bCs/>
        </w:rPr>
        <w:t xml:space="preserve"> </w:t>
      </w:r>
      <w:r w:rsidR="00C651E0" w:rsidRPr="00DB5186">
        <w:rPr>
          <w:rFonts w:asciiTheme="minorBidi" w:hAnsiTheme="minorBidi"/>
          <w:bCs/>
        </w:rPr>
        <w:t xml:space="preserve"> appuier</w:t>
      </w:r>
      <w:r w:rsidR="009F549D">
        <w:rPr>
          <w:rFonts w:asciiTheme="minorBidi" w:hAnsiTheme="minorBidi"/>
          <w:bCs/>
        </w:rPr>
        <w:t>a</w:t>
      </w:r>
      <w:r w:rsidR="00C651E0" w:rsidRPr="00DB5186">
        <w:rPr>
          <w:rFonts w:asciiTheme="minorBidi" w:hAnsiTheme="minorBidi"/>
          <w:bCs/>
        </w:rPr>
        <w:t xml:space="preserve"> la mise en œuvre du Pilier II qui vise la modernisation solidaire de la petite agriculture, afin de lutter contre la pauvreté et de favoriser l’intégration de ces axes dans une stratégie de développement rural intégré et de développement de sources alternatives de revenus</w:t>
      </w:r>
      <w:r w:rsidRPr="00DB5186">
        <w:rPr>
          <w:rFonts w:asciiTheme="minorBidi" w:hAnsiTheme="minorBidi"/>
          <w:bCs/>
        </w:rPr>
        <w:t xml:space="preserve">. </w:t>
      </w:r>
    </w:p>
    <w:p w:rsidR="002632C4" w:rsidRPr="00DB5186" w:rsidRDefault="006376A2" w:rsidP="00FD1586">
      <w:pPr>
        <w:spacing w:before="240" w:after="240" w:line="240" w:lineRule="auto"/>
        <w:ind w:right="0"/>
        <w:rPr>
          <w:rFonts w:asciiTheme="minorBidi" w:hAnsiTheme="minorBidi"/>
          <w:bCs/>
        </w:rPr>
      </w:pPr>
      <w:r>
        <w:rPr>
          <w:rFonts w:asciiTheme="minorBidi" w:hAnsiTheme="minorBidi"/>
          <w:bCs/>
        </w:rPr>
        <w:t xml:space="preserve">Le </w:t>
      </w:r>
      <w:r w:rsidR="0098671F">
        <w:rPr>
          <w:rFonts w:asciiTheme="minorBidi" w:hAnsiTheme="minorBidi"/>
          <w:bCs/>
        </w:rPr>
        <w:t>SNU</w:t>
      </w:r>
      <w:r w:rsidR="00FD1586">
        <w:rPr>
          <w:rFonts w:asciiTheme="minorBidi" w:hAnsiTheme="minorBidi"/>
          <w:bCs/>
        </w:rPr>
        <w:t xml:space="preserve"> </w:t>
      </w:r>
      <w:r>
        <w:rPr>
          <w:rFonts w:asciiTheme="minorBidi" w:hAnsiTheme="minorBidi"/>
          <w:bCs/>
        </w:rPr>
        <w:t>appuier</w:t>
      </w:r>
      <w:r w:rsidR="009F549D">
        <w:rPr>
          <w:rFonts w:asciiTheme="minorBidi" w:hAnsiTheme="minorBidi"/>
          <w:bCs/>
        </w:rPr>
        <w:t>a</w:t>
      </w:r>
      <w:r w:rsidR="004B6606" w:rsidRPr="00DB5186">
        <w:rPr>
          <w:rFonts w:asciiTheme="minorBidi" w:hAnsiTheme="minorBidi"/>
          <w:bCs/>
        </w:rPr>
        <w:t xml:space="preserve"> </w:t>
      </w:r>
      <w:r w:rsidR="00FD1586">
        <w:rPr>
          <w:rFonts w:asciiTheme="minorBidi" w:hAnsiTheme="minorBidi"/>
          <w:bCs/>
        </w:rPr>
        <w:t xml:space="preserve">également </w:t>
      </w:r>
      <w:r w:rsidR="004B6606" w:rsidRPr="00DB5186">
        <w:rPr>
          <w:rFonts w:asciiTheme="minorBidi" w:hAnsiTheme="minorBidi"/>
          <w:bCs/>
        </w:rPr>
        <w:t xml:space="preserve">les départements techniques dans l’amélioration la pêche artisanale et l’aquaculture, </w:t>
      </w:r>
      <w:r w:rsidR="00C651E0">
        <w:rPr>
          <w:rFonts w:asciiTheme="minorBidi" w:hAnsiTheme="minorBidi"/>
          <w:bCs/>
        </w:rPr>
        <w:t xml:space="preserve">ainsi que l’instauration de l’Initiative Croissance Bleue afin de </w:t>
      </w:r>
      <w:r w:rsidR="00C651E0" w:rsidRPr="000A38B2">
        <w:rPr>
          <w:rFonts w:asciiTheme="minorBidi" w:hAnsiTheme="minorBidi"/>
          <w:bCs/>
        </w:rPr>
        <w:t>met</w:t>
      </w:r>
      <w:r w:rsidR="00C651E0">
        <w:rPr>
          <w:rFonts w:asciiTheme="minorBidi" w:hAnsiTheme="minorBidi"/>
          <w:bCs/>
        </w:rPr>
        <w:t>tre</w:t>
      </w:r>
      <w:r w:rsidR="00C651E0" w:rsidRPr="000A38B2">
        <w:rPr>
          <w:rFonts w:asciiTheme="minorBidi" w:hAnsiTheme="minorBidi"/>
          <w:bCs/>
        </w:rPr>
        <w:t xml:space="preserve"> l'accent sur la conservation et sur la gestion durable, en partant du principe que des écosystèmes océaniques sains sont plus productifs et qu'ils sont indispensables à des économies durables axées sur les océans</w:t>
      </w:r>
      <w:r w:rsidR="004B6606" w:rsidRPr="00DB5186">
        <w:rPr>
          <w:rFonts w:asciiTheme="minorBidi" w:hAnsiTheme="minorBidi"/>
          <w:bCs/>
        </w:rPr>
        <w:t>.</w:t>
      </w:r>
    </w:p>
    <w:p w:rsidR="00E928E1" w:rsidRPr="00DB5186" w:rsidRDefault="00E928E1" w:rsidP="00FD1586">
      <w:pPr>
        <w:spacing w:before="240" w:after="240" w:line="240" w:lineRule="auto"/>
        <w:ind w:right="0"/>
        <w:rPr>
          <w:rFonts w:asciiTheme="minorBidi" w:hAnsiTheme="minorBidi"/>
          <w:bCs/>
        </w:rPr>
      </w:pPr>
      <w:r w:rsidRPr="00DB5186">
        <w:rPr>
          <w:rFonts w:asciiTheme="minorBidi" w:hAnsiTheme="minorBidi"/>
          <w:b/>
        </w:rPr>
        <w:t>En matière de commercialisation</w:t>
      </w:r>
      <w:r w:rsidRPr="00DB5186">
        <w:rPr>
          <w:rFonts w:asciiTheme="minorBidi" w:hAnsiTheme="minorBidi"/>
          <w:bCs/>
        </w:rPr>
        <w:t xml:space="preserve"> de la production agricole, le </w:t>
      </w:r>
      <w:r w:rsidR="0098671F">
        <w:rPr>
          <w:rFonts w:asciiTheme="minorBidi" w:hAnsiTheme="minorBidi"/>
          <w:bCs/>
        </w:rPr>
        <w:t>SNU</w:t>
      </w:r>
      <w:r w:rsidR="00FD1586">
        <w:rPr>
          <w:rFonts w:asciiTheme="minorBidi" w:hAnsiTheme="minorBidi"/>
          <w:bCs/>
        </w:rPr>
        <w:t xml:space="preserve"> </w:t>
      </w:r>
      <w:r w:rsidR="006376A2">
        <w:rPr>
          <w:rFonts w:asciiTheme="minorBidi" w:hAnsiTheme="minorBidi"/>
          <w:bCs/>
        </w:rPr>
        <w:t>appuier</w:t>
      </w:r>
      <w:r w:rsidR="009F549D">
        <w:rPr>
          <w:rFonts w:asciiTheme="minorBidi" w:hAnsiTheme="minorBidi"/>
          <w:bCs/>
        </w:rPr>
        <w:t>a</w:t>
      </w:r>
      <w:r w:rsidRPr="00DB5186">
        <w:rPr>
          <w:rFonts w:asciiTheme="minorBidi" w:hAnsiTheme="minorBidi"/>
          <w:bCs/>
        </w:rPr>
        <w:t xml:space="preserve"> l’accès des associations et des agri</w:t>
      </w:r>
      <w:r w:rsidR="00FD1586">
        <w:rPr>
          <w:rFonts w:asciiTheme="minorBidi" w:hAnsiTheme="minorBidi"/>
          <w:bCs/>
        </w:rPr>
        <w:t>culteurs au marché et renforcer</w:t>
      </w:r>
      <w:r w:rsidR="009F549D">
        <w:rPr>
          <w:rFonts w:asciiTheme="minorBidi" w:hAnsiTheme="minorBidi"/>
          <w:bCs/>
        </w:rPr>
        <w:t>a</w:t>
      </w:r>
      <w:r w:rsidRPr="00DB5186">
        <w:rPr>
          <w:rFonts w:asciiTheme="minorBidi" w:hAnsiTheme="minorBidi"/>
          <w:bCs/>
        </w:rPr>
        <w:t xml:space="preserve"> le rôle d</w:t>
      </w:r>
      <w:r w:rsidR="0096214F" w:rsidRPr="00DB5186">
        <w:rPr>
          <w:rFonts w:asciiTheme="minorBidi" w:hAnsiTheme="minorBidi"/>
          <w:bCs/>
        </w:rPr>
        <w:t>es</w:t>
      </w:r>
      <w:r w:rsidRPr="00DB5186">
        <w:rPr>
          <w:rFonts w:asciiTheme="minorBidi" w:hAnsiTheme="minorBidi"/>
          <w:bCs/>
        </w:rPr>
        <w:t xml:space="preserve"> femme</w:t>
      </w:r>
      <w:r w:rsidR="0096214F" w:rsidRPr="00DB5186">
        <w:rPr>
          <w:rFonts w:asciiTheme="minorBidi" w:hAnsiTheme="minorBidi"/>
          <w:bCs/>
        </w:rPr>
        <w:t>s</w:t>
      </w:r>
      <w:r w:rsidRPr="00DB5186">
        <w:rPr>
          <w:rFonts w:asciiTheme="minorBidi" w:hAnsiTheme="minorBidi"/>
          <w:bCs/>
        </w:rPr>
        <w:t xml:space="preserve"> au sein des organisations professionnelles, à travers la sensibilisation, la formation, l’encadrement, l’intégration des principes d’égalité de genre et des principes environnementaux, dans la constitution des projets. Le rôle des migrant-e-s (diaspora, notamment) et des jeunes pour appuyer la commercialisation, la valorisation et le marketing territorial des organisations professionnelles et des territoires sera renforcé.</w:t>
      </w:r>
    </w:p>
    <w:p w:rsidR="002632C4" w:rsidRPr="00DB5186" w:rsidRDefault="004B6606" w:rsidP="007D31FE">
      <w:pPr>
        <w:spacing w:before="240" w:after="240" w:line="240" w:lineRule="auto"/>
        <w:ind w:right="0"/>
        <w:rPr>
          <w:rFonts w:asciiTheme="minorBidi" w:hAnsiTheme="minorBidi"/>
          <w:bCs/>
        </w:rPr>
      </w:pPr>
      <w:r w:rsidRPr="00DB5186">
        <w:rPr>
          <w:rFonts w:asciiTheme="minorBidi" w:hAnsiTheme="minorBidi"/>
          <w:b/>
        </w:rPr>
        <w:t>En matière de renforcement des capacités des organisations professionnelles et du tissu associatif rural</w:t>
      </w:r>
      <w:r w:rsidRPr="00DB5186">
        <w:rPr>
          <w:rFonts w:asciiTheme="minorBidi" w:hAnsiTheme="minorBidi"/>
          <w:bCs/>
        </w:rPr>
        <w:t xml:space="preserve"> œuvrant dans les secteurs de l’agriculture, de la foresterie et de la pêche et de l’artisanat, le</w:t>
      </w:r>
      <w:r w:rsidR="006376A2">
        <w:rPr>
          <w:rFonts w:asciiTheme="minorBidi" w:hAnsiTheme="minorBidi"/>
          <w:bCs/>
        </w:rPr>
        <w:t xml:space="preserve"> </w:t>
      </w:r>
      <w:r w:rsidR="0098671F">
        <w:rPr>
          <w:rFonts w:asciiTheme="minorBidi" w:hAnsiTheme="minorBidi"/>
          <w:bCs/>
        </w:rPr>
        <w:t>SNU</w:t>
      </w:r>
      <w:r w:rsidR="007D31FE">
        <w:rPr>
          <w:rFonts w:asciiTheme="minorBidi" w:hAnsiTheme="minorBidi"/>
          <w:bCs/>
        </w:rPr>
        <w:t xml:space="preserve"> </w:t>
      </w:r>
      <w:r w:rsidR="006376A2">
        <w:rPr>
          <w:rFonts w:asciiTheme="minorBidi" w:hAnsiTheme="minorBidi"/>
          <w:bCs/>
        </w:rPr>
        <w:t>soutiendr</w:t>
      </w:r>
      <w:r w:rsidR="009F549D">
        <w:rPr>
          <w:rFonts w:asciiTheme="minorBidi" w:hAnsiTheme="minorBidi"/>
          <w:bCs/>
        </w:rPr>
        <w:t>a</w:t>
      </w:r>
      <w:r w:rsidRPr="00DB5186">
        <w:rPr>
          <w:rFonts w:asciiTheme="minorBidi" w:hAnsiTheme="minorBidi"/>
          <w:bCs/>
        </w:rPr>
        <w:t>, techniquement et financièrement, les acteurs sociaux dans l’organisation institutionnelle, le domaine juridique, la gestion financière, la mobilisation et l’accès aux fonds, l’amélioration des capacités techniques en matière de production.</w:t>
      </w:r>
      <w:r w:rsidR="006376A2">
        <w:rPr>
          <w:rFonts w:asciiTheme="minorBidi" w:hAnsiTheme="minorBidi"/>
          <w:bCs/>
        </w:rPr>
        <w:t xml:space="preserve"> </w:t>
      </w:r>
      <w:r w:rsidR="009F549D">
        <w:rPr>
          <w:rFonts w:asciiTheme="minorBidi" w:hAnsiTheme="minorBidi"/>
          <w:bCs/>
        </w:rPr>
        <w:t xml:space="preserve">Il </w:t>
      </w:r>
      <w:r w:rsidR="006376A2">
        <w:rPr>
          <w:rFonts w:asciiTheme="minorBidi" w:hAnsiTheme="minorBidi"/>
          <w:bCs/>
        </w:rPr>
        <w:t>encourager</w:t>
      </w:r>
      <w:r w:rsidR="009F549D">
        <w:rPr>
          <w:rFonts w:asciiTheme="minorBidi" w:hAnsiTheme="minorBidi"/>
          <w:bCs/>
        </w:rPr>
        <w:t>a</w:t>
      </w:r>
      <w:r w:rsidRPr="00DB5186">
        <w:rPr>
          <w:rFonts w:asciiTheme="minorBidi" w:hAnsiTheme="minorBidi"/>
          <w:bCs/>
        </w:rPr>
        <w:t xml:space="preserve"> également, la mise en réseau de la société civile</w:t>
      </w:r>
      <w:r w:rsidR="009F601C">
        <w:rPr>
          <w:rFonts w:asciiTheme="minorBidi" w:hAnsiTheme="minorBidi"/>
          <w:bCs/>
        </w:rPr>
        <w:t xml:space="preserve">, </w:t>
      </w:r>
      <w:r w:rsidR="000C0FD8" w:rsidRPr="00DB5186">
        <w:rPr>
          <w:rFonts w:asciiTheme="minorBidi" w:hAnsiTheme="minorBidi"/>
          <w:bCs/>
        </w:rPr>
        <w:t>la création de coopératives</w:t>
      </w:r>
      <w:r w:rsidR="009F601C">
        <w:rPr>
          <w:rFonts w:asciiTheme="minorBidi" w:hAnsiTheme="minorBidi"/>
          <w:bCs/>
        </w:rPr>
        <w:t xml:space="preserve"> et des groupements d’intérêt économique (GIE)</w:t>
      </w:r>
      <w:r w:rsidR="000C0FD8" w:rsidRPr="00DB5186">
        <w:rPr>
          <w:rFonts w:asciiTheme="minorBidi" w:hAnsiTheme="minorBidi"/>
          <w:bCs/>
        </w:rPr>
        <w:t>.</w:t>
      </w:r>
    </w:p>
    <w:p w:rsidR="00E928E1" w:rsidRPr="00DB5186" w:rsidRDefault="00E928E1" w:rsidP="007D31FE">
      <w:pPr>
        <w:spacing w:before="240" w:after="240" w:line="240" w:lineRule="auto"/>
        <w:ind w:right="0"/>
        <w:rPr>
          <w:rFonts w:asciiTheme="minorBidi" w:hAnsiTheme="minorBidi"/>
          <w:bCs/>
        </w:rPr>
      </w:pPr>
      <w:r w:rsidRPr="00DB5186">
        <w:rPr>
          <w:rFonts w:asciiTheme="minorBidi" w:hAnsiTheme="minorBidi"/>
          <w:b/>
        </w:rPr>
        <w:t>Concernant la modernisation des infrastructures et équipements agricoles, forestiers et halieutiques</w:t>
      </w:r>
      <w:r w:rsidRPr="00DB5186">
        <w:rPr>
          <w:rFonts w:asciiTheme="minorBidi" w:hAnsiTheme="minorBidi"/>
          <w:bCs/>
        </w:rPr>
        <w:t xml:space="preserve">, </w:t>
      </w:r>
      <w:r w:rsidR="006376A2">
        <w:rPr>
          <w:rFonts w:asciiTheme="minorBidi" w:hAnsiTheme="minorBidi"/>
          <w:bCs/>
        </w:rPr>
        <w:t xml:space="preserve">le </w:t>
      </w:r>
      <w:r w:rsidR="0098671F">
        <w:rPr>
          <w:rFonts w:asciiTheme="minorBidi" w:hAnsiTheme="minorBidi"/>
          <w:bCs/>
        </w:rPr>
        <w:t>SNU</w:t>
      </w:r>
      <w:r w:rsidR="007D31FE">
        <w:rPr>
          <w:rFonts w:asciiTheme="minorBidi" w:hAnsiTheme="minorBidi"/>
          <w:bCs/>
        </w:rPr>
        <w:t xml:space="preserve"> </w:t>
      </w:r>
      <w:r w:rsidR="006376A2">
        <w:rPr>
          <w:rFonts w:asciiTheme="minorBidi" w:hAnsiTheme="minorBidi"/>
          <w:bCs/>
        </w:rPr>
        <w:t>renforcer</w:t>
      </w:r>
      <w:r w:rsidR="009F549D">
        <w:rPr>
          <w:rFonts w:asciiTheme="minorBidi" w:hAnsiTheme="minorBidi"/>
          <w:bCs/>
        </w:rPr>
        <w:t>a</w:t>
      </w:r>
      <w:r w:rsidRPr="00DB5186">
        <w:rPr>
          <w:rFonts w:asciiTheme="minorBidi" w:hAnsiTheme="minorBidi"/>
          <w:bCs/>
        </w:rPr>
        <w:t xml:space="preserve"> les capacités des acteurs nationaux, pour la mise en place du Programme de modernisation de l’irrigation, en particulier la dimension du Plan, relative à l’économie de l’eau d’irrigation. </w:t>
      </w:r>
      <w:r w:rsidR="00174AAE">
        <w:rPr>
          <w:rFonts w:asciiTheme="minorBidi" w:hAnsiTheme="minorBidi"/>
          <w:bCs/>
        </w:rPr>
        <w:t xml:space="preserve">Il </w:t>
      </w:r>
      <w:r w:rsidR="006376A2">
        <w:rPr>
          <w:rFonts w:asciiTheme="minorBidi" w:hAnsiTheme="minorBidi"/>
          <w:bCs/>
        </w:rPr>
        <w:t>appuier</w:t>
      </w:r>
      <w:r w:rsidR="00174AAE">
        <w:rPr>
          <w:rFonts w:asciiTheme="minorBidi" w:hAnsiTheme="minorBidi"/>
          <w:bCs/>
        </w:rPr>
        <w:t>a</w:t>
      </w:r>
      <w:r w:rsidRPr="00DB5186">
        <w:rPr>
          <w:rFonts w:asciiTheme="minorBidi" w:hAnsiTheme="minorBidi"/>
          <w:bCs/>
        </w:rPr>
        <w:t xml:space="preserve"> techniquement, le programme en cours, de Généralisation de l’Eau Potable et Assainissement en milieu rural, le Programme National d’Assainissement Rural (PNAR) et la stratégie de développement des zones de montagnes, </w:t>
      </w:r>
      <w:r w:rsidR="00C651E0">
        <w:rPr>
          <w:rFonts w:asciiTheme="minorBidi" w:hAnsiTheme="minorBidi"/>
          <w:bCs/>
        </w:rPr>
        <w:t>dont</w:t>
      </w:r>
      <w:r w:rsidR="00C651E0" w:rsidRPr="00DB5186">
        <w:rPr>
          <w:rFonts w:asciiTheme="minorBidi" w:hAnsiTheme="minorBidi"/>
          <w:bCs/>
        </w:rPr>
        <w:t xml:space="preserve"> </w:t>
      </w:r>
      <w:r w:rsidRPr="00DB5186">
        <w:rPr>
          <w:rFonts w:asciiTheme="minorBidi" w:hAnsiTheme="minorBidi"/>
          <w:bCs/>
        </w:rPr>
        <w:t xml:space="preserve">la composante </w:t>
      </w:r>
      <w:r w:rsidR="007D31FE">
        <w:rPr>
          <w:rFonts w:asciiTheme="minorBidi" w:hAnsiTheme="minorBidi"/>
          <w:bCs/>
        </w:rPr>
        <w:t>« </w:t>
      </w:r>
      <w:r w:rsidRPr="00DB5186">
        <w:rPr>
          <w:rFonts w:asciiTheme="minorBidi" w:hAnsiTheme="minorBidi"/>
          <w:bCs/>
        </w:rPr>
        <w:t>routes et pistes rurales</w:t>
      </w:r>
      <w:r w:rsidR="007D31FE">
        <w:rPr>
          <w:rFonts w:asciiTheme="minorBidi" w:hAnsiTheme="minorBidi"/>
          <w:bCs/>
        </w:rPr>
        <w:t> »</w:t>
      </w:r>
      <w:r w:rsidRPr="00DB5186">
        <w:rPr>
          <w:rFonts w:asciiTheme="minorBidi" w:hAnsiTheme="minorBidi"/>
          <w:bCs/>
        </w:rPr>
        <w:t>, en vue du désenclavement.</w:t>
      </w:r>
    </w:p>
    <w:p w:rsidR="000C0FD8" w:rsidRPr="00DB5186" w:rsidRDefault="006376A2" w:rsidP="007D31FE">
      <w:pPr>
        <w:spacing w:before="240" w:after="240" w:line="240" w:lineRule="auto"/>
        <w:ind w:right="0"/>
        <w:rPr>
          <w:rFonts w:asciiTheme="minorBidi" w:hAnsiTheme="minorBidi"/>
          <w:bCs/>
        </w:rPr>
      </w:pPr>
      <w:r>
        <w:rPr>
          <w:rFonts w:asciiTheme="minorBidi" w:hAnsiTheme="minorBidi"/>
          <w:bCs/>
        </w:rPr>
        <w:t xml:space="preserve">Le </w:t>
      </w:r>
      <w:r w:rsidR="0098671F">
        <w:rPr>
          <w:rFonts w:asciiTheme="minorBidi" w:hAnsiTheme="minorBidi"/>
          <w:bCs/>
        </w:rPr>
        <w:t>SNU</w:t>
      </w:r>
      <w:r w:rsidR="007D31FE">
        <w:rPr>
          <w:rFonts w:asciiTheme="minorBidi" w:hAnsiTheme="minorBidi"/>
          <w:bCs/>
        </w:rPr>
        <w:t xml:space="preserve"> </w:t>
      </w:r>
      <w:r>
        <w:rPr>
          <w:rFonts w:asciiTheme="minorBidi" w:hAnsiTheme="minorBidi"/>
          <w:bCs/>
        </w:rPr>
        <w:t>soutiendr</w:t>
      </w:r>
      <w:r w:rsidR="00174AAE">
        <w:rPr>
          <w:rFonts w:asciiTheme="minorBidi" w:hAnsiTheme="minorBidi"/>
          <w:bCs/>
        </w:rPr>
        <w:t>a</w:t>
      </w:r>
      <w:r w:rsidR="000C0FD8" w:rsidRPr="00DB5186">
        <w:rPr>
          <w:rFonts w:asciiTheme="minorBidi" w:hAnsiTheme="minorBidi"/>
          <w:bCs/>
        </w:rPr>
        <w:t xml:space="preserve"> t</w:t>
      </w:r>
      <w:r w:rsidR="005E44D4" w:rsidRPr="00DB5186">
        <w:rPr>
          <w:rFonts w:asciiTheme="minorBidi" w:hAnsiTheme="minorBidi"/>
          <w:bCs/>
        </w:rPr>
        <w:t>e</w:t>
      </w:r>
      <w:r w:rsidR="000C0FD8" w:rsidRPr="00DB5186">
        <w:rPr>
          <w:rFonts w:asciiTheme="minorBidi" w:hAnsiTheme="minorBidi"/>
          <w:bCs/>
        </w:rPr>
        <w:t>chniquement l’élaboration d’une stratégie de valorisation pour l’amélioration des chaînes de valeur, notamment le choix de la technologie, l’appui à la labellisation (IGP, produits bio, commerce équitable) et par l’accompagnement à la commercialisation en interne et à l’export, notamment avec l’appui des migrant-e-s (diaspora, notamment).</w:t>
      </w:r>
    </w:p>
    <w:p w:rsidR="004B6606" w:rsidRPr="00DB5186" w:rsidRDefault="004B6606" w:rsidP="007D31FE">
      <w:pPr>
        <w:spacing w:before="240" w:after="240" w:line="240" w:lineRule="auto"/>
        <w:ind w:right="0"/>
        <w:rPr>
          <w:rFonts w:asciiTheme="minorBidi" w:hAnsiTheme="minorBidi"/>
          <w:bCs/>
        </w:rPr>
      </w:pPr>
      <w:r w:rsidRPr="00DB5186">
        <w:rPr>
          <w:rFonts w:asciiTheme="minorBidi" w:hAnsiTheme="minorBidi"/>
          <w:b/>
        </w:rPr>
        <w:t>En matière de planification et d’innovation</w:t>
      </w:r>
      <w:r w:rsidRPr="00DB5186">
        <w:rPr>
          <w:rFonts w:asciiTheme="minorBidi" w:hAnsiTheme="minorBidi"/>
          <w:bCs/>
        </w:rPr>
        <w:t xml:space="preserve">, le </w:t>
      </w:r>
      <w:r w:rsidR="0098671F">
        <w:rPr>
          <w:rFonts w:asciiTheme="minorBidi" w:hAnsiTheme="minorBidi"/>
          <w:bCs/>
        </w:rPr>
        <w:t>SNU</w:t>
      </w:r>
      <w:r w:rsidR="007D31FE">
        <w:rPr>
          <w:rFonts w:asciiTheme="minorBidi" w:hAnsiTheme="minorBidi"/>
          <w:bCs/>
        </w:rPr>
        <w:t xml:space="preserve"> </w:t>
      </w:r>
      <w:r w:rsidRPr="00DB5186">
        <w:rPr>
          <w:rFonts w:asciiTheme="minorBidi" w:hAnsiTheme="minorBidi"/>
          <w:bCs/>
        </w:rPr>
        <w:t>contribuer</w:t>
      </w:r>
      <w:r w:rsidR="00174AAE">
        <w:rPr>
          <w:rFonts w:asciiTheme="minorBidi" w:hAnsiTheme="minorBidi"/>
          <w:bCs/>
        </w:rPr>
        <w:t>a</w:t>
      </w:r>
      <w:r w:rsidRPr="00DB5186">
        <w:rPr>
          <w:rFonts w:asciiTheme="minorBidi" w:hAnsiTheme="minorBidi"/>
          <w:bCs/>
        </w:rPr>
        <w:t xml:space="preserve"> au renforcement des capacités nationales œuvrant dans les secteurs de l’agriculture, de la foresterie et de la pêche. </w:t>
      </w:r>
      <w:r w:rsidR="00174AAE">
        <w:rPr>
          <w:rFonts w:asciiTheme="minorBidi" w:hAnsiTheme="minorBidi"/>
          <w:bCs/>
        </w:rPr>
        <w:t xml:space="preserve">Il </w:t>
      </w:r>
      <w:r w:rsidRPr="00DB5186">
        <w:rPr>
          <w:rFonts w:asciiTheme="minorBidi" w:hAnsiTheme="minorBidi"/>
          <w:bCs/>
        </w:rPr>
        <w:t>appui</w:t>
      </w:r>
      <w:r w:rsidR="007D31FE">
        <w:rPr>
          <w:rFonts w:asciiTheme="minorBidi" w:hAnsiTheme="minorBidi"/>
          <w:bCs/>
        </w:rPr>
        <w:t>er</w:t>
      </w:r>
      <w:r w:rsidR="00174AAE">
        <w:rPr>
          <w:rFonts w:asciiTheme="minorBidi" w:hAnsiTheme="minorBidi"/>
          <w:bCs/>
        </w:rPr>
        <w:t>a</w:t>
      </w:r>
      <w:r w:rsidR="007D31FE">
        <w:rPr>
          <w:rFonts w:asciiTheme="minorBidi" w:hAnsiTheme="minorBidi"/>
          <w:bCs/>
        </w:rPr>
        <w:t xml:space="preserve"> </w:t>
      </w:r>
      <w:r w:rsidRPr="00DB5186">
        <w:rPr>
          <w:rFonts w:asciiTheme="minorBidi" w:hAnsiTheme="minorBidi"/>
          <w:bCs/>
        </w:rPr>
        <w:t xml:space="preserve">à la </w:t>
      </w:r>
      <w:r w:rsidR="00E81E07">
        <w:rPr>
          <w:rFonts w:asciiTheme="minorBidi" w:hAnsiTheme="minorBidi"/>
          <w:bCs/>
        </w:rPr>
        <w:t>mise en œuvre</w:t>
      </w:r>
      <w:r w:rsidR="00E81E07" w:rsidRPr="00DB5186">
        <w:rPr>
          <w:rFonts w:asciiTheme="minorBidi" w:hAnsiTheme="minorBidi"/>
          <w:bCs/>
        </w:rPr>
        <w:t xml:space="preserve"> </w:t>
      </w:r>
      <w:r w:rsidRPr="00DB5186">
        <w:rPr>
          <w:rFonts w:asciiTheme="minorBidi" w:hAnsiTheme="minorBidi"/>
          <w:bCs/>
        </w:rPr>
        <w:t xml:space="preserve">de la stratégie de développement </w:t>
      </w:r>
      <w:r w:rsidR="00E81E07">
        <w:rPr>
          <w:rFonts w:asciiTheme="minorBidi" w:hAnsiTheme="minorBidi"/>
          <w:bCs/>
        </w:rPr>
        <w:t xml:space="preserve">de l’espace </w:t>
      </w:r>
      <w:r w:rsidRPr="00DB5186">
        <w:rPr>
          <w:rFonts w:asciiTheme="minorBidi" w:hAnsiTheme="minorBidi"/>
          <w:bCs/>
        </w:rPr>
        <w:t xml:space="preserve">rural et des zones de montagnes, sans oublier la </w:t>
      </w:r>
      <w:r w:rsidRPr="00DB5186">
        <w:rPr>
          <w:rFonts w:asciiTheme="minorBidi" w:hAnsiTheme="minorBidi"/>
          <w:bCs/>
        </w:rPr>
        <w:lastRenderedPageBreak/>
        <w:t>stratégie de gestio</w:t>
      </w:r>
      <w:r w:rsidR="007D31FE">
        <w:rPr>
          <w:rFonts w:asciiTheme="minorBidi" w:hAnsiTheme="minorBidi"/>
          <w:bCs/>
        </w:rPr>
        <w:t xml:space="preserve">n intégrée des espaces oasiens, </w:t>
      </w:r>
      <w:r w:rsidRPr="00DB5186">
        <w:rPr>
          <w:rFonts w:asciiTheme="minorBidi" w:hAnsiTheme="minorBidi"/>
          <w:bCs/>
        </w:rPr>
        <w:t>le Plan « Halieutis »</w:t>
      </w:r>
      <w:r w:rsidR="000C0FD8" w:rsidRPr="00DB5186">
        <w:rPr>
          <w:rFonts w:asciiTheme="minorBidi" w:hAnsiTheme="minorBidi"/>
          <w:bCs/>
        </w:rPr>
        <w:t>, ainsi que</w:t>
      </w:r>
      <w:r w:rsidRPr="00DB5186">
        <w:rPr>
          <w:rFonts w:asciiTheme="minorBidi" w:hAnsiTheme="minorBidi"/>
          <w:bCs/>
        </w:rPr>
        <w:t xml:space="preserve"> l’élaboration d’une stratégie nationale de l’aquaculture</w:t>
      </w:r>
      <w:r w:rsidR="007D31FE">
        <w:rPr>
          <w:rFonts w:asciiTheme="minorBidi" w:hAnsiTheme="minorBidi"/>
          <w:bCs/>
        </w:rPr>
        <w:t xml:space="preserve">. </w:t>
      </w:r>
      <w:r w:rsidR="00174AAE">
        <w:rPr>
          <w:rFonts w:asciiTheme="minorBidi" w:hAnsiTheme="minorBidi"/>
          <w:bCs/>
        </w:rPr>
        <w:t xml:space="preserve">Il </w:t>
      </w:r>
      <w:r w:rsidR="007D31FE">
        <w:rPr>
          <w:rFonts w:asciiTheme="minorBidi" w:hAnsiTheme="minorBidi"/>
          <w:bCs/>
        </w:rPr>
        <w:t>soutiendr</w:t>
      </w:r>
      <w:r w:rsidR="00174AAE">
        <w:rPr>
          <w:rFonts w:asciiTheme="minorBidi" w:hAnsiTheme="minorBidi"/>
          <w:bCs/>
        </w:rPr>
        <w:t>a</w:t>
      </w:r>
      <w:r w:rsidRPr="00DB5186">
        <w:rPr>
          <w:rFonts w:asciiTheme="minorBidi" w:hAnsiTheme="minorBidi"/>
          <w:bCs/>
        </w:rPr>
        <w:t xml:space="preserve"> les processus d’élaboration et de mise en œuvre des plans régionaux de développement rural (chartes nationales et territoriales du développement rural</w:t>
      </w:r>
      <w:r w:rsidR="007D31FE">
        <w:rPr>
          <w:rFonts w:asciiTheme="minorBidi" w:hAnsiTheme="minorBidi"/>
          <w:bCs/>
        </w:rPr>
        <w:t xml:space="preserve">) et </w:t>
      </w:r>
      <w:r w:rsidR="006376A2">
        <w:rPr>
          <w:rFonts w:asciiTheme="minorBidi" w:hAnsiTheme="minorBidi"/>
          <w:bCs/>
        </w:rPr>
        <w:t>plaideront</w:t>
      </w:r>
      <w:r w:rsidR="00174AAE">
        <w:rPr>
          <w:rFonts w:asciiTheme="minorBidi" w:hAnsiTheme="minorBidi"/>
          <w:bCs/>
        </w:rPr>
        <w:t xml:space="preserve"> </w:t>
      </w:r>
      <w:r w:rsidR="00BF5520" w:rsidRPr="00DB5186">
        <w:rPr>
          <w:rFonts w:asciiTheme="minorBidi" w:hAnsiTheme="minorBidi"/>
          <w:bCs/>
        </w:rPr>
        <w:t>en faveur de l’intégration du genre, de la migration (interne et transfrontalière) et des questions environnementales dans l’élaboration du Registre Agricole.</w:t>
      </w:r>
    </w:p>
    <w:p w:rsidR="004B6606" w:rsidRPr="00DB5186" w:rsidRDefault="004B6606" w:rsidP="007D31FE">
      <w:pPr>
        <w:spacing w:before="240" w:after="240" w:line="240" w:lineRule="auto"/>
        <w:ind w:right="0"/>
        <w:rPr>
          <w:rFonts w:asciiTheme="minorBidi" w:hAnsiTheme="minorBidi"/>
          <w:bCs/>
        </w:rPr>
      </w:pPr>
      <w:r w:rsidRPr="00DB5186">
        <w:rPr>
          <w:rFonts w:asciiTheme="minorBidi" w:hAnsiTheme="minorBidi"/>
          <w:b/>
        </w:rPr>
        <w:t>En matière de coordination interministérielle</w:t>
      </w:r>
      <w:r w:rsidR="00BF5520" w:rsidRPr="00DB5186">
        <w:rPr>
          <w:rFonts w:asciiTheme="minorBidi" w:hAnsiTheme="minorBidi"/>
          <w:bCs/>
        </w:rPr>
        <w:t xml:space="preserve">, </w:t>
      </w:r>
      <w:r w:rsidR="006376A2">
        <w:rPr>
          <w:rFonts w:asciiTheme="minorBidi" w:hAnsiTheme="minorBidi"/>
          <w:bCs/>
          <w:color w:val="000000" w:themeColor="text1"/>
        </w:rPr>
        <w:t xml:space="preserve">le </w:t>
      </w:r>
      <w:r w:rsidR="0098671F">
        <w:rPr>
          <w:rFonts w:asciiTheme="minorBidi" w:hAnsiTheme="minorBidi"/>
          <w:bCs/>
          <w:color w:val="000000" w:themeColor="text1"/>
        </w:rPr>
        <w:t>SNU</w:t>
      </w:r>
      <w:r w:rsidR="007D31FE">
        <w:rPr>
          <w:rFonts w:asciiTheme="minorBidi" w:hAnsiTheme="minorBidi"/>
          <w:bCs/>
          <w:color w:val="000000" w:themeColor="text1"/>
        </w:rPr>
        <w:t xml:space="preserve"> </w:t>
      </w:r>
      <w:r w:rsidR="00480F43" w:rsidRPr="00DB5186">
        <w:rPr>
          <w:rFonts w:asciiTheme="minorBidi" w:hAnsiTheme="minorBidi"/>
          <w:bCs/>
          <w:color w:val="000000" w:themeColor="text1"/>
        </w:rPr>
        <w:t>soutien</w:t>
      </w:r>
      <w:r w:rsidR="006376A2">
        <w:rPr>
          <w:rFonts w:asciiTheme="minorBidi" w:hAnsiTheme="minorBidi"/>
          <w:bCs/>
          <w:color w:val="000000" w:themeColor="text1"/>
        </w:rPr>
        <w:t>dr</w:t>
      </w:r>
      <w:r w:rsidR="00174AAE">
        <w:rPr>
          <w:rFonts w:asciiTheme="minorBidi" w:hAnsiTheme="minorBidi"/>
          <w:bCs/>
          <w:color w:val="000000" w:themeColor="text1"/>
        </w:rPr>
        <w:t>a</w:t>
      </w:r>
      <w:r w:rsidR="00480F43" w:rsidRPr="00DB5186">
        <w:rPr>
          <w:rFonts w:asciiTheme="minorBidi" w:hAnsiTheme="minorBidi"/>
          <w:bCs/>
          <w:color w:val="000000" w:themeColor="text1"/>
        </w:rPr>
        <w:t xml:space="preserve"> l’instauration de nouveaux mécanismes de coordination</w:t>
      </w:r>
      <w:r w:rsidR="00BF5520" w:rsidRPr="00DB5186">
        <w:rPr>
          <w:rFonts w:asciiTheme="minorBidi" w:hAnsiTheme="minorBidi"/>
          <w:bCs/>
          <w:color w:val="FF0000"/>
        </w:rPr>
        <w:t xml:space="preserve"> </w:t>
      </w:r>
    </w:p>
    <w:p w:rsidR="00AF27FA" w:rsidRPr="00DB5186" w:rsidRDefault="00480F43" w:rsidP="00BF5520">
      <w:pPr>
        <w:autoSpaceDE w:val="0"/>
        <w:autoSpaceDN w:val="0"/>
        <w:adjustRightInd w:val="0"/>
        <w:spacing w:before="240" w:after="240" w:line="240" w:lineRule="auto"/>
        <w:ind w:right="0"/>
        <w:rPr>
          <w:rFonts w:asciiTheme="minorBidi" w:hAnsiTheme="minorBidi"/>
          <w:color w:val="000000"/>
        </w:rPr>
      </w:pPr>
      <w:r w:rsidRPr="00DB5186">
        <w:rPr>
          <w:rFonts w:asciiTheme="minorBidi" w:hAnsiTheme="minorBidi"/>
          <w:b/>
          <w:bCs/>
          <w:color w:val="0070C0"/>
        </w:rPr>
        <w:t>Société civile :</w:t>
      </w:r>
      <w:r w:rsidR="00AF27FA" w:rsidRPr="00DB5186">
        <w:rPr>
          <w:rFonts w:asciiTheme="minorBidi" w:hAnsiTheme="minorBidi"/>
          <w:color w:val="000000"/>
        </w:rPr>
        <w:t xml:space="preserve"> le tissu associatif rural participer</w:t>
      </w:r>
      <w:r w:rsidR="00B930E1" w:rsidRPr="00DB5186">
        <w:rPr>
          <w:rFonts w:asciiTheme="minorBidi" w:hAnsiTheme="minorBidi"/>
          <w:color w:val="000000"/>
        </w:rPr>
        <w:t>a</w:t>
      </w:r>
      <w:r w:rsidR="00AF27FA" w:rsidRPr="00DB5186">
        <w:rPr>
          <w:rFonts w:asciiTheme="minorBidi" w:hAnsiTheme="minorBidi"/>
          <w:color w:val="000000"/>
        </w:rPr>
        <w:t xml:space="preserve"> aux processus de mise en œuvre, de suivi et d’évaluation des politiques publiques, des stratégies nationales et des programmes régionaux. La société civile plaider</w:t>
      </w:r>
      <w:r w:rsidR="00BF5520" w:rsidRPr="00DB5186">
        <w:rPr>
          <w:rFonts w:asciiTheme="minorBidi" w:hAnsiTheme="minorBidi"/>
          <w:color w:val="000000"/>
        </w:rPr>
        <w:t>a</w:t>
      </w:r>
      <w:r w:rsidR="00AF27FA" w:rsidRPr="00DB5186">
        <w:rPr>
          <w:rFonts w:asciiTheme="minorBidi" w:hAnsiTheme="minorBidi"/>
          <w:color w:val="000000"/>
        </w:rPr>
        <w:t xml:space="preserve"> en faveur de l’intégration des principes d’inclusion, d’intégration et de durabilité dans les politiques et dans les projets à toutes les échelles et de diffuser au sein de la population rurale, en particulier auprès des populations vulnérables et migrantes, les notions de protection de l’environnement</w:t>
      </w:r>
      <w:r w:rsidR="00BB552B">
        <w:rPr>
          <w:rFonts w:asciiTheme="minorBidi" w:hAnsiTheme="minorBidi"/>
          <w:color w:val="000000"/>
        </w:rPr>
        <w:t xml:space="preserve"> et du patrimoine culturel</w:t>
      </w:r>
      <w:r w:rsidR="00AF27FA" w:rsidRPr="00DB5186">
        <w:rPr>
          <w:rFonts w:asciiTheme="minorBidi" w:hAnsiTheme="minorBidi"/>
          <w:color w:val="000000"/>
        </w:rPr>
        <w:t>, de valorisation des savoirs locaux</w:t>
      </w:r>
      <w:r w:rsidR="00BB552B">
        <w:rPr>
          <w:rFonts w:asciiTheme="minorBidi" w:hAnsiTheme="minorBidi"/>
          <w:color w:val="000000"/>
        </w:rPr>
        <w:t xml:space="preserve"> (également ceux liés à l’artisanat)</w:t>
      </w:r>
      <w:r w:rsidR="00AF27FA" w:rsidRPr="00DB5186">
        <w:rPr>
          <w:rFonts w:asciiTheme="minorBidi" w:hAnsiTheme="minorBidi"/>
          <w:color w:val="000000"/>
        </w:rPr>
        <w:t>, de gestion durable des ressources naturelles et de biodiversité, de bonne gouvernance (participation et coopératives) ainsi que d’économie verte.</w:t>
      </w:r>
      <w:r w:rsidR="00BF5520" w:rsidRPr="00DB5186">
        <w:rPr>
          <w:rFonts w:asciiTheme="minorBidi" w:hAnsiTheme="minorBidi"/>
          <w:color w:val="000000"/>
        </w:rPr>
        <w:t xml:space="preserve"> Les associations </w:t>
      </w:r>
      <w:r w:rsidR="00AF27FA" w:rsidRPr="00DB5186">
        <w:rPr>
          <w:rFonts w:asciiTheme="minorBidi" w:hAnsiTheme="minorBidi"/>
          <w:color w:val="000000"/>
        </w:rPr>
        <w:t>Elles sensibiliser</w:t>
      </w:r>
      <w:r w:rsidR="00BF5520" w:rsidRPr="00DB5186">
        <w:rPr>
          <w:rFonts w:asciiTheme="minorBidi" w:hAnsiTheme="minorBidi"/>
          <w:color w:val="000000"/>
        </w:rPr>
        <w:t>ont</w:t>
      </w:r>
      <w:r w:rsidR="00AF27FA" w:rsidRPr="00DB5186">
        <w:rPr>
          <w:rFonts w:asciiTheme="minorBidi" w:hAnsiTheme="minorBidi"/>
          <w:color w:val="000000"/>
        </w:rPr>
        <w:t xml:space="preserve"> les populations rurales à la gestion de l’eau, à la lutte contre la désertification et à la pr</w:t>
      </w:r>
      <w:r w:rsidR="00BF5520" w:rsidRPr="00DB5186">
        <w:rPr>
          <w:rFonts w:asciiTheme="minorBidi" w:hAnsiTheme="minorBidi"/>
          <w:color w:val="000000"/>
        </w:rPr>
        <w:t>éservation des espaces naturels.</w:t>
      </w:r>
    </w:p>
    <w:p w:rsidR="00480F43" w:rsidRPr="00DB5186" w:rsidRDefault="00BF5520" w:rsidP="00DB5186">
      <w:pPr>
        <w:autoSpaceDE w:val="0"/>
        <w:autoSpaceDN w:val="0"/>
        <w:adjustRightInd w:val="0"/>
        <w:spacing w:before="240" w:after="240" w:line="240" w:lineRule="auto"/>
        <w:ind w:right="0"/>
        <w:rPr>
          <w:rFonts w:asciiTheme="minorBidi" w:hAnsiTheme="minorBidi"/>
          <w:color w:val="000000"/>
        </w:rPr>
      </w:pPr>
      <w:r w:rsidRPr="00DB5186">
        <w:rPr>
          <w:rFonts w:asciiTheme="minorBidi" w:hAnsiTheme="minorBidi"/>
          <w:color w:val="000000"/>
        </w:rPr>
        <w:t>L</w:t>
      </w:r>
      <w:r w:rsidR="00AF27FA" w:rsidRPr="00DB5186">
        <w:rPr>
          <w:rFonts w:asciiTheme="minorBidi" w:hAnsiTheme="minorBidi"/>
          <w:color w:val="000000"/>
        </w:rPr>
        <w:t>es associations</w:t>
      </w:r>
      <w:r w:rsidR="00E81E07">
        <w:rPr>
          <w:rFonts w:asciiTheme="minorBidi" w:hAnsiTheme="minorBidi"/>
          <w:color w:val="000000"/>
        </w:rPr>
        <w:t xml:space="preserve"> et des groupements d’agriculteurs et agricultrices</w:t>
      </w:r>
      <w:r w:rsidR="00AF27FA" w:rsidRPr="00DB5186">
        <w:rPr>
          <w:rFonts w:asciiTheme="minorBidi" w:hAnsiTheme="minorBidi"/>
          <w:color w:val="000000"/>
        </w:rPr>
        <w:t xml:space="preserve"> bénéficieront du soutien technique et financier, pour consolider leurs capacités, améliorer leur accès à l’information agricole, développer des réseaux spécialisés et renforcer les processus de participation à la prise de décision. </w:t>
      </w:r>
      <w:r w:rsidR="00E81E07">
        <w:rPr>
          <w:rFonts w:asciiTheme="minorBidi" w:hAnsiTheme="minorBidi"/>
          <w:color w:val="000000"/>
        </w:rPr>
        <w:t>Aussi, l</w:t>
      </w:r>
      <w:r w:rsidR="00AF27FA" w:rsidRPr="00DB5186">
        <w:rPr>
          <w:rFonts w:asciiTheme="minorBidi" w:hAnsiTheme="minorBidi"/>
          <w:color w:val="000000"/>
        </w:rPr>
        <w:t>es associations bénéficieront également du renforcement de leurs mécanismes d’incitation et de contractualisation avec l’État et les autres partenaires.</w:t>
      </w:r>
    </w:p>
    <w:p w:rsidR="00E928E1" w:rsidRPr="00DB5186" w:rsidRDefault="00480F43" w:rsidP="0079242C">
      <w:pPr>
        <w:pStyle w:val="ListParagraph"/>
        <w:numPr>
          <w:ilvl w:val="0"/>
          <w:numId w:val="11"/>
        </w:numPr>
        <w:spacing w:before="240" w:after="240" w:line="240" w:lineRule="auto"/>
        <w:ind w:right="0"/>
        <w:contextualSpacing w:val="0"/>
        <w:rPr>
          <w:rFonts w:asciiTheme="minorBidi" w:hAnsiTheme="minorBidi"/>
          <w:b/>
          <w:color w:val="0070C0"/>
        </w:rPr>
      </w:pPr>
      <w:r w:rsidRPr="00DB5186">
        <w:rPr>
          <w:rFonts w:asciiTheme="minorBidi" w:hAnsiTheme="minorBidi"/>
          <w:b/>
          <w:color w:val="0070C0"/>
        </w:rPr>
        <w:t>Impact</w:t>
      </w:r>
    </w:p>
    <w:p w:rsidR="004415F7" w:rsidRPr="00DB5186" w:rsidRDefault="00E928E1" w:rsidP="007C47C0">
      <w:pPr>
        <w:spacing w:before="240" w:after="240" w:line="240" w:lineRule="auto"/>
        <w:ind w:right="0"/>
        <w:rPr>
          <w:rFonts w:asciiTheme="minorBidi" w:hAnsiTheme="minorBidi"/>
          <w:bCs/>
        </w:rPr>
      </w:pPr>
      <w:r w:rsidRPr="00DB5186">
        <w:rPr>
          <w:rFonts w:asciiTheme="minorBidi" w:hAnsiTheme="minorBidi"/>
          <w:bCs/>
        </w:rPr>
        <w:t xml:space="preserve">Une fois atteint, ce résultat aura un impact positif sur la réduction de la vulnérabilité et des inégalités, </w:t>
      </w:r>
      <w:r w:rsidR="0096214F" w:rsidRPr="00DB5186">
        <w:rPr>
          <w:rFonts w:asciiTheme="minorBidi" w:hAnsiTheme="minorBidi"/>
          <w:bCs/>
        </w:rPr>
        <w:t>notamment de gen</w:t>
      </w:r>
      <w:r w:rsidR="00272BF3" w:rsidRPr="00DB5186">
        <w:rPr>
          <w:rFonts w:asciiTheme="minorBidi" w:hAnsiTheme="minorBidi"/>
          <w:bCs/>
        </w:rPr>
        <w:t>r</w:t>
      </w:r>
      <w:r w:rsidR="0096214F" w:rsidRPr="00DB5186">
        <w:rPr>
          <w:rFonts w:asciiTheme="minorBidi" w:hAnsiTheme="minorBidi"/>
          <w:bCs/>
        </w:rPr>
        <w:t>e,</w:t>
      </w:r>
      <w:r w:rsidRPr="00DB5186">
        <w:rPr>
          <w:rFonts w:asciiTheme="minorBidi" w:hAnsiTheme="minorBidi"/>
          <w:bCs/>
        </w:rPr>
        <w:t xml:space="preserve"> grâce à l’amélioration des revenus des populations rurales pauvres. Celles-ci bénéficieront, en général, d’une production agricole, forestière et halieutique suffisante</w:t>
      </w:r>
      <w:r w:rsidR="00476B03" w:rsidRPr="00DB5186">
        <w:rPr>
          <w:rFonts w:asciiTheme="minorBidi" w:hAnsiTheme="minorBidi"/>
          <w:bCs/>
        </w:rPr>
        <w:t xml:space="preserve"> </w:t>
      </w:r>
      <w:r w:rsidRPr="00DB5186">
        <w:rPr>
          <w:rFonts w:asciiTheme="minorBidi" w:hAnsiTheme="minorBidi"/>
          <w:bCs/>
        </w:rPr>
        <w:t>d’emplois décents et d’un environnement sain, qui amélioreront leur état nutritionnel et sanitaire.</w:t>
      </w:r>
      <w:r w:rsidR="00476B03" w:rsidRPr="00DB5186">
        <w:rPr>
          <w:rFonts w:asciiTheme="minorBidi" w:hAnsiTheme="minorBidi"/>
          <w:bCs/>
        </w:rPr>
        <w:t xml:space="preserve"> </w:t>
      </w:r>
      <w:r w:rsidRPr="00DB5186">
        <w:rPr>
          <w:rFonts w:asciiTheme="minorBidi" w:hAnsiTheme="minorBidi"/>
          <w:bCs/>
        </w:rPr>
        <w:t>Les producteurs agricoles, les pécheurs et les exploitants forestiers amélioreront leurs productions et accéderont plus facilement aux marchés en interne et à l’export. Leurs savoir-faire seront valorisés.</w:t>
      </w:r>
      <w:r w:rsidR="006E5364" w:rsidRPr="00DB5186">
        <w:rPr>
          <w:rFonts w:asciiTheme="minorBidi" w:hAnsiTheme="minorBidi"/>
          <w:bCs/>
        </w:rPr>
        <w:t xml:space="preserve"> </w:t>
      </w:r>
      <w:r w:rsidRPr="00DB5186">
        <w:rPr>
          <w:rFonts w:asciiTheme="minorBidi" w:hAnsiTheme="minorBidi"/>
          <w:bCs/>
        </w:rPr>
        <w:t>Les acteurs nationaux, y compris les gestionnaires des programmes, le tissu associatif, les organisations professionnelles seront plus performantes en matière de gouvernance des politiques et programmes de développement agricole et rural.</w:t>
      </w:r>
    </w:p>
    <w:p w:rsidR="00480F43" w:rsidRPr="009F767F" w:rsidRDefault="0045492D" w:rsidP="00DB5186">
      <w:pPr>
        <w:rPr>
          <w:rFonts w:asciiTheme="minorBidi" w:hAnsiTheme="minorBidi"/>
          <w:b/>
          <w:color w:val="0070C0"/>
          <w:sz w:val="24"/>
          <w:szCs w:val="24"/>
        </w:rPr>
      </w:pPr>
      <w:r w:rsidRPr="009F767F">
        <w:rPr>
          <w:rFonts w:asciiTheme="minorBidi" w:hAnsiTheme="minorBidi"/>
          <w:b/>
          <w:color w:val="0070C0"/>
          <w:sz w:val="24"/>
          <w:szCs w:val="24"/>
        </w:rPr>
        <w:br w:type="page"/>
      </w:r>
      <w:r w:rsidR="004415F7" w:rsidRPr="009F767F">
        <w:rPr>
          <w:rFonts w:asciiTheme="minorBidi" w:hAnsiTheme="minorBidi"/>
          <w:b/>
          <w:color w:val="0070C0"/>
          <w:sz w:val="24"/>
          <w:szCs w:val="24"/>
        </w:rPr>
        <w:lastRenderedPageBreak/>
        <w:t xml:space="preserve">SECTION </w:t>
      </w:r>
      <w:r w:rsidR="00AC2EA2">
        <w:rPr>
          <w:rFonts w:asciiTheme="minorBidi" w:hAnsiTheme="minorBidi"/>
          <w:b/>
          <w:color w:val="0070C0"/>
          <w:sz w:val="24"/>
          <w:szCs w:val="24"/>
        </w:rPr>
        <w:t>4</w:t>
      </w:r>
      <w:r w:rsidR="004415F7" w:rsidRPr="009F767F">
        <w:rPr>
          <w:rFonts w:asciiTheme="minorBidi" w:hAnsiTheme="minorBidi"/>
          <w:b/>
          <w:color w:val="0070C0"/>
          <w:sz w:val="24"/>
          <w:szCs w:val="24"/>
        </w:rPr>
        <w:t>.  RESSOURCES NECESSAIRES A LA MISE EN ŒUVRE DE L’UNDAF</w:t>
      </w:r>
    </w:p>
    <w:p w:rsidR="00272BF3" w:rsidRPr="00DB5186" w:rsidRDefault="00272BF3" w:rsidP="004415F7">
      <w:pPr>
        <w:autoSpaceDE w:val="0"/>
        <w:autoSpaceDN w:val="0"/>
        <w:adjustRightInd w:val="0"/>
        <w:spacing w:line="240" w:lineRule="auto"/>
        <w:ind w:right="0"/>
        <w:jc w:val="left"/>
        <w:rPr>
          <w:rFonts w:asciiTheme="minorBidi" w:hAnsiTheme="minorBidi"/>
        </w:rPr>
      </w:pPr>
    </w:p>
    <w:p w:rsidR="0028573D" w:rsidRPr="00150CF0" w:rsidRDefault="004415F7" w:rsidP="0017516C">
      <w:pPr>
        <w:pStyle w:val="ListParagraph"/>
        <w:numPr>
          <w:ilvl w:val="1"/>
          <w:numId w:val="47"/>
        </w:numPr>
        <w:autoSpaceDE w:val="0"/>
        <w:autoSpaceDN w:val="0"/>
        <w:adjustRightInd w:val="0"/>
        <w:spacing w:line="240" w:lineRule="auto"/>
        <w:ind w:right="0"/>
        <w:jc w:val="left"/>
        <w:rPr>
          <w:rFonts w:asciiTheme="minorBidi" w:hAnsiTheme="minorBidi"/>
          <w:b/>
        </w:rPr>
      </w:pPr>
      <w:r w:rsidRPr="00150CF0">
        <w:rPr>
          <w:rFonts w:asciiTheme="minorBidi" w:hAnsiTheme="minorBidi"/>
          <w:b/>
          <w:bCs/>
        </w:rPr>
        <w:t>Besoins des ressources de l’UNDAF</w:t>
      </w:r>
    </w:p>
    <w:p w:rsidR="00480F43" w:rsidRPr="009F767F" w:rsidRDefault="00480F43" w:rsidP="00DB5186">
      <w:pPr>
        <w:pStyle w:val="ListParagraph"/>
        <w:autoSpaceDE w:val="0"/>
        <w:autoSpaceDN w:val="0"/>
        <w:adjustRightInd w:val="0"/>
        <w:spacing w:line="240" w:lineRule="auto"/>
        <w:ind w:right="0"/>
        <w:jc w:val="left"/>
        <w:rPr>
          <w:rFonts w:asciiTheme="minorBidi" w:hAnsiTheme="minorBidi"/>
          <w:b/>
        </w:rPr>
      </w:pPr>
    </w:p>
    <w:p w:rsidR="004B24DA" w:rsidRPr="00A92EA9" w:rsidRDefault="00E7730D" w:rsidP="007D31FE">
      <w:p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L’UNDAF constitue le c</w:t>
      </w:r>
      <w:r w:rsidRPr="005B3FBA">
        <w:rPr>
          <w:rFonts w:ascii="Times New Roman" w:hAnsi="Times New Roman" w:cs="Times New Roman"/>
        </w:rPr>
        <w:t xml:space="preserve">adre budgétaire commun à moyen terme </w:t>
      </w:r>
      <w:r>
        <w:rPr>
          <w:rFonts w:ascii="Times New Roman" w:hAnsi="Times New Roman" w:cs="Times New Roman"/>
        </w:rPr>
        <w:t>et le</w:t>
      </w:r>
      <w:r w:rsidRPr="005B3FBA">
        <w:rPr>
          <w:rFonts w:ascii="Times New Roman" w:hAnsi="Times New Roman" w:cs="Times New Roman"/>
        </w:rPr>
        <w:t xml:space="preserve"> cadre de ressource</w:t>
      </w:r>
      <w:r w:rsidR="007D31FE">
        <w:rPr>
          <w:rFonts w:ascii="Times New Roman" w:hAnsi="Times New Roman" w:cs="Times New Roman"/>
        </w:rPr>
        <w:t>s</w:t>
      </w:r>
      <w:r w:rsidRPr="005B3FBA">
        <w:rPr>
          <w:rFonts w:ascii="Times New Roman" w:hAnsi="Times New Roman" w:cs="Times New Roman"/>
        </w:rPr>
        <w:t xml:space="preserve"> axé sur les résultats pour </w:t>
      </w:r>
      <w:r w:rsidR="00EF6988">
        <w:rPr>
          <w:rFonts w:ascii="Times New Roman" w:hAnsi="Times New Roman" w:cs="Times New Roman"/>
        </w:rPr>
        <w:t xml:space="preserve">le Système </w:t>
      </w:r>
      <w:r w:rsidR="007D31FE">
        <w:rPr>
          <w:rFonts w:ascii="Times New Roman" w:hAnsi="Times New Roman" w:cs="Times New Roman"/>
        </w:rPr>
        <w:t xml:space="preserve">des </w:t>
      </w:r>
      <w:r w:rsidRPr="005B3FBA">
        <w:rPr>
          <w:rFonts w:ascii="Times New Roman" w:hAnsi="Times New Roman" w:cs="Times New Roman"/>
        </w:rPr>
        <w:t xml:space="preserve">Nations </w:t>
      </w:r>
      <w:r w:rsidR="00EF6988">
        <w:rPr>
          <w:rFonts w:ascii="Times New Roman" w:hAnsi="Times New Roman" w:cs="Times New Roman"/>
        </w:rPr>
        <w:t>u</w:t>
      </w:r>
      <w:r w:rsidRPr="005B3FBA">
        <w:rPr>
          <w:rFonts w:ascii="Times New Roman" w:hAnsi="Times New Roman" w:cs="Times New Roman"/>
        </w:rPr>
        <w:t>nies</w:t>
      </w:r>
      <w:r>
        <w:rPr>
          <w:rFonts w:ascii="Times New Roman" w:hAnsi="Times New Roman" w:cs="Times New Roman"/>
        </w:rPr>
        <w:t>.</w:t>
      </w:r>
      <w:r w:rsidRPr="005B3FBA">
        <w:rPr>
          <w:rFonts w:ascii="Times New Roman" w:hAnsi="Times New Roman" w:cs="Times New Roman"/>
        </w:rPr>
        <w:t xml:space="preserve"> </w:t>
      </w:r>
      <w:r w:rsidR="007D31FE">
        <w:rPr>
          <w:rFonts w:ascii="Times New Roman" w:hAnsi="Times New Roman" w:cs="Times New Roman"/>
        </w:rPr>
        <w:t>L</w:t>
      </w:r>
      <w:r w:rsidR="004B24DA" w:rsidRPr="00A92EA9">
        <w:rPr>
          <w:rFonts w:ascii="Times New Roman" w:hAnsi="Times New Roman" w:cs="Times New Roman"/>
        </w:rPr>
        <w:t>es besoins en ressources financières</w:t>
      </w:r>
      <w:r w:rsidR="007D31FE">
        <w:rPr>
          <w:rFonts w:ascii="Times New Roman" w:hAnsi="Times New Roman" w:cs="Times New Roman"/>
        </w:rPr>
        <w:t xml:space="preserve"> pour sa mise en œuvre ont été </w:t>
      </w:r>
      <w:r w:rsidR="007E35B1">
        <w:rPr>
          <w:rFonts w:ascii="Times New Roman" w:hAnsi="Times New Roman" w:cs="Times New Roman"/>
        </w:rPr>
        <w:t xml:space="preserve">estimés </w:t>
      </w:r>
      <w:r w:rsidR="007E35B1" w:rsidRPr="00A92EA9">
        <w:rPr>
          <w:rFonts w:ascii="Times New Roman" w:hAnsi="Times New Roman" w:cs="Times New Roman"/>
        </w:rPr>
        <w:t>à</w:t>
      </w:r>
      <w:r w:rsidR="004B24DA">
        <w:rPr>
          <w:rFonts w:ascii="Times New Roman" w:hAnsi="Times New Roman" w:cs="Times New Roman"/>
        </w:rPr>
        <w:t xml:space="preserve"> environ </w:t>
      </w:r>
      <w:r w:rsidR="004B24DA">
        <w:rPr>
          <w:rFonts w:ascii="Times New Roman" w:hAnsi="Times New Roman" w:cs="Times New Roman"/>
          <w:b/>
        </w:rPr>
        <w:t>151 millions USD</w:t>
      </w:r>
      <w:r w:rsidR="004B24DA" w:rsidRPr="00A92EA9">
        <w:rPr>
          <w:rFonts w:ascii="Times New Roman" w:hAnsi="Times New Roman" w:cs="Times New Roman"/>
        </w:rPr>
        <w:t>. L’allocation de ces ressources par résultat se présente comme suit :</w:t>
      </w:r>
    </w:p>
    <w:p w:rsidR="004B24DA" w:rsidRPr="00A92EA9" w:rsidRDefault="004B24DA" w:rsidP="004B24DA">
      <w:pPr>
        <w:ind w:right="0"/>
        <w:rPr>
          <w:rFonts w:ascii="Times New Roman" w:hAnsi="Times New Roman" w:cs="Times New Roman"/>
          <w:color w:val="0066FF"/>
          <w:sz w:val="24"/>
          <w:szCs w:val="24"/>
        </w:rPr>
      </w:pPr>
    </w:p>
    <w:tbl>
      <w:tblPr>
        <w:tblW w:w="9142" w:type="dxa"/>
        <w:tblLayout w:type="fixed"/>
        <w:tblCellMar>
          <w:left w:w="70" w:type="dxa"/>
          <w:right w:w="70" w:type="dxa"/>
        </w:tblCellMar>
        <w:tblLook w:val="04A0" w:firstRow="1" w:lastRow="0" w:firstColumn="1" w:lastColumn="0" w:noHBand="0" w:noVBand="1"/>
      </w:tblPr>
      <w:tblGrid>
        <w:gridCol w:w="2338"/>
        <w:gridCol w:w="1276"/>
        <w:gridCol w:w="1418"/>
        <w:gridCol w:w="1559"/>
        <w:gridCol w:w="1342"/>
        <w:gridCol w:w="1209"/>
      </w:tblGrid>
      <w:tr w:rsidR="004B24DA" w:rsidRPr="00A92EA9" w:rsidTr="00DF3BF5">
        <w:trPr>
          <w:trHeight w:val="391"/>
        </w:trPr>
        <w:tc>
          <w:tcPr>
            <w:tcW w:w="23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B24DA" w:rsidRPr="00A92EA9" w:rsidRDefault="004B24DA" w:rsidP="00DF3BF5">
            <w:pPr>
              <w:ind w:right="0"/>
              <w:jc w:val="center"/>
              <w:rPr>
                <w:rFonts w:ascii="Times New Roman" w:eastAsia="Times New Roman" w:hAnsi="Times New Roman" w:cs="Times New Roman"/>
                <w:b/>
                <w:bCs/>
                <w:color w:val="000000"/>
                <w:sz w:val="24"/>
                <w:szCs w:val="24"/>
                <w:lang w:eastAsia="fr-FR"/>
              </w:rPr>
            </w:pPr>
            <w:r w:rsidRPr="00A92EA9">
              <w:rPr>
                <w:rFonts w:ascii="Times New Roman" w:eastAsia="Times New Roman" w:hAnsi="Times New Roman" w:cs="Times New Roman"/>
                <w:b/>
                <w:bCs/>
                <w:color w:val="000000"/>
                <w:sz w:val="24"/>
                <w:szCs w:val="24"/>
                <w:lang w:eastAsia="fr-FR"/>
              </w:rPr>
              <w:t>EFFETS </w:t>
            </w:r>
            <w:r w:rsidRPr="00A92EA9" w:rsidDel="00D119FF">
              <w:rPr>
                <w:rFonts w:ascii="Times New Roman" w:eastAsia="Times New Roman" w:hAnsi="Times New Roman" w:cs="Times New Roman"/>
                <w:b/>
                <w:bCs/>
                <w:color w:val="000000"/>
                <w:sz w:val="24"/>
                <w:szCs w:val="24"/>
                <w:lang w:eastAsia="fr-FR"/>
              </w:rPr>
              <w:t xml:space="preserve"> </w:t>
            </w:r>
          </w:p>
        </w:tc>
        <w:tc>
          <w:tcPr>
            <w:tcW w:w="680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B24DA" w:rsidRPr="00A92EA9" w:rsidRDefault="004B24DA" w:rsidP="00DF3BF5">
            <w:pPr>
              <w:ind w:right="0"/>
              <w:jc w:val="center"/>
              <w:rPr>
                <w:rFonts w:ascii="Times New Roman" w:eastAsia="Times New Roman" w:hAnsi="Times New Roman" w:cs="Times New Roman"/>
                <w:b/>
                <w:bCs/>
                <w:color w:val="000000"/>
                <w:sz w:val="24"/>
                <w:szCs w:val="24"/>
                <w:lang w:eastAsia="fr-FR"/>
              </w:rPr>
            </w:pPr>
            <w:r w:rsidRPr="00A92EA9">
              <w:rPr>
                <w:rFonts w:ascii="Times New Roman" w:eastAsia="Times New Roman" w:hAnsi="Times New Roman" w:cs="Times New Roman"/>
                <w:b/>
                <w:bCs/>
                <w:color w:val="000000"/>
                <w:sz w:val="24"/>
                <w:szCs w:val="24"/>
                <w:lang w:eastAsia="fr-FR"/>
              </w:rPr>
              <w:t xml:space="preserve">RESSOURCES </w:t>
            </w:r>
            <w:r w:rsidRPr="00A92EA9">
              <w:rPr>
                <w:rFonts w:ascii="Times New Roman" w:eastAsia="Times New Roman" w:hAnsi="Times New Roman" w:cs="Times New Roman"/>
                <w:b/>
                <w:bCs/>
                <w:color w:val="000000"/>
                <w:sz w:val="24"/>
                <w:szCs w:val="24"/>
                <w:lang w:eastAsia="fr-FR"/>
              </w:rPr>
              <w:br/>
            </w:r>
            <w:r w:rsidRPr="00A92EA9">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en</w:t>
            </w:r>
            <w:r w:rsidRPr="00A92EA9">
              <w:rPr>
                <w:rFonts w:ascii="Times New Roman" w:eastAsia="Times New Roman" w:hAnsi="Times New Roman" w:cs="Times New Roman"/>
                <w:color w:val="000000"/>
                <w:sz w:val="24"/>
                <w:szCs w:val="24"/>
                <w:lang w:eastAsia="fr-FR"/>
              </w:rPr>
              <w:t xml:space="preserve"> $)</w:t>
            </w:r>
          </w:p>
        </w:tc>
      </w:tr>
      <w:tr w:rsidR="004B24DA" w:rsidRPr="00A92EA9" w:rsidTr="00DF3BF5">
        <w:trPr>
          <w:trHeight w:val="182"/>
        </w:trPr>
        <w:tc>
          <w:tcPr>
            <w:tcW w:w="23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24DA" w:rsidRPr="00A92EA9" w:rsidRDefault="004B24DA" w:rsidP="00DF3BF5">
            <w:pPr>
              <w:ind w:right="0"/>
              <w:rPr>
                <w:rFonts w:ascii="Times New Roman" w:eastAsia="Times New Roman" w:hAnsi="Times New Roman" w:cs="Times New Roman"/>
                <w:color w:val="000000"/>
                <w:sz w:val="24"/>
                <w:szCs w:val="24"/>
                <w:lang w:eastAsia="fr-FR"/>
              </w:rPr>
            </w:pPr>
          </w:p>
        </w:tc>
        <w:tc>
          <w:tcPr>
            <w:tcW w:w="1276"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Ressources Propres</w:t>
            </w:r>
          </w:p>
        </w:tc>
        <w:tc>
          <w:tcPr>
            <w:tcW w:w="1418"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Ressources Mobilisées</w:t>
            </w:r>
          </w:p>
        </w:tc>
        <w:tc>
          <w:tcPr>
            <w:tcW w:w="1559"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Ressources à Mobiliser</w:t>
            </w:r>
          </w:p>
        </w:tc>
        <w:tc>
          <w:tcPr>
            <w:tcW w:w="1342"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TOTAL</w:t>
            </w:r>
          </w:p>
        </w:tc>
        <w:tc>
          <w:tcPr>
            <w:tcW w:w="1209"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w:t>
            </w:r>
          </w:p>
        </w:tc>
      </w:tr>
      <w:tr w:rsidR="004B24DA" w:rsidRPr="00A92EA9" w:rsidTr="00DF3BF5">
        <w:trPr>
          <w:trHeight w:val="276"/>
        </w:trPr>
        <w:tc>
          <w:tcPr>
            <w:tcW w:w="2338" w:type="dxa"/>
            <w:tcBorders>
              <w:top w:val="single" w:sz="4" w:space="0" w:color="auto"/>
              <w:left w:val="single" w:sz="4" w:space="0" w:color="auto"/>
              <w:bottom w:val="nil"/>
              <w:right w:val="single" w:sz="4" w:space="0" w:color="000000"/>
            </w:tcBorders>
            <w:shd w:val="clear" w:color="auto" w:fill="auto"/>
            <w:noWrap/>
            <w:vAlign w:val="center"/>
            <w:hideMark/>
          </w:tcPr>
          <w:p w:rsidR="004B24DA" w:rsidRPr="00A92EA9" w:rsidRDefault="004B24DA" w:rsidP="00DF3BF5">
            <w:pPr>
              <w:spacing w:line="240" w:lineRule="auto"/>
              <w:ind w:right="0"/>
              <w:jc w:val="left"/>
              <w:rPr>
                <w:rFonts w:ascii="Times New Roman" w:eastAsia="Times New Roman" w:hAnsi="Times New Roman" w:cs="Times New Roman"/>
                <w:b/>
                <w:bCs/>
                <w:color w:val="000000"/>
                <w:lang w:eastAsia="fr-FR"/>
              </w:rPr>
            </w:pPr>
            <w:r w:rsidRPr="00A92EA9">
              <w:rPr>
                <w:rFonts w:ascii="Times New Roman" w:eastAsia="Times New Roman" w:hAnsi="Times New Roman" w:cs="Times New Roman"/>
                <w:b/>
                <w:bCs/>
                <w:color w:val="000000"/>
                <w:lang w:eastAsia="fr-FR"/>
              </w:rPr>
              <w:t>Effet1</w:t>
            </w:r>
            <w:r w:rsidRPr="00A92EA9">
              <w:rPr>
                <w:rFonts w:ascii="Times New Roman" w:eastAsia="Times New Roman" w:hAnsi="Times New Roman" w:cs="Times New Roman"/>
                <w:color w:val="000000"/>
                <w:lang w:eastAsia="fr-FR"/>
              </w:rPr>
              <w:t>.  Gouvernance démocratique et Régionalisation avancée</w:t>
            </w:r>
          </w:p>
        </w:tc>
        <w:tc>
          <w:tcPr>
            <w:tcW w:w="1276" w:type="dxa"/>
            <w:tcBorders>
              <w:top w:val="nil"/>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4"/>
                <w:szCs w:val="24"/>
                <w:lang w:eastAsia="fr-FR"/>
              </w:rPr>
            </w:pPr>
            <w:r w:rsidRPr="00C41D74">
              <w:rPr>
                <w:rFonts w:ascii="Times New Roman" w:eastAsia="Times New Roman" w:hAnsi="Times New Roman" w:cs="Times New Roman"/>
                <w:b/>
                <w:bCs/>
                <w:color w:val="000000"/>
                <w:lang w:eastAsia="fr-FR"/>
              </w:rPr>
              <w:t>2.535.000</w:t>
            </w:r>
          </w:p>
        </w:tc>
        <w:tc>
          <w:tcPr>
            <w:tcW w:w="1418" w:type="dxa"/>
            <w:tcBorders>
              <w:top w:val="nil"/>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4"/>
                <w:szCs w:val="24"/>
                <w:lang w:eastAsia="fr-FR"/>
              </w:rPr>
            </w:pPr>
            <w:r w:rsidRPr="00C41D74">
              <w:rPr>
                <w:rFonts w:ascii="Times New Roman" w:eastAsia="Times New Roman" w:hAnsi="Times New Roman" w:cs="Times New Roman"/>
                <w:b/>
                <w:bCs/>
                <w:color w:val="000000"/>
                <w:lang w:eastAsia="fr-FR"/>
              </w:rPr>
              <w:t>4.100.000</w:t>
            </w:r>
          </w:p>
        </w:tc>
        <w:tc>
          <w:tcPr>
            <w:tcW w:w="1559" w:type="dxa"/>
            <w:tcBorders>
              <w:top w:val="nil"/>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4"/>
                <w:szCs w:val="24"/>
                <w:lang w:eastAsia="fr-FR"/>
              </w:rPr>
            </w:pPr>
            <w:r w:rsidRPr="00C41D74">
              <w:rPr>
                <w:rFonts w:ascii="Times New Roman" w:eastAsia="Times New Roman" w:hAnsi="Times New Roman" w:cs="Times New Roman"/>
                <w:b/>
                <w:bCs/>
                <w:color w:val="000000"/>
                <w:lang w:eastAsia="fr-FR"/>
              </w:rPr>
              <w:t>11.209.871</w:t>
            </w:r>
          </w:p>
        </w:tc>
        <w:tc>
          <w:tcPr>
            <w:tcW w:w="1342" w:type="dxa"/>
            <w:tcBorders>
              <w:top w:val="nil"/>
              <w:left w:val="nil"/>
              <w:bottom w:val="single" w:sz="4" w:space="0" w:color="auto"/>
              <w:right w:val="nil"/>
            </w:tcBorders>
            <w:shd w:val="clear" w:color="auto" w:fill="FFFFFF" w:themeFill="background1"/>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4"/>
                <w:szCs w:val="24"/>
                <w:lang w:eastAsia="fr-FR"/>
              </w:rPr>
            </w:pPr>
            <w:r w:rsidRPr="00C41D74">
              <w:rPr>
                <w:rFonts w:ascii="Times New Roman" w:eastAsia="Times New Roman" w:hAnsi="Times New Roman" w:cs="Times New Roman"/>
                <w:b/>
                <w:bCs/>
                <w:color w:val="000000"/>
                <w:lang w:eastAsia="fr-FR"/>
              </w:rPr>
              <w:t>17.844.871</w:t>
            </w:r>
          </w:p>
        </w:tc>
        <w:tc>
          <w:tcPr>
            <w:tcW w:w="12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24DA" w:rsidRPr="00A92EA9" w:rsidRDefault="004B24DA" w:rsidP="00DF3BF5">
            <w:pPr>
              <w:spacing w:after="200"/>
              <w:ind w:right="0"/>
              <w:contextualSpacing/>
              <w:jc w:val="center"/>
              <w:rPr>
                <w:rFonts w:ascii="Times New Roman" w:hAnsi="Times New Roman" w:cs="Times New Roman"/>
                <w:b/>
                <w:bCs/>
                <w:iCs/>
                <w:color w:val="000000"/>
              </w:rPr>
            </w:pPr>
            <w:r w:rsidRPr="00A92EA9">
              <w:rPr>
                <w:rFonts w:ascii="Times New Roman" w:hAnsi="Times New Roman" w:cs="Times New Roman"/>
                <w:b/>
                <w:bCs/>
                <w:iCs/>
                <w:color w:val="000000"/>
              </w:rPr>
              <w:t>11,75</w:t>
            </w:r>
          </w:p>
        </w:tc>
      </w:tr>
      <w:tr w:rsidR="004B24DA" w:rsidRPr="00A92EA9" w:rsidTr="00DF3BF5">
        <w:trPr>
          <w:trHeight w:val="317"/>
        </w:trPr>
        <w:tc>
          <w:tcPr>
            <w:tcW w:w="233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B24DA" w:rsidRPr="00A92EA9" w:rsidRDefault="004B24DA" w:rsidP="00DF3BF5">
            <w:pPr>
              <w:spacing w:line="240" w:lineRule="auto"/>
              <w:ind w:right="0"/>
              <w:jc w:val="left"/>
              <w:rPr>
                <w:rFonts w:ascii="Times New Roman" w:eastAsia="Times New Roman" w:hAnsi="Times New Roman" w:cs="Times New Roman"/>
                <w:b/>
                <w:bCs/>
                <w:color w:val="000000"/>
                <w:sz w:val="20"/>
                <w:szCs w:val="20"/>
                <w:lang w:eastAsia="fr-FR"/>
              </w:rPr>
            </w:pPr>
            <w:r w:rsidRPr="00A92EA9">
              <w:rPr>
                <w:rFonts w:ascii="Times New Roman" w:eastAsia="Times New Roman" w:hAnsi="Times New Roman" w:cs="Times New Roman"/>
                <w:b/>
                <w:bCs/>
                <w:color w:val="000000"/>
                <w:lang w:eastAsia="fr-FR"/>
              </w:rPr>
              <w:t xml:space="preserve">Effet 2. </w:t>
            </w:r>
            <w:r w:rsidRPr="00A92EA9">
              <w:rPr>
                <w:rFonts w:ascii="Times New Roman" w:eastAsia="Times New Roman" w:hAnsi="Times New Roman" w:cs="Times New Roman"/>
                <w:color w:val="000000"/>
                <w:lang w:eastAsia="fr-FR"/>
              </w:rPr>
              <w:t>Développement inclusif durable</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4.358.000</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400.000</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12.201.968</w:t>
            </w:r>
          </w:p>
        </w:tc>
        <w:tc>
          <w:tcPr>
            <w:tcW w:w="1342" w:type="dxa"/>
            <w:tcBorders>
              <w:top w:val="single" w:sz="4" w:space="0" w:color="000000"/>
              <w:left w:val="single" w:sz="4" w:space="0" w:color="auto"/>
              <w:bottom w:val="single" w:sz="4" w:space="0" w:color="000000"/>
              <w:right w:val="nil"/>
            </w:tcBorders>
            <w:shd w:val="clear" w:color="auto" w:fill="auto"/>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16.959.968</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4B24DA" w:rsidRPr="00A92EA9" w:rsidRDefault="004B24DA" w:rsidP="00DF3BF5">
            <w:pPr>
              <w:spacing w:after="200"/>
              <w:ind w:right="0"/>
              <w:contextualSpacing/>
              <w:jc w:val="center"/>
              <w:rPr>
                <w:rFonts w:ascii="Times New Roman" w:hAnsi="Times New Roman" w:cs="Times New Roman"/>
                <w:b/>
                <w:bCs/>
                <w:iCs/>
                <w:color w:val="000000"/>
              </w:rPr>
            </w:pPr>
            <w:r w:rsidRPr="00A92EA9">
              <w:rPr>
                <w:rFonts w:ascii="Times New Roman" w:hAnsi="Times New Roman" w:cs="Times New Roman"/>
                <w:b/>
                <w:bCs/>
                <w:iCs/>
                <w:color w:val="000000"/>
              </w:rPr>
              <w:t>11,25</w:t>
            </w:r>
          </w:p>
        </w:tc>
      </w:tr>
      <w:tr w:rsidR="004B24DA" w:rsidRPr="00A92EA9" w:rsidTr="00DF3BF5">
        <w:trPr>
          <w:trHeight w:val="644"/>
        </w:trPr>
        <w:tc>
          <w:tcPr>
            <w:tcW w:w="233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4B24DA" w:rsidRPr="00A92EA9" w:rsidRDefault="004B24DA" w:rsidP="00DF3BF5">
            <w:pPr>
              <w:spacing w:line="240" w:lineRule="auto"/>
              <w:ind w:right="0"/>
              <w:jc w:val="left"/>
              <w:rPr>
                <w:rFonts w:ascii="Times New Roman" w:eastAsia="Times New Roman" w:hAnsi="Times New Roman" w:cs="Times New Roman"/>
                <w:b/>
                <w:bCs/>
                <w:color w:val="000000"/>
                <w:sz w:val="24"/>
                <w:szCs w:val="24"/>
                <w:lang w:eastAsia="fr-FR"/>
              </w:rPr>
            </w:pPr>
            <w:r w:rsidRPr="00A92EA9">
              <w:rPr>
                <w:rFonts w:ascii="Times New Roman" w:eastAsia="Times New Roman" w:hAnsi="Times New Roman" w:cs="Times New Roman"/>
                <w:b/>
                <w:bCs/>
                <w:color w:val="000000"/>
                <w:sz w:val="24"/>
                <w:szCs w:val="24"/>
                <w:lang w:eastAsia="fr-FR"/>
              </w:rPr>
              <w:t xml:space="preserve">Effet 3. </w:t>
            </w:r>
            <w:r w:rsidRPr="00A92EA9">
              <w:rPr>
                <w:rFonts w:ascii="Times New Roman" w:eastAsia="Times New Roman" w:hAnsi="Times New Roman" w:cs="Times New Roman"/>
                <w:color w:val="000000"/>
                <w:sz w:val="24"/>
                <w:szCs w:val="24"/>
                <w:lang w:eastAsia="fr-FR"/>
              </w:rPr>
              <w:t xml:space="preserve">Santé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4.765.200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650.000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3.540.000</w:t>
            </w:r>
          </w:p>
        </w:tc>
        <w:tc>
          <w:tcPr>
            <w:tcW w:w="1342" w:type="dxa"/>
            <w:tcBorders>
              <w:top w:val="single" w:sz="4" w:space="0" w:color="auto"/>
              <w:left w:val="single" w:sz="4" w:space="0" w:color="auto"/>
              <w:bottom w:val="single" w:sz="4" w:space="0" w:color="auto"/>
              <w:right w:val="nil"/>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8.955.200</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4B24DA" w:rsidRPr="00A92EA9" w:rsidRDefault="004B24DA" w:rsidP="00DF3BF5">
            <w:pPr>
              <w:spacing w:after="200"/>
              <w:ind w:right="0"/>
              <w:contextualSpacing/>
              <w:jc w:val="center"/>
              <w:rPr>
                <w:rFonts w:ascii="Times New Roman" w:hAnsi="Times New Roman" w:cs="Times New Roman"/>
                <w:b/>
                <w:bCs/>
                <w:iCs/>
                <w:color w:val="000000"/>
              </w:rPr>
            </w:pPr>
            <w:r w:rsidRPr="00A92EA9">
              <w:rPr>
                <w:rFonts w:ascii="Times New Roman" w:hAnsi="Times New Roman" w:cs="Times New Roman"/>
                <w:b/>
                <w:bCs/>
                <w:iCs/>
                <w:color w:val="000000"/>
              </w:rPr>
              <w:t>6,66</w:t>
            </w:r>
          </w:p>
        </w:tc>
      </w:tr>
      <w:tr w:rsidR="004B24DA" w:rsidRPr="00A92EA9" w:rsidTr="00DF3BF5">
        <w:trPr>
          <w:trHeight w:val="410"/>
        </w:trPr>
        <w:tc>
          <w:tcPr>
            <w:tcW w:w="233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24DA" w:rsidRPr="00A92EA9" w:rsidRDefault="004B24DA" w:rsidP="00DF3BF5">
            <w:pPr>
              <w:spacing w:line="240" w:lineRule="auto"/>
              <w:ind w:right="0"/>
              <w:jc w:val="left"/>
              <w:rPr>
                <w:rFonts w:ascii="Times New Roman" w:eastAsia="Times New Roman" w:hAnsi="Times New Roman" w:cs="Times New Roman"/>
                <w:color w:val="000000"/>
                <w:sz w:val="24"/>
                <w:szCs w:val="24"/>
                <w:lang w:eastAsia="fr-FR"/>
              </w:rPr>
            </w:pPr>
            <w:r w:rsidRPr="00A92EA9">
              <w:rPr>
                <w:rFonts w:ascii="Times New Roman" w:eastAsia="Times New Roman" w:hAnsi="Times New Roman" w:cs="Times New Roman"/>
                <w:b/>
                <w:bCs/>
                <w:color w:val="000000"/>
                <w:sz w:val="24"/>
                <w:szCs w:val="24"/>
                <w:lang w:eastAsia="fr-FR"/>
              </w:rPr>
              <w:t>Effet 4.</w:t>
            </w:r>
            <w:r w:rsidRPr="00A92EA9">
              <w:rPr>
                <w:rFonts w:ascii="Times New Roman" w:eastAsia="Times New Roman" w:hAnsi="Times New Roman" w:cs="Times New Roman"/>
                <w:color w:val="000000"/>
                <w:sz w:val="24"/>
                <w:szCs w:val="24"/>
                <w:lang w:eastAsia="fr-FR"/>
              </w:rPr>
              <w:t xml:space="preserve"> Education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2.320.000</w:t>
            </w:r>
          </w:p>
        </w:tc>
        <w:tc>
          <w:tcPr>
            <w:tcW w:w="1418" w:type="dxa"/>
            <w:tcBorders>
              <w:top w:val="nil"/>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2.200.000</w:t>
            </w:r>
          </w:p>
        </w:tc>
        <w:tc>
          <w:tcPr>
            <w:tcW w:w="1559" w:type="dxa"/>
            <w:tcBorders>
              <w:top w:val="nil"/>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13.000.000</w:t>
            </w:r>
          </w:p>
        </w:tc>
        <w:tc>
          <w:tcPr>
            <w:tcW w:w="1342" w:type="dxa"/>
            <w:tcBorders>
              <w:top w:val="nil"/>
              <w:left w:val="nil"/>
              <w:bottom w:val="single" w:sz="4" w:space="0" w:color="auto"/>
              <w:right w:val="nil"/>
            </w:tcBorders>
            <w:shd w:val="clear" w:color="auto" w:fill="FFFFFF" w:themeFill="background1"/>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17.520.000</w:t>
            </w:r>
          </w:p>
        </w:tc>
        <w:tc>
          <w:tcPr>
            <w:tcW w:w="1209" w:type="dxa"/>
            <w:tcBorders>
              <w:top w:val="nil"/>
              <w:left w:val="single" w:sz="4" w:space="0" w:color="auto"/>
              <w:bottom w:val="single" w:sz="4" w:space="0" w:color="000000"/>
              <w:right w:val="single" w:sz="4" w:space="0" w:color="auto"/>
            </w:tcBorders>
            <w:shd w:val="clear" w:color="auto" w:fill="FFFFFF" w:themeFill="background1"/>
            <w:noWrap/>
            <w:vAlign w:val="center"/>
            <w:hideMark/>
          </w:tcPr>
          <w:p w:rsidR="004B24DA" w:rsidRPr="00A92EA9" w:rsidRDefault="004B24DA" w:rsidP="00DF3BF5">
            <w:pPr>
              <w:ind w:right="0"/>
              <w:jc w:val="center"/>
              <w:rPr>
                <w:rFonts w:ascii="Times New Roman" w:hAnsi="Times New Roman" w:cs="Times New Roman"/>
                <w:b/>
                <w:bCs/>
                <w:iCs/>
                <w:color w:val="000000"/>
              </w:rPr>
            </w:pPr>
            <w:r w:rsidRPr="00A92EA9">
              <w:rPr>
                <w:rFonts w:ascii="Times New Roman" w:hAnsi="Times New Roman" w:cs="Times New Roman"/>
                <w:b/>
                <w:bCs/>
                <w:iCs/>
                <w:color w:val="000000"/>
              </w:rPr>
              <w:t>11,60</w:t>
            </w:r>
          </w:p>
        </w:tc>
      </w:tr>
      <w:tr w:rsidR="004B24DA" w:rsidRPr="00A92EA9" w:rsidTr="00DF3BF5">
        <w:trPr>
          <w:trHeight w:val="410"/>
        </w:trPr>
        <w:tc>
          <w:tcPr>
            <w:tcW w:w="2338" w:type="dxa"/>
            <w:tcBorders>
              <w:top w:val="nil"/>
              <w:left w:val="single" w:sz="4" w:space="0" w:color="auto"/>
              <w:bottom w:val="single" w:sz="4" w:space="0" w:color="000000"/>
              <w:right w:val="single" w:sz="4" w:space="0" w:color="auto"/>
            </w:tcBorders>
            <w:shd w:val="clear" w:color="auto" w:fill="auto"/>
            <w:noWrap/>
            <w:vAlign w:val="center"/>
            <w:hideMark/>
          </w:tcPr>
          <w:p w:rsidR="004B24DA" w:rsidRPr="00A92EA9" w:rsidRDefault="004B24DA" w:rsidP="00DF3BF5">
            <w:pPr>
              <w:spacing w:line="240" w:lineRule="auto"/>
              <w:ind w:right="0"/>
              <w:jc w:val="left"/>
              <w:rPr>
                <w:rFonts w:ascii="Times New Roman" w:eastAsia="Times New Roman" w:hAnsi="Times New Roman" w:cs="Times New Roman"/>
                <w:sz w:val="24"/>
                <w:szCs w:val="24"/>
                <w:lang w:eastAsia="fr-FR"/>
              </w:rPr>
            </w:pPr>
            <w:r w:rsidRPr="00A92EA9">
              <w:rPr>
                <w:rFonts w:ascii="Times New Roman" w:eastAsia="Times New Roman" w:hAnsi="Times New Roman" w:cs="Times New Roman"/>
                <w:b/>
                <w:bCs/>
                <w:sz w:val="24"/>
                <w:szCs w:val="24"/>
                <w:lang w:eastAsia="fr-FR"/>
              </w:rPr>
              <w:t>Effet 5</w:t>
            </w:r>
            <w:r w:rsidRPr="00A92EA9">
              <w:rPr>
                <w:rFonts w:ascii="Times New Roman" w:eastAsia="Times New Roman" w:hAnsi="Times New Roman" w:cs="Times New Roman"/>
                <w:sz w:val="24"/>
                <w:szCs w:val="24"/>
                <w:lang w:eastAsia="fr-FR"/>
              </w:rPr>
              <w:t xml:space="preserve">. </w:t>
            </w:r>
            <w:r w:rsidRPr="00A92EA9">
              <w:rPr>
                <w:rFonts w:ascii="Times New Roman" w:hAnsi="Times New Roman" w:cs="Times New Roman"/>
                <w:sz w:val="24"/>
                <w:szCs w:val="24"/>
              </w:rPr>
              <w:t>Inclusion économique, réduction des inégalités et des vulnérabilités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0"/>
                <w:szCs w:val="20"/>
                <w:lang w:eastAsia="fr-FR"/>
              </w:rPr>
            </w:pPr>
            <w:r w:rsidRPr="00C41D74">
              <w:rPr>
                <w:rFonts w:ascii="Times New Roman" w:eastAsia="Times New Roman" w:hAnsi="Times New Roman" w:cs="Times New Roman"/>
                <w:b/>
                <w:bCs/>
                <w:color w:val="000000"/>
                <w:lang w:eastAsia="fr-FR"/>
              </w:rPr>
              <w:t>8.823.140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0"/>
                <w:szCs w:val="20"/>
                <w:lang w:eastAsia="fr-FR"/>
              </w:rPr>
            </w:pPr>
            <w:r w:rsidRPr="00C41D74">
              <w:rPr>
                <w:rFonts w:ascii="Times New Roman" w:eastAsia="Times New Roman" w:hAnsi="Times New Roman" w:cs="Times New Roman"/>
                <w:b/>
                <w:bCs/>
                <w:color w:val="000000"/>
                <w:lang w:eastAsia="fr-FR"/>
              </w:rPr>
              <w:t>1.850.000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0"/>
                <w:szCs w:val="20"/>
                <w:lang w:eastAsia="fr-FR"/>
              </w:rPr>
            </w:pPr>
            <w:r w:rsidRPr="00C41D74">
              <w:rPr>
                <w:rFonts w:ascii="Times New Roman" w:eastAsia="Times New Roman" w:hAnsi="Times New Roman" w:cs="Times New Roman"/>
                <w:b/>
                <w:bCs/>
                <w:color w:val="000000"/>
                <w:lang w:eastAsia="fr-FR"/>
              </w:rPr>
              <w:t>46.025.000</w:t>
            </w:r>
          </w:p>
        </w:tc>
        <w:tc>
          <w:tcPr>
            <w:tcW w:w="1342" w:type="dxa"/>
            <w:tcBorders>
              <w:top w:val="single" w:sz="4" w:space="0" w:color="auto"/>
              <w:left w:val="nil"/>
              <w:bottom w:val="single" w:sz="4" w:space="0" w:color="auto"/>
              <w:right w:val="nil"/>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sz w:val="20"/>
                <w:szCs w:val="20"/>
                <w:lang w:eastAsia="fr-FR"/>
              </w:rPr>
            </w:pPr>
            <w:r w:rsidRPr="00C41D74">
              <w:rPr>
                <w:rFonts w:ascii="Times New Roman" w:eastAsia="Times New Roman" w:hAnsi="Times New Roman" w:cs="Times New Roman"/>
                <w:b/>
                <w:bCs/>
                <w:color w:val="000000"/>
                <w:lang w:eastAsia="fr-FR"/>
              </w:rPr>
              <w:t>56.698.140</w:t>
            </w:r>
          </w:p>
        </w:tc>
        <w:tc>
          <w:tcPr>
            <w:tcW w:w="1209" w:type="dxa"/>
            <w:tcBorders>
              <w:top w:val="nil"/>
              <w:left w:val="single" w:sz="4" w:space="0" w:color="auto"/>
              <w:bottom w:val="single" w:sz="4" w:space="0" w:color="000000"/>
              <w:right w:val="single" w:sz="4" w:space="0" w:color="auto"/>
            </w:tcBorders>
            <w:shd w:val="clear" w:color="auto" w:fill="auto"/>
            <w:noWrap/>
            <w:vAlign w:val="center"/>
            <w:hideMark/>
          </w:tcPr>
          <w:p w:rsidR="004B24DA" w:rsidRPr="00A92EA9" w:rsidRDefault="004B24DA" w:rsidP="00DF3BF5">
            <w:pPr>
              <w:ind w:right="0"/>
              <w:jc w:val="center"/>
              <w:rPr>
                <w:rFonts w:ascii="Times New Roman" w:hAnsi="Times New Roman" w:cs="Times New Roman"/>
                <w:b/>
                <w:bCs/>
                <w:iCs/>
                <w:color w:val="000000"/>
              </w:rPr>
            </w:pPr>
            <w:r w:rsidRPr="00A92EA9">
              <w:rPr>
                <w:rFonts w:ascii="Times New Roman" w:hAnsi="Times New Roman" w:cs="Times New Roman"/>
                <w:b/>
                <w:bCs/>
                <w:iCs/>
                <w:color w:val="000000"/>
              </w:rPr>
              <w:t>37,50</w:t>
            </w:r>
          </w:p>
        </w:tc>
      </w:tr>
      <w:tr w:rsidR="004B24DA" w:rsidRPr="00A92EA9" w:rsidTr="00DF3BF5">
        <w:trPr>
          <w:trHeight w:val="410"/>
        </w:trPr>
        <w:tc>
          <w:tcPr>
            <w:tcW w:w="2338" w:type="dxa"/>
            <w:tcBorders>
              <w:top w:val="nil"/>
              <w:left w:val="single" w:sz="4" w:space="0" w:color="auto"/>
              <w:bottom w:val="single" w:sz="4" w:space="0" w:color="000000"/>
              <w:right w:val="single" w:sz="4" w:space="0" w:color="auto"/>
            </w:tcBorders>
            <w:shd w:val="clear" w:color="auto" w:fill="auto"/>
            <w:noWrap/>
            <w:vAlign w:val="center"/>
            <w:hideMark/>
          </w:tcPr>
          <w:p w:rsidR="004B24DA" w:rsidRPr="00A92EA9" w:rsidRDefault="004B24DA" w:rsidP="00DF3BF5">
            <w:pPr>
              <w:spacing w:line="240" w:lineRule="auto"/>
              <w:ind w:right="0"/>
              <w:jc w:val="left"/>
              <w:rPr>
                <w:rFonts w:ascii="Times New Roman" w:eastAsia="Times New Roman" w:hAnsi="Times New Roman" w:cs="Times New Roman"/>
                <w:color w:val="000000"/>
                <w:sz w:val="24"/>
                <w:szCs w:val="24"/>
                <w:lang w:eastAsia="fr-FR"/>
              </w:rPr>
            </w:pPr>
            <w:r w:rsidRPr="00A92EA9">
              <w:rPr>
                <w:rFonts w:ascii="Times New Roman" w:eastAsia="Times New Roman" w:hAnsi="Times New Roman" w:cs="Times New Roman"/>
                <w:b/>
                <w:bCs/>
                <w:color w:val="000000"/>
                <w:sz w:val="24"/>
                <w:szCs w:val="24"/>
                <w:lang w:eastAsia="fr-FR"/>
              </w:rPr>
              <w:t>Effet 6.</w:t>
            </w:r>
            <w:r w:rsidRPr="00A92EA9">
              <w:rPr>
                <w:rFonts w:ascii="Times New Roman" w:eastAsia="Times New Roman" w:hAnsi="Times New Roman" w:cs="Times New Roman"/>
                <w:color w:val="000000"/>
                <w:sz w:val="24"/>
                <w:szCs w:val="24"/>
                <w:lang w:eastAsia="fr-FR"/>
              </w:rPr>
              <w:t xml:space="preserve"> </w:t>
            </w:r>
            <w:r w:rsidRPr="00A92EA9">
              <w:rPr>
                <w:rFonts w:ascii="Times New Roman" w:hAnsi="Times New Roman" w:cs="Times New Roman"/>
                <w:sz w:val="24"/>
                <w:szCs w:val="24"/>
              </w:rPr>
              <w:t>Développement rural inclusif, intégré et durable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color w:val="000000"/>
                <w:sz w:val="24"/>
                <w:szCs w:val="24"/>
                <w:lang w:eastAsia="fr-FR"/>
              </w:rPr>
            </w:pPr>
            <w:r w:rsidRPr="00C41D74">
              <w:rPr>
                <w:rFonts w:ascii="Times New Roman" w:eastAsia="Times New Roman" w:hAnsi="Times New Roman" w:cs="Times New Roman"/>
                <w:color w:val="000000"/>
                <w:sz w:val="24"/>
                <w:szCs w:val="24"/>
                <w:lang w:eastAsia="fr-FR"/>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32.000.000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1.000.000</w:t>
            </w:r>
          </w:p>
        </w:tc>
        <w:tc>
          <w:tcPr>
            <w:tcW w:w="1342" w:type="dxa"/>
            <w:tcBorders>
              <w:top w:val="single" w:sz="4" w:space="0" w:color="auto"/>
              <w:left w:val="nil"/>
              <w:bottom w:val="single" w:sz="4" w:space="0" w:color="auto"/>
              <w:right w:val="nil"/>
            </w:tcBorders>
            <w:shd w:val="clear" w:color="auto" w:fill="FFFFFF" w:themeFill="background1"/>
            <w:noWrap/>
            <w:vAlign w:val="center"/>
            <w:hideMark/>
          </w:tcPr>
          <w:p w:rsidR="004B24DA" w:rsidRPr="00C41D74" w:rsidRDefault="004B24DA" w:rsidP="00DF3BF5">
            <w:pPr>
              <w:ind w:right="0"/>
              <w:jc w:val="center"/>
              <w:rPr>
                <w:rFonts w:ascii="Times New Roman" w:eastAsia="Times New Roman" w:hAnsi="Times New Roman" w:cs="Times New Roman"/>
                <w:b/>
                <w:bCs/>
                <w:color w:val="000000"/>
                <w:lang w:eastAsia="fr-FR"/>
              </w:rPr>
            </w:pPr>
            <w:r w:rsidRPr="00C41D74">
              <w:rPr>
                <w:rFonts w:ascii="Times New Roman" w:eastAsia="Times New Roman" w:hAnsi="Times New Roman" w:cs="Times New Roman"/>
                <w:b/>
                <w:bCs/>
                <w:color w:val="000000"/>
                <w:lang w:eastAsia="fr-FR"/>
              </w:rPr>
              <w:t>33.000.000</w:t>
            </w:r>
          </w:p>
        </w:tc>
        <w:tc>
          <w:tcPr>
            <w:tcW w:w="1209" w:type="dxa"/>
            <w:tcBorders>
              <w:top w:val="nil"/>
              <w:left w:val="single" w:sz="4" w:space="0" w:color="auto"/>
              <w:bottom w:val="single" w:sz="4" w:space="0" w:color="000000"/>
              <w:right w:val="single" w:sz="4" w:space="0" w:color="auto"/>
            </w:tcBorders>
            <w:shd w:val="clear" w:color="auto" w:fill="FFFFFF" w:themeFill="background1"/>
            <w:noWrap/>
            <w:vAlign w:val="center"/>
            <w:hideMark/>
          </w:tcPr>
          <w:p w:rsidR="004B24DA" w:rsidRPr="00A92EA9" w:rsidRDefault="004B24DA" w:rsidP="00DF3BF5">
            <w:pPr>
              <w:ind w:right="0"/>
              <w:jc w:val="center"/>
              <w:rPr>
                <w:rFonts w:ascii="Times New Roman" w:hAnsi="Times New Roman" w:cs="Times New Roman"/>
                <w:b/>
                <w:bCs/>
                <w:iCs/>
                <w:color w:val="000000"/>
              </w:rPr>
            </w:pPr>
            <w:r w:rsidRPr="00A92EA9">
              <w:rPr>
                <w:rFonts w:ascii="Times New Roman" w:hAnsi="Times New Roman" w:cs="Times New Roman"/>
                <w:b/>
                <w:bCs/>
                <w:iCs/>
                <w:color w:val="000000"/>
              </w:rPr>
              <w:t>21,80</w:t>
            </w:r>
          </w:p>
        </w:tc>
      </w:tr>
      <w:tr w:rsidR="004B24DA" w:rsidRPr="00A92EA9" w:rsidTr="00DF3BF5">
        <w:trPr>
          <w:trHeight w:val="706"/>
        </w:trPr>
        <w:tc>
          <w:tcPr>
            <w:tcW w:w="233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color w:val="FFFFFF" w:themeColor="background1"/>
                <w:sz w:val="24"/>
                <w:szCs w:val="24"/>
                <w:lang w:eastAsia="fr-FR"/>
              </w:rPr>
            </w:pPr>
            <w:r w:rsidRPr="00A92EA9">
              <w:rPr>
                <w:rFonts w:ascii="Times New Roman" w:hAnsi="Times New Roman" w:cs="Times New Roman"/>
                <w:b/>
                <w:color w:val="FFFFFF" w:themeColor="background1"/>
              </w:rPr>
              <w:t>22</w:t>
            </w:r>
            <w:r>
              <w:rPr>
                <w:rFonts w:ascii="Times New Roman" w:hAnsi="Times New Roman" w:cs="Times New Roman"/>
                <w:b/>
                <w:color w:val="FFFFFF" w:themeColor="background1"/>
              </w:rPr>
              <w:t>.</w:t>
            </w:r>
            <w:r w:rsidRPr="00A92EA9">
              <w:rPr>
                <w:rFonts w:ascii="Times New Roman" w:hAnsi="Times New Roman" w:cs="Times New Roman"/>
                <w:b/>
                <w:color w:val="FFFFFF" w:themeColor="background1"/>
              </w:rPr>
              <w:t>801</w:t>
            </w:r>
            <w:r>
              <w:rPr>
                <w:rFonts w:ascii="Times New Roman" w:hAnsi="Times New Roman" w:cs="Times New Roman"/>
                <w:b/>
                <w:color w:val="FFFFFF" w:themeColor="background1"/>
              </w:rPr>
              <w:t>.340</w:t>
            </w:r>
          </w:p>
        </w:tc>
        <w:tc>
          <w:tcPr>
            <w:tcW w:w="141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hAnsi="Times New Roman" w:cs="Times New Roman"/>
                <w:b/>
                <w:color w:val="FFFFFF" w:themeColor="background1"/>
              </w:rPr>
              <w:t>4</w:t>
            </w:r>
            <w:r>
              <w:rPr>
                <w:rFonts w:ascii="Times New Roman" w:hAnsi="Times New Roman" w:cs="Times New Roman"/>
                <w:b/>
                <w:color w:val="FFFFFF" w:themeColor="background1"/>
              </w:rPr>
              <w:t>1.</w:t>
            </w:r>
            <w:r w:rsidRPr="00A92EA9">
              <w:rPr>
                <w:rFonts w:ascii="Times New Roman" w:hAnsi="Times New Roman" w:cs="Times New Roman"/>
                <w:b/>
                <w:color w:val="FFFFFF" w:themeColor="background1"/>
              </w:rPr>
              <w:t>200</w:t>
            </w:r>
            <w:r>
              <w:rPr>
                <w:rFonts w:ascii="Times New Roman" w:hAnsi="Times New Roman" w:cs="Times New Roman"/>
                <w:b/>
                <w:color w:val="FFFFFF" w:themeColor="background1"/>
              </w:rPr>
              <w:t>.000</w:t>
            </w:r>
          </w:p>
        </w:tc>
        <w:tc>
          <w:tcPr>
            <w:tcW w:w="1559"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hAnsi="Times New Roman" w:cs="Times New Roman"/>
                <w:b/>
                <w:color w:val="FFFFFF" w:themeColor="background1"/>
              </w:rPr>
            </w:pPr>
            <w:r>
              <w:rPr>
                <w:rFonts w:ascii="Times New Roman" w:hAnsi="Times New Roman" w:cs="Times New Roman"/>
                <w:b/>
                <w:color w:val="FFFFFF" w:themeColor="background1"/>
              </w:rPr>
              <w:t>86.</w:t>
            </w:r>
            <w:r w:rsidRPr="00A92EA9">
              <w:rPr>
                <w:rFonts w:ascii="Times New Roman" w:hAnsi="Times New Roman" w:cs="Times New Roman"/>
                <w:b/>
                <w:color w:val="FFFFFF" w:themeColor="background1"/>
              </w:rPr>
              <w:t>976</w:t>
            </w:r>
            <w:r>
              <w:rPr>
                <w:rFonts w:ascii="Times New Roman" w:hAnsi="Times New Roman" w:cs="Times New Roman"/>
                <w:b/>
                <w:color w:val="FFFFFF" w:themeColor="background1"/>
              </w:rPr>
              <w:t>.839</w:t>
            </w:r>
          </w:p>
        </w:tc>
        <w:tc>
          <w:tcPr>
            <w:tcW w:w="1342"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Calibri" w:hAnsi="Times New Roman" w:cs="Times New Roman"/>
                <w:b/>
                <w:color w:val="FFFFFF" w:themeColor="background1"/>
                <w:sz w:val="20"/>
                <w:szCs w:val="20"/>
              </w:rPr>
            </w:pPr>
            <w:r>
              <w:rPr>
                <w:rFonts w:ascii="Times New Roman" w:hAnsi="Times New Roman" w:cs="Times New Roman"/>
                <w:b/>
                <w:color w:val="FFFFFF" w:themeColor="background1"/>
              </w:rPr>
              <w:t>150.</w:t>
            </w:r>
            <w:r w:rsidRPr="00A92EA9">
              <w:rPr>
                <w:rFonts w:ascii="Times New Roman" w:hAnsi="Times New Roman" w:cs="Times New Roman"/>
                <w:b/>
                <w:color w:val="FFFFFF" w:themeColor="background1"/>
              </w:rPr>
              <w:t>978</w:t>
            </w:r>
            <w:r>
              <w:rPr>
                <w:rFonts w:ascii="Times New Roman" w:hAnsi="Times New Roman" w:cs="Times New Roman"/>
                <w:b/>
                <w:color w:val="FFFFFF" w:themeColor="background1"/>
              </w:rPr>
              <w:t>.179</w:t>
            </w:r>
          </w:p>
        </w:tc>
        <w:tc>
          <w:tcPr>
            <w:tcW w:w="1209" w:type="dxa"/>
            <w:vMerge w:val="restart"/>
            <w:tcBorders>
              <w:top w:val="nil"/>
              <w:left w:val="single" w:sz="4" w:space="0" w:color="auto"/>
              <w:bottom w:val="nil"/>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100% </w:t>
            </w:r>
          </w:p>
        </w:tc>
      </w:tr>
      <w:tr w:rsidR="004B24DA" w:rsidRPr="00A92EA9" w:rsidTr="00DF3BF5">
        <w:trPr>
          <w:trHeight w:val="182"/>
        </w:trPr>
        <w:tc>
          <w:tcPr>
            <w:tcW w:w="233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w:t>
            </w:r>
          </w:p>
        </w:tc>
        <w:tc>
          <w:tcPr>
            <w:tcW w:w="1276"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15,25%</w:t>
            </w:r>
          </w:p>
        </w:tc>
        <w:tc>
          <w:tcPr>
            <w:tcW w:w="1418"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27,25%</w:t>
            </w:r>
          </w:p>
        </w:tc>
        <w:tc>
          <w:tcPr>
            <w:tcW w:w="1559"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57.5%</w:t>
            </w:r>
          </w:p>
        </w:tc>
        <w:tc>
          <w:tcPr>
            <w:tcW w:w="1342" w:type="dxa"/>
            <w:tcBorders>
              <w:top w:val="nil"/>
              <w:left w:val="nil"/>
              <w:bottom w:val="single" w:sz="4" w:space="0" w:color="auto"/>
              <w:right w:val="single" w:sz="4" w:space="0" w:color="auto"/>
            </w:tcBorders>
            <w:shd w:val="clear" w:color="auto" w:fill="0070C0"/>
            <w:noWrap/>
            <w:vAlign w:val="center"/>
            <w:hideMark/>
          </w:tcPr>
          <w:p w:rsidR="004B24DA" w:rsidRPr="00A92EA9" w:rsidRDefault="004B24DA" w:rsidP="00DF3BF5">
            <w:pPr>
              <w:ind w:right="0"/>
              <w:jc w:val="right"/>
              <w:rPr>
                <w:rFonts w:ascii="Times New Roman" w:eastAsia="Times New Roman" w:hAnsi="Times New Roman" w:cs="Times New Roman"/>
                <w:b/>
                <w:bCs/>
                <w:color w:val="FFFFFF" w:themeColor="background1"/>
                <w:sz w:val="24"/>
                <w:szCs w:val="24"/>
                <w:lang w:eastAsia="fr-FR"/>
              </w:rPr>
            </w:pPr>
            <w:r w:rsidRPr="00A92EA9">
              <w:rPr>
                <w:rFonts w:ascii="Times New Roman" w:eastAsia="Times New Roman" w:hAnsi="Times New Roman" w:cs="Times New Roman"/>
                <w:b/>
                <w:bCs/>
                <w:color w:val="FFFFFF" w:themeColor="background1"/>
                <w:sz w:val="24"/>
                <w:szCs w:val="24"/>
                <w:lang w:eastAsia="fr-FR"/>
              </w:rPr>
              <w:t>100%</w:t>
            </w:r>
          </w:p>
        </w:tc>
        <w:tc>
          <w:tcPr>
            <w:tcW w:w="1209" w:type="dxa"/>
            <w:vMerge/>
            <w:tcBorders>
              <w:left w:val="single" w:sz="4" w:space="0" w:color="auto"/>
              <w:bottom w:val="single" w:sz="4" w:space="0" w:color="auto"/>
              <w:right w:val="single" w:sz="4" w:space="0" w:color="auto"/>
            </w:tcBorders>
            <w:shd w:val="clear" w:color="auto" w:fill="0070C0"/>
            <w:noWrap/>
            <w:vAlign w:val="center"/>
            <w:hideMark/>
          </w:tcPr>
          <w:p w:rsidR="004B24DA" w:rsidRPr="00A92EA9" w:rsidRDefault="004B24DA" w:rsidP="00DF3BF5">
            <w:pPr>
              <w:ind w:right="0"/>
              <w:jc w:val="center"/>
              <w:rPr>
                <w:rFonts w:ascii="Times New Roman" w:eastAsia="Times New Roman" w:hAnsi="Times New Roman" w:cs="Times New Roman"/>
                <w:b/>
                <w:bCs/>
                <w:color w:val="FFFFFF" w:themeColor="background1"/>
                <w:sz w:val="24"/>
                <w:szCs w:val="24"/>
                <w:lang w:eastAsia="fr-FR"/>
              </w:rPr>
            </w:pPr>
          </w:p>
        </w:tc>
      </w:tr>
    </w:tbl>
    <w:p w:rsidR="004B24DA" w:rsidRPr="00A92EA9" w:rsidRDefault="004B24DA" w:rsidP="004B24DA">
      <w:pPr>
        <w:autoSpaceDE w:val="0"/>
        <w:autoSpaceDN w:val="0"/>
        <w:adjustRightInd w:val="0"/>
        <w:spacing w:line="240" w:lineRule="auto"/>
        <w:ind w:right="0"/>
        <w:jc w:val="left"/>
        <w:rPr>
          <w:rFonts w:ascii="Times New Roman" w:hAnsi="Times New Roman" w:cs="Times New Roman"/>
        </w:rPr>
      </w:pPr>
    </w:p>
    <w:p w:rsidR="004B24DA" w:rsidRDefault="004B24DA" w:rsidP="004B24DA">
      <w:p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 xml:space="preserve">Les montants indicatifs des ressources indiqués dans le tableau ci-dessus donnent une estimation des différents types de ressources considérées, à savoir les ressources propres et/ou mobilisées par les agences et les ressources restant à mobiliser.  </w:t>
      </w:r>
    </w:p>
    <w:p w:rsidR="004B24DA" w:rsidRDefault="004B24DA" w:rsidP="004B24DA">
      <w:pPr>
        <w:autoSpaceDE w:val="0"/>
        <w:autoSpaceDN w:val="0"/>
        <w:adjustRightInd w:val="0"/>
        <w:spacing w:line="240" w:lineRule="auto"/>
        <w:ind w:right="0"/>
        <w:rPr>
          <w:rFonts w:ascii="Times New Roman" w:hAnsi="Times New Roman" w:cs="Times New Roman"/>
        </w:rPr>
      </w:pPr>
    </w:p>
    <w:p w:rsidR="004B24DA" w:rsidRDefault="004B24DA" w:rsidP="004B24DA">
      <w:pPr>
        <w:autoSpaceDE w:val="0"/>
        <w:autoSpaceDN w:val="0"/>
        <w:adjustRightInd w:val="0"/>
        <w:spacing w:line="240" w:lineRule="auto"/>
        <w:ind w:right="0"/>
        <w:rPr>
          <w:rFonts w:ascii="Times New Roman" w:hAnsi="Times New Roman" w:cs="Times New Roman"/>
        </w:rPr>
      </w:pPr>
      <w:r w:rsidRPr="00A92EA9">
        <w:rPr>
          <w:rFonts w:ascii="Times New Roman" w:hAnsi="Times New Roman" w:cs="Times New Roman"/>
        </w:rPr>
        <w:t xml:space="preserve">La répartition par résultat est susceptible de variation au fur et à mesure de l’affinement des </w:t>
      </w:r>
      <w:r w:rsidR="007D31FE">
        <w:rPr>
          <w:rFonts w:ascii="Times New Roman" w:hAnsi="Times New Roman" w:cs="Times New Roman"/>
        </w:rPr>
        <w:t>d</w:t>
      </w:r>
      <w:r w:rsidRPr="00A92EA9">
        <w:rPr>
          <w:rFonts w:ascii="Times New Roman" w:hAnsi="Times New Roman" w:cs="Times New Roman"/>
        </w:rPr>
        <w:t xml:space="preserve">ocuments de Programme des agences et du Plan d’Action </w:t>
      </w:r>
      <w:r w:rsidR="007D31FE">
        <w:rPr>
          <w:rFonts w:ascii="Times New Roman" w:hAnsi="Times New Roman" w:cs="Times New Roman"/>
        </w:rPr>
        <w:t xml:space="preserve">Commun </w:t>
      </w:r>
      <w:r w:rsidRPr="00A92EA9">
        <w:rPr>
          <w:rFonts w:ascii="Times New Roman" w:hAnsi="Times New Roman" w:cs="Times New Roman"/>
        </w:rPr>
        <w:t>de l’UNDAF. L’estimation des contributions par agence sera précisée dans les matrices de résultats</w:t>
      </w:r>
      <w:r>
        <w:rPr>
          <w:rFonts w:ascii="Times New Roman" w:hAnsi="Times New Roman" w:cs="Times New Roman"/>
        </w:rPr>
        <w:t xml:space="preserve"> et confirmée et révisée lors de la revue à mi-parcours.</w:t>
      </w:r>
    </w:p>
    <w:p w:rsidR="006376A2" w:rsidRDefault="006376A2" w:rsidP="004B24DA">
      <w:pPr>
        <w:autoSpaceDE w:val="0"/>
        <w:autoSpaceDN w:val="0"/>
        <w:adjustRightInd w:val="0"/>
        <w:spacing w:line="240" w:lineRule="auto"/>
        <w:ind w:right="0"/>
        <w:rPr>
          <w:rFonts w:ascii="Times New Roman" w:hAnsi="Times New Roman" w:cs="Times New Roman"/>
        </w:rPr>
      </w:pPr>
    </w:p>
    <w:p w:rsidR="006376A2" w:rsidRDefault="006376A2" w:rsidP="004B24DA">
      <w:pPr>
        <w:autoSpaceDE w:val="0"/>
        <w:autoSpaceDN w:val="0"/>
        <w:adjustRightInd w:val="0"/>
        <w:spacing w:line="240" w:lineRule="auto"/>
        <w:ind w:right="0"/>
        <w:rPr>
          <w:rFonts w:ascii="Times New Roman" w:hAnsi="Times New Roman" w:cs="Times New Roman"/>
        </w:rPr>
      </w:pPr>
    </w:p>
    <w:p w:rsidR="006376A2" w:rsidRDefault="006376A2" w:rsidP="004B24DA">
      <w:pPr>
        <w:autoSpaceDE w:val="0"/>
        <w:autoSpaceDN w:val="0"/>
        <w:adjustRightInd w:val="0"/>
        <w:spacing w:line="240" w:lineRule="auto"/>
        <w:ind w:right="0"/>
        <w:rPr>
          <w:rFonts w:ascii="Times New Roman" w:hAnsi="Times New Roman" w:cs="Times New Roman"/>
        </w:rPr>
      </w:pPr>
    </w:p>
    <w:p w:rsidR="006376A2" w:rsidRDefault="006376A2" w:rsidP="004B24DA">
      <w:pPr>
        <w:autoSpaceDE w:val="0"/>
        <w:autoSpaceDN w:val="0"/>
        <w:adjustRightInd w:val="0"/>
        <w:spacing w:line="240" w:lineRule="auto"/>
        <w:ind w:right="0"/>
        <w:rPr>
          <w:rFonts w:ascii="Times New Roman" w:hAnsi="Times New Roman" w:cs="Times New Roman"/>
        </w:rPr>
      </w:pPr>
    </w:p>
    <w:p w:rsidR="0028573D" w:rsidRPr="009F767F" w:rsidRDefault="0028573D" w:rsidP="00D736C0">
      <w:pPr>
        <w:autoSpaceDE w:val="0"/>
        <w:autoSpaceDN w:val="0"/>
        <w:adjustRightInd w:val="0"/>
        <w:spacing w:line="240" w:lineRule="auto"/>
        <w:ind w:right="0"/>
        <w:rPr>
          <w:rFonts w:asciiTheme="minorBidi" w:hAnsiTheme="minorBidi"/>
        </w:rPr>
      </w:pPr>
    </w:p>
    <w:p w:rsidR="0028573D" w:rsidRPr="009F767F" w:rsidRDefault="0028573D" w:rsidP="0017516C">
      <w:pPr>
        <w:pStyle w:val="ListParagraph"/>
        <w:numPr>
          <w:ilvl w:val="1"/>
          <w:numId w:val="47"/>
        </w:numPr>
        <w:autoSpaceDE w:val="0"/>
        <w:autoSpaceDN w:val="0"/>
        <w:adjustRightInd w:val="0"/>
        <w:spacing w:line="240" w:lineRule="auto"/>
        <w:ind w:right="0"/>
        <w:jc w:val="left"/>
        <w:rPr>
          <w:rFonts w:asciiTheme="minorBidi" w:hAnsiTheme="minorBidi"/>
          <w:b/>
          <w:bCs/>
        </w:rPr>
      </w:pPr>
      <w:r w:rsidRPr="009F767F">
        <w:rPr>
          <w:rFonts w:asciiTheme="minorBidi" w:hAnsiTheme="minorBidi"/>
          <w:b/>
          <w:bCs/>
        </w:rPr>
        <w:lastRenderedPageBreak/>
        <w:t>Stratégie de mobilisation de ressources pour la mise en œuvre de l’UNDAF</w:t>
      </w:r>
    </w:p>
    <w:p w:rsidR="0028573D" w:rsidRPr="009F767F" w:rsidRDefault="0028573D" w:rsidP="00D736C0">
      <w:pPr>
        <w:pStyle w:val="ListParagraph"/>
        <w:autoSpaceDE w:val="0"/>
        <w:autoSpaceDN w:val="0"/>
        <w:adjustRightInd w:val="0"/>
        <w:spacing w:line="240" w:lineRule="auto"/>
        <w:ind w:right="0"/>
        <w:rPr>
          <w:rFonts w:asciiTheme="minorBidi" w:hAnsiTheme="minorBidi"/>
          <w:b/>
          <w:bCs/>
        </w:rPr>
      </w:pPr>
    </w:p>
    <w:p w:rsidR="004B24DA" w:rsidRDefault="007D31FE" w:rsidP="007D31FE">
      <w:p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L</w:t>
      </w:r>
      <w:r w:rsidR="004B24DA">
        <w:rPr>
          <w:rFonts w:ascii="Times New Roman" w:hAnsi="Times New Roman" w:cs="Times New Roman"/>
        </w:rPr>
        <w:t xml:space="preserve">es ressources disponibles pour la période d’exécution </w:t>
      </w:r>
      <w:r>
        <w:rPr>
          <w:rFonts w:ascii="Times New Roman" w:hAnsi="Times New Roman" w:cs="Times New Roman"/>
        </w:rPr>
        <w:t xml:space="preserve">sont estimées </w:t>
      </w:r>
      <w:r w:rsidR="001C7997">
        <w:rPr>
          <w:rFonts w:ascii="Times New Roman" w:hAnsi="Times New Roman" w:cs="Times New Roman"/>
        </w:rPr>
        <w:t>à environ</w:t>
      </w:r>
      <w:r>
        <w:rPr>
          <w:rFonts w:ascii="Times New Roman" w:hAnsi="Times New Roman" w:cs="Times New Roman"/>
        </w:rPr>
        <w:t xml:space="preserve"> </w:t>
      </w:r>
      <w:r w:rsidR="004B24DA" w:rsidRPr="00673686">
        <w:rPr>
          <w:rFonts w:ascii="Times New Roman" w:hAnsi="Times New Roman" w:cs="Times New Roman"/>
          <w:b/>
          <w:bCs/>
        </w:rPr>
        <w:t>64 millions USD.</w:t>
      </w:r>
      <w:r w:rsidR="004B24DA">
        <w:rPr>
          <w:rFonts w:ascii="Times New Roman" w:hAnsi="Times New Roman" w:cs="Times New Roman"/>
        </w:rPr>
        <w:t xml:space="preserve"> Ainsi, une somme indicative de </w:t>
      </w:r>
      <w:r w:rsidR="004B24DA" w:rsidRPr="00673686">
        <w:rPr>
          <w:rFonts w:ascii="Times New Roman" w:hAnsi="Times New Roman" w:cs="Times New Roman"/>
          <w:b/>
          <w:bCs/>
        </w:rPr>
        <w:t>87 millions USD</w:t>
      </w:r>
      <w:r w:rsidR="004B24DA">
        <w:rPr>
          <w:rFonts w:ascii="Times New Roman" w:hAnsi="Times New Roman" w:cs="Times New Roman"/>
        </w:rPr>
        <w:t xml:space="preserve"> devrait être mobilisée par les Agences au cours des cinq prochaines années. </w:t>
      </w:r>
    </w:p>
    <w:p w:rsidR="002F12EC" w:rsidRDefault="00086AE1" w:rsidP="00F06BB8">
      <w:pPr>
        <w:spacing w:line="240" w:lineRule="auto"/>
        <w:ind w:right="0"/>
        <w:rPr>
          <w:rFonts w:ascii="Times New Roman" w:hAnsi="Times New Roman" w:cs="Times New Roman"/>
        </w:rPr>
      </w:pPr>
      <w:r>
        <w:rPr>
          <w:rFonts w:ascii="Times New Roman" w:hAnsi="Times New Roman" w:cs="Times New Roman"/>
        </w:rPr>
        <w:t>Une s</w:t>
      </w:r>
      <w:r w:rsidRPr="002C760B">
        <w:rPr>
          <w:rFonts w:ascii="Times New Roman" w:hAnsi="Times New Roman" w:cs="Times New Roman"/>
        </w:rPr>
        <w:t xml:space="preserve">tratégie de mobilisation conjointe des ressources adaptée au contexte du </w:t>
      </w:r>
      <w:r>
        <w:rPr>
          <w:rFonts w:ascii="Times New Roman" w:hAnsi="Times New Roman" w:cs="Times New Roman"/>
        </w:rPr>
        <w:t xml:space="preserve">Maroc </w:t>
      </w:r>
      <w:r w:rsidR="002F12EC" w:rsidRPr="00A92EA9">
        <w:rPr>
          <w:rFonts w:ascii="Times New Roman" w:hAnsi="Times New Roman" w:cs="Times New Roman"/>
        </w:rPr>
        <w:t>ser</w:t>
      </w:r>
      <w:r>
        <w:rPr>
          <w:rFonts w:ascii="Times New Roman" w:hAnsi="Times New Roman" w:cs="Times New Roman"/>
        </w:rPr>
        <w:t>a</w:t>
      </w:r>
      <w:r w:rsidR="002F12EC" w:rsidRPr="00A92EA9">
        <w:rPr>
          <w:rFonts w:ascii="Times New Roman" w:hAnsi="Times New Roman" w:cs="Times New Roman"/>
        </w:rPr>
        <w:t xml:space="preserve"> développée par l’Equipe de </w:t>
      </w:r>
      <w:r w:rsidR="00F06BB8" w:rsidRPr="00A92EA9">
        <w:rPr>
          <w:rFonts w:ascii="Times New Roman" w:hAnsi="Times New Roman" w:cs="Times New Roman"/>
        </w:rPr>
        <w:t xml:space="preserve">Pays </w:t>
      </w:r>
      <w:r w:rsidR="00F06BB8">
        <w:rPr>
          <w:rFonts w:ascii="Times New Roman" w:hAnsi="Times New Roman" w:cs="Times New Roman"/>
        </w:rPr>
        <w:t>en</w:t>
      </w:r>
      <w:r w:rsidR="00C421D0">
        <w:rPr>
          <w:rFonts w:ascii="Times New Roman" w:hAnsi="Times New Roman" w:cs="Times New Roman"/>
        </w:rPr>
        <w:t xml:space="preserve"> fonction des </w:t>
      </w:r>
      <w:r w:rsidR="00C421D0" w:rsidRPr="00A92EA9">
        <w:rPr>
          <w:rFonts w:ascii="Times New Roman" w:hAnsi="Times New Roman" w:cs="Times New Roman"/>
        </w:rPr>
        <w:t>choix stratégique</w:t>
      </w:r>
      <w:r w:rsidR="00C421D0">
        <w:rPr>
          <w:rFonts w:ascii="Times New Roman" w:hAnsi="Times New Roman" w:cs="Times New Roman"/>
        </w:rPr>
        <w:t xml:space="preserve">s et des besoins de financement. Elle sera </w:t>
      </w:r>
      <w:r w:rsidR="002F12EC" w:rsidRPr="00A92EA9">
        <w:rPr>
          <w:rFonts w:ascii="Times New Roman" w:hAnsi="Times New Roman" w:cs="Times New Roman"/>
        </w:rPr>
        <w:t xml:space="preserve">revue </w:t>
      </w:r>
      <w:r>
        <w:rPr>
          <w:rFonts w:ascii="Times New Roman" w:hAnsi="Times New Roman" w:cs="Times New Roman"/>
        </w:rPr>
        <w:t>annuellement</w:t>
      </w:r>
      <w:r w:rsidRPr="00A92EA9">
        <w:rPr>
          <w:rFonts w:ascii="Times New Roman" w:hAnsi="Times New Roman" w:cs="Times New Roman"/>
        </w:rPr>
        <w:t xml:space="preserve"> </w:t>
      </w:r>
      <w:r w:rsidRPr="002C760B">
        <w:rPr>
          <w:rFonts w:ascii="Times New Roman" w:hAnsi="Times New Roman" w:cs="Times New Roman"/>
        </w:rPr>
        <w:t xml:space="preserve">dans le rapport des Nations </w:t>
      </w:r>
      <w:r w:rsidR="00BA49C6">
        <w:rPr>
          <w:rFonts w:ascii="Times New Roman" w:hAnsi="Times New Roman" w:cs="Times New Roman"/>
        </w:rPr>
        <w:t>u</w:t>
      </w:r>
      <w:r w:rsidRPr="002C760B">
        <w:rPr>
          <w:rFonts w:ascii="Times New Roman" w:hAnsi="Times New Roman" w:cs="Times New Roman"/>
        </w:rPr>
        <w:t>nies sur les résultats</w:t>
      </w:r>
      <w:r w:rsidR="00C421D0">
        <w:rPr>
          <w:rFonts w:ascii="Times New Roman" w:hAnsi="Times New Roman" w:cs="Times New Roman"/>
        </w:rPr>
        <w:t>.</w:t>
      </w:r>
    </w:p>
    <w:p w:rsidR="00C421D0" w:rsidRDefault="00C421D0" w:rsidP="00C421D0">
      <w:pPr>
        <w:spacing w:line="240" w:lineRule="auto"/>
        <w:rPr>
          <w:rFonts w:asciiTheme="majorBidi" w:hAnsiTheme="majorBidi" w:cstheme="majorBidi"/>
          <w:b/>
          <w:color w:val="0070C0"/>
          <w:sz w:val="24"/>
          <w:szCs w:val="24"/>
        </w:rPr>
      </w:pPr>
    </w:p>
    <w:p w:rsidR="00DF3BF5" w:rsidRDefault="00DF3BF5" w:rsidP="00C421D0">
      <w:p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Ce</w:t>
      </w:r>
      <w:r w:rsidR="00B83138">
        <w:rPr>
          <w:rFonts w:ascii="Times New Roman" w:hAnsi="Times New Roman" w:cs="Times New Roman"/>
        </w:rPr>
        <w:t>tte</w:t>
      </w:r>
      <w:r w:rsidR="002C760B">
        <w:rPr>
          <w:rFonts w:ascii="Times New Roman" w:hAnsi="Times New Roman" w:cs="Times New Roman"/>
        </w:rPr>
        <w:t xml:space="preserve"> </w:t>
      </w:r>
      <w:r>
        <w:rPr>
          <w:rFonts w:ascii="Times New Roman" w:hAnsi="Times New Roman" w:cs="Times New Roman"/>
        </w:rPr>
        <w:t xml:space="preserve">stratégie se </w:t>
      </w:r>
      <w:r w:rsidR="00D804B3">
        <w:rPr>
          <w:rFonts w:ascii="Times New Roman" w:hAnsi="Times New Roman" w:cs="Times New Roman"/>
        </w:rPr>
        <w:t xml:space="preserve">fera </w:t>
      </w:r>
      <w:r>
        <w:rPr>
          <w:rFonts w:ascii="Times New Roman" w:hAnsi="Times New Roman" w:cs="Times New Roman"/>
        </w:rPr>
        <w:t>autour de trois principaux types de financement :</w:t>
      </w:r>
    </w:p>
    <w:p w:rsidR="00DF3BF5" w:rsidRDefault="00DF3BF5" w:rsidP="0079242C">
      <w:pPr>
        <w:pStyle w:val="ListParagraph"/>
        <w:numPr>
          <w:ilvl w:val="0"/>
          <w:numId w:val="36"/>
        </w:num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Les ressources propres, additionnelles de chaque agence ;</w:t>
      </w:r>
    </w:p>
    <w:p w:rsidR="00DF3BF5" w:rsidRDefault="00DF3BF5" w:rsidP="0079242C">
      <w:pPr>
        <w:pStyle w:val="ListParagraph"/>
        <w:numPr>
          <w:ilvl w:val="0"/>
          <w:numId w:val="36"/>
        </w:num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Les ressources mobilisées individuellement par chaque agence ;</w:t>
      </w:r>
    </w:p>
    <w:p w:rsidR="00DF3BF5" w:rsidRDefault="00DF3BF5" w:rsidP="0079242C">
      <w:pPr>
        <w:pStyle w:val="ListParagraph"/>
        <w:numPr>
          <w:ilvl w:val="0"/>
          <w:numId w:val="36"/>
        </w:numPr>
        <w:autoSpaceDE w:val="0"/>
        <w:autoSpaceDN w:val="0"/>
        <w:adjustRightInd w:val="0"/>
        <w:spacing w:line="240" w:lineRule="auto"/>
        <w:ind w:right="0"/>
        <w:rPr>
          <w:rFonts w:ascii="Times New Roman" w:hAnsi="Times New Roman" w:cs="Times New Roman"/>
        </w:rPr>
      </w:pPr>
      <w:r>
        <w:rPr>
          <w:rFonts w:ascii="Times New Roman" w:hAnsi="Times New Roman" w:cs="Times New Roman"/>
        </w:rPr>
        <w:t>Les ressources mobilisées conjointement par certaines agences.</w:t>
      </w:r>
    </w:p>
    <w:p w:rsidR="00DF3BF5" w:rsidRDefault="00DF3BF5" w:rsidP="00DF3BF5">
      <w:pPr>
        <w:rPr>
          <w:rFonts w:asciiTheme="majorBidi" w:hAnsiTheme="majorBidi" w:cstheme="majorBidi"/>
          <w:b/>
          <w:color w:val="0070C0"/>
          <w:sz w:val="24"/>
          <w:szCs w:val="24"/>
        </w:rPr>
      </w:pPr>
    </w:p>
    <w:p w:rsidR="00DF3BF5" w:rsidRDefault="00B83138" w:rsidP="00C421D0">
      <w:pPr>
        <w:spacing w:line="240" w:lineRule="auto"/>
        <w:rPr>
          <w:rFonts w:ascii="Times New Roman" w:hAnsi="Times New Roman" w:cs="Times New Roman"/>
        </w:rPr>
      </w:pPr>
      <w:r>
        <w:rPr>
          <w:rFonts w:ascii="Times New Roman" w:hAnsi="Times New Roman" w:cs="Times New Roman"/>
        </w:rPr>
        <w:t>U</w:t>
      </w:r>
      <w:r w:rsidRPr="00331A92">
        <w:rPr>
          <w:rFonts w:ascii="Times New Roman" w:hAnsi="Times New Roman" w:cs="Times New Roman"/>
        </w:rPr>
        <w:t xml:space="preserve">n </w:t>
      </w:r>
      <w:r w:rsidR="007768AD">
        <w:rPr>
          <w:rFonts w:ascii="Times New Roman" w:hAnsi="Times New Roman" w:cs="Times New Roman"/>
        </w:rPr>
        <w:t>F</w:t>
      </w:r>
      <w:r w:rsidRPr="00331A92">
        <w:rPr>
          <w:rFonts w:ascii="Times New Roman" w:hAnsi="Times New Roman" w:cs="Times New Roman"/>
        </w:rPr>
        <w:t>ond</w:t>
      </w:r>
      <w:r w:rsidR="007768AD">
        <w:rPr>
          <w:rFonts w:ascii="Times New Roman" w:hAnsi="Times New Roman" w:cs="Times New Roman"/>
        </w:rPr>
        <w:t>s</w:t>
      </w:r>
      <w:r w:rsidRPr="00331A92">
        <w:rPr>
          <w:rFonts w:ascii="Times New Roman" w:hAnsi="Times New Roman" w:cs="Times New Roman"/>
        </w:rPr>
        <w:t xml:space="preserve"> </w:t>
      </w:r>
      <w:r w:rsidR="007768AD">
        <w:rPr>
          <w:rFonts w:ascii="Times New Roman" w:hAnsi="Times New Roman" w:cs="Times New Roman"/>
        </w:rPr>
        <w:t xml:space="preserve">unique </w:t>
      </w:r>
      <w:r w:rsidRPr="00331A92">
        <w:rPr>
          <w:rFonts w:ascii="Times New Roman" w:hAnsi="Times New Roman" w:cs="Times New Roman"/>
        </w:rPr>
        <w:t>transversal</w:t>
      </w:r>
      <w:r>
        <w:rPr>
          <w:rFonts w:ascii="Times New Roman" w:hAnsi="Times New Roman" w:cs="Times New Roman"/>
        </w:rPr>
        <w:t xml:space="preserve"> pourra</w:t>
      </w:r>
      <w:r w:rsidR="007768AD" w:rsidRPr="007768AD">
        <w:rPr>
          <w:rFonts w:ascii="Times New Roman" w:hAnsi="Times New Roman" w:cs="Times New Roman"/>
        </w:rPr>
        <w:t xml:space="preserve"> </w:t>
      </w:r>
      <w:r w:rsidR="007768AD">
        <w:rPr>
          <w:rFonts w:ascii="Times New Roman" w:hAnsi="Times New Roman" w:cs="Times New Roman"/>
        </w:rPr>
        <w:t>éventuellement</w:t>
      </w:r>
      <w:r>
        <w:rPr>
          <w:rFonts w:ascii="Times New Roman" w:hAnsi="Times New Roman" w:cs="Times New Roman"/>
        </w:rPr>
        <w:t xml:space="preserve"> être établi</w:t>
      </w:r>
      <w:r w:rsidRPr="00331A92">
        <w:rPr>
          <w:rFonts w:ascii="Times New Roman" w:hAnsi="Times New Roman" w:cs="Times New Roman"/>
        </w:rPr>
        <w:t xml:space="preserve"> en vue de la mobilisation de ressources additionnelles thématiques</w:t>
      </w:r>
      <w:r w:rsidR="007768AD">
        <w:rPr>
          <w:rFonts w:ascii="Times New Roman" w:hAnsi="Times New Roman" w:cs="Times New Roman"/>
        </w:rPr>
        <w:t>,</w:t>
      </w:r>
      <w:r w:rsidRPr="00331A92">
        <w:rPr>
          <w:rFonts w:ascii="Times New Roman" w:hAnsi="Times New Roman" w:cs="Times New Roman"/>
        </w:rPr>
        <w:t xml:space="preserve"> pouvant être aliment</w:t>
      </w:r>
      <w:r>
        <w:rPr>
          <w:rFonts w:ascii="Times New Roman" w:hAnsi="Times New Roman" w:cs="Times New Roman"/>
        </w:rPr>
        <w:t>é par le gouvernement du Maro</w:t>
      </w:r>
      <w:r w:rsidRPr="00331A92">
        <w:rPr>
          <w:rFonts w:ascii="Times New Roman" w:hAnsi="Times New Roman" w:cs="Times New Roman"/>
        </w:rPr>
        <w:t>c ou les partenair</w:t>
      </w:r>
      <w:r w:rsidR="00C421D0">
        <w:rPr>
          <w:rFonts w:ascii="Times New Roman" w:hAnsi="Times New Roman" w:cs="Times New Roman"/>
        </w:rPr>
        <w:t>es pour financer tout ou partie. L</w:t>
      </w:r>
      <w:r w:rsidR="00DF3BF5" w:rsidRPr="00331A92">
        <w:rPr>
          <w:rFonts w:ascii="Times New Roman" w:hAnsi="Times New Roman" w:cs="Times New Roman"/>
        </w:rPr>
        <w:t xml:space="preserve">es avantages comparatifs respectifs de chaque agence seront respectés dans la mise en œuvre de la stratégie de mobilisation des ressources. </w:t>
      </w:r>
    </w:p>
    <w:p w:rsidR="00842B03" w:rsidRDefault="00842B03">
      <w:pPr>
        <w:rPr>
          <w:rFonts w:ascii="Times New Roman" w:hAnsi="Times New Roman" w:cs="Times New Roman"/>
        </w:rPr>
      </w:pPr>
    </w:p>
    <w:p w:rsidR="00842B03" w:rsidRPr="008D2975" w:rsidRDefault="00842B03"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lang w:val="es-ES_tradnl"/>
        </w:rPr>
      </w:pPr>
      <w:r w:rsidRPr="008D2975">
        <w:rPr>
          <w:rFonts w:asciiTheme="minorHAnsi" w:hAnsiTheme="minorHAnsi" w:cstheme="minorHAnsi"/>
          <w:sz w:val="22"/>
          <w:szCs w:val="22"/>
        </w:rPr>
        <w:t xml:space="preserve">Les organismes des Nations Unies faciliteront la préparation et la mise en œuvre d'activités </w:t>
      </w:r>
      <w:r w:rsidR="008D2975" w:rsidRPr="008D2975">
        <w:rPr>
          <w:rFonts w:asciiTheme="minorHAnsi" w:hAnsiTheme="minorHAnsi" w:cstheme="minorHAnsi"/>
          <w:sz w:val="22"/>
          <w:szCs w:val="22"/>
        </w:rPr>
        <w:t>au sein de l’UNDAF</w:t>
      </w:r>
      <w:r w:rsidRPr="008D2975">
        <w:rPr>
          <w:rFonts w:asciiTheme="minorHAnsi" w:hAnsiTheme="minorHAnsi" w:cstheme="minorHAnsi"/>
          <w:sz w:val="22"/>
          <w:szCs w:val="22"/>
        </w:rPr>
        <w:t>. Il peut s’agir notamment : d’un soutien technique, d’une assistance en espèces, de fournitures, de produits de base et d’équipements, de services d'approvisionnement, de transport, de fonds destinés à financer des actions de sensibilisation, de recherches et d’études, de services de consultation, de développement de programme, de suivi et d’évaluation de programmes, d’activités de formation et de soutien du personnel. Une partie du soutien des organismes des Nations Unies peut provenir d'organisations non-gouvernementales [et de la société civile] tel que convenu dans le cadre des plans de travail individuels et des documents de projet.</w:t>
      </w:r>
    </w:p>
    <w:p w:rsidR="00FB7D4A" w:rsidRDefault="00FB7D4A"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rPr>
      </w:pPr>
    </w:p>
    <w:p w:rsidR="00FB7D4A" w:rsidRDefault="008D2975"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rPr>
      </w:pPr>
      <w:r w:rsidRPr="008D2975">
        <w:rPr>
          <w:rFonts w:asciiTheme="minorHAnsi" w:hAnsiTheme="minorHAnsi" w:cstheme="minorHAnsi"/>
          <w:sz w:val="22"/>
          <w:szCs w:val="22"/>
        </w:rPr>
        <w:t>Un soutien supplémentaire peut comporter un accès au système global d’information géré par les organisations des Nations Unies, au réseau des bureaux de pays des organismes des Nations Unies et aux bases de données spécialisées, notamment aux fichiers de consultants et des prestataires de services liés au développement, et l'accès au soutien apporté par le réseau des organismes, fonds et programmes spécialisés des Nations Unies.</w:t>
      </w:r>
    </w:p>
    <w:p w:rsidR="008D2975" w:rsidRPr="008D2975" w:rsidRDefault="008D2975"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rPr>
      </w:pPr>
      <w:r w:rsidRPr="008D2975">
        <w:rPr>
          <w:rFonts w:asciiTheme="minorHAnsi" w:hAnsiTheme="minorHAnsi" w:cstheme="minorHAnsi"/>
          <w:sz w:val="22"/>
          <w:szCs w:val="22"/>
        </w:rPr>
        <w:t xml:space="preserve"> </w:t>
      </w:r>
    </w:p>
    <w:p w:rsidR="008D2975" w:rsidRPr="008D2975" w:rsidRDefault="008D2975"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rPr>
      </w:pPr>
      <w:r w:rsidRPr="008D2975">
        <w:rPr>
          <w:rFonts w:asciiTheme="minorHAnsi" w:hAnsiTheme="minorHAnsi" w:cstheme="minorHAnsi"/>
          <w:sz w:val="22"/>
          <w:szCs w:val="22"/>
        </w:rPr>
        <w:t>Les organismes des Nations Unies doivent désigner un personnel et des consultants aux fins de l'élaboration de programmes, du soutien aux programmes, de l’assistance technique ainsi que d'activités de suivi et d'évaluation.</w:t>
      </w:r>
    </w:p>
    <w:p w:rsidR="008D2975" w:rsidRDefault="008D2975" w:rsidP="00FB7D4A">
      <w:pPr>
        <w:pStyle w:val="BodyText"/>
        <w:pBdr>
          <w:top w:val="single" w:sz="4" w:space="1" w:color="auto"/>
          <w:left w:val="single" w:sz="4" w:space="4" w:color="auto"/>
          <w:bottom w:val="single" w:sz="4" w:space="1" w:color="auto"/>
          <w:right w:val="single" w:sz="4" w:space="4" w:color="auto"/>
        </w:pBdr>
        <w:shd w:val="clear" w:color="auto" w:fill="FFFFFF" w:themeFill="background1"/>
        <w:kinsoku w:val="0"/>
        <w:overflowPunct w:val="0"/>
        <w:ind w:right="105"/>
        <w:rPr>
          <w:rFonts w:asciiTheme="minorHAnsi" w:hAnsiTheme="minorHAnsi" w:cstheme="minorHAnsi"/>
          <w:sz w:val="22"/>
          <w:szCs w:val="22"/>
        </w:rPr>
      </w:pPr>
      <w:r w:rsidRPr="008D2975">
        <w:rPr>
          <w:rFonts w:asciiTheme="minorHAnsi" w:hAnsiTheme="minorHAnsi" w:cstheme="minorHAnsi"/>
          <w:sz w:val="22"/>
          <w:szCs w:val="22"/>
        </w:rPr>
        <w:t>Sous réserve des examens annuels et des progrès accomplis dans le cadre de la mise en œuvre du programme, les fonds des organismes des Nations Unies sont distribués chaque année civile et conformément</w:t>
      </w:r>
      <w:r w:rsidR="00FB7D4A">
        <w:rPr>
          <w:rFonts w:asciiTheme="minorHAnsi" w:hAnsiTheme="minorHAnsi" w:cstheme="minorHAnsi"/>
          <w:sz w:val="22"/>
          <w:szCs w:val="22"/>
        </w:rPr>
        <w:t xml:space="preserve"> à l’UNDAF </w:t>
      </w:r>
      <w:r w:rsidRPr="008D2975">
        <w:rPr>
          <w:rFonts w:asciiTheme="minorHAnsi" w:hAnsiTheme="minorHAnsi" w:cstheme="minorHAnsi"/>
          <w:sz w:val="22"/>
          <w:szCs w:val="22"/>
        </w:rPr>
        <w:t>. Ces budgets feront l'objet d'un examen et seront exposés plus en détail dans les plans de travail ainsi que dans les documents de projet. Si le gouvernement et les organismes des Nations Unies y consentent mutuellement, les fonds n'ayant pas été affectés par les donateurs en faveur d'activités particulières des organismes des Nations Unies peuvent être alloués à d'autres activités programmatiques tout aussi importantes.</w:t>
      </w:r>
    </w:p>
    <w:p w:rsidR="008D2975" w:rsidRDefault="008D2975" w:rsidP="008D2975">
      <w:pPr>
        <w:pStyle w:val="BodyText"/>
        <w:shd w:val="clear" w:color="auto" w:fill="FFFFFF"/>
        <w:kinsoku w:val="0"/>
        <w:overflowPunct w:val="0"/>
        <w:spacing w:before="12"/>
        <w:ind w:left="-19"/>
        <w:rPr>
          <w:sz w:val="15"/>
          <w:szCs w:val="15"/>
        </w:rPr>
      </w:pPr>
    </w:p>
    <w:p w:rsidR="008D2975" w:rsidRDefault="008D2975" w:rsidP="008D2975">
      <w:pPr>
        <w:pStyle w:val="BodyText"/>
        <w:shd w:val="clear" w:color="auto" w:fill="FFFFFF"/>
        <w:kinsoku w:val="0"/>
        <w:overflowPunct w:val="0"/>
        <w:spacing w:before="12"/>
        <w:ind w:left="-19"/>
        <w:rPr>
          <w:sz w:val="15"/>
          <w:szCs w:val="15"/>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774EF" w:rsidRDefault="001774EF" w:rsidP="00DF3BF5">
      <w:pPr>
        <w:ind w:right="0"/>
        <w:outlineLvl w:val="0"/>
        <w:rPr>
          <w:rFonts w:asciiTheme="minorBidi" w:hAnsiTheme="minorBidi"/>
          <w:b/>
          <w:color w:val="0070C0"/>
          <w:sz w:val="24"/>
          <w:szCs w:val="24"/>
        </w:rPr>
      </w:pPr>
    </w:p>
    <w:p w:rsidR="00162149" w:rsidRDefault="00162149" w:rsidP="00DF3BF5">
      <w:pPr>
        <w:ind w:right="0"/>
        <w:outlineLvl w:val="0"/>
        <w:rPr>
          <w:rFonts w:asciiTheme="minorBidi" w:hAnsiTheme="minorBidi"/>
          <w:b/>
          <w:color w:val="0070C0"/>
          <w:sz w:val="24"/>
          <w:szCs w:val="24"/>
        </w:rPr>
      </w:pPr>
      <w:r w:rsidRPr="00DF3BF5">
        <w:rPr>
          <w:rFonts w:asciiTheme="minorBidi" w:hAnsiTheme="minorBidi"/>
          <w:b/>
          <w:color w:val="0070C0"/>
          <w:sz w:val="24"/>
          <w:szCs w:val="24"/>
        </w:rPr>
        <w:t xml:space="preserve">SECTION </w:t>
      </w:r>
      <w:r w:rsidR="00AC2EA2">
        <w:rPr>
          <w:rFonts w:asciiTheme="minorBidi" w:hAnsiTheme="minorBidi"/>
          <w:b/>
          <w:color w:val="0070C0"/>
          <w:sz w:val="24"/>
          <w:szCs w:val="24"/>
        </w:rPr>
        <w:t>5</w:t>
      </w:r>
      <w:r w:rsidRPr="00DF3BF5">
        <w:rPr>
          <w:rFonts w:asciiTheme="minorBidi" w:hAnsiTheme="minorBidi"/>
          <w:b/>
          <w:color w:val="0070C0"/>
          <w:sz w:val="24"/>
          <w:szCs w:val="24"/>
        </w:rPr>
        <w:t>. MISE EN ŒUVRE DE L’UNDAF ET PROMOTION D</w:t>
      </w:r>
      <w:r>
        <w:rPr>
          <w:rFonts w:asciiTheme="minorBidi" w:hAnsiTheme="minorBidi"/>
          <w:b/>
          <w:color w:val="0070C0"/>
          <w:sz w:val="24"/>
          <w:szCs w:val="24"/>
        </w:rPr>
        <w:t>ES SYNERGIE</w:t>
      </w: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792384" behindDoc="0" locked="0" layoutInCell="1" allowOverlap="1">
                <wp:simplePos x="0" y="0"/>
                <wp:positionH relativeFrom="column">
                  <wp:posOffset>909955</wp:posOffset>
                </wp:positionH>
                <wp:positionV relativeFrom="paragraph">
                  <wp:posOffset>92075</wp:posOffset>
                </wp:positionV>
                <wp:extent cx="2190750" cy="713105"/>
                <wp:effectExtent l="0" t="0" r="19050" b="10795"/>
                <wp:wrapNone/>
                <wp:docPr id="124" name="Rectangle à coins arrondis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713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534F3E" w:rsidRDefault="00636642" w:rsidP="00162149">
                            <w:pPr>
                              <w:jc w:val="center"/>
                              <w:rPr>
                                <w:rFonts w:cstheme="minorHAnsi"/>
                                <w:b/>
                              </w:rPr>
                            </w:pPr>
                            <w:r w:rsidRPr="00534F3E">
                              <w:rPr>
                                <w:rFonts w:cstheme="minorHAnsi"/>
                                <w:b/>
                              </w:rPr>
                              <w:t>Comité d’orientation</w:t>
                            </w:r>
                          </w:p>
                          <w:p w:rsidR="00636642" w:rsidRPr="00534F3E" w:rsidRDefault="00636642" w:rsidP="00162149">
                            <w:pPr>
                              <w:jc w:val="center"/>
                              <w:rPr>
                                <w:rFonts w:cstheme="minorHAnsi"/>
                              </w:rPr>
                            </w:pPr>
                            <w:r w:rsidRPr="00534F3E">
                              <w:rPr>
                                <w:rFonts w:cstheme="minorHAnsi"/>
                              </w:rPr>
                              <w:t>(Composé du MAEC et de l’UNCT)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124" o:spid="_x0000_s1027" style="position:absolute;left:0;text-align:left;margin-left:71.65pt;margin-top:7.25pt;width:172.5pt;height:56.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" fillcolor="#4f81bd [3204]" strokecolor="#243f60 [1604]" strokeweight="1pt">
                <v:path arrowok="t"/>
                <v:textbox>
                  <w:txbxContent>
                    <w:p w:rsidR="00636642" w:rsidRPr="00534F3E" w:rsidRDefault="00636642" w:rsidP="00162149">
                      <w:pPr>
                        <w:jc w:val="center"/>
                        <w:rPr>
                          <w:rFonts w:cstheme="minorHAnsi"/>
                          <w:b/>
                        </w:rPr>
                      </w:pPr>
                      <w:r w:rsidRPr="00534F3E">
                        <w:rPr>
                          <w:rFonts w:cstheme="minorHAnsi"/>
                          <w:b/>
                        </w:rPr>
                        <w:t>Comité d’orientation</w:t>
                      </w:r>
                    </w:p>
                    <w:p w:rsidR="00636642" w:rsidRPr="00534F3E" w:rsidRDefault="00636642" w:rsidP="00162149">
                      <w:pPr>
                        <w:jc w:val="center"/>
                        <w:rPr>
                          <w:rFonts w:cstheme="minorHAnsi"/>
                        </w:rPr>
                      </w:pPr>
                      <w:r w:rsidRPr="00534F3E">
                        <w:rPr>
                          <w:rFonts w:cstheme="minorHAnsi"/>
                        </w:rPr>
                        <w:t>(Composé du MAEC et de l’UNCT)</w:t>
                      </w:r>
                    </w:p>
                  </w:txbxContent>
                </v:textbox>
              </v:roundrect>
            </w:pict>
          </mc:Fallback>
        </mc:AlternateContent>
      </w:r>
    </w:p>
    <w:p w:rsidR="00162149" w:rsidRDefault="00162149" w:rsidP="00DF3BF5">
      <w:pPr>
        <w:ind w:right="0"/>
        <w:outlineLvl w:val="0"/>
        <w:rPr>
          <w:rFonts w:asciiTheme="minorBidi" w:hAnsiTheme="minorBidi"/>
          <w:b/>
          <w:color w:val="0070C0"/>
          <w:sz w:val="24"/>
          <w:szCs w:val="24"/>
        </w:rPr>
      </w:pP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299" distR="114299" simplePos="0" relativeHeight="251821056" behindDoc="0" locked="0" layoutInCell="1" allowOverlap="1">
                <wp:simplePos x="0" y="0"/>
                <wp:positionH relativeFrom="column">
                  <wp:posOffset>1976754</wp:posOffset>
                </wp:positionH>
                <wp:positionV relativeFrom="paragraph">
                  <wp:posOffset>200660</wp:posOffset>
                </wp:positionV>
                <wp:extent cx="0" cy="257175"/>
                <wp:effectExtent l="0" t="0" r="19050" b="28575"/>
                <wp:wrapNone/>
                <wp:docPr id="155" name="Connecteur droit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9386AF" id="Connecteur droit 155" o:spid="_x0000_s1026" style="position:absolute;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5.65pt,15.8pt" to="155.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" strokecolor="#2c4c74 [1924]">
                <o:lock v:ext="edit" shapetype="f"/>
              </v:line>
            </w:pict>
          </mc:Fallback>
        </mc:AlternateContent>
      </w: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794432" behindDoc="0" locked="0" layoutInCell="1" allowOverlap="1">
                <wp:simplePos x="0" y="0"/>
                <wp:positionH relativeFrom="column">
                  <wp:posOffset>795655</wp:posOffset>
                </wp:positionH>
                <wp:positionV relativeFrom="paragraph">
                  <wp:posOffset>54610</wp:posOffset>
                </wp:positionV>
                <wp:extent cx="2552700" cy="1076325"/>
                <wp:effectExtent l="0" t="0" r="19050" b="28575"/>
                <wp:wrapNone/>
                <wp:docPr id="126" name="Rectangle à coins arrondis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162149">
                            <w:pPr>
                              <w:jc w:val="center"/>
                              <w:rPr>
                                <w:rFonts w:cstheme="minorHAnsi"/>
                                <w:b/>
                                <w:sz w:val="28"/>
                              </w:rPr>
                            </w:pPr>
                            <w:r w:rsidRPr="00673686">
                              <w:rPr>
                                <w:rFonts w:cstheme="minorHAnsi"/>
                                <w:b/>
                                <w:sz w:val="28"/>
                              </w:rPr>
                              <w:t>Comité de Pilotage Conjoint</w:t>
                            </w:r>
                          </w:p>
                          <w:p w:rsidR="00636642" w:rsidRPr="00673686" w:rsidRDefault="00636642" w:rsidP="00D840F7">
                            <w:pPr>
                              <w:spacing w:line="240" w:lineRule="auto"/>
                              <w:jc w:val="center"/>
                              <w:rPr>
                                <w:rFonts w:cstheme="minorHAnsi"/>
                                <w:sz w:val="20"/>
                              </w:rPr>
                            </w:pPr>
                            <w:r w:rsidRPr="00673686">
                              <w:rPr>
                                <w:rFonts w:cstheme="minorHAnsi"/>
                                <w:sz w:val="20"/>
                              </w:rPr>
                              <w:t xml:space="preserve">(Coprésidé par le MAEC et le RC, </w:t>
                            </w:r>
                          </w:p>
                          <w:p w:rsidR="00636642" w:rsidRPr="00673686" w:rsidRDefault="00636642" w:rsidP="00D840F7">
                            <w:pPr>
                              <w:spacing w:line="240" w:lineRule="auto"/>
                              <w:jc w:val="center"/>
                              <w:rPr>
                                <w:rFonts w:cstheme="minorHAnsi"/>
                                <w:sz w:val="20"/>
                              </w:rPr>
                            </w:pPr>
                            <w:r w:rsidRPr="00673686">
                              <w:rPr>
                                <w:rFonts w:cstheme="minorHAnsi"/>
                                <w:sz w:val="20"/>
                              </w:rPr>
                              <w:t>Composé des ministères clés, l’UNCT, 2 représentants de la Société civile et des coprésidents des Groupes de résultats)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6" o:spid="_x0000_s1028" style="position:absolute;left:0;text-align:left;margin-left:62.65pt;margin-top:4.3pt;width:201pt;height:8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" fillcolor="#4f81bd [3204]" strokecolor="#243f60 [1604]" strokeweight="1pt">
                <v:path arrowok="t"/>
                <v:textbox>
                  <w:txbxContent>
                    <w:p w:rsidR="00636642" w:rsidRPr="00673686" w:rsidRDefault="00636642" w:rsidP="00162149">
                      <w:pPr>
                        <w:jc w:val="center"/>
                        <w:rPr>
                          <w:rFonts w:cstheme="minorHAnsi"/>
                          <w:b/>
                          <w:sz w:val="28"/>
                        </w:rPr>
                      </w:pPr>
                      <w:r w:rsidRPr="00673686">
                        <w:rPr>
                          <w:rFonts w:cstheme="minorHAnsi"/>
                          <w:b/>
                          <w:sz w:val="28"/>
                        </w:rPr>
                        <w:t>Comité de Pilotage Conjoint</w:t>
                      </w:r>
                    </w:p>
                    <w:p w:rsidR="00636642" w:rsidRPr="00673686" w:rsidRDefault="00636642" w:rsidP="00D840F7">
                      <w:pPr>
                        <w:spacing w:line="240" w:lineRule="auto"/>
                        <w:jc w:val="center"/>
                        <w:rPr>
                          <w:rFonts w:cstheme="minorHAnsi"/>
                          <w:sz w:val="20"/>
                        </w:rPr>
                      </w:pPr>
                      <w:r w:rsidRPr="00673686">
                        <w:rPr>
                          <w:rFonts w:cstheme="minorHAnsi"/>
                          <w:sz w:val="20"/>
                        </w:rPr>
                        <w:t xml:space="preserve">(Coprésidé par le MAEC et le RC, </w:t>
                      </w:r>
                    </w:p>
                    <w:p w:rsidR="00636642" w:rsidRPr="00673686" w:rsidRDefault="00636642" w:rsidP="00D840F7">
                      <w:pPr>
                        <w:spacing w:line="240" w:lineRule="auto"/>
                        <w:jc w:val="center"/>
                        <w:rPr>
                          <w:rFonts w:cstheme="minorHAnsi"/>
                          <w:sz w:val="20"/>
                        </w:rPr>
                      </w:pPr>
                      <w:r w:rsidRPr="00673686">
                        <w:rPr>
                          <w:rFonts w:cstheme="minorHAnsi"/>
                          <w:sz w:val="20"/>
                        </w:rPr>
                        <w:t>Composé des ministères clés, l’UNCT, 2 représentants de la Société civile et des coprésidents des Groupes de résultats)</w:t>
                      </w:r>
                    </w:p>
                  </w:txbxContent>
                </v:textbox>
              </v:roundrect>
            </w:pict>
          </mc:Fallback>
        </mc:AlternateContent>
      </w: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795456" behindDoc="0" locked="0" layoutInCell="1" allowOverlap="1">
                <wp:simplePos x="0" y="0"/>
                <wp:positionH relativeFrom="column">
                  <wp:posOffset>4776470</wp:posOffset>
                </wp:positionH>
                <wp:positionV relativeFrom="paragraph">
                  <wp:posOffset>196215</wp:posOffset>
                </wp:positionV>
                <wp:extent cx="1381125" cy="542925"/>
                <wp:effectExtent l="0" t="0" r="28575" b="28575"/>
                <wp:wrapNone/>
                <wp:docPr id="127" name="Rectangle à coins arrondis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ind w:right="-27"/>
                              <w:jc w:val="center"/>
                              <w:rPr>
                                <w:rFonts w:cstheme="minorHAnsi"/>
                                <w:b/>
                                <w:sz w:val="28"/>
                              </w:rPr>
                            </w:pPr>
                            <w:r w:rsidRPr="00673686">
                              <w:rPr>
                                <w:rFonts w:cstheme="minorHAnsi"/>
                                <w:b/>
                                <w:sz w:val="28"/>
                              </w:rPr>
                              <w:t>UNCT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7" o:spid="_x0000_s1029" style="position:absolute;left:0;text-align:left;margin-left:376.1pt;margin-top:15.45pt;width:108.75pt;height:4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" fillcolor="#4f81bd [3204]" strokecolor="#243f60 [1604]" strokeweight="1pt">
                <v:path arrowok="t"/>
                <v:textbox>
                  <w:txbxContent>
                    <w:p w:rsidR="00636642" w:rsidRPr="00673686" w:rsidRDefault="00636642" w:rsidP="0080033B">
                      <w:pPr>
                        <w:ind w:right="-27"/>
                        <w:jc w:val="center"/>
                        <w:rPr>
                          <w:rFonts w:cstheme="minorHAnsi"/>
                          <w:b/>
                          <w:sz w:val="28"/>
                        </w:rPr>
                      </w:pPr>
                      <w:r w:rsidRPr="00673686">
                        <w:rPr>
                          <w:rFonts w:cstheme="minorHAnsi"/>
                          <w:b/>
                          <w:sz w:val="28"/>
                        </w:rPr>
                        <w:t>UNCT</w:t>
                      </w:r>
                    </w:p>
                  </w:txbxContent>
                </v:textbox>
              </v:roundrect>
            </w:pict>
          </mc:Fallback>
        </mc:AlternateContent>
      </w: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4294967295" distB="4294967295" distL="114300" distR="114300" simplePos="0" relativeHeight="251835392" behindDoc="0" locked="0" layoutInCell="1" allowOverlap="1">
                <wp:simplePos x="0" y="0"/>
                <wp:positionH relativeFrom="column">
                  <wp:posOffset>3348355</wp:posOffset>
                </wp:positionH>
                <wp:positionV relativeFrom="paragraph">
                  <wp:posOffset>88264</wp:posOffset>
                </wp:positionV>
                <wp:extent cx="1476375" cy="0"/>
                <wp:effectExtent l="0" t="0" r="28575" b="19050"/>
                <wp:wrapNone/>
                <wp:docPr id="167" name="Connecteur droit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792D8" id="Connecteur droit 167"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3.65pt,6.95pt" to="379.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" strokecolor="#2c4c74 [1924]">
                <o:lock v:ext="edit" shapetype="f"/>
              </v:line>
            </w:pict>
          </mc:Fallback>
        </mc:AlternateContent>
      </w: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299" distR="114299" simplePos="0" relativeHeight="251836416" behindDoc="0" locked="0" layoutInCell="1" allowOverlap="1">
                <wp:simplePos x="0" y="0"/>
                <wp:positionH relativeFrom="column">
                  <wp:posOffset>5472429</wp:posOffset>
                </wp:positionH>
                <wp:positionV relativeFrom="paragraph">
                  <wp:posOffset>134620</wp:posOffset>
                </wp:positionV>
                <wp:extent cx="0" cy="2371725"/>
                <wp:effectExtent l="0" t="0" r="19050" b="28575"/>
                <wp:wrapNone/>
                <wp:docPr id="170" name="Connecteur droit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71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FB9F2" id="Connecteur droit 170" o:spid="_x0000_s1026" style="position:absolute;flip:x;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0.9pt,10.6pt" to="430.9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" strokecolor="#2c4c74 [1924]">
                <o:lock v:ext="edit" shapetype="f"/>
              </v:line>
            </w:pict>
          </mc:Fallback>
        </mc:AlternateContent>
      </w: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844608" behindDoc="0" locked="0" layoutInCell="1" allowOverlap="1">
                <wp:simplePos x="0" y="0"/>
                <wp:positionH relativeFrom="column">
                  <wp:posOffset>3815080</wp:posOffset>
                </wp:positionH>
                <wp:positionV relativeFrom="paragraph">
                  <wp:posOffset>123190</wp:posOffset>
                </wp:positionV>
                <wp:extent cx="2647950" cy="2762250"/>
                <wp:effectExtent l="0" t="0" r="19050" b="19050"/>
                <wp:wrapNone/>
                <wp:docPr id="181" name="Rectangle à coins arrondi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2762250"/>
                        </a:xfrm>
                        <a:prstGeom prst="roundRect">
                          <a:avLst/>
                        </a:prstGeom>
                        <a:noFill/>
                        <a:ln>
                          <a:solidFill>
                            <a:schemeClr val="accent1">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F722C7" id="Rectangle à coins arrondis 181" o:spid="_x0000_s1026" style="position:absolute;margin-left:300.4pt;margin-top:9.7pt;width:208.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" filled="f" strokecolor="#95b3d7 [1940]" strokeweight="1pt">
                <v:stroke dashstyle="3 1"/>
                <v:path arrowok="t"/>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22080" behindDoc="0" locked="0" layoutInCell="1" allowOverlap="1">
                <wp:simplePos x="0" y="0"/>
                <wp:positionH relativeFrom="column">
                  <wp:posOffset>1929130</wp:posOffset>
                </wp:positionH>
                <wp:positionV relativeFrom="paragraph">
                  <wp:posOffset>123190</wp:posOffset>
                </wp:positionV>
                <wp:extent cx="76200" cy="3552825"/>
                <wp:effectExtent l="0" t="0" r="19050" b="28575"/>
                <wp:wrapNone/>
                <wp:docPr id="156" name="Connecteur en angl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35528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A4BD9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56" o:spid="_x0000_s1026" type="#_x0000_t34" style="position:absolute;margin-left:151.9pt;margin-top:9.7pt;width:6pt;height:27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" strokecolor="#2c4c74 [1924]">
                <o:lock v:ext="edit" shapetype="f"/>
              </v:shape>
            </w:pict>
          </mc:Fallback>
        </mc:AlternateContent>
      </w: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805696" behindDoc="0" locked="0" layoutInCell="1" allowOverlap="1">
                <wp:simplePos x="0" y="0"/>
                <wp:positionH relativeFrom="column">
                  <wp:posOffset>5643880</wp:posOffset>
                </wp:positionH>
                <wp:positionV relativeFrom="paragraph">
                  <wp:posOffset>24765</wp:posOffset>
                </wp:positionV>
                <wp:extent cx="514350" cy="2286000"/>
                <wp:effectExtent l="0" t="0" r="19050" b="19050"/>
                <wp:wrapNone/>
                <wp:docPr id="137" name="Rectangle à coins arrondis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2860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36642" w:rsidRPr="00673686" w:rsidRDefault="00636642" w:rsidP="008D64B1">
                            <w:pPr>
                              <w:jc w:val="right"/>
                              <w:rPr>
                                <w:rFonts w:cstheme="minorHAnsi"/>
                                <w:b/>
                                <w:bCs/>
                              </w:rPr>
                            </w:pPr>
                            <w:r w:rsidRPr="00673686">
                              <w:rPr>
                                <w:rFonts w:cstheme="minorHAnsi"/>
                                <w:b/>
                                <w:bCs/>
                              </w:rPr>
                              <w:t>Groupe de travail inter-agences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7" o:spid="_x0000_s1030" style="position:absolute;left:0;text-align:left;margin-left:444.4pt;margin-top:1.95pt;width:40.5pt;height:18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" fillcolor="white [3201]" strokecolor="#4f81bd [3204]" strokeweight="1pt">
                <v:path arrowok="t"/>
                <v:textbox style="layout-flow:vertical;mso-layout-flow-alt:bottom-to-top">
                  <w:txbxContent>
                    <w:p w:rsidR="00636642" w:rsidRPr="00673686" w:rsidRDefault="00636642" w:rsidP="008D64B1">
                      <w:pPr>
                        <w:jc w:val="right"/>
                        <w:rPr>
                          <w:rFonts w:cstheme="minorHAnsi"/>
                          <w:b/>
                          <w:bCs/>
                        </w:rPr>
                      </w:pPr>
                      <w:r w:rsidRPr="00673686">
                        <w:rPr>
                          <w:rFonts w:cstheme="minorHAnsi"/>
                          <w:b/>
                          <w:bCs/>
                        </w:rPr>
                        <w:t>Groupe de travail inter-agences</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799552" behindDoc="0" locked="0" layoutInCell="1" allowOverlap="1">
                <wp:simplePos x="0" y="0"/>
                <wp:positionH relativeFrom="column">
                  <wp:posOffset>4100830</wp:posOffset>
                </wp:positionH>
                <wp:positionV relativeFrom="paragraph">
                  <wp:posOffset>139065</wp:posOffset>
                </wp:positionV>
                <wp:extent cx="1114425" cy="600075"/>
                <wp:effectExtent l="0" t="0" r="28575" b="28575"/>
                <wp:wrapNone/>
                <wp:docPr id="129" name="Rectangle à coins arrondis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spacing w:line="240" w:lineRule="auto"/>
                              <w:ind w:right="-15"/>
                              <w:jc w:val="center"/>
                              <w:rPr>
                                <w:rFonts w:cstheme="minorHAnsi"/>
                                <w:b/>
                                <w:sz w:val="24"/>
                                <w:szCs w:val="26"/>
                              </w:rPr>
                            </w:pPr>
                            <w:r w:rsidRPr="00673686">
                              <w:rPr>
                                <w:rFonts w:cstheme="minorHAnsi"/>
                                <w:b/>
                                <w:sz w:val="24"/>
                                <w:szCs w:val="26"/>
                              </w:rPr>
                              <w:t>Groupes 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9" o:spid="_x0000_s1031" style="position:absolute;left:0;text-align:left;margin-left:322.9pt;margin-top:10.95pt;width:87.75pt;height:4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" fillcolor="#4f81bd [3204]" strokecolor="#243f60 [1604]" strokeweight="1pt">
                <v:path arrowok="t"/>
                <v:textbox>
                  <w:txbxContent>
                    <w:p w:rsidR="00636642" w:rsidRPr="00673686" w:rsidRDefault="00636642" w:rsidP="0080033B">
                      <w:pPr>
                        <w:spacing w:line="240" w:lineRule="auto"/>
                        <w:ind w:right="-15"/>
                        <w:jc w:val="center"/>
                        <w:rPr>
                          <w:rFonts w:cstheme="minorHAnsi"/>
                          <w:b/>
                          <w:sz w:val="24"/>
                          <w:szCs w:val="26"/>
                        </w:rPr>
                      </w:pPr>
                      <w:r w:rsidRPr="00673686">
                        <w:rPr>
                          <w:rFonts w:cstheme="minorHAnsi"/>
                          <w:b/>
                          <w:sz w:val="24"/>
                          <w:szCs w:val="26"/>
                        </w:rPr>
                        <w:t>Groupes thématiques</w:t>
                      </w:r>
                    </w:p>
                  </w:txbxContent>
                </v:textbox>
              </v:roundrect>
            </w:pict>
          </mc:Fallback>
        </mc:AlternateContent>
      </w:r>
    </w:p>
    <w:p w:rsidR="00162149" w:rsidRDefault="00162149" w:rsidP="00DF3BF5">
      <w:pPr>
        <w:ind w:right="0"/>
        <w:outlineLvl w:val="0"/>
        <w:rPr>
          <w:rFonts w:asciiTheme="minorBidi" w:hAnsiTheme="minorBidi"/>
          <w:b/>
          <w:color w:val="0070C0"/>
          <w:sz w:val="24"/>
          <w:szCs w:val="24"/>
        </w:rPr>
      </w:pPr>
    </w:p>
    <w:p w:rsidR="00162149"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4294967295" distB="4294967295" distL="114300" distR="114300" simplePos="0" relativeHeight="251839488" behindDoc="0" locked="0" layoutInCell="1" allowOverlap="1">
                <wp:simplePos x="0" y="0"/>
                <wp:positionH relativeFrom="column">
                  <wp:posOffset>5215255</wp:posOffset>
                </wp:positionH>
                <wp:positionV relativeFrom="paragraph">
                  <wp:posOffset>41274</wp:posOffset>
                </wp:positionV>
                <wp:extent cx="257175" cy="0"/>
                <wp:effectExtent l="0" t="0" r="28575" b="19050"/>
                <wp:wrapNone/>
                <wp:docPr id="174" name="Connecteur droit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00FFD7" id="Connecteur droit 174"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65pt,3.25pt" to="430.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07744" behindDoc="0" locked="0" layoutInCell="1" allowOverlap="1">
                <wp:simplePos x="0" y="0"/>
                <wp:positionH relativeFrom="column">
                  <wp:posOffset>-575945</wp:posOffset>
                </wp:positionH>
                <wp:positionV relativeFrom="paragraph">
                  <wp:posOffset>231775</wp:posOffset>
                </wp:positionV>
                <wp:extent cx="1466850" cy="762000"/>
                <wp:effectExtent l="0" t="0" r="19050" b="19050"/>
                <wp:wrapNone/>
                <wp:docPr id="138" name="Rectangle à coins arrondis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ind w:right="33"/>
                              <w:jc w:val="center"/>
                              <w:rPr>
                                <w:rFonts w:cstheme="minorHAnsi"/>
                                <w:b/>
                                <w:sz w:val="24"/>
                                <w:szCs w:val="26"/>
                              </w:rPr>
                            </w:pPr>
                            <w:r w:rsidRPr="00673686">
                              <w:rPr>
                                <w:rFonts w:cstheme="minorHAnsi"/>
                                <w:b/>
                                <w:sz w:val="24"/>
                                <w:szCs w:val="26"/>
                              </w:rPr>
                              <w:t>Groupe Technique Suivi-Evaluation (GTSE)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8" o:spid="_x0000_s1032" style="position:absolute;left:0;text-align:left;margin-left:-45.35pt;margin-top:18.25pt;width:115.5pt;height:6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" fillcolor="#4f81bd [3204]" strokecolor="#243f60 [1604]" strokeweight="1pt">
                <v:path arrowok="t"/>
                <v:textbox>
                  <w:txbxContent>
                    <w:p w:rsidR="00636642" w:rsidRPr="00673686" w:rsidRDefault="00636642" w:rsidP="0080033B">
                      <w:pPr>
                        <w:ind w:right="33"/>
                        <w:jc w:val="center"/>
                        <w:rPr>
                          <w:rFonts w:cstheme="minorHAnsi"/>
                          <w:b/>
                          <w:sz w:val="24"/>
                          <w:szCs w:val="26"/>
                        </w:rPr>
                      </w:pPr>
                      <w:r w:rsidRPr="00673686">
                        <w:rPr>
                          <w:rFonts w:cstheme="minorHAnsi"/>
                          <w:b/>
                          <w:sz w:val="24"/>
                          <w:szCs w:val="26"/>
                        </w:rPr>
                        <w:t>Groupe Technique Suivi-Evaluation (GTSE)</w:t>
                      </w:r>
                    </w:p>
                  </w:txbxContent>
                </v:textbox>
              </v:roundrect>
            </w:pict>
          </mc:Fallback>
        </mc:AlternateContent>
      </w:r>
    </w:p>
    <w:p w:rsidR="00BA49C6" w:rsidRDefault="00BA49C6" w:rsidP="00DF3BF5">
      <w:pPr>
        <w:ind w:right="0"/>
        <w:outlineLvl w:val="0"/>
        <w:rPr>
          <w:rFonts w:asciiTheme="minorBidi" w:hAnsiTheme="minorBidi"/>
          <w:b/>
          <w:color w:val="0070C0"/>
          <w:sz w:val="24"/>
          <w:szCs w:val="24"/>
        </w:rPr>
      </w:pPr>
    </w:p>
    <w:p w:rsidR="00625160"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801600" behindDoc="0" locked="0" layoutInCell="1" allowOverlap="1">
                <wp:simplePos x="0" y="0"/>
                <wp:positionH relativeFrom="column">
                  <wp:posOffset>3994150</wp:posOffset>
                </wp:positionH>
                <wp:positionV relativeFrom="paragraph">
                  <wp:posOffset>76200</wp:posOffset>
                </wp:positionV>
                <wp:extent cx="1266825" cy="495300"/>
                <wp:effectExtent l="0" t="0" r="28575" b="19050"/>
                <wp:wrapNone/>
                <wp:docPr id="128" name="Rectangle à coins arrondis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tabs>
                                <w:tab w:val="left" w:pos="993"/>
                              </w:tabs>
                              <w:spacing w:line="240" w:lineRule="auto"/>
                              <w:ind w:right="39"/>
                              <w:jc w:val="center"/>
                              <w:rPr>
                                <w:rFonts w:cstheme="minorHAnsi"/>
                                <w:b/>
                                <w:sz w:val="24"/>
                                <w:szCs w:val="26"/>
                              </w:rPr>
                            </w:pPr>
                            <w:r w:rsidRPr="00673686">
                              <w:rPr>
                                <w:rFonts w:cstheme="minorHAnsi"/>
                                <w:b/>
                                <w:sz w:val="24"/>
                                <w:szCs w:val="26"/>
                              </w:rPr>
                              <w:t xml:space="preserve">Groupe de Gestion (OMT)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8" o:spid="_x0000_s1033" style="position:absolute;left:0;text-align:left;margin-left:314.5pt;margin-top:6pt;width:99.75pt;height:3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" fillcolor="#4f81bd [3204]" strokecolor="#243f60 [1604]" strokeweight="1pt">
                <v:path arrowok="t"/>
                <v:textbox>
                  <w:txbxContent>
                    <w:p w:rsidR="00636642" w:rsidRPr="00673686" w:rsidRDefault="00636642" w:rsidP="0080033B">
                      <w:pPr>
                        <w:tabs>
                          <w:tab w:val="left" w:pos="993"/>
                        </w:tabs>
                        <w:spacing w:line="240" w:lineRule="auto"/>
                        <w:ind w:right="39"/>
                        <w:jc w:val="center"/>
                        <w:rPr>
                          <w:rFonts w:cstheme="minorHAnsi"/>
                          <w:b/>
                          <w:sz w:val="24"/>
                          <w:szCs w:val="26"/>
                        </w:rPr>
                      </w:pPr>
                      <w:r w:rsidRPr="00673686">
                        <w:rPr>
                          <w:rFonts w:cstheme="minorHAnsi"/>
                          <w:b/>
                          <w:sz w:val="24"/>
                          <w:szCs w:val="26"/>
                        </w:rPr>
                        <w:t xml:space="preserve">Groupe de Gestion (OMT) </w:t>
                      </w:r>
                    </w:p>
                  </w:txbxContent>
                </v:textbox>
              </v:roundrect>
            </w:pict>
          </mc:Fallback>
        </mc:AlternateContent>
      </w:r>
    </w:p>
    <w:p w:rsidR="00625160"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4294967295" distB="4294967295" distL="114300" distR="114300" simplePos="0" relativeHeight="251834368" behindDoc="0" locked="0" layoutInCell="1" allowOverlap="1">
                <wp:simplePos x="0" y="0"/>
                <wp:positionH relativeFrom="column">
                  <wp:posOffset>890905</wp:posOffset>
                </wp:positionH>
                <wp:positionV relativeFrom="paragraph">
                  <wp:posOffset>17779</wp:posOffset>
                </wp:positionV>
                <wp:extent cx="1085850" cy="0"/>
                <wp:effectExtent l="0" t="0" r="19050" b="19050"/>
                <wp:wrapNone/>
                <wp:docPr id="166" name="Connecteur droit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6268C3" id="Connecteur droit 166"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5pt,1.4pt" to="15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4294967295" distB="4294967295" distL="114300" distR="114300" simplePos="0" relativeHeight="251838464" behindDoc="0" locked="0" layoutInCell="1" allowOverlap="1">
                <wp:simplePos x="0" y="0"/>
                <wp:positionH relativeFrom="column">
                  <wp:posOffset>5262880</wp:posOffset>
                </wp:positionH>
                <wp:positionV relativeFrom="paragraph">
                  <wp:posOffset>103504</wp:posOffset>
                </wp:positionV>
                <wp:extent cx="209550" cy="0"/>
                <wp:effectExtent l="0" t="0" r="19050" b="19050"/>
                <wp:wrapNone/>
                <wp:docPr id="172" name="Connecteur droit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042A05" id="Connecteur droit 172"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4.4pt,8.15pt" to="430.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" strokecolor="#2c4c74 [1924]">
                <o:lock v:ext="edit" shapetype="f"/>
              </v:line>
            </w:pict>
          </mc:Fallback>
        </mc:AlternateContent>
      </w:r>
    </w:p>
    <w:p w:rsidR="00625160" w:rsidRDefault="00625160" w:rsidP="00DF3BF5">
      <w:pPr>
        <w:ind w:right="0"/>
        <w:outlineLvl w:val="0"/>
        <w:rPr>
          <w:rFonts w:asciiTheme="minorBidi" w:hAnsiTheme="minorBidi"/>
          <w:b/>
          <w:color w:val="0070C0"/>
          <w:sz w:val="24"/>
          <w:szCs w:val="24"/>
        </w:rPr>
      </w:pPr>
    </w:p>
    <w:p w:rsidR="00625160"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803648" behindDoc="0" locked="0" layoutInCell="1" allowOverlap="1">
                <wp:simplePos x="0" y="0"/>
                <wp:positionH relativeFrom="column">
                  <wp:posOffset>3967480</wp:posOffset>
                </wp:positionH>
                <wp:positionV relativeFrom="paragraph">
                  <wp:posOffset>109855</wp:posOffset>
                </wp:positionV>
                <wp:extent cx="1362075" cy="800100"/>
                <wp:effectExtent l="0" t="0" r="28575" b="19050"/>
                <wp:wrapNone/>
                <wp:docPr id="130" name="Rectangle à coins arrondis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spacing w:line="240" w:lineRule="auto"/>
                              <w:ind w:right="88"/>
                              <w:jc w:val="center"/>
                              <w:rPr>
                                <w:rFonts w:cstheme="minorHAnsi"/>
                                <w:b/>
                                <w:sz w:val="24"/>
                                <w:szCs w:val="26"/>
                              </w:rPr>
                            </w:pPr>
                            <w:r w:rsidRPr="00673686">
                              <w:rPr>
                                <w:rFonts w:cstheme="minorHAnsi"/>
                                <w:b/>
                                <w:sz w:val="24"/>
                                <w:szCs w:val="26"/>
                              </w:rPr>
                              <w:t xml:space="preserve">Groupe Communication (GCNU)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0" o:spid="_x0000_s1034" style="position:absolute;left:0;text-align:left;margin-left:312.4pt;margin-top:8.65pt;width:107.25pt;height: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" fillcolor="#4f81bd [3204]" strokecolor="#243f60 [1604]" strokeweight="1pt">
                <v:path arrowok="t"/>
                <v:textbox>
                  <w:txbxContent>
                    <w:p w:rsidR="00636642" w:rsidRPr="00673686" w:rsidRDefault="00636642" w:rsidP="0080033B">
                      <w:pPr>
                        <w:spacing w:line="240" w:lineRule="auto"/>
                        <w:ind w:right="88"/>
                        <w:jc w:val="center"/>
                        <w:rPr>
                          <w:rFonts w:cstheme="minorHAnsi"/>
                          <w:b/>
                          <w:sz w:val="24"/>
                          <w:szCs w:val="26"/>
                        </w:rPr>
                      </w:pPr>
                      <w:r w:rsidRPr="00673686">
                        <w:rPr>
                          <w:rFonts w:cstheme="minorHAnsi"/>
                          <w:b/>
                          <w:sz w:val="24"/>
                          <w:szCs w:val="26"/>
                        </w:rPr>
                        <w:t xml:space="preserve">Groupe Communication (GCNU) </w:t>
                      </w:r>
                    </w:p>
                  </w:txbxContent>
                </v:textbox>
              </v:roundrect>
            </w:pict>
          </mc:Fallback>
        </mc:AlternateContent>
      </w:r>
    </w:p>
    <w:p w:rsidR="00625160" w:rsidRDefault="00625160" w:rsidP="00DF3BF5">
      <w:pPr>
        <w:ind w:right="0"/>
        <w:outlineLvl w:val="0"/>
        <w:rPr>
          <w:rFonts w:asciiTheme="minorBidi" w:hAnsiTheme="minorBidi"/>
          <w:b/>
          <w:color w:val="0070C0"/>
          <w:sz w:val="24"/>
          <w:szCs w:val="24"/>
        </w:rPr>
      </w:pPr>
    </w:p>
    <w:p w:rsidR="00625160"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4294967295" distB="4294967295" distL="114300" distR="114300" simplePos="0" relativeHeight="251837440" behindDoc="0" locked="0" layoutInCell="1" allowOverlap="1">
                <wp:simplePos x="0" y="0"/>
                <wp:positionH relativeFrom="column">
                  <wp:posOffset>5329555</wp:posOffset>
                </wp:positionH>
                <wp:positionV relativeFrom="paragraph">
                  <wp:posOffset>87629</wp:posOffset>
                </wp:positionV>
                <wp:extent cx="142875" cy="0"/>
                <wp:effectExtent l="0" t="0" r="9525" b="19050"/>
                <wp:wrapNone/>
                <wp:docPr id="171" name="Connecteur droit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92653E" id="Connecteur droit 171" o:spid="_x0000_s1026" style="position:absolute;flip:x;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9.65pt,6.9pt" to="430.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" strokecolor="#2c4c74 [1924]">
                <o:lock v:ext="edit" shapetype="f"/>
              </v:line>
            </w:pict>
          </mc:Fallback>
        </mc:AlternateContent>
      </w:r>
    </w:p>
    <w:p w:rsidR="00625160" w:rsidRDefault="00625160" w:rsidP="00DF3BF5">
      <w:pPr>
        <w:ind w:right="0"/>
        <w:outlineLvl w:val="0"/>
        <w:rPr>
          <w:rFonts w:asciiTheme="minorBidi" w:hAnsiTheme="minorBidi"/>
          <w:b/>
          <w:color w:val="0070C0"/>
          <w:sz w:val="24"/>
          <w:szCs w:val="24"/>
        </w:rPr>
      </w:pPr>
    </w:p>
    <w:p w:rsidR="00625160" w:rsidRDefault="00625160" w:rsidP="00DF3BF5">
      <w:pPr>
        <w:ind w:right="0"/>
        <w:outlineLvl w:val="0"/>
        <w:rPr>
          <w:rFonts w:asciiTheme="minorBidi" w:hAnsiTheme="minorBidi"/>
          <w:b/>
          <w:color w:val="0070C0"/>
          <w:sz w:val="24"/>
          <w:szCs w:val="24"/>
        </w:rPr>
      </w:pPr>
    </w:p>
    <w:p w:rsidR="0080033B" w:rsidRDefault="00FF781F" w:rsidP="00DF3BF5">
      <w:pPr>
        <w:ind w:right="0"/>
        <w:outlineLvl w:val="0"/>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0" distB="0" distL="114300" distR="114300" simplePos="0" relativeHeight="251840512" behindDoc="0" locked="0" layoutInCell="1" allowOverlap="1">
                <wp:simplePos x="0" y="0"/>
                <wp:positionH relativeFrom="column">
                  <wp:posOffset>-671195</wp:posOffset>
                </wp:positionH>
                <wp:positionV relativeFrom="paragraph">
                  <wp:posOffset>254635</wp:posOffset>
                </wp:positionV>
                <wp:extent cx="5838825" cy="1685925"/>
                <wp:effectExtent l="0" t="0" r="28575" b="28575"/>
                <wp:wrapNone/>
                <wp:docPr id="175" name="Rectangle à coins arrondis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1685925"/>
                        </a:xfrm>
                        <a:prstGeom prst="roundRect">
                          <a:avLst/>
                        </a:prstGeom>
                        <a:noFill/>
                        <a:ln>
                          <a:solidFill>
                            <a:schemeClr val="accent1">
                              <a:lumMod val="60000"/>
                              <a:lumOff val="40000"/>
                            </a:schemeClr>
                          </a:solidFill>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7FF70" id="Rectangle à coins arrondis 175" o:spid="_x0000_s1026" style="position:absolute;margin-left:-52.85pt;margin-top:20.05pt;width:459.75pt;height:13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" filled="f" strokecolor="#95b3d7 [1940]" strokeweight="1pt">
                <v:stroke dashstyle="3 1"/>
                <v:path arrowok="t"/>
              </v:roundrect>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41536" behindDoc="0" locked="0" layoutInCell="1" allowOverlap="1">
                <wp:simplePos x="0" y="0"/>
                <wp:positionH relativeFrom="column">
                  <wp:posOffset>5843904</wp:posOffset>
                </wp:positionH>
                <wp:positionV relativeFrom="paragraph">
                  <wp:posOffset>64135</wp:posOffset>
                </wp:positionV>
                <wp:extent cx="0" cy="904875"/>
                <wp:effectExtent l="0" t="0" r="19050" b="9525"/>
                <wp:wrapNone/>
                <wp:docPr id="178" name="Connecteur droit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4875"/>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A66CE" id="Connecteur droit 178" o:spid="_x0000_s1026" style="position:absolute;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15pt,5.05pt" to="460.1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" strokecolor="#95b3d7 [1940]">
                <v:stroke dashstyle="3 1"/>
                <o:lock v:ext="edit" shapetype="f"/>
              </v:line>
            </w:pict>
          </mc:Fallback>
        </mc:AlternateContent>
      </w:r>
      <w:r>
        <w:rPr>
          <w:rFonts w:asciiTheme="minorBidi" w:hAnsiTheme="minorBidi"/>
          <w:b/>
          <w:noProof/>
          <w:color w:val="0070C0"/>
          <w:sz w:val="24"/>
          <w:szCs w:val="24"/>
          <w:lang w:val="en-US"/>
        </w:rPr>
        <mc:AlternateContent>
          <mc:Choice Requires="wps">
            <w:drawing>
              <wp:anchor distT="4294967295" distB="4294967295" distL="114300" distR="114300" simplePos="0" relativeHeight="251823104" behindDoc="0" locked="0" layoutInCell="1" allowOverlap="1">
                <wp:simplePos x="0" y="0"/>
                <wp:positionH relativeFrom="column">
                  <wp:posOffset>1976755</wp:posOffset>
                </wp:positionH>
                <wp:positionV relativeFrom="paragraph">
                  <wp:posOffset>454659</wp:posOffset>
                </wp:positionV>
                <wp:extent cx="2724150" cy="0"/>
                <wp:effectExtent l="0" t="0" r="19050" b="19050"/>
                <wp:wrapNone/>
                <wp:docPr id="159" name="Connecteur droit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82CAB" id="Connecteur droit 159"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65pt,35.8pt" to="370.1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25152" behindDoc="0" locked="0" layoutInCell="1" allowOverlap="1">
                <wp:simplePos x="0" y="0"/>
                <wp:positionH relativeFrom="column">
                  <wp:posOffset>-156846</wp:posOffset>
                </wp:positionH>
                <wp:positionV relativeFrom="paragraph">
                  <wp:posOffset>454660</wp:posOffset>
                </wp:positionV>
                <wp:extent cx="0" cy="371475"/>
                <wp:effectExtent l="0" t="0" r="19050" b="28575"/>
                <wp:wrapNone/>
                <wp:docPr id="161" name="Connecteur droit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945094" id="Connecteur droit 161"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35pt,35.8pt" to="-12.3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4294967295" distB="4294967295" distL="114300" distR="114300" simplePos="0" relativeHeight="251824128" behindDoc="0" locked="0" layoutInCell="1" allowOverlap="1">
                <wp:simplePos x="0" y="0"/>
                <wp:positionH relativeFrom="column">
                  <wp:posOffset>-156845</wp:posOffset>
                </wp:positionH>
                <wp:positionV relativeFrom="paragraph">
                  <wp:posOffset>454659</wp:posOffset>
                </wp:positionV>
                <wp:extent cx="2124075" cy="0"/>
                <wp:effectExtent l="0" t="0" r="28575" b="19050"/>
                <wp:wrapNone/>
                <wp:docPr id="160" name="Connecteur droit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D1D6" id="Connecteur droit 160" o:spid="_x0000_s1026" style="position:absolute;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5pt,35.8pt" to="154.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27200" behindDoc="0" locked="0" layoutInCell="1" allowOverlap="1">
                <wp:simplePos x="0" y="0"/>
                <wp:positionH relativeFrom="column">
                  <wp:posOffset>828674</wp:posOffset>
                </wp:positionH>
                <wp:positionV relativeFrom="paragraph">
                  <wp:posOffset>445770</wp:posOffset>
                </wp:positionV>
                <wp:extent cx="0" cy="390525"/>
                <wp:effectExtent l="0" t="0" r="19050" b="28575"/>
                <wp:wrapNone/>
                <wp:docPr id="162" name="Connecteur droit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359B9B" id="Connecteur droit 162" o:spid="_x0000_s1026" style="position:absolute;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25pt,35.1pt" to="65.2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33344" behindDoc="0" locked="0" layoutInCell="1" allowOverlap="1">
                <wp:simplePos x="0" y="0"/>
                <wp:positionH relativeFrom="column">
                  <wp:posOffset>4705349</wp:posOffset>
                </wp:positionH>
                <wp:positionV relativeFrom="paragraph">
                  <wp:posOffset>455295</wp:posOffset>
                </wp:positionV>
                <wp:extent cx="0" cy="390525"/>
                <wp:effectExtent l="0" t="0" r="19050" b="28575"/>
                <wp:wrapNone/>
                <wp:docPr id="165" name="Connecteur droit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D9E76C" id="Connecteur droit 165" o:spid="_x0000_s1026" style="position:absolute;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5pt,35.85pt" to="3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31296" behindDoc="0" locked="0" layoutInCell="1" allowOverlap="1">
                <wp:simplePos x="0" y="0"/>
                <wp:positionH relativeFrom="column">
                  <wp:posOffset>3705224</wp:posOffset>
                </wp:positionH>
                <wp:positionV relativeFrom="paragraph">
                  <wp:posOffset>455295</wp:posOffset>
                </wp:positionV>
                <wp:extent cx="0" cy="390525"/>
                <wp:effectExtent l="0" t="0" r="19050" b="28575"/>
                <wp:wrapNone/>
                <wp:docPr id="164" name="Connecteur droit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5A2929" id="Connecteur droit 164"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75pt,35.85pt" to="291.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299" distR="114299" simplePos="0" relativeHeight="251829248" behindDoc="0" locked="0" layoutInCell="1" allowOverlap="1">
                <wp:simplePos x="0" y="0"/>
                <wp:positionH relativeFrom="column">
                  <wp:posOffset>2743199</wp:posOffset>
                </wp:positionH>
                <wp:positionV relativeFrom="paragraph">
                  <wp:posOffset>454025</wp:posOffset>
                </wp:positionV>
                <wp:extent cx="0" cy="390525"/>
                <wp:effectExtent l="0" t="0" r="19050" b="28575"/>
                <wp:wrapNone/>
                <wp:docPr id="163" name="Connecteur droit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E9F3C9" id="Connecteur droit 163" o:spid="_x0000_s1026" style="position:absolute;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5.75pt" to="3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" strokecolor="#2c4c74 [1924]">
                <o:lock v:ext="edit" shapetype="f"/>
              </v:line>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11840" behindDoc="0" locked="0" layoutInCell="1" allowOverlap="1">
                <wp:simplePos x="0" y="0"/>
                <wp:positionH relativeFrom="column">
                  <wp:posOffset>354330</wp:posOffset>
                </wp:positionH>
                <wp:positionV relativeFrom="paragraph">
                  <wp:posOffset>857250</wp:posOffset>
                </wp:positionV>
                <wp:extent cx="914400" cy="534035"/>
                <wp:effectExtent l="0" t="0" r="19050" b="18415"/>
                <wp:wrapNone/>
                <wp:docPr id="148" name="Rectangle à coins arrondis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8" o:spid="_x0000_s1035" style="position:absolute;left:0;text-align:left;margin-left:27.9pt;margin-top:67.5pt;width:1in;height:42.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" fillcolor="#4f81bd [3204]" strokecolor="#243f60 [1604]" strokeweight="1pt">
                <v:path arrowok="t"/>
                <v:textbo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2</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15936" behindDoc="0" locked="0" layoutInCell="1" allowOverlap="1">
                <wp:simplePos x="0" y="0"/>
                <wp:positionH relativeFrom="column">
                  <wp:posOffset>2269490</wp:posOffset>
                </wp:positionH>
                <wp:positionV relativeFrom="paragraph">
                  <wp:posOffset>857250</wp:posOffset>
                </wp:positionV>
                <wp:extent cx="914400" cy="534035"/>
                <wp:effectExtent l="0" t="0" r="19050" b="18415"/>
                <wp:wrapNone/>
                <wp:docPr id="152" name="Rectangle à coins arrondis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2" o:spid="_x0000_s1036" style="position:absolute;left:0;text-align:left;margin-left:178.7pt;margin-top:67.5pt;width:1in;height:42.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" fillcolor="#4f81bd [3204]" strokecolor="#243f60 [1604]" strokeweight="1pt">
                <v:path arrowok="t"/>
                <v:textbo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4</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17984" behindDoc="0" locked="0" layoutInCell="1" allowOverlap="1">
                <wp:simplePos x="0" y="0"/>
                <wp:positionH relativeFrom="column">
                  <wp:posOffset>3220085</wp:posOffset>
                </wp:positionH>
                <wp:positionV relativeFrom="paragraph">
                  <wp:posOffset>857250</wp:posOffset>
                </wp:positionV>
                <wp:extent cx="914400" cy="534035"/>
                <wp:effectExtent l="0" t="0" r="19050" b="18415"/>
                <wp:wrapNone/>
                <wp:docPr id="153" name="Rectangle à coins arrondis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3" o:spid="_x0000_s1037" style="position:absolute;left:0;text-align:left;margin-left:253.55pt;margin-top:67.5pt;width:1in;height:42.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" fillcolor="#4f81bd [3204]" strokecolor="#243f60 [1604]" strokeweight="1pt">
                <v:path arrowok="t"/>
                <v:textbo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5</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20032" behindDoc="0" locked="0" layoutInCell="1" allowOverlap="1">
                <wp:simplePos x="0" y="0"/>
                <wp:positionH relativeFrom="column">
                  <wp:posOffset>4178300</wp:posOffset>
                </wp:positionH>
                <wp:positionV relativeFrom="paragraph">
                  <wp:posOffset>857250</wp:posOffset>
                </wp:positionV>
                <wp:extent cx="914400" cy="534035"/>
                <wp:effectExtent l="0" t="0" r="19050" b="18415"/>
                <wp:wrapNone/>
                <wp:docPr id="154" name="Rectangle à coins arrondis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4" o:spid="_x0000_s1038" style="position:absolute;left:0;text-align:left;margin-left:329pt;margin-top:67.5pt;width:1in;height:42.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" fillcolor="#4f81bd [3204]" strokecolor="#243f60 [1604]" strokeweight="1pt">
                <v:path arrowok="t"/>
                <v:textbo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6</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13888" behindDoc="0" locked="0" layoutInCell="1" allowOverlap="1">
                <wp:simplePos x="0" y="0"/>
                <wp:positionH relativeFrom="column">
                  <wp:posOffset>1308100</wp:posOffset>
                </wp:positionH>
                <wp:positionV relativeFrom="paragraph">
                  <wp:posOffset>857250</wp:posOffset>
                </wp:positionV>
                <wp:extent cx="914400" cy="534035"/>
                <wp:effectExtent l="0" t="0" r="19050" b="18415"/>
                <wp:wrapNone/>
                <wp:docPr id="149" name="Rectangle à coins arrondis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9" o:spid="_x0000_s1039" style="position:absolute;left:0;text-align:left;margin-left:103pt;margin-top:67.5pt;width:1in;height:42.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" fillcolor="#4f81bd [3204]" strokecolor="#243f60 [1604]" strokeweight="1pt">
                <v:path arrowok="t"/>
                <v:textbox>
                  <w:txbxContent>
                    <w:p w:rsidR="00636642" w:rsidRPr="00673686" w:rsidRDefault="00636642" w:rsidP="008E1662">
                      <w:pPr>
                        <w:spacing w:line="240" w:lineRule="auto"/>
                        <w:ind w:right="-15"/>
                        <w:jc w:val="center"/>
                        <w:rPr>
                          <w:rFonts w:cstheme="minorHAnsi"/>
                          <w:b/>
                        </w:rPr>
                      </w:pPr>
                      <w:r w:rsidRPr="00673686">
                        <w:rPr>
                          <w:rFonts w:cstheme="minorHAnsi"/>
                          <w:b/>
                        </w:rPr>
                        <w:t>Groupe de résultat 3</w:t>
                      </w:r>
                    </w:p>
                  </w:txbxContent>
                </v:textbox>
              </v:roundrect>
            </w:pict>
          </mc:Fallback>
        </mc:AlternateContent>
      </w:r>
      <w:r>
        <w:rPr>
          <w:rFonts w:asciiTheme="minorBidi" w:hAnsiTheme="minorBidi"/>
          <w:b/>
          <w:noProof/>
          <w:color w:val="0070C0"/>
          <w:sz w:val="24"/>
          <w:szCs w:val="24"/>
          <w:lang w:val="en-US"/>
        </w:rPr>
        <mc:AlternateContent>
          <mc:Choice Requires="wps">
            <w:drawing>
              <wp:anchor distT="0" distB="0" distL="114300" distR="114300" simplePos="0" relativeHeight="251809792" behindDoc="0" locked="0" layoutInCell="1" allowOverlap="1">
                <wp:simplePos x="0" y="0"/>
                <wp:positionH relativeFrom="column">
                  <wp:posOffset>-591820</wp:posOffset>
                </wp:positionH>
                <wp:positionV relativeFrom="paragraph">
                  <wp:posOffset>855345</wp:posOffset>
                </wp:positionV>
                <wp:extent cx="914400" cy="534035"/>
                <wp:effectExtent l="0" t="0" r="19050" b="18415"/>
                <wp:wrapNone/>
                <wp:docPr id="139" name="Rectangle à coins arrondis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642" w:rsidRPr="00673686" w:rsidRDefault="00636642" w:rsidP="0080033B">
                            <w:pPr>
                              <w:spacing w:line="240" w:lineRule="auto"/>
                              <w:ind w:right="-15"/>
                              <w:jc w:val="center"/>
                              <w:rPr>
                                <w:rFonts w:cstheme="minorHAnsi"/>
                                <w:b/>
                              </w:rPr>
                            </w:pPr>
                            <w:r w:rsidRPr="00673686">
                              <w:rPr>
                                <w:rFonts w:cstheme="minorHAnsi"/>
                                <w:b/>
                              </w:rPr>
                              <w:t>Groupe de résultat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9" o:spid="_x0000_s1040" style="position:absolute;left:0;text-align:left;margin-left:-46.6pt;margin-top:67.35pt;width:1in;height:42.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" fillcolor="#4f81bd [3204]" strokecolor="#243f60 [1604]" strokeweight="1pt">
                <v:path arrowok="t"/>
                <v:textbox>
                  <w:txbxContent>
                    <w:p w:rsidR="00636642" w:rsidRPr="00673686" w:rsidRDefault="00636642" w:rsidP="0080033B">
                      <w:pPr>
                        <w:spacing w:line="240" w:lineRule="auto"/>
                        <w:ind w:right="-15"/>
                        <w:jc w:val="center"/>
                        <w:rPr>
                          <w:rFonts w:cstheme="minorHAnsi"/>
                          <w:b/>
                        </w:rPr>
                      </w:pPr>
                      <w:r w:rsidRPr="00673686">
                        <w:rPr>
                          <w:rFonts w:cstheme="minorHAnsi"/>
                          <w:b/>
                        </w:rPr>
                        <w:t>Groupe de résultat 1</w:t>
                      </w:r>
                    </w:p>
                  </w:txbxContent>
                </v:textbox>
              </v:roundrect>
            </w:pict>
          </mc:Fallback>
        </mc:AlternateContent>
      </w:r>
    </w:p>
    <w:p w:rsidR="00181D30" w:rsidRDefault="00FF781F" w:rsidP="00181D30">
      <w:pPr>
        <w:jc w:val="center"/>
        <w:rPr>
          <w:rFonts w:asciiTheme="minorBidi" w:hAnsiTheme="minorBidi"/>
          <w:b/>
          <w:color w:val="0070C0"/>
          <w:sz w:val="24"/>
          <w:szCs w:val="24"/>
        </w:rPr>
      </w:pPr>
      <w:r>
        <w:rPr>
          <w:rFonts w:asciiTheme="minorBidi" w:hAnsiTheme="minorBidi"/>
          <w:b/>
          <w:noProof/>
          <w:color w:val="0070C0"/>
          <w:sz w:val="24"/>
          <w:szCs w:val="24"/>
          <w:lang w:val="en-US"/>
        </w:rPr>
        <mc:AlternateContent>
          <mc:Choice Requires="wps">
            <w:drawing>
              <wp:anchor distT="4294967295" distB="4294967295" distL="114300" distR="114300" simplePos="0" relativeHeight="251843584" behindDoc="0" locked="0" layoutInCell="1" allowOverlap="1">
                <wp:simplePos x="0" y="0"/>
                <wp:positionH relativeFrom="column">
                  <wp:posOffset>5186680</wp:posOffset>
                </wp:positionH>
                <wp:positionV relativeFrom="paragraph">
                  <wp:posOffset>767714</wp:posOffset>
                </wp:positionV>
                <wp:extent cx="666750" cy="0"/>
                <wp:effectExtent l="0" t="0" r="19050" b="19050"/>
                <wp:wrapNone/>
                <wp:docPr id="180" name="Connecteur droit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0779" id="Connecteur droit 180"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8.4pt,60.45pt" to="460.9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" strokecolor="#95b3d7 [1940]">
                <v:stroke dashstyle="3 1"/>
                <o:lock v:ext="edit" shapetype="f"/>
              </v:line>
            </w:pict>
          </mc:Fallback>
        </mc:AlternateContent>
      </w:r>
      <w:r w:rsidR="00181D30">
        <w:rPr>
          <w:rFonts w:asciiTheme="minorBidi" w:hAnsiTheme="minorBidi"/>
          <w:b/>
          <w:color w:val="0070C0"/>
          <w:sz w:val="24"/>
          <w:szCs w:val="24"/>
        </w:rPr>
        <w:t xml:space="preserve"> </w:t>
      </w:r>
      <w:r w:rsidR="00181D30">
        <w:rPr>
          <w:rFonts w:asciiTheme="minorBidi" w:hAnsiTheme="minorBidi"/>
          <w:b/>
          <w:color w:val="0070C0"/>
          <w:sz w:val="24"/>
          <w:szCs w:val="24"/>
        </w:rPr>
        <w:br w:type="page"/>
      </w:r>
    </w:p>
    <w:p w:rsidR="00DF3BF5" w:rsidRPr="00DF3BF5" w:rsidRDefault="001C7997" w:rsidP="00DF3BF5">
      <w:pPr>
        <w:autoSpaceDE w:val="0"/>
        <w:autoSpaceDN w:val="0"/>
        <w:adjustRightInd w:val="0"/>
        <w:spacing w:line="240" w:lineRule="auto"/>
        <w:ind w:right="0"/>
        <w:jc w:val="left"/>
        <w:rPr>
          <w:rFonts w:cstheme="minorHAnsi"/>
          <w:b/>
          <w:bCs/>
        </w:rPr>
      </w:pPr>
      <w:r>
        <w:rPr>
          <w:rFonts w:cstheme="minorHAnsi"/>
          <w:b/>
          <w:bCs/>
          <w:color w:val="0070C0"/>
        </w:rPr>
        <w:lastRenderedPageBreak/>
        <w:t>5</w:t>
      </w:r>
      <w:r w:rsidR="00DF3BF5" w:rsidRPr="00DF3BF5">
        <w:rPr>
          <w:rFonts w:cstheme="minorHAnsi"/>
          <w:b/>
          <w:bCs/>
          <w:color w:val="0070C0"/>
        </w:rPr>
        <w:t>.1.</w:t>
      </w:r>
      <w:r w:rsidR="00DF3BF5" w:rsidRPr="00DF3BF5">
        <w:rPr>
          <w:rFonts w:cstheme="minorHAnsi"/>
          <w:b/>
          <w:bCs/>
        </w:rPr>
        <w:t xml:space="preserve"> </w:t>
      </w:r>
      <w:r w:rsidR="00DF3BF5" w:rsidRPr="00DF3BF5">
        <w:rPr>
          <w:rFonts w:cstheme="minorHAnsi"/>
          <w:b/>
          <w:bCs/>
          <w:color w:val="0070C0"/>
        </w:rPr>
        <w:t xml:space="preserve">Dispositif institutionnel de gouvernance </w:t>
      </w:r>
    </w:p>
    <w:p w:rsidR="00DF3BF5" w:rsidRPr="00DF3BF5" w:rsidRDefault="00DF3BF5" w:rsidP="00DF3BF5">
      <w:pPr>
        <w:autoSpaceDE w:val="0"/>
        <w:autoSpaceDN w:val="0"/>
        <w:adjustRightInd w:val="0"/>
        <w:spacing w:line="240" w:lineRule="auto"/>
        <w:ind w:right="0"/>
        <w:jc w:val="left"/>
        <w:rPr>
          <w:rFonts w:cstheme="minorHAnsi"/>
          <w:b/>
          <w:bCs/>
          <w:highlight w:val="yellow"/>
        </w:rPr>
      </w:pPr>
    </w:p>
    <w:p w:rsidR="00DF3BF5" w:rsidRPr="00DF3BF5" w:rsidRDefault="00DF3BF5" w:rsidP="00C421D0">
      <w:pPr>
        <w:autoSpaceDE w:val="0"/>
        <w:autoSpaceDN w:val="0"/>
        <w:adjustRightInd w:val="0"/>
        <w:spacing w:line="240" w:lineRule="auto"/>
        <w:ind w:right="0"/>
        <w:rPr>
          <w:rFonts w:cstheme="minorHAnsi"/>
        </w:rPr>
      </w:pPr>
      <w:r w:rsidRPr="00DF3BF5">
        <w:rPr>
          <w:rFonts w:cstheme="minorHAnsi"/>
        </w:rPr>
        <w:t xml:space="preserve">Le dispositif de mise en œuvre et de suivi des </w:t>
      </w:r>
      <w:r w:rsidR="00EB0FBA" w:rsidRPr="00DF3BF5">
        <w:rPr>
          <w:rFonts w:cstheme="minorHAnsi"/>
        </w:rPr>
        <w:t>progrès de</w:t>
      </w:r>
      <w:r w:rsidRPr="00DF3BF5">
        <w:rPr>
          <w:rFonts w:cstheme="minorHAnsi"/>
        </w:rPr>
        <w:t xml:space="preserve"> l’UNDAF et du Plan d’Action </w:t>
      </w:r>
      <w:r w:rsidR="00C421D0">
        <w:rPr>
          <w:rFonts w:cstheme="minorHAnsi"/>
        </w:rPr>
        <w:t xml:space="preserve">Commun </w:t>
      </w:r>
      <w:r w:rsidR="00EB0FBA" w:rsidRPr="00DF3BF5">
        <w:rPr>
          <w:rFonts w:cstheme="minorHAnsi"/>
        </w:rPr>
        <w:t>sera articulé</w:t>
      </w:r>
      <w:r w:rsidRPr="00DF3BF5">
        <w:rPr>
          <w:rFonts w:cstheme="minorHAnsi"/>
        </w:rPr>
        <w:t xml:space="preserve"> autour des mécanismes suivants : </w:t>
      </w:r>
    </w:p>
    <w:p w:rsidR="00DF3BF5" w:rsidRPr="00DF3BF5" w:rsidRDefault="00DF3BF5" w:rsidP="00DF3BF5">
      <w:pPr>
        <w:spacing w:line="240" w:lineRule="auto"/>
        <w:ind w:right="0"/>
        <w:rPr>
          <w:rFonts w:cstheme="minorHAnsi"/>
          <w:highlight w:val="yellow"/>
        </w:rPr>
      </w:pPr>
    </w:p>
    <w:p w:rsidR="001C19D7" w:rsidRDefault="001C19D7" w:rsidP="0079242C">
      <w:pPr>
        <w:pStyle w:val="ListParagraph"/>
        <w:numPr>
          <w:ilvl w:val="0"/>
          <w:numId w:val="38"/>
        </w:numPr>
        <w:spacing w:line="240" w:lineRule="auto"/>
        <w:ind w:right="0"/>
        <w:rPr>
          <w:rFonts w:cstheme="minorHAnsi"/>
          <w:b/>
        </w:rPr>
      </w:pPr>
      <w:r>
        <w:rPr>
          <w:rFonts w:cstheme="minorHAnsi"/>
          <w:b/>
        </w:rPr>
        <w:t>Le Comité d’Orientation</w:t>
      </w:r>
    </w:p>
    <w:p w:rsidR="001C19D7" w:rsidRDefault="001C19D7" w:rsidP="001C19D7">
      <w:pPr>
        <w:spacing w:line="240" w:lineRule="auto"/>
        <w:ind w:right="0"/>
        <w:rPr>
          <w:rFonts w:cstheme="minorHAnsi"/>
          <w:b/>
        </w:rPr>
      </w:pPr>
    </w:p>
    <w:p w:rsidR="002F17F8" w:rsidRPr="002A3CF5" w:rsidRDefault="001C19D7" w:rsidP="001C19D7">
      <w:pPr>
        <w:autoSpaceDE w:val="0"/>
        <w:autoSpaceDN w:val="0"/>
        <w:adjustRightInd w:val="0"/>
        <w:spacing w:line="240" w:lineRule="auto"/>
        <w:ind w:right="0"/>
        <w:rPr>
          <w:rFonts w:cstheme="minorHAnsi"/>
        </w:rPr>
      </w:pPr>
      <w:r w:rsidRPr="002A3CF5">
        <w:rPr>
          <w:rFonts w:cstheme="minorHAnsi"/>
        </w:rPr>
        <w:t xml:space="preserve">Le Comité d’orientation est une instance stratégique de pilotage au niveau national.  Il se réunira une fois par an pour </w:t>
      </w:r>
      <w:r w:rsidR="002679CA" w:rsidRPr="002A3CF5">
        <w:rPr>
          <w:rFonts w:cstheme="minorHAnsi"/>
        </w:rPr>
        <w:t xml:space="preserve">fournir des orientations stratégiques sur </w:t>
      </w:r>
      <w:r w:rsidRPr="002A3CF5">
        <w:rPr>
          <w:rFonts w:cstheme="minorHAnsi"/>
        </w:rPr>
        <w:t>la mise en œuvre de l’UNDAF dans son ensemble</w:t>
      </w:r>
      <w:r w:rsidR="002F17F8" w:rsidRPr="002A3CF5">
        <w:rPr>
          <w:rFonts w:cstheme="minorHAnsi"/>
        </w:rPr>
        <w:t xml:space="preserve"> et valider </w:t>
      </w:r>
      <w:r w:rsidR="00995ACD" w:rsidRPr="002A3CF5">
        <w:rPr>
          <w:rFonts w:cstheme="minorHAnsi"/>
        </w:rPr>
        <w:t>les recommandations</w:t>
      </w:r>
      <w:r w:rsidR="002F17F8" w:rsidRPr="002A3CF5">
        <w:rPr>
          <w:rFonts w:cstheme="minorHAnsi"/>
        </w:rPr>
        <w:t xml:space="preserve"> du Comité de Pilotage Conjoint</w:t>
      </w:r>
      <w:r w:rsidRPr="002A3CF5">
        <w:rPr>
          <w:rFonts w:cstheme="minorHAnsi"/>
        </w:rPr>
        <w:t>. A l’issue de la Revue annuelle de l’UNDAF, il décidera des mises à jour néces</w:t>
      </w:r>
      <w:r w:rsidR="00673686" w:rsidRPr="002A3CF5">
        <w:rPr>
          <w:rFonts w:cstheme="minorHAnsi"/>
        </w:rPr>
        <w:t>saires de l’UNDAF et du Plan d’A</w:t>
      </w:r>
      <w:r w:rsidRPr="002A3CF5">
        <w:rPr>
          <w:rFonts w:cstheme="minorHAnsi"/>
        </w:rPr>
        <w:t xml:space="preserve">ction </w:t>
      </w:r>
      <w:r w:rsidR="00673686" w:rsidRPr="002A3CF5">
        <w:rPr>
          <w:rFonts w:cstheme="minorHAnsi"/>
        </w:rPr>
        <w:t>C</w:t>
      </w:r>
      <w:r w:rsidR="002F17F8" w:rsidRPr="002A3CF5">
        <w:rPr>
          <w:rFonts w:cstheme="minorHAnsi"/>
        </w:rPr>
        <w:t xml:space="preserve">ommun (PAC).  Il approuvera formellement </w:t>
      </w:r>
      <w:r w:rsidRPr="002A3CF5">
        <w:rPr>
          <w:rFonts w:cstheme="minorHAnsi"/>
        </w:rPr>
        <w:t>l’évaluation finale</w:t>
      </w:r>
      <w:r w:rsidR="002F17F8" w:rsidRPr="002A3CF5">
        <w:rPr>
          <w:rFonts w:cstheme="minorHAnsi"/>
        </w:rPr>
        <w:t xml:space="preserve"> de l’UNDAF.  </w:t>
      </w:r>
    </w:p>
    <w:p w:rsidR="00343FF3" w:rsidRPr="002A3CF5" w:rsidRDefault="00343FF3" w:rsidP="001C19D7">
      <w:pPr>
        <w:autoSpaceDE w:val="0"/>
        <w:autoSpaceDN w:val="0"/>
        <w:adjustRightInd w:val="0"/>
        <w:spacing w:line="240" w:lineRule="auto"/>
        <w:ind w:right="0"/>
        <w:rPr>
          <w:rFonts w:cstheme="minorHAnsi"/>
        </w:rPr>
      </w:pPr>
    </w:p>
    <w:p w:rsidR="00343FF3" w:rsidRPr="002A3CF5" w:rsidRDefault="00343FF3" w:rsidP="009B52B7">
      <w:pPr>
        <w:spacing w:line="240" w:lineRule="auto"/>
        <w:ind w:right="0"/>
        <w:rPr>
          <w:rFonts w:cstheme="minorHAnsi"/>
        </w:rPr>
      </w:pPr>
      <w:r w:rsidRPr="002A3CF5">
        <w:rPr>
          <w:rFonts w:cstheme="minorHAnsi"/>
          <w:u w:val="single"/>
        </w:rPr>
        <w:t>Composition du Comité d’Orientation</w:t>
      </w:r>
      <w:r w:rsidRPr="002A3CF5">
        <w:rPr>
          <w:rFonts w:cstheme="minorHAnsi"/>
        </w:rPr>
        <w:t> :</w:t>
      </w:r>
      <w:r w:rsidR="009B52B7" w:rsidRPr="002A3CF5">
        <w:rPr>
          <w:rFonts w:cstheme="minorHAnsi"/>
        </w:rPr>
        <w:t xml:space="preserve"> L</w:t>
      </w:r>
      <w:r w:rsidRPr="002A3CF5">
        <w:rPr>
          <w:rFonts w:cstheme="minorHAnsi"/>
        </w:rPr>
        <w:t>e comité sera composé d’un représentant du Ministère des Affaires Etra</w:t>
      </w:r>
      <w:r w:rsidR="00673686" w:rsidRPr="002A3CF5">
        <w:rPr>
          <w:rFonts w:cstheme="minorHAnsi"/>
        </w:rPr>
        <w:t>ngères et de la Coopération et d</w:t>
      </w:r>
      <w:r w:rsidRPr="002A3CF5">
        <w:rPr>
          <w:rFonts w:cstheme="minorHAnsi"/>
        </w:rPr>
        <w:t>es membres l’Equipe</w:t>
      </w:r>
      <w:r w:rsidR="00976611" w:rsidRPr="002A3CF5">
        <w:rPr>
          <w:rFonts w:cstheme="minorHAnsi"/>
        </w:rPr>
        <w:t xml:space="preserve"> de</w:t>
      </w:r>
      <w:r w:rsidR="002A3CF5" w:rsidRPr="002A3CF5">
        <w:rPr>
          <w:rFonts w:cstheme="minorHAnsi"/>
        </w:rPr>
        <w:t xml:space="preserve"> pays.</w:t>
      </w:r>
      <w:r w:rsidRPr="002A3CF5">
        <w:rPr>
          <w:rFonts w:cstheme="minorHAnsi"/>
        </w:rPr>
        <w:t xml:space="preserve"> </w:t>
      </w:r>
    </w:p>
    <w:p w:rsidR="00343FF3" w:rsidRPr="002A3CF5" w:rsidRDefault="002679CA" w:rsidP="00673686">
      <w:pPr>
        <w:spacing w:line="240" w:lineRule="auto"/>
        <w:ind w:right="0"/>
        <w:rPr>
          <w:rFonts w:cstheme="minorHAnsi"/>
        </w:rPr>
      </w:pPr>
      <w:r w:rsidRPr="002A3CF5">
        <w:rPr>
          <w:rFonts w:cstheme="minorHAnsi"/>
        </w:rPr>
        <w:t xml:space="preserve">Il se réunira annuellement, </w:t>
      </w:r>
      <w:r w:rsidR="00673686" w:rsidRPr="002A3CF5">
        <w:rPr>
          <w:rFonts w:cstheme="minorHAnsi"/>
          <w:bCs/>
          <w:iCs/>
        </w:rPr>
        <w:t>lors</w:t>
      </w:r>
      <w:r w:rsidR="00673686" w:rsidRPr="002A3CF5">
        <w:rPr>
          <w:rFonts w:cstheme="minorHAnsi"/>
          <w:b/>
          <w:i/>
        </w:rPr>
        <w:t xml:space="preserve"> </w:t>
      </w:r>
      <w:r w:rsidRPr="002A3CF5">
        <w:rPr>
          <w:rFonts w:cstheme="minorHAnsi"/>
        </w:rPr>
        <w:t xml:space="preserve">de la revue annuelle de l’UNDAF, ou, au besoin et de manière exceptionnelle, à la demande d’un des membres du </w:t>
      </w:r>
      <w:r w:rsidR="005A3750" w:rsidRPr="002A3CF5">
        <w:rPr>
          <w:rFonts w:cstheme="minorHAnsi"/>
        </w:rPr>
        <w:t>comité</w:t>
      </w:r>
      <w:r w:rsidRPr="002A3CF5">
        <w:rPr>
          <w:rFonts w:cstheme="minorHAnsi"/>
        </w:rPr>
        <w:t>.</w:t>
      </w:r>
    </w:p>
    <w:p w:rsidR="001C19D7" w:rsidRDefault="001C19D7" w:rsidP="001C19D7">
      <w:pPr>
        <w:autoSpaceDE w:val="0"/>
        <w:autoSpaceDN w:val="0"/>
        <w:adjustRightInd w:val="0"/>
        <w:spacing w:line="240" w:lineRule="auto"/>
        <w:ind w:right="0"/>
        <w:rPr>
          <w:rFonts w:cstheme="minorHAnsi"/>
        </w:rPr>
      </w:pPr>
    </w:p>
    <w:p w:rsidR="00DF3BF5" w:rsidRPr="00DF3BF5" w:rsidRDefault="00DF3BF5" w:rsidP="0079242C">
      <w:pPr>
        <w:pStyle w:val="ListParagraph"/>
        <w:numPr>
          <w:ilvl w:val="0"/>
          <w:numId w:val="38"/>
        </w:numPr>
        <w:spacing w:line="240" w:lineRule="auto"/>
        <w:ind w:right="0"/>
        <w:rPr>
          <w:rFonts w:cstheme="minorHAnsi"/>
          <w:b/>
        </w:rPr>
      </w:pPr>
      <w:r w:rsidRPr="00DF3BF5">
        <w:rPr>
          <w:rFonts w:cstheme="minorHAnsi"/>
          <w:b/>
        </w:rPr>
        <w:t xml:space="preserve">Le Comité </w:t>
      </w:r>
      <w:r w:rsidR="00B34274">
        <w:rPr>
          <w:rFonts w:cstheme="minorHAnsi"/>
          <w:b/>
        </w:rPr>
        <w:t xml:space="preserve">de Pilotage </w:t>
      </w:r>
      <w:r w:rsidRPr="00DF3BF5">
        <w:rPr>
          <w:rFonts w:cstheme="minorHAnsi"/>
          <w:b/>
        </w:rPr>
        <w:t xml:space="preserve">Conjoint : </w:t>
      </w:r>
    </w:p>
    <w:p w:rsidR="00DF3BF5" w:rsidRPr="00DF3BF5" w:rsidRDefault="00DF3BF5" w:rsidP="00DF3BF5">
      <w:pPr>
        <w:pStyle w:val="ListParagraph"/>
        <w:spacing w:line="240" w:lineRule="auto"/>
        <w:ind w:right="0"/>
        <w:rPr>
          <w:rFonts w:cstheme="minorHAnsi"/>
          <w:b/>
        </w:rPr>
      </w:pPr>
    </w:p>
    <w:p w:rsidR="00B34274" w:rsidRPr="00DF3BF5" w:rsidRDefault="00B34274" w:rsidP="00C421D0">
      <w:pPr>
        <w:spacing w:line="240" w:lineRule="auto"/>
        <w:ind w:right="0"/>
        <w:rPr>
          <w:rFonts w:cstheme="minorHAnsi"/>
        </w:rPr>
      </w:pPr>
      <w:r w:rsidRPr="00DF3BF5">
        <w:rPr>
          <w:rFonts w:cstheme="minorHAnsi"/>
        </w:rPr>
        <w:t xml:space="preserve">Le Comité </w:t>
      </w:r>
      <w:r>
        <w:rPr>
          <w:rFonts w:cstheme="minorHAnsi"/>
        </w:rPr>
        <w:t>de pilotage conjoint exerce</w:t>
      </w:r>
      <w:r w:rsidRPr="00DF3BF5">
        <w:rPr>
          <w:rFonts w:cstheme="minorHAnsi"/>
        </w:rPr>
        <w:t xml:space="preserve"> </w:t>
      </w:r>
      <w:r w:rsidRPr="00936B3B">
        <w:rPr>
          <w:rFonts w:cstheme="minorHAnsi"/>
        </w:rPr>
        <w:t xml:space="preserve">la supervision conjointe et l’appropriation entre le gouvernement et les </w:t>
      </w:r>
      <w:r w:rsidR="00EF6988">
        <w:rPr>
          <w:rFonts w:cstheme="minorHAnsi"/>
        </w:rPr>
        <w:t>a</w:t>
      </w:r>
      <w:r w:rsidR="00C421D0">
        <w:rPr>
          <w:rFonts w:cstheme="minorHAnsi"/>
        </w:rPr>
        <w:t>gences</w:t>
      </w:r>
      <w:r w:rsidR="00EF6988">
        <w:rPr>
          <w:rFonts w:cstheme="minorHAnsi"/>
        </w:rPr>
        <w:t>, fonds, programmes et entités</w:t>
      </w:r>
      <w:r w:rsidR="00C421D0">
        <w:rPr>
          <w:rFonts w:cstheme="minorHAnsi"/>
        </w:rPr>
        <w:t xml:space="preserve"> </w:t>
      </w:r>
      <w:r w:rsidRPr="00936B3B">
        <w:rPr>
          <w:rFonts w:cstheme="minorHAnsi"/>
        </w:rPr>
        <w:t xml:space="preserve">des Nations </w:t>
      </w:r>
      <w:r w:rsidR="00EF6988">
        <w:rPr>
          <w:rFonts w:cstheme="minorHAnsi"/>
        </w:rPr>
        <w:t>u</w:t>
      </w:r>
      <w:r w:rsidRPr="00936B3B">
        <w:rPr>
          <w:rFonts w:cstheme="minorHAnsi"/>
        </w:rPr>
        <w:t>nies</w:t>
      </w:r>
      <w:r w:rsidR="00EF6988">
        <w:rPr>
          <w:rFonts w:cstheme="minorHAnsi"/>
        </w:rPr>
        <w:t xml:space="preserve"> au Maroc</w:t>
      </w:r>
      <w:r>
        <w:rPr>
          <w:rFonts w:cstheme="minorHAnsi"/>
        </w:rPr>
        <w:t xml:space="preserve">. Il </w:t>
      </w:r>
      <w:r w:rsidR="002F297F">
        <w:rPr>
          <w:rFonts w:cstheme="minorHAnsi"/>
        </w:rPr>
        <w:t xml:space="preserve">sera </w:t>
      </w:r>
      <w:r w:rsidRPr="00DF3BF5">
        <w:rPr>
          <w:rFonts w:cstheme="minorHAnsi"/>
        </w:rPr>
        <w:t>respon</w:t>
      </w:r>
      <w:r w:rsidR="00C421D0">
        <w:rPr>
          <w:rFonts w:cstheme="minorHAnsi"/>
        </w:rPr>
        <w:t>sable du suivi des travaux des G</w:t>
      </w:r>
      <w:r w:rsidRPr="00DF3BF5">
        <w:rPr>
          <w:rFonts w:cstheme="minorHAnsi"/>
        </w:rPr>
        <w:t xml:space="preserve">roupes de résultats et s’assure qu’ils respectent leur mandat en ligne avec les priorités nationales. </w:t>
      </w:r>
    </w:p>
    <w:p w:rsidR="00DF3BF5" w:rsidRDefault="00DF3BF5" w:rsidP="00DF3BF5">
      <w:pPr>
        <w:pStyle w:val="ListParagraph"/>
        <w:spacing w:line="240" w:lineRule="auto"/>
        <w:ind w:left="0" w:right="0"/>
        <w:rPr>
          <w:rFonts w:cstheme="minorHAnsi"/>
          <w:highlight w:val="yellow"/>
        </w:rPr>
      </w:pPr>
    </w:p>
    <w:p w:rsidR="00B34274" w:rsidRPr="00DF3BF5" w:rsidRDefault="00B34274" w:rsidP="00B34274">
      <w:pPr>
        <w:spacing w:line="240" w:lineRule="auto"/>
        <w:ind w:right="0"/>
        <w:rPr>
          <w:rFonts w:cstheme="minorHAnsi"/>
        </w:rPr>
      </w:pPr>
      <w:r w:rsidRPr="00DF3BF5">
        <w:rPr>
          <w:rFonts w:cstheme="minorHAnsi"/>
        </w:rPr>
        <w:t xml:space="preserve">Le Comité </w:t>
      </w:r>
      <w:r>
        <w:rPr>
          <w:rFonts w:cstheme="minorHAnsi"/>
        </w:rPr>
        <w:t xml:space="preserve">de Pilotage </w:t>
      </w:r>
      <w:r w:rsidRPr="00DF3BF5">
        <w:rPr>
          <w:rFonts w:cstheme="minorHAnsi"/>
        </w:rPr>
        <w:t>Conjoint :</w:t>
      </w:r>
    </w:p>
    <w:p w:rsidR="00B34274" w:rsidRPr="00DF3BF5" w:rsidRDefault="00B34274" w:rsidP="0017516C">
      <w:pPr>
        <w:pStyle w:val="ListParagraph"/>
        <w:numPr>
          <w:ilvl w:val="0"/>
          <w:numId w:val="45"/>
        </w:numPr>
        <w:spacing w:line="240" w:lineRule="auto"/>
        <w:ind w:right="0"/>
        <w:rPr>
          <w:rFonts w:cstheme="minorHAnsi"/>
        </w:rPr>
      </w:pPr>
      <w:r w:rsidRPr="00DF3BF5">
        <w:rPr>
          <w:rFonts w:cstheme="minorHAnsi"/>
        </w:rPr>
        <w:t xml:space="preserve">procède aux revues et évaluations périodiques, </w:t>
      </w:r>
    </w:p>
    <w:p w:rsidR="00B34274" w:rsidRPr="00DF3BF5" w:rsidRDefault="00B34274" w:rsidP="0017516C">
      <w:pPr>
        <w:pStyle w:val="ListParagraph"/>
        <w:numPr>
          <w:ilvl w:val="0"/>
          <w:numId w:val="45"/>
        </w:numPr>
        <w:spacing w:line="240" w:lineRule="auto"/>
        <w:ind w:right="0"/>
        <w:rPr>
          <w:rFonts w:cstheme="minorHAnsi"/>
        </w:rPr>
      </w:pPr>
      <w:r w:rsidRPr="00DF3BF5">
        <w:rPr>
          <w:rFonts w:cstheme="minorHAnsi"/>
        </w:rPr>
        <w:t xml:space="preserve">examine et valide les rapports périodiques de suivi de l’UNDAF, </w:t>
      </w:r>
    </w:p>
    <w:p w:rsidR="00B34274" w:rsidRPr="00DF3BF5" w:rsidRDefault="00B34274" w:rsidP="0017516C">
      <w:pPr>
        <w:pStyle w:val="ListParagraph"/>
        <w:numPr>
          <w:ilvl w:val="0"/>
          <w:numId w:val="45"/>
        </w:numPr>
        <w:spacing w:line="240" w:lineRule="auto"/>
        <w:ind w:right="0"/>
        <w:rPr>
          <w:rFonts w:cstheme="minorHAnsi"/>
        </w:rPr>
      </w:pPr>
      <w:r w:rsidRPr="00DF3BF5">
        <w:rPr>
          <w:rFonts w:cstheme="minorHAnsi"/>
        </w:rPr>
        <w:t xml:space="preserve">recommande en cas de besoin les réorientations nécessaires à l’atteinte des résultats escomptés de l’UNDAF </w:t>
      </w:r>
    </w:p>
    <w:p w:rsidR="00B34274" w:rsidRPr="00DF3BF5" w:rsidRDefault="00B34274" w:rsidP="0017516C">
      <w:pPr>
        <w:pStyle w:val="ListParagraph"/>
        <w:numPr>
          <w:ilvl w:val="0"/>
          <w:numId w:val="45"/>
        </w:numPr>
        <w:spacing w:line="240" w:lineRule="auto"/>
        <w:ind w:right="0"/>
        <w:rPr>
          <w:rFonts w:cstheme="minorHAnsi"/>
        </w:rPr>
      </w:pPr>
      <w:r w:rsidRPr="00DF3BF5">
        <w:rPr>
          <w:rFonts w:cstheme="minorHAnsi"/>
        </w:rPr>
        <w:t>formule des propositio</w:t>
      </w:r>
      <w:r w:rsidR="001C19D7">
        <w:rPr>
          <w:rFonts w:cstheme="minorHAnsi"/>
        </w:rPr>
        <w:t>ns d’allocations de ressources</w:t>
      </w:r>
    </w:p>
    <w:p w:rsidR="00B34274" w:rsidRDefault="00B34274" w:rsidP="0017516C">
      <w:pPr>
        <w:pStyle w:val="ListParagraph"/>
        <w:numPr>
          <w:ilvl w:val="0"/>
          <w:numId w:val="45"/>
        </w:numPr>
        <w:spacing w:line="240" w:lineRule="auto"/>
        <w:ind w:right="0"/>
        <w:rPr>
          <w:rFonts w:cstheme="minorHAnsi"/>
        </w:rPr>
      </w:pPr>
      <w:r w:rsidRPr="00DF3BF5">
        <w:rPr>
          <w:rFonts w:cstheme="minorHAnsi"/>
        </w:rPr>
        <w:t xml:space="preserve"> encourage les </w:t>
      </w:r>
      <w:r w:rsidR="001C19D7">
        <w:rPr>
          <w:rFonts w:cstheme="minorHAnsi"/>
        </w:rPr>
        <w:t>approches et actions conjointes</w:t>
      </w:r>
    </w:p>
    <w:p w:rsidR="001C19D7" w:rsidRPr="002A3CF5" w:rsidRDefault="001C19D7" w:rsidP="00673686">
      <w:pPr>
        <w:pStyle w:val="ListParagraph"/>
        <w:numPr>
          <w:ilvl w:val="0"/>
          <w:numId w:val="45"/>
        </w:numPr>
        <w:spacing w:line="240" w:lineRule="auto"/>
        <w:ind w:right="0"/>
        <w:rPr>
          <w:rFonts w:cstheme="minorHAnsi"/>
        </w:rPr>
      </w:pPr>
      <w:r w:rsidRPr="002A3CF5">
        <w:rPr>
          <w:rFonts w:cstheme="minorHAnsi"/>
        </w:rPr>
        <w:t>valide la coprésidence des groupes de résultats</w:t>
      </w:r>
    </w:p>
    <w:p w:rsidR="00B34274" w:rsidRPr="00DF3BF5" w:rsidRDefault="00B34274" w:rsidP="00B34274">
      <w:pPr>
        <w:pStyle w:val="ListParagraph"/>
        <w:spacing w:line="240" w:lineRule="auto"/>
        <w:ind w:left="0" w:right="0"/>
        <w:rPr>
          <w:rFonts w:cstheme="minorHAnsi"/>
        </w:rPr>
      </w:pPr>
    </w:p>
    <w:p w:rsidR="00343FF3" w:rsidRPr="002A3CF5" w:rsidRDefault="00B34274" w:rsidP="00343FF3">
      <w:pPr>
        <w:spacing w:line="240" w:lineRule="auto"/>
        <w:ind w:right="0"/>
        <w:rPr>
          <w:rFonts w:ascii="Garamond" w:hAnsi="Garamond" w:cs="Calibri"/>
          <w:sz w:val="24"/>
          <w:szCs w:val="24"/>
        </w:rPr>
      </w:pPr>
      <w:r w:rsidRPr="00DF3BF5">
        <w:rPr>
          <w:rFonts w:cstheme="minorHAnsi"/>
          <w:u w:val="single"/>
        </w:rPr>
        <w:t xml:space="preserve">Composition du Comité </w:t>
      </w:r>
      <w:r>
        <w:rPr>
          <w:rFonts w:cstheme="minorHAnsi"/>
          <w:u w:val="single"/>
        </w:rPr>
        <w:t xml:space="preserve">de Pilotage </w:t>
      </w:r>
      <w:r w:rsidR="001C19D7" w:rsidRPr="00DF3BF5">
        <w:rPr>
          <w:rFonts w:cstheme="minorHAnsi"/>
          <w:u w:val="single"/>
        </w:rPr>
        <w:t>Conjoint</w:t>
      </w:r>
      <w:r w:rsidR="001C19D7" w:rsidRPr="00DF3BF5">
        <w:rPr>
          <w:rFonts w:cstheme="minorHAnsi"/>
        </w:rPr>
        <w:t> :</w:t>
      </w:r>
      <w:r w:rsidRPr="00DF3BF5">
        <w:rPr>
          <w:rFonts w:cstheme="minorHAnsi"/>
        </w:rPr>
        <w:t xml:space="preserve"> Coprésidé par le représentant du Ministère des Affaires Etrangères </w:t>
      </w:r>
      <w:r>
        <w:rPr>
          <w:rFonts w:cstheme="minorHAnsi"/>
        </w:rPr>
        <w:t xml:space="preserve">et de la Coopération </w:t>
      </w:r>
      <w:r w:rsidRPr="00DF3BF5">
        <w:rPr>
          <w:rFonts w:cstheme="minorHAnsi"/>
        </w:rPr>
        <w:t>et le Coordonnateur Résident</w:t>
      </w:r>
      <w:r>
        <w:rPr>
          <w:rFonts w:cstheme="minorHAnsi"/>
        </w:rPr>
        <w:t xml:space="preserve"> des Nations unies</w:t>
      </w:r>
      <w:r w:rsidR="00C421D0">
        <w:rPr>
          <w:rFonts w:cstheme="minorHAnsi"/>
        </w:rPr>
        <w:t>, le comité sera composé des m</w:t>
      </w:r>
      <w:r w:rsidRPr="00DF3BF5">
        <w:rPr>
          <w:rFonts w:cstheme="minorHAnsi"/>
        </w:rPr>
        <w:t xml:space="preserve">inistères clés concernés, </w:t>
      </w:r>
      <w:r w:rsidR="00343FF3" w:rsidRPr="002A3CF5">
        <w:rPr>
          <w:rFonts w:cstheme="minorHAnsi"/>
        </w:rPr>
        <w:t xml:space="preserve">deux représentants de la </w:t>
      </w:r>
      <w:r w:rsidR="009B52B7" w:rsidRPr="002A3CF5">
        <w:rPr>
          <w:rFonts w:cstheme="minorHAnsi"/>
        </w:rPr>
        <w:t>S</w:t>
      </w:r>
      <w:r w:rsidR="00343FF3" w:rsidRPr="002A3CF5">
        <w:rPr>
          <w:rFonts w:cstheme="minorHAnsi"/>
        </w:rPr>
        <w:t xml:space="preserve">ociété civile, </w:t>
      </w:r>
      <w:r w:rsidRPr="002A3CF5">
        <w:rPr>
          <w:rFonts w:cstheme="minorHAnsi"/>
        </w:rPr>
        <w:t xml:space="preserve">des membres de l’Equipe de Pays et des co-présidents nationaux et onusiens des groupes d’effets. </w:t>
      </w:r>
      <w:r w:rsidR="00343FF3" w:rsidRPr="002A3CF5">
        <w:rPr>
          <w:rFonts w:cstheme="minorHAnsi"/>
        </w:rPr>
        <w:t xml:space="preserve">Le secrétariat sera assuré par le Bureau du Coordonnateur Résident. </w:t>
      </w:r>
    </w:p>
    <w:p w:rsidR="00B34274" w:rsidRPr="00DF3BF5" w:rsidRDefault="00C421D0" w:rsidP="00B34274">
      <w:pPr>
        <w:pStyle w:val="ListParagraph"/>
        <w:spacing w:line="240" w:lineRule="auto"/>
        <w:ind w:left="0" w:right="0"/>
        <w:rPr>
          <w:rFonts w:cstheme="minorHAnsi"/>
        </w:rPr>
      </w:pPr>
      <w:r w:rsidRPr="002A3CF5">
        <w:rPr>
          <w:rFonts w:cstheme="minorHAnsi"/>
        </w:rPr>
        <w:t xml:space="preserve">Il </w:t>
      </w:r>
      <w:r w:rsidR="00B34274" w:rsidRPr="002A3CF5">
        <w:rPr>
          <w:rFonts w:cstheme="minorHAnsi"/>
        </w:rPr>
        <w:t>se réunira au minimum une fois par an, et, au besoin et de manière extraordinaire à la demande d’un de ses membres.</w:t>
      </w:r>
      <w:r w:rsidR="00B34274" w:rsidRPr="00DF3BF5">
        <w:rPr>
          <w:rFonts w:cstheme="minorHAnsi"/>
        </w:rPr>
        <w:t xml:space="preserve"> </w:t>
      </w:r>
    </w:p>
    <w:p w:rsidR="00B34274" w:rsidRDefault="00B34274" w:rsidP="00DF3BF5">
      <w:pPr>
        <w:pStyle w:val="ListParagraph"/>
        <w:spacing w:line="240" w:lineRule="auto"/>
        <w:ind w:left="0" w:right="0"/>
        <w:rPr>
          <w:rFonts w:cstheme="minorHAnsi"/>
          <w:highlight w:val="yellow"/>
        </w:rPr>
      </w:pPr>
    </w:p>
    <w:p w:rsidR="004A234D" w:rsidRPr="00DF3BF5" w:rsidRDefault="004A234D" w:rsidP="004A234D">
      <w:pPr>
        <w:pStyle w:val="ListParagraph"/>
        <w:numPr>
          <w:ilvl w:val="0"/>
          <w:numId w:val="38"/>
        </w:numPr>
        <w:spacing w:line="240" w:lineRule="auto"/>
        <w:ind w:right="0"/>
        <w:rPr>
          <w:rFonts w:cstheme="minorHAnsi"/>
          <w:b/>
        </w:rPr>
      </w:pPr>
      <w:r w:rsidRPr="00DF3BF5">
        <w:rPr>
          <w:rFonts w:cstheme="minorHAnsi"/>
          <w:b/>
          <w:bCs/>
        </w:rPr>
        <w:t xml:space="preserve">Les Groupes </w:t>
      </w:r>
      <w:r>
        <w:rPr>
          <w:rFonts w:cstheme="minorHAnsi"/>
          <w:b/>
          <w:bCs/>
        </w:rPr>
        <w:t>de résultats</w:t>
      </w:r>
    </w:p>
    <w:p w:rsidR="004A234D" w:rsidRPr="00DF3BF5" w:rsidRDefault="004A234D" w:rsidP="004A234D">
      <w:pPr>
        <w:pStyle w:val="ListParagraph"/>
        <w:spacing w:line="240" w:lineRule="auto"/>
        <w:ind w:right="0"/>
        <w:rPr>
          <w:rFonts w:cstheme="minorHAnsi"/>
          <w:b/>
        </w:rPr>
      </w:pPr>
    </w:p>
    <w:p w:rsidR="004A234D" w:rsidRPr="00DF3BF5" w:rsidRDefault="00C421D0" w:rsidP="004A234D">
      <w:pPr>
        <w:spacing w:line="240" w:lineRule="auto"/>
        <w:ind w:right="0"/>
        <w:rPr>
          <w:rFonts w:cstheme="minorHAnsi"/>
        </w:rPr>
      </w:pPr>
      <w:r>
        <w:rPr>
          <w:rFonts w:cstheme="minorHAnsi"/>
        </w:rPr>
        <w:t>Les G</w:t>
      </w:r>
      <w:r w:rsidRPr="00936B3B">
        <w:rPr>
          <w:rFonts w:cstheme="minorHAnsi"/>
        </w:rPr>
        <w:t xml:space="preserve">roupes de résultats </w:t>
      </w:r>
      <w:r>
        <w:rPr>
          <w:rFonts w:cstheme="minorHAnsi"/>
        </w:rPr>
        <w:t>sont</w:t>
      </w:r>
      <w:r w:rsidRPr="00936B3B">
        <w:rPr>
          <w:rFonts w:cstheme="minorHAnsi"/>
        </w:rPr>
        <w:t xml:space="preserve"> axés sur la politique stratégique et le contenu programmatique, établis et harmonisés avec les mécanismes nationaux de coordination</w:t>
      </w:r>
      <w:r>
        <w:rPr>
          <w:rFonts w:cstheme="minorHAnsi"/>
        </w:rPr>
        <w:t xml:space="preserve">. </w:t>
      </w:r>
      <w:r w:rsidR="004A234D" w:rsidRPr="00DF3BF5">
        <w:rPr>
          <w:rFonts w:cstheme="minorHAnsi"/>
        </w:rPr>
        <w:t>Ils sont au nombre de six</w:t>
      </w:r>
      <w:r>
        <w:rPr>
          <w:rFonts w:cstheme="minorHAnsi"/>
        </w:rPr>
        <w:t xml:space="preserve"> (6) (un groupe par effet) et </w:t>
      </w:r>
      <w:r w:rsidR="004A234D" w:rsidRPr="00DF3BF5">
        <w:rPr>
          <w:rFonts w:cstheme="minorHAnsi"/>
        </w:rPr>
        <w:t xml:space="preserve">seront chargés de : </w:t>
      </w:r>
    </w:p>
    <w:p w:rsidR="004A234D" w:rsidRPr="00DF3BF5" w:rsidRDefault="004A234D" w:rsidP="004A234D">
      <w:pPr>
        <w:spacing w:line="240" w:lineRule="auto"/>
        <w:ind w:right="0"/>
        <w:rPr>
          <w:rFonts w:cstheme="minorHAnsi"/>
        </w:rPr>
      </w:pPr>
    </w:p>
    <w:p w:rsidR="004A234D" w:rsidRPr="00DF3BF5" w:rsidRDefault="004A234D" w:rsidP="00C421D0">
      <w:pPr>
        <w:pStyle w:val="ListParagraph"/>
        <w:numPr>
          <w:ilvl w:val="0"/>
          <w:numId w:val="37"/>
        </w:numPr>
        <w:spacing w:line="240" w:lineRule="auto"/>
        <w:ind w:right="0"/>
        <w:rPr>
          <w:rFonts w:cstheme="minorHAnsi"/>
        </w:rPr>
      </w:pPr>
      <w:r w:rsidRPr="00DF3BF5">
        <w:rPr>
          <w:rFonts w:cstheme="minorHAnsi"/>
        </w:rPr>
        <w:t>assurer le suivi et supervi</w:t>
      </w:r>
      <w:r w:rsidR="00C421D0">
        <w:rPr>
          <w:rFonts w:cstheme="minorHAnsi"/>
        </w:rPr>
        <w:t>ser la mise en œuvre du Plan d’Action C</w:t>
      </w:r>
      <w:r w:rsidRPr="00DF3BF5">
        <w:rPr>
          <w:rFonts w:cstheme="minorHAnsi"/>
        </w:rPr>
        <w:t xml:space="preserve">ommun; </w:t>
      </w:r>
    </w:p>
    <w:p w:rsidR="004A234D" w:rsidRPr="00DF3BF5" w:rsidRDefault="004A234D" w:rsidP="004A234D">
      <w:pPr>
        <w:pStyle w:val="ListParagraph"/>
        <w:numPr>
          <w:ilvl w:val="0"/>
          <w:numId w:val="37"/>
        </w:numPr>
        <w:spacing w:line="240" w:lineRule="auto"/>
        <w:ind w:right="0"/>
        <w:rPr>
          <w:rFonts w:cstheme="minorHAnsi"/>
        </w:rPr>
      </w:pPr>
      <w:r w:rsidRPr="00DF3BF5">
        <w:rPr>
          <w:rFonts w:cstheme="minorHAnsi"/>
        </w:rPr>
        <w:t xml:space="preserve">préparer les rapports annuels ; </w:t>
      </w:r>
    </w:p>
    <w:p w:rsidR="004A234D" w:rsidRPr="00DF3BF5" w:rsidRDefault="004A234D" w:rsidP="004A234D">
      <w:pPr>
        <w:pStyle w:val="ListParagraph"/>
        <w:numPr>
          <w:ilvl w:val="0"/>
          <w:numId w:val="37"/>
        </w:numPr>
        <w:spacing w:line="240" w:lineRule="auto"/>
        <w:ind w:right="0"/>
        <w:rPr>
          <w:rFonts w:cstheme="minorHAnsi"/>
        </w:rPr>
      </w:pPr>
      <w:r w:rsidRPr="00DF3BF5">
        <w:rPr>
          <w:rFonts w:cstheme="minorHAnsi"/>
        </w:rPr>
        <w:t>contribuer à l’organisation des revues périodiques et des évaluations ;</w:t>
      </w:r>
    </w:p>
    <w:p w:rsidR="004A234D" w:rsidRPr="00DF3BF5" w:rsidRDefault="004A234D" w:rsidP="004A234D">
      <w:pPr>
        <w:pStyle w:val="ListParagraph"/>
        <w:numPr>
          <w:ilvl w:val="0"/>
          <w:numId w:val="37"/>
        </w:numPr>
        <w:spacing w:line="240" w:lineRule="auto"/>
        <w:ind w:right="0"/>
        <w:rPr>
          <w:rFonts w:cstheme="minorHAnsi"/>
        </w:rPr>
      </w:pPr>
      <w:r w:rsidRPr="00DF3BF5">
        <w:rPr>
          <w:rFonts w:cstheme="minorHAnsi"/>
        </w:rPr>
        <w:t xml:space="preserve">promouvoir l’avancement d’un débat substantiel sur les thématiques traitées ; </w:t>
      </w:r>
    </w:p>
    <w:p w:rsidR="004A234D" w:rsidRPr="00DF3BF5" w:rsidRDefault="004A234D" w:rsidP="004A234D">
      <w:pPr>
        <w:pStyle w:val="ListParagraph"/>
        <w:numPr>
          <w:ilvl w:val="0"/>
          <w:numId w:val="37"/>
        </w:numPr>
        <w:spacing w:line="240" w:lineRule="auto"/>
        <w:ind w:right="0"/>
        <w:rPr>
          <w:rFonts w:cstheme="minorHAnsi"/>
        </w:rPr>
      </w:pPr>
      <w:r w:rsidRPr="00DF3BF5">
        <w:rPr>
          <w:rFonts w:cstheme="minorHAnsi"/>
        </w:rPr>
        <w:t>identifier des domaines potentiels de coopération conjointe ; </w:t>
      </w:r>
    </w:p>
    <w:p w:rsidR="004A234D" w:rsidRPr="002A3CF5" w:rsidRDefault="004A234D" w:rsidP="00C421D0">
      <w:pPr>
        <w:pStyle w:val="ListParagraph"/>
        <w:numPr>
          <w:ilvl w:val="0"/>
          <w:numId w:val="37"/>
        </w:numPr>
        <w:spacing w:line="240" w:lineRule="auto"/>
        <w:ind w:right="0"/>
        <w:rPr>
          <w:rFonts w:cstheme="minorHAnsi"/>
        </w:rPr>
      </w:pPr>
      <w:r w:rsidRPr="00DF3BF5">
        <w:rPr>
          <w:rFonts w:cstheme="minorHAnsi"/>
        </w:rPr>
        <w:lastRenderedPageBreak/>
        <w:t xml:space="preserve">veiller au « mainstreaming » des principes programmatiques dans la mise en œuvre des programme et faire le lien </w:t>
      </w:r>
      <w:r w:rsidRPr="002A3CF5">
        <w:rPr>
          <w:rFonts w:cstheme="minorHAnsi"/>
        </w:rPr>
        <w:t>avec les groupes inter</w:t>
      </w:r>
      <w:r w:rsidR="00C421D0" w:rsidRPr="002A3CF5">
        <w:rPr>
          <w:rFonts w:cstheme="minorHAnsi"/>
        </w:rPr>
        <w:t>-</w:t>
      </w:r>
      <w:r w:rsidR="009B52B7" w:rsidRPr="002A3CF5">
        <w:rPr>
          <w:rFonts w:cstheme="minorHAnsi"/>
        </w:rPr>
        <w:t>agences thématiques ;</w:t>
      </w:r>
      <w:r w:rsidRPr="002A3CF5">
        <w:rPr>
          <w:rFonts w:cstheme="minorHAnsi"/>
        </w:rPr>
        <w:t xml:space="preserve"> </w:t>
      </w:r>
    </w:p>
    <w:p w:rsidR="004A234D" w:rsidRPr="002A3CF5" w:rsidRDefault="004A234D" w:rsidP="004A234D">
      <w:pPr>
        <w:pStyle w:val="ListParagraph"/>
        <w:numPr>
          <w:ilvl w:val="0"/>
          <w:numId w:val="37"/>
        </w:numPr>
        <w:spacing w:line="240" w:lineRule="auto"/>
        <w:ind w:right="0"/>
        <w:rPr>
          <w:rFonts w:cstheme="minorHAnsi"/>
        </w:rPr>
      </w:pPr>
      <w:r w:rsidRPr="002A3CF5">
        <w:rPr>
          <w:rFonts w:cstheme="minorHAnsi"/>
        </w:rPr>
        <w:t xml:space="preserve">élaborer des plans annuels de travail conjoints (des </w:t>
      </w:r>
      <w:r w:rsidR="00C421D0" w:rsidRPr="002A3CF5">
        <w:rPr>
          <w:rFonts w:cstheme="minorHAnsi"/>
        </w:rPr>
        <w:t>G</w:t>
      </w:r>
      <w:r w:rsidRPr="002A3CF5">
        <w:rPr>
          <w:rFonts w:cstheme="minorHAnsi"/>
        </w:rPr>
        <w:t xml:space="preserve">roupes de résultats), alignés sur l’UNDAF; </w:t>
      </w:r>
    </w:p>
    <w:p w:rsidR="004A234D" w:rsidRPr="002A3CF5" w:rsidRDefault="004A234D" w:rsidP="004A234D">
      <w:pPr>
        <w:pStyle w:val="ListParagraph"/>
        <w:numPr>
          <w:ilvl w:val="0"/>
          <w:numId w:val="37"/>
        </w:numPr>
        <w:spacing w:line="240" w:lineRule="auto"/>
        <w:ind w:right="0"/>
        <w:rPr>
          <w:rFonts w:cstheme="minorHAnsi"/>
        </w:rPr>
      </w:pPr>
      <w:r w:rsidRPr="002A3CF5">
        <w:rPr>
          <w:rFonts w:cstheme="minorHAnsi"/>
        </w:rPr>
        <w:t>contribuer à la mobilisation des ressources financières du cadre budgétaire annuel commun (relevant des plans de travail conjoints) mise à jour annuellement à l’aide de données transparentes sur les ressources financières nécessaires, disponibles, escomptées et à mobiliser (outils et matériels). </w:t>
      </w:r>
    </w:p>
    <w:p w:rsidR="00553A7B" w:rsidRPr="002A3CF5" w:rsidRDefault="00553A7B" w:rsidP="00553A7B">
      <w:pPr>
        <w:pStyle w:val="ListParagraph"/>
        <w:spacing w:line="240" w:lineRule="auto"/>
        <w:ind w:left="1080" w:right="0"/>
        <w:rPr>
          <w:rFonts w:cstheme="minorHAnsi"/>
        </w:rPr>
      </w:pPr>
    </w:p>
    <w:p w:rsidR="00553A7B" w:rsidRPr="002A3CF5" w:rsidRDefault="00553A7B" w:rsidP="00553A7B">
      <w:pPr>
        <w:spacing w:line="240" w:lineRule="auto"/>
        <w:ind w:right="0"/>
        <w:rPr>
          <w:rFonts w:cstheme="minorHAnsi"/>
          <w:bCs/>
        </w:rPr>
      </w:pPr>
      <w:r w:rsidRPr="002A3CF5">
        <w:rPr>
          <w:rFonts w:cstheme="minorHAnsi"/>
          <w:bCs/>
        </w:rPr>
        <w:t>Ils feront état annuellement au Comité de Pilotage Conjoint des résultats atteints, ainsi que de leur contribution à l’atteinte des objectifs de l’UNDAF. </w:t>
      </w:r>
    </w:p>
    <w:p w:rsidR="004A234D" w:rsidRPr="002A3CF5" w:rsidRDefault="004A234D" w:rsidP="004A234D">
      <w:pPr>
        <w:spacing w:line="240" w:lineRule="auto"/>
        <w:ind w:right="0"/>
        <w:rPr>
          <w:rFonts w:cstheme="minorHAnsi"/>
          <w:u w:val="single"/>
        </w:rPr>
      </w:pPr>
    </w:p>
    <w:p w:rsidR="004A234D" w:rsidRPr="00DF3BF5" w:rsidRDefault="00C421D0" w:rsidP="00C421D0">
      <w:pPr>
        <w:spacing w:line="240" w:lineRule="auto"/>
        <w:ind w:right="0"/>
        <w:rPr>
          <w:rFonts w:cstheme="minorHAnsi"/>
        </w:rPr>
      </w:pPr>
      <w:r w:rsidRPr="002A3CF5">
        <w:rPr>
          <w:rFonts w:cstheme="minorHAnsi"/>
          <w:u w:val="single"/>
        </w:rPr>
        <w:t>Composition des G</w:t>
      </w:r>
      <w:r w:rsidR="004A234D" w:rsidRPr="002A3CF5">
        <w:rPr>
          <w:rFonts w:cstheme="minorHAnsi"/>
          <w:u w:val="single"/>
        </w:rPr>
        <w:t>roupes de résultats</w:t>
      </w:r>
      <w:r w:rsidR="004A234D" w:rsidRPr="002A3CF5">
        <w:rPr>
          <w:rFonts w:cstheme="minorHAnsi"/>
        </w:rPr>
        <w:t xml:space="preserve"> : </w:t>
      </w:r>
      <w:r w:rsidR="000320BA" w:rsidRPr="002A3CF5">
        <w:rPr>
          <w:rFonts w:cstheme="minorHAnsi"/>
        </w:rPr>
        <w:t>C</w:t>
      </w:r>
      <w:r w:rsidR="004A234D" w:rsidRPr="002A3CF5">
        <w:rPr>
          <w:rFonts w:cstheme="minorHAnsi"/>
        </w:rPr>
        <w:t xml:space="preserve">haque groupe </w:t>
      </w:r>
      <w:r w:rsidR="000320BA" w:rsidRPr="002A3CF5">
        <w:rPr>
          <w:rFonts w:cstheme="minorHAnsi"/>
        </w:rPr>
        <w:t xml:space="preserve">de résultats </w:t>
      </w:r>
      <w:r w:rsidR="004A234D" w:rsidRPr="002A3CF5">
        <w:rPr>
          <w:rFonts w:cstheme="minorHAnsi"/>
        </w:rPr>
        <w:t>disposera d’un coprésident d’une institution nationale et d’un coprésident onusien et sera composé des représentants des agences</w:t>
      </w:r>
      <w:r w:rsidR="001A4257" w:rsidRPr="002A3CF5">
        <w:rPr>
          <w:rFonts w:cstheme="minorHAnsi"/>
        </w:rPr>
        <w:t>, fonds, programmes et entités</w:t>
      </w:r>
      <w:r w:rsidR="004A234D" w:rsidRPr="002A3CF5">
        <w:rPr>
          <w:rFonts w:cstheme="minorHAnsi"/>
        </w:rPr>
        <w:t xml:space="preserve"> des Nations </w:t>
      </w:r>
      <w:r w:rsidR="00EF6988" w:rsidRPr="002A3CF5">
        <w:rPr>
          <w:rFonts w:cstheme="minorHAnsi"/>
        </w:rPr>
        <w:t>u</w:t>
      </w:r>
      <w:r w:rsidR="004A234D" w:rsidRPr="002A3CF5">
        <w:rPr>
          <w:rFonts w:cstheme="minorHAnsi"/>
        </w:rPr>
        <w:t xml:space="preserve">nies concernées, des partenaires nationaux concernés, de la Société civile et des bailleurs de fonds concernés. </w:t>
      </w:r>
      <w:r w:rsidRPr="002A3CF5">
        <w:rPr>
          <w:rFonts w:cstheme="minorHAnsi"/>
        </w:rPr>
        <w:t>L</w:t>
      </w:r>
      <w:r w:rsidR="001E607B" w:rsidRPr="002A3CF5">
        <w:rPr>
          <w:rFonts w:cstheme="minorHAnsi"/>
        </w:rPr>
        <w:t>es</w:t>
      </w:r>
      <w:r w:rsidR="000320BA" w:rsidRPr="002A3CF5">
        <w:rPr>
          <w:rFonts w:cstheme="minorHAnsi"/>
        </w:rPr>
        <w:t xml:space="preserve"> </w:t>
      </w:r>
      <w:r w:rsidR="001E607B" w:rsidRPr="002A3CF5">
        <w:rPr>
          <w:rFonts w:cstheme="minorHAnsi"/>
        </w:rPr>
        <w:t>coprésidents</w:t>
      </w:r>
      <w:r w:rsidR="004A234D" w:rsidRPr="002A3CF5">
        <w:rPr>
          <w:rFonts w:cstheme="minorHAnsi"/>
        </w:rPr>
        <w:t xml:space="preserve"> des groupes</w:t>
      </w:r>
      <w:r w:rsidR="000320BA" w:rsidRPr="002A3CF5">
        <w:rPr>
          <w:rFonts w:cstheme="minorHAnsi"/>
        </w:rPr>
        <w:t xml:space="preserve"> </w:t>
      </w:r>
      <w:r w:rsidR="001E607B" w:rsidRPr="002A3CF5">
        <w:rPr>
          <w:rFonts w:cstheme="minorHAnsi"/>
        </w:rPr>
        <w:t>de résultats sont désignés</w:t>
      </w:r>
      <w:r w:rsidR="007B5368" w:rsidRPr="002A3CF5">
        <w:rPr>
          <w:rFonts w:cstheme="minorHAnsi"/>
        </w:rPr>
        <w:t xml:space="preserve"> au démarrage de l’UNDAF et </w:t>
      </w:r>
      <w:r w:rsidR="001E607B" w:rsidRPr="002A3CF5">
        <w:rPr>
          <w:rFonts w:cstheme="minorHAnsi"/>
        </w:rPr>
        <w:t xml:space="preserve">leur désignation </w:t>
      </w:r>
      <w:r w:rsidR="000320BA" w:rsidRPr="002A3CF5">
        <w:rPr>
          <w:rFonts w:cstheme="minorHAnsi"/>
        </w:rPr>
        <w:t xml:space="preserve">validée </w:t>
      </w:r>
      <w:r w:rsidR="0012167D" w:rsidRPr="002A3CF5">
        <w:rPr>
          <w:rFonts w:cstheme="minorHAnsi"/>
        </w:rPr>
        <w:t>en</w:t>
      </w:r>
      <w:r w:rsidR="000320BA" w:rsidRPr="002A3CF5">
        <w:rPr>
          <w:rFonts w:cstheme="minorHAnsi"/>
        </w:rPr>
        <w:t xml:space="preserve"> </w:t>
      </w:r>
      <w:r w:rsidR="0012167D" w:rsidRPr="002A3CF5">
        <w:rPr>
          <w:rFonts w:cstheme="minorHAnsi"/>
        </w:rPr>
        <w:t xml:space="preserve">réunion du </w:t>
      </w:r>
      <w:r w:rsidR="000320BA" w:rsidRPr="002A3CF5">
        <w:rPr>
          <w:rFonts w:cstheme="minorHAnsi"/>
        </w:rPr>
        <w:t>Comité de Pilotage Conjoint</w:t>
      </w:r>
      <w:r w:rsidR="004A234D" w:rsidRPr="002A3CF5">
        <w:rPr>
          <w:rFonts w:cstheme="minorHAnsi"/>
        </w:rPr>
        <w:t>.</w:t>
      </w:r>
      <w:r w:rsidR="004A234D" w:rsidRPr="00DF3BF5">
        <w:rPr>
          <w:rFonts w:cstheme="minorHAnsi"/>
        </w:rPr>
        <w:t xml:space="preserve"> </w:t>
      </w:r>
    </w:p>
    <w:p w:rsidR="004A234D" w:rsidRPr="00EA26C0" w:rsidRDefault="00C421D0" w:rsidP="00644584">
      <w:pPr>
        <w:tabs>
          <w:tab w:val="left" w:pos="9072"/>
        </w:tabs>
        <w:spacing w:line="240" w:lineRule="auto"/>
        <w:ind w:right="0"/>
        <w:rPr>
          <w:rFonts w:cstheme="minorHAnsi"/>
        </w:rPr>
      </w:pPr>
      <w:r>
        <w:rPr>
          <w:rFonts w:cstheme="minorHAnsi"/>
        </w:rPr>
        <w:t xml:space="preserve">Ils </w:t>
      </w:r>
      <w:r w:rsidR="004A234D" w:rsidRPr="00EA26C0">
        <w:rPr>
          <w:rFonts w:cstheme="minorHAnsi"/>
        </w:rPr>
        <w:t>se réuniront au minimum de manière trimestrielle ou, au besoin et de manière extraordinaire, à la demande d’un des coprésidents du groupe.</w:t>
      </w:r>
    </w:p>
    <w:p w:rsidR="004A234D" w:rsidRDefault="004A234D" w:rsidP="004A234D">
      <w:pPr>
        <w:spacing w:line="240" w:lineRule="auto"/>
        <w:ind w:right="0"/>
        <w:rPr>
          <w:rFonts w:cstheme="minorHAnsi"/>
        </w:rPr>
      </w:pPr>
    </w:p>
    <w:p w:rsidR="00976611" w:rsidRPr="00976611" w:rsidRDefault="00976611" w:rsidP="00976611">
      <w:pPr>
        <w:pStyle w:val="ListParagraph"/>
        <w:numPr>
          <w:ilvl w:val="0"/>
          <w:numId w:val="38"/>
        </w:numPr>
        <w:spacing w:line="240" w:lineRule="auto"/>
        <w:ind w:right="0"/>
        <w:rPr>
          <w:rFonts w:cstheme="minorHAnsi"/>
          <w:b/>
          <w:bCs/>
        </w:rPr>
      </w:pPr>
      <w:r w:rsidRPr="00976611">
        <w:rPr>
          <w:rFonts w:cstheme="minorHAnsi"/>
          <w:b/>
          <w:bCs/>
        </w:rPr>
        <w:t>Groupe Suivi &amp; Evaluation (GTSE)</w:t>
      </w:r>
    </w:p>
    <w:p w:rsidR="00976611" w:rsidRPr="00EA26C0" w:rsidRDefault="00976611" w:rsidP="00976611">
      <w:pPr>
        <w:spacing w:line="240" w:lineRule="auto"/>
        <w:ind w:right="0"/>
        <w:rPr>
          <w:rFonts w:cstheme="minorHAnsi"/>
        </w:rPr>
      </w:pPr>
    </w:p>
    <w:p w:rsidR="00976611" w:rsidRPr="00EA26C0" w:rsidRDefault="00976611" w:rsidP="00976611">
      <w:pPr>
        <w:pStyle w:val="ListParagraph"/>
        <w:spacing w:line="240" w:lineRule="auto"/>
        <w:ind w:left="0" w:right="0"/>
        <w:rPr>
          <w:rFonts w:cstheme="minorHAnsi"/>
          <w:bCs/>
        </w:rPr>
      </w:pPr>
      <w:r w:rsidRPr="00EA26C0">
        <w:rPr>
          <w:rFonts w:cstheme="minorHAnsi"/>
          <w:bCs/>
        </w:rPr>
        <w:t>Le rôle du GTSE est</w:t>
      </w:r>
      <w:r>
        <w:rPr>
          <w:rFonts w:cstheme="minorHAnsi"/>
          <w:bCs/>
        </w:rPr>
        <w:t xml:space="preserve"> </w:t>
      </w:r>
      <w:r w:rsidRPr="00EA26C0">
        <w:rPr>
          <w:rFonts w:cstheme="minorHAnsi"/>
          <w:bCs/>
        </w:rPr>
        <w:t xml:space="preserve">d’accompagner, le suivi et l’évaluation de l’UNDAF. Il a la responsabilité </w:t>
      </w:r>
      <w:r w:rsidR="00C3083A">
        <w:rPr>
          <w:rFonts w:cstheme="minorHAnsi"/>
          <w:bCs/>
        </w:rPr>
        <w:t xml:space="preserve">de </w:t>
      </w:r>
      <w:r w:rsidRPr="00EA26C0">
        <w:rPr>
          <w:rFonts w:cstheme="minorHAnsi"/>
          <w:bCs/>
        </w:rPr>
        <w:t>soutenir le renforcement des capacités du personnel des N</w:t>
      </w:r>
      <w:r>
        <w:rPr>
          <w:rFonts w:cstheme="minorHAnsi"/>
          <w:bCs/>
        </w:rPr>
        <w:t>ations u</w:t>
      </w:r>
      <w:r w:rsidRPr="00EA26C0">
        <w:rPr>
          <w:rFonts w:cstheme="minorHAnsi"/>
          <w:bCs/>
        </w:rPr>
        <w:t>nies et des partenaires nationaux en matière de suivi et évaluation ; de fournir l’appui nécessaire pour l’intégration des principes de la Gestion Axée sur les Résultats dans la planification, la budgétisation, le suivi et l’évaluation des Plans de travail des Groupes</w:t>
      </w:r>
      <w:r>
        <w:rPr>
          <w:rFonts w:cstheme="minorHAnsi"/>
          <w:bCs/>
        </w:rPr>
        <w:t xml:space="preserve"> de résultats </w:t>
      </w:r>
      <w:r w:rsidRPr="00EA26C0">
        <w:rPr>
          <w:rFonts w:cstheme="minorHAnsi"/>
          <w:bCs/>
        </w:rPr>
        <w:t>; d’initier, mener</w:t>
      </w:r>
      <w:r>
        <w:rPr>
          <w:rFonts w:cstheme="minorHAnsi"/>
          <w:bCs/>
        </w:rPr>
        <w:t xml:space="preserve">, </w:t>
      </w:r>
      <w:r w:rsidRPr="00EA26C0">
        <w:rPr>
          <w:rFonts w:cstheme="minorHAnsi"/>
          <w:bCs/>
        </w:rPr>
        <w:t xml:space="preserve">suivre </w:t>
      </w:r>
      <w:r>
        <w:rPr>
          <w:rFonts w:cstheme="minorHAnsi"/>
          <w:bCs/>
        </w:rPr>
        <w:t xml:space="preserve">et assurer la qualité de </w:t>
      </w:r>
      <w:r w:rsidRPr="00EA26C0">
        <w:rPr>
          <w:rFonts w:cstheme="minorHAnsi"/>
          <w:bCs/>
        </w:rPr>
        <w:t xml:space="preserve">toute action de suivi-évaluation en lien avec l’UNDAF ; d’apporter un appui méthodologique aux groupes </w:t>
      </w:r>
      <w:r>
        <w:rPr>
          <w:rFonts w:cstheme="minorHAnsi"/>
          <w:bCs/>
        </w:rPr>
        <w:t>de résultats</w:t>
      </w:r>
      <w:r w:rsidRPr="00EA26C0">
        <w:rPr>
          <w:rFonts w:cstheme="minorHAnsi"/>
          <w:bCs/>
        </w:rPr>
        <w:t xml:space="preserve"> en matière de collecte de données et de mise en œu</w:t>
      </w:r>
      <w:r>
        <w:rPr>
          <w:rFonts w:cstheme="minorHAnsi"/>
          <w:bCs/>
        </w:rPr>
        <w:t xml:space="preserve">vre du Plan </w:t>
      </w:r>
      <w:r w:rsidR="00C3083A">
        <w:rPr>
          <w:rFonts w:cstheme="minorHAnsi"/>
          <w:bCs/>
        </w:rPr>
        <w:t xml:space="preserve">Intégré </w:t>
      </w:r>
      <w:r>
        <w:rPr>
          <w:rFonts w:cstheme="minorHAnsi"/>
          <w:bCs/>
        </w:rPr>
        <w:t>de Suivi et E</w:t>
      </w:r>
      <w:r w:rsidRPr="00EA26C0">
        <w:rPr>
          <w:rFonts w:cstheme="minorHAnsi"/>
          <w:bCs/>
        </w:rPr>
        <w:t>valuation</w:t>
      </w:r>
      <w:r>
        <w:rPr>
          <w:rFonts w:cstheme="minorHAnsi"/>
          <w:bCs/>
        </w:rPr>
        <w:t xml:space="preserve"> et de reporting annuel</w:t>
      </w:r>
      <w:r w:rsidRPr="00EA26C0">
        <w:rPr>
          <w:rFonts w:cstheme="minorHAnsi"/>
          <w:bCs/>
        </w:rPr>
        <w:t xml:space="preserve">. </w:t>
      </w:r>
    </w:p>
    <w:p w:rsidR="00976611" w:rsidRPr="00EA26C0" w:rsidRDefault="00976611" w:rsidP="00976611">
      <w:pPr>
        <w:pStyle w:val="ListParagraph"/>
        <w:spacing w:line="240" w:lineRule="auto"/>
        <w:ind w:left="0" w:right="0"/>
        <w:rPr>
          <w:rFonts w:cstheme="minorHAnsi"/>
          <w:bCs/>
        </w:rPr>
      </w:pPr>
    </w:p>
    <w:p w:rsidR="00AF64AB" w:rsidRPr="002A3CF5" w:rsidRDefault="00976611" w:rsidP="00AF64AB">
      <w:pPr>
        <w:spacing w:line="240" w:lineRule="auto"/>
        <w:ind w:right="0"/>
        <w:rPr>
          <w:rFonts w:cstheme="minorHAnsi"/>
        </w:rPr>
      </w:pPr>
      <w:r w:rsidRPr="00EA26C0">
        <w:rPr>
          <w:rFonts w:cstheme="minorHAnsi"/>
          <w:bCs/>
        </w:rPr>
        <w:t xml:space="preserve">Le GTSE </w:t>
      </w:r>
      <w:r>
        <w:rPr>
          <w:rFonts w:cstheme="minorHAnsi"/>
          <w:bCs/>
        </w:rPr>
        <w:t>est coprésidé par un représentant de l’Equipe de Pays et par un Représentant nation</w:t>
      </w:r>
      <w:r w:rsidR="00AF64AB">
        <w:rPr>
          <w:rFonts w:cstheme="minorHAnsi"/>
          <w:bCs/>
        </w:rPr>
        <w:t xml:space="preserve">al (ONDH). Il est composé des </w:t>
      </w:r>
      <w:r w:rsidRPr="00EA26C0">
        <w:rPr>
          <w:rFonts w:cstheme="minorHAnsi"/>
          <w:bCs/>
        </w:rPr>
        <w:t>chargé</w:t>
      </w:r>
      <w:r>
        <w:rPr>
          <w:rFonts w:cstheme="minorHAnsi"/>
          <w:bCs/>
        </w:rPr>
        <w:t>(e)</w:t>
      </w:r>
      <w:r w:rsidRPr="002A3CF5">
        <w:rPr>
          <w:rFonts w:cstheme="minorHAnsi"/>
          <w:bCs/>
        </w:rPr>
        <w:t xml:space="preserve">s de </w:t>
      </w:r>
      <w:r w:rsidR="00AF64AB" w:rsidRPr="002A3CF5">
        <w:rPr>
          <w:rFonts w:cstheme="minorHAnsi"/>
          <w:bCs/>
        </w:rPr>
        <w:t>suivi-é</w:t>
      </w:r>
      <w:r w:rsidRPr="002A3CF5">
        <w:rPr>
          <w:rFonts w:cstheme="minorHAnsi"/>
          <w:bCs/>
        </w:rPr>
        <w:t xml:space="preserve">valuation </w:t>
      </w:r>
      <w:r w:rsidR="00AF64AB" w:rsidRPr="002A3CF5">
        <w:rPr>
          <w:rFonts w:cstheme="minorHAnsi"/>
          <w:bCs/>
        </w:rPr>
        <w:t xml:space="preserve">et points focaux suivi-évaluation </w:t>
      </w:r>
      <w:r w:rsidRPr="002A3CF5">
        <w:rPr>
          <w:rFonts w:cstheme="minorHAnsi"/>
          <w:bCs/>
        </w:rPr>
        <w:t>des Agences des Nations unies et du BCR.</w:t>
      </w:r>
      <w:r w:rsidR="00AF64AB" w:rsidRPr="002A3CF5">
        <w:rPr>
          <w:rFonts w:cstheme="minorHAnsi"/>
          <w:bCs/>
        </w:rPr>
        <w:t xml:space="preserve"> </w:t>
      </w:r>
      <w:r w:rsidR="00AF64AB" w:rsidRPr="002A3CF5">
        <w:rPr>
          <w:rFonts w:cstheme="minorHAnsi"/>
        </w:rPr>
        <w:t xml:space="preserve">Le secrétariat du GTSE sera assuré par le BCR. </w:t>
      </w:r>
    </w:p>
    <w:p w:rsidR="00976611" w:rsidRPr="002A3CF5" w:rsidRDefault="00976611" w:rsidP="004A234D">
      <w:pPr>
        <w:spacing w:line="240" w:lineRule="auto"/>
        <w:ind w:right="0"/>
        <w:rPr>
          <w:rFonts w:cstheme="minorHAnsi"/>
        </w:rPr>
      </w:pPr>
    </w:p>
    <w:p w:rsidR="00EA26C0" w:rsidRPr="002A3CF5" w:rsidRDefault="001C7997" w:rsidP="00553A7B">
      <w:pPr>
        <w:autoSpaceDE w:val="0"/>
        <w:autoSpaceDN w:val="0"/>
        <w:adjustRightInd w:val="0"/>
        <w:spacing w:line="240" w:lineRule="auto"/>
        <w:ind w:right="0"/>
        <w:jc w:val="left"/>
        <w:rPr>
          <w:rFonts w:cstheme="minorHAnsi"/>
          <w:b/>
          <w:bCs/>
        </w:rPr>
      </w:pPr>
      <w:r w:rsidRPr="002A3CF5">
        <w:rPr>
          <w:rFonts w:cstheme="minorHAnsi"/>
          <w:b/>
          <w:bCs/>
        </w:rPr>
        <w:t>5</w:t>
      </w:r>
      <w:r w:rsidR="00EA26C0" w:rsidRPr="002A3CF5">
        <w:rPr>
          <w:rFonts w:cstheme="minorHAnsi"/>
          <w:b/>
          <w:bCs/>
        </w:rPr>
        <w:t xml:space="preserve">.2. </w:t>
      </w:r>
      <w:r w:rsidR="00347B70" w:rsidRPr="002A3CF5">
        <w:rPr>
          <w:rFonts w:cstheme="minorHAnsi"/>
          <w:b/>
          <w:bCs/>
        </w:rPr>
        <w:t>Structures d’accompagnement</w:t>
      </w:r>
      <w:r w:rsidR="00EA26C0" w:rsidRPr="002A3CF5">
        <w:rPr>
          <w:rFonts w:cstheme="minorHAnsi"/>
          <w:b/>
          <w:bCs/>
        </w:rPr>
        <w:t xml:space="preserve"> </w:t>
      </w:r>
    </w:p>
    <w:p w:rsidR="00EA26C0" w:rsidRPr="00EA26C0" w:rsidRDefault="00EA26C0" w:rsidP="00EA26C0">
      <w:pPr>
        <w:spacing w:line="240" w:lineRule="auto"/>
        <w:ind w:right="0"/>
        <w:rPr>
          <w:rFonts w:cstheme="minorHAnsi"/>
          <w:b/>
          <w:bCs/>
        </w:rPr>
      </w:pPr>
    </w:p>
    <w:p w:rsidR="00EA26C0" w:rsidRPr="00EA26C0" w:rsidRDefault="00EA26C0" w:rsidP="0017516C">
      <w:pPr>
        <w:pStyle w:val="ListParagraph"/>
        <w:numPr>
          <w:ilvl w:val="0"/>
          <w:numId w:val="41"/>
        </w:numPr>
        <w:spacing w:line="240" w:lineRule="auto"/>
        <w:ind w:right="0"/>
        <w:rPr>
          <w:rFonts w:cstheme="minorHAnsi"/>
        </w:rPr>
      </w:pPr>
      <w:r w:rsidRPr="00EA26C0">
        <w:rPr>
          <w:rFonts w:cstheme="minorHAnsi"/>
          <w:b/>
          <w:bCs/>
        </w:rPr>
        <w:t>L’Equipe de Pays (UNCT</w:t>
      </w:r>
      <w:r w:rsidR="008519C3" w:rsidRPr="00EA26C0">
        <w:rPr>
          <w:rFonts w:cstheme="minorHAnsi"/>
          <w:b/>
          <w:bCs/>
        </w:rPr>
        <w:t>)</w:t>
      </w:r>
      <w:r w:rsidR="008519C3" w:rsidRPr="00EA26C0">
        <w:rPr>
          <w:rFonts w:cstheme="minorHAnsi"/>
        </w:rPr>
        <w:t> :</w:t>
      </w:r>
    </w:p>
    <w:p w:rsidR="00EA26C0" w:rsidRDefault="00EA26C0" w:rsidP="00EA26C0">
      <w:pPr>
        <w:spacing w:line="240" w:lineRule="auto"/>
        <w:ind w:right="0"/>
        <w:rPr>
          <w:rFonts w:cstheme="minorHAnsi"/>
        </w:rPr>
      </w:pPr>
    </w:p>
    <w:p w:rsidR="00EF18BC" w:rsidRDefault="00EF18BC" w:rsidP="00EF18BC">
      <w:pPr>
        <w:spacing w:line="240" w:lineRule="auto"/>
        <w:ind w:right="0"/>
        <w:rPr>
          <w:rFonts w:cstheme="minorHAnsi"/>
        </w:rPr>
      </w:pPr>
      <w:r>
        <w:rPr>
          <w:rFonts w:cstheme="minorHAnsi"/>
        </w:rPr>
        <w:t>L</w:t>
      </w:r>
      <w:r w:rsidRPr="002C760B">
        <w:rPr>
          <w:rFonts w:cstheme="minorHAnsi"/>
        </w:rPr>
        <w:t xml:space="preserve">’équipe de pays des Nations </w:t>
      </w:r>
      <w:r w:rsidR="001360BD">
        <w:rPr>
          <w:rFonts w:cstheme="minorHAnsi"/>
        </w:rPr>
        <w:t>u</w:t>
      </w:r>
      <w:r w:rsidRPr="002C760B">
        <w:rPr>
          <w:rFonts w:cstheme="minorHAnsi"/>
        </w:rPr>
        <w:t xml:space="preserve">nies </w:t>
      </w:r>
      <w:r>
        <w:rPr>
          <w:rFonts w:cstheme="minorHAnsi"/>
        </w:rPr>
        <w:t xml:space="preserve">s’engage </w:t>
      </w:r>
      <w:r w:rsidRPr="002C760B">
        <w:rPr>
          <w:rFonts w:cstheme="minorHAnsi"/>
        </w:rPr>
        <w:t>à œuvrer vers la réalisation de résultats et la responsabilisation commun</w:t>
      </w:r>
      <w:r>
        <w:rPr>
          <w:rFonts w:cstheme="minorHAnsi"/>
        </w:rPr>
        <w:t>e</w:t>
      </w:r>
      <w:r w:rsidRPr="002C760B">
        <w:rPr>
          <w:rFonts w:cstheme="minorHAnsi"/>
        </w:rPr>
        <w:t xml:space="preserve">s, au moyen de la mise en œuvre pleine et entière du système de gestion et responsabilisation et du Code de conduite et des accords concernant les relations de travail de l’équipe de pays des Nations </w:t>
      </w:r>
      <w:r w:rsidR="001A4257">
        <w:rPr>
          <w:rFonts w:cstheme="minorHAnsi"/>
        </w:rPr>
        <w:t>u</w:t>
      </w:r>
      <w:r w:rsidRPr="002C760B">
        <w:rPr>
          <w:rFonts w:cstheme="minorHAnsi"/>
        </w:rPr>
        <w:t>nies</w:t>
      </w:r>
      <w:r>
        <w:rPr>
          <w:rFonts w:cstheme="minorHAnsi"/>
        </w:rPr>
        <w:t>.</w:t>
      </w:r>
    </w:p>
    <w:p w:rsidR="00EF18BC" w:rsidRDefault="00EF18BC" w:rsidP="00EF18BC">
      <w:pPr>
        <w:spacing w:line="240" w:lineRule="auto"/>
        <w:ind w:right="0"/>
        <w:rPr>
          <w:rFonts w:cstheme="minorHAnsi"/>
        </w:rPr>
      </w:pPr>
    </w:p>
    <w:p w:rsidR="00EA26C0" w:rsidRDefault="0085369D" w:rsidP="001360BD">
      <w:pPr>
        <w:spacing w:line="240" w:lineRule="auto"/>
        <w:ind w:right="0"/>
        <w:rPr>
          <w:rFonts w:cstheme="minorHAnsi"/>
        </w:rPr>
      </w:pPr>
      <w:r>
        <w:rPr>
          <w:rFonts w:cstheme="minorHAnsi"/>
        </w:rPr>
        <w:t xml:space="preserve">Sous la coordination du Coordonnateur Résident, </w:t>
      </w:r>
      <w:r w:rsidR="001360BD">
        <w:rPr>
          <w:rFonts w:cstheme="minorHAnsi"/>
        </w:rPr>
        <w:t>L</w:t>
      </w:r>
      <w:r w:rsidR="00EA26C0" w:rsidRPr="00EA26C0">
        <w:rPr>
          <w:rFonts w:cstheme="minorHAnsi"/>
        </w:rPr>
        <w:t>’</w:t>
      </w:r>
      <w:r>
        <w:rPr>
          <w:rFonts w:cstheme="minorHAnsi"/>
        </w:rPr>
        <w:t>é</w:t>
      </w:r>
      <w:r w:rsidR="00EF18BC">
        <w:rPr>
          <w:rFonts w:cstheme="minorHAnsi"/>
        </w:rPr>
        <w:t>quipe de Pays sera chargé</w:t>
      </w:r>
      <w:r>
        <w:rPr>
          <w:rFonts w:cstheme="minorHAnsi"/>
        </w:rPr>
        <w:t>e</w:t>
      </w:r>
      <w:r w:rsidR="00EF18BC">
        <w:rPr>
          <w:rFonts w:cstheme="minorHAnsi"/>
        </w:rPr>
        <w:t xml:space="preserve"> de :</w:t>
      </w:r>
    </w:p>
    <w:p w:rsidR="00EF18BC" w:rsidRDefault="00EF18BC" w:rsidP="00EA26C0">
      <w:pPr>
        <w:spacing w:line="240" w:lineRule="auto"/>
        <w:ind w:right="0"/>
        <w:rPr>
          <w:rFonts w:cstheme="minorHAnsi"/>
        </w:rPr>
      </w:pPr>
    </w:p>
    <w:p w:rsidR="00EF18BC" w:rsidRPr="00EA26C0" w:rsidRDefault="00EF18BC" w:rsidP="0017516C">
      <w:pPr>
        <w:pStyle w:val="ListParagraph"/>
        <w:numPr>
          <w:ilvl w:val="0"/>
          <w:numId w:val="40"/>
        </w:numPr>
        <w:spacing w:line="240" w:lineRule="auto"/>
        <w:ind w:right="0"/>
        <w:rPr>
          <w:rFonts w:cstheme="minorHAnsi"/>
        </w:rPr>
      </w:pPr>
      <w:r w:rsidRPr="00EA26C0">
        <w:rPr>
          <w:rFonts w:cstheme="minorHAnsi"/>
        </w:rPr>
        <w:t xml:space="preserve">fournir l’orientation d’ensemble requise pour la mise en œuvre efficace et efficiente de l’UNDAF et ce, afin d’assurer l’atteinte des résultats en temps opportun. </w:t>
      </w:r>
    </w:p>
    <w:p w:rsidR="00EF18BC" w:rsidRPr="00EA26C0" w:rsidRDefault="00EF18BC" w:rsidP="0017516C">
      <w:pPr>
        <w:pStyle w:val="ListParagraph"/>
        <w:numPr>
          <w:ilvl w:val="0"/>
          <w:numId w:val="40"/>
        </w:numPr>
        <w:spacing w:line="240" w:lineRule="auto"/>
        <w:ind w:right="0"/>
        <w:rPr>
          <w:rFonts w:cstheme="minorHAnsi"/>
        </w:rPr>
      </w:pPr>
      <w:r w:rsidRPr="00EA26C0">
        <w:rPr>
          <w:rFonts w:cstheme="minorHAnsi"/>
        </w:rPr>
        <w:t xml:space="preserve">fournir l’orientation opérationnelle nécessaire pour faciliter le partenariat et la coordination avec les parties prenantes de l’UNDAF. </w:t>
      </w:r>
    </w:p>
    <w:p w:rsidR="00EF18BC" w:rsidRPr="00EA26C0" w:rsidRDefault="00EF18BC" w:rsidP="0017516C">
      <w:pPr>
        <w:pStyle w:val="ListParagraph"/>
        <w:numPr>
          <w:ilvl w:val="0"/>
          <w:numId w:val="40"/>
        </w:numPr>
        <w:spacing w:line="240" w:lineRule="auto"/>
        <w:ind w:right="0"/>
        <w:rPr>
          <w:rFonts w:cstheme="minorHAnsi"/>
        </w:rPr>
      </w:pPr>
      <w:r w:rsidRPr="00EA26C0">
        <w:rPr>
          <w:rFonts w:cstheme="minorHAnsi"/>
        </w:rPr>
        <w:t>superviser activement la mise en œuvre et le suivi et l’évaluation de l’UNDAF ;</w:t>
      </w:r>
    </w:p>
    <w:p w:rsidR="00EF18BC" w:rsidRDefault="00EF18BC" w:rsidP="0017516C">
      <w:pPr>
        <w:pStyle w:val="ListParagraph"/>
        <w:numPr>
          <w:ilvl w:val="0"/>
          <w:numId w:val="40"/>
        </w:numPr>
        <w:spacing w:line="240" w:lineRule="auto"/>
        <w:ind w:right="0"/>
        <w:rPr>
          <w:rFonts w:cstheme="minorHAnsi"/>
        </w:rPr>
      </w:pPr>
      <w:r>
        <w:rPr>
          <w:rFonts w:cstheme="minorHAnsi"/>
        </w:rPr>
        <w:t>P</w:t>
      </w:r>
      <w:r w:rsidRPr="002C760B">
        <w:rPr>
          <w:rFonts w:cstheme="minorHAnsi"/>
        </w:rPr>
        <w:t>rendre des décisions conjointes concernant les activités programmatiques et les questions financières</w:t>
      </w:r>
      <w:r w:rsidRPr="00EA26C0">
        <w:rPr>
          <w:rFonts w:cstheme="minorHAnsi"/>
        </w:rPr>
        <w:t> ;</w:t>
      </w:r>
    </w:p>
    <w:p w:rsidR="00D77460" w:rsidRPr="00EA26C0" w:rsidRDefault="00D77460" w:rsidP="0017516C">
      <w:pPr>
        <w:pStyle w:val="ListParagraph"/>
        <w:numPr>
          <w:ilvl w:val="0"/>
          <w:numId w:val="40"/>
        </w:numPr>
        <w:spacing w:line="240" w:lineRule="auto"/>
        <w:ind w:right="0"/>
        <w:rPr>
          <w:rFonts w:cstheme="minorHAnsi"/>
        </w:rPr>
      </w:pPr>
      <w:r>
        <w:rPr>
          <w:rFonts w:cstheme="minorHAnsi"/>
        </w:rPr>
        <w:lastRenderedPageBreak/>
        <w:t xml:space="preserve">promouvoir le développement des programmes conjoints, selon les besoins, axés sur les priorités nationales définies dans l’UNDAF ; </w:t>
      </w:r>
    </w:p>
    <w:p w:rsidR="00EF18BC" w:rsidRPr="00736481" w:rsidRDefault="00EF18BC" w:rsidP="0017516C">
      <w:pPr>
        <w:pStyle w:val="ListParagraph"/>
        <w:numPr>
          <w:ilvl w:val="0"/>
          <w:numId w:val="40"/>
        </w:numPr>
        <w:spacing w:line="240" w:lineRule="auto"/>
        <w:ind w:right="0"/>
        <w:rPr>
          <w:rFonts w:cstheme="minorHAnsi"/>
        </w:rPr>
      </w:pPr>
      <w:r w:rsidRPr="00EA26C0">
        <w:rPr>
          <w:rFonts w:cstheme="minorHAnsi"/>
        </w:rPr>
        <w:t>développer et appuyer l</w:t>
      </w:r>
      <w:r>
        <w:rPr>
          <w:rFonts w:cstheme="minorHAnsi"/>
        </w:rPr>
        <w:t>a</w:t>
      </w:r>
      <w:r w:rsidRPr="00EA26C0">
        <w:rPr>
          <w:rFonts w:cstheme="minorHAnsi"/>
        </w:rPr>
        <w:t xml:space="preserve"> stratégie de mobilisation et d’allocations de ressources</w:t>
      </w:r>
      <w:r>
        <w:rPr>
          <w:rFonts w:cstheme="minorHAnsi"/>
        </w:rPr>
        <w:t xml:space="preserve"> de l’UNDAF</w:t>
      </w:r>
      <w:r w:rsidRPr="00EA26C0">
        <w:rPr>
          <w:rFonts w:cstheme="minorHAnsi"/>
        </w:rPr>
        <w:t>.</w:t>
      </w:r>
    </w:p>
    <w:p w:rsidR="00EF18BC" w:rsidRDefault="00EF18BC" w:rsidP="00EA26C0">
      <w:pPr>
        <w:spacing w:line="240" w:lineRule="auto"/>
        <w:ind w:right="0"/>
        <w:rPr>
          <w:rFonts w:cstheme="minorHAnsi"/>
        </w:rPr>
      </w:pPr>
    </w:p>
    <w:p w:rsidR="00EA26C0" w:rsidRPr="00EA26C0" w:rsidRDefault="00EA26C0" w:rsidP="0017516C">
      <w:pPr>
        <w:pStyle w:val="ListParagraph"/>
        <w:numPr>
          <w:ilvl w:val="0"/>
          <w:numId w:val="41"/>
        </w:numPr>
        <w:spacing w:line="240" w:lineRule="auto"/>
        <w:ind w:right="0"/>
        <w:rPr>
          <w:rFonts w:cstheme="minorHAnsi"/>
          <w:b/>
        </w:rPr>
      </w:pPr>
      <w:r w:rsidRPr="00EA26C0">
        <w:rPr>
          <w:rFonts w:cstheme="minorHAnsi"/>
          <w:b/>
        </w:rPr>
        <w:t xml:space="preserve">Groupes de travail inter-agences : </w:t>
      </w:r>
    </w:p>
    <w:p w:rsidR="00EA26C0" w:rsidRDefault="00EA26C0" w:rsidP="00EA26C0">
      <w:pPr>
        <w:spacing w:line="240" w:lineRule="auto"/>
        <w:ind w:right="0"/>
        <w:rPr>
          <w:rFonts w:cstheme="minorHAnsi"/>
        </w:rPr>
      </w:pPr>
    </w:p>
    <w:p w:rsidR="00EA26C0" w:rsidRPr="00EA26C0" w:rsidRDefault="00EA26C0" w:rsidP="00553A7B">
      <w:pPr>
        <w:spacing w:line="240" w:lineRule="auto"/>
        <w:ind w:right="0"/>
        <w:rPr>
          <w:rFonts w:cstheme="minorHAnsi"/>
        </w:rPr>
      </w:pPr>
      <w:r w:rsidRPr="002A3CF5">
        <w:rPr>
          <w:rFonts w:cstheme="minorHAnsi"/>
        </w:rPr>
        <w:t>L’Equipe de Pays se</w:t>
      </w:r>
      <w:r w:rsidR="00553A7B" w:rsidRPr="002A3CF5">
        <w:rPr>
          <w:rFonts w:cstheme="minorHAnsi"/>
        </w:rPr>
        <w:t xml:space="preserve">ra appuyée dans sa tâche par les </w:t>
      </w:r>
      <w:r w:rsidRPr="002A3CF5">
        <w:rPr>
          <w:rFonts w:cstheme="minorHAnsi"/>
        </w:rPr>
        <w:t xml:space="preserve">groupes inter-agences et </w:t>
      </w:r>
      <w:r w:rsidR="00CA2683" w:rsidRPr="002A3CF5">
        <w:rPr>
          <w:rFonts w:cstheme="minorHAnsi"/>
        </w:rPr>
        <w:t xml:space="preserve">groupes </w:t>
      </w:r>
      <w:r w:rsidRPr="002A3CF5">
        <w:rPr>
          <w:rFonts w:cstheme="minorHAnsi"/>
        </w:rPr>
        <w:t>thématiques</w:t>
      </w:r>
      <w:r w:rsidR="00553A7B" w:rsidRPr="002A3CF5">
        <w:rPr>
          <w:rFonts w:cstheme="minorHAnsi"/>
        </w:rPr>
        <w:t xml:space="preserve"> </w:t>
      </w:r>
      <w:r w:rsidR="00B90FAF" w:rsidRPr="002A3CF5">
        <w:rPr>
          <w:rFonts w:cstheme="minorHAnsi"/>
        </w:rPr>
        <w:t>suivants :</w:t>
      </w:r>
    </w:p>
    <w:p w:rsidR="00EA26C0" w:rsidRPr="00EA26C0" w:rsidRDefault="00EA26C0" w:rsidP="00EA26C0">
      <w:pPr>
        <w:spacing w:line="240" w:lineRule="auto"/>
        <w:ind w:right="0"/>
        <w:rPr>
          <w:rFonts w:cstheme="minorHAnsi"/>
        </w:rPr>
      </w:pPr>
    </w:p>
    <w:p w:rsidR="00EA26C0" w:rsidRPr="00EA26C0" w:rsidRDefault="00EA26C0" w:rsidP="0017516C">
      <w:pPr>
        <w:pStyle w:val="ListParagraph"/>
        <w:numPr>
          <w:ilvl w:val="0"/>
          <w:numId w:val="39"/>
        </w:numPr>
        <w:spacing w:line="240" w:lineRule="auto"/>
        <w:ind w:right="0"/>
        <w:rPr>
          <w:rFonts w:cstheme="minorHAnsi"/>
          <w:b/>
        </w:rPr>
      </w:pPr>
      <w:r w:rsidRPr="00EA26C0">
        <w:rPr>
          <w:rFonts w:cstheme="minorHAnsi"/>
          <w:b/>
          <w:bCs/>
        </w:rPr>
        <w:t xml:space="preserve">Groupe </w:t>
      </w:r>
      <w:r w:rsidRPr="00EA26C0">
        <w:rPr>
          <w:rFonts w:cstheme="minorHAnsi"/>
          <w:b/>
        </w:rPr>
        <w:t>Communication (GCNU)</w:t>
      </w:r>
    </w:p>
    <w:p w:rsidR="00EA26C0" w:rsidRPr="00EA26C0" w:rsidRDefault="00EA26C0" w:rsidP="00EA26C0">
      <w:pPr>
        <w:spacing w:line="240" w:lineRule="auto"/>
        <w:ind w:right="0"/>
        <w:rPr>
          <w:rFonts w:cstheme="minorHAnsi"/>
        </w:rPr>
      </w:pPr>
    </w:p>
    <w:p w:rsidR="00EA26C0" w:rsidRPr="00EA26C0" w:rsidRDefault="00EA26C0" w:rsidP="001360BD">
      <w:pPr>
        <w:spacing w:line="240" w:lineRule="auto"/>
        <w:ind w:right="0"/>
        <w:rPr>
          <w:rFonts w:cstheme="minorHAnsi"/>
        </w:rPr>
      </w:pPr>
      <w:r w:rsidRPr="00EA26C0">
        <w:rPr>
          <w:rFonts w:cstheme="minorHAnsi"/>
        </w:rPr>
        <w:t>Le GCNU sert de mécanisme de coordination afin d’assurer que les différents fonds, programmes et agences communiquent de manière</w:t>
      </w:r>
      <w:r w:rsidR="00553A7B">
        <w:rPr>
          <w:rFonts w:cstheme="minorHAnsi"/>
        </w:rPr>
        <w:t xml:space="preserve"> conjointe</w:t>
      </w:r>
      <w:r w:rsidRPr="00EA26C0">
        <w:rPr>
          <w:rFonts w:cstheme="minorHAnsi"/>
        </w:rPr>
        <w:t xml:space="preserve">, que leurs communications se complètent et qu’elles facilitent la cohérence du message et du plaidoyer </w:t>
      </w:r>
      <w:r w:rsidR="00553A7B">
        <w:rPr>
          <w:rFonts w:cstheme="minorHAnsi"/>
        </w:rPr>
        <w:t>des A</w:t>
      </w:r>
      <w:r w:rsidR="001360BD">
        <w:rPr>
          <w:rFonts w:cstheme="minorHAnsi"/>
        </w:rPr>
        <w:t xml:space="preserve">gences des Nations unies </w:t>
      </w:r>
      <w:r w:rsidRPr="00EA26C0">
        <w:rPr>
          <w:rFonts w:cstheme="minorHAnsi"/>
        </w:rPr>
        <w:t xml:space="preserve">au Maroc. </w:t>
      </w:r>
    </w:p>
    <w:p w:rsidR="00CB3EEF" w:rsidRDefault="00CB3EEF" w:rsidP="00EA26C0">
      <w:pPr>
        <w:spacing w:line="240" w:lineRule="auto"/>
        <w:ind w:right="0"/>
        <w:rPr>
          <w:rFonts w:cstheme="minorHAnsi"/>
        </w:rPr>
      </w:pPr>
    </w:p>
    <w:p w:rsidR="00EA26C0" w:rsidRPr="00EA26C0" w:rsidRDefault="00EA26C0" w:rsidP="00EA26C0">
      <w:pPr>
        <w:spacing w:line="240" w:lineRule="auto"/>
        <w:ind w:right="0"/>
        <w:rPr>
          <w:rFonts w:cstheme="minorHAnsi"/>
        </w:rPr>
      </w:pPr>
      <w:r w:rsidRPr="00EA26C0">
        <w:rPr>
          <w:rFonts w:cstheme="minorHAnsi"/>
        </w:rPr>
        <w:t>Le CGNU est chargé de :</w:t>
      </w:r>
    </w:p>
    <w:p w:rsidR="00EA26C0" w:rsidRPr="00EA26C0" w:rsidRDefault="00EA26C0" w:rsidP="0017516C">
      <w:pPr>
        <w:pStyle w:val="ListParagraph"/>
        <w:numPr>
          <w:ilvl w:val="0"/>
          <w:numId w:val="42"/>
        </w:numPr>
        <w:spacing w:line="240" w:lineRule="auto"/>
        <w:ind w:right="0"/>
        <w:rPr>
          <w:rFonts w:cstheme="minorHAnsi"/>
        </w:rPr>
      </w:pPr>
      <w:r w:rsidRPr="00EA26C0">
        <w:rPr>
          <w:rFonts w:cstheme="minorHAnsi"/>
        </w:rPr>
        <w:t xml:space="preserve">renforcer la visibilité des actions du SNU, </w:t>
      </w:r>
    </w:p>
    <w:p w:rsidR="00EA26C0" w:rsidRPr="00EA26C0" w:rsidRDefault="00EA26C0" w:rsidP="0017516C">
      <w:pPr>
        <w:pStyle w:val="ListParagraph"/>
        <w:numPr>
          <w:ilvl w:val="0"/>
          <w:numId w:val="42"/>
        </w:numPr>
        <w:spacing w:line="240" w:lineRule="auto"/>
        <w:ind w:right="0"/>
        <w:rPr>
          <w:rFonts w:cstheme="minorHAnsi"/>
        </w:rPr>
      </w:pPr>
      <w:r w:rsidRPr="00EA26C0">
        <w:rPr>
          <w:rFonts w:cstheme="minorHAnsi"/>
        </w:rPr>
        <w:t xml:space="preserve">mobiliser les partenaires à travers l’effort de plaidoyer, notamment pour la sensibilisation et la mise en œuvre du nouvel agenda de développement </w:t>
      </w:r>
    </w:p>
    <w:p w:rsidR="00EA26C0" w:rsidRPr="00EA26C0" w:rsidRDefault="00EA26C0" w:rsidP="0017516C">
      <w:pPr>
        <w:pStyle w:val="ListParagraph"/>
        <w:numPr>
          <w:ilvl w:val="0"/>
          <w:numId w:val="42"/>
        </w:numPr>
        <w:spacing w:line="240" w:lineRule="auto"/>
        <w:ind w:right="0"/>
        <w:rPr>
          <w:rFonts w:cstheme="minorHAnsi"/>
        </w:rPr>
      </w:pPr>
      <w:r w:rsidRPr="00EA26C0">
        <w:rPr>
          <w:rFonts w:cstheme="minorHAnsi"/>
        </w:rPr>
        <w:t xml:space="preserve">réaliser des supports de communication qui promeuvent les actions conjointes du SNU. </w:t>
      </w:r>
    </w:p>
    <w:p w:rsidR="00EA26C0" w:rsidRPr="00EA26C0" w:rsidRDefault="00EA26C0" w:rsidP="00EA26C0">
      <w:pPr>
        <w:spacing w:line="240" w:lineRule="auto"/>
        <w:ind w:right="0"/>
        <w:rPr>
          <w:rFonts w:cstheme="minorHAnsi"/>
        </w:rPr>
      </w:pPr>
    </w:p>
    <w:p w:rsidR="0015348F" w:rsidRDefault="0015348F" w:rsidP="00553A7B">
      <w:pPr>
        <w:spacing w:line="240" w:lineRule="auto"/>
        <w:ind w:right="0"/>
        <w:rPr>
          <w:rFonts w:cstheme="minorHAnsi"/>
        </w:rPr>
      </w:pPr>
      <w:r w:rsidRPr="00EA26C0">
        <w:rPr>
          <w:rFonts w:cstheme="minorHAnsi"/>
        </w:rPr>
        <w:t xml:space="preserve">La communication jouera un rôle essentiel dans le processus de mise en œuvre de l’UNDAF. Elle permettra d’assurer la visibilité à travers des actions d’information, de sensibilisation et de mobilisation. Le GCNU élaborera une stratégie commune de communication </w:t>
      </w:r>
      <w:r w:rsidRPr="00CB3EEF">
        <w:rPr>
          <w:rFonts w:cstheme="minorHAnsi"/>
        </w:rPr>
        <w:t xml:space="preserve">adaptée au contexte du pays et </w:t>
      </w:r>
      <w:r>
        <w:rPr>
          <w:rFonts w:cstheme="minorHAnsi"/>
        </w:rPr>
        <w:t xml:space="preserve">qui sera </w:t>
      </w:r>
      <w:r w:rsidRPr="00CB3EEF">
        <w:rPr>
          <w:rFonts w:cstheme="minorHAnsi"/>
        </w:rPr>
        <w:t xml:space="preserve">approuvée et suivie par l’équipe de pays des Nations </w:t>
      </w:r>
      <w:r w:rsidR="001A4257">
        <w:rPr>
          <w:rFonts w:cstheme="minorHAnsi"/>
        </w:rPr>
        <w:t>u</w:t>
      </w:r>
      <w:r w:rsidRPr="00CB3EEF">
        <w:rPr>
          <w:rFonts w:cstheme="minorHAnsi"/>
        </w:rPr>
        <w:t>nies</w:t>
      </w:r>
      <w:r w:rsidR="00553A7B">
        <w:rPr>
          <w:rFonts w:cstheme="minorHAnsi"/>
        </w:rPr>
        <w:t xml:space="preserve"> qui </w:t>
      </w:r>
      <w:r w:rsidRPr="00CB3EEF">
        <w:rPr>
          <w:rFonts w:cstheme="minorHAnsi"/>
        </w:rPr>
        <w:t>en rend</w:t>
      </w:r>
      <w:r>
        <w:rPr>
          <w:rFonts w:cstheme="minorHAnsi"/>
        </w:rPr>
        <w:t>ra</w:t>
      </w:r>
      <w:r w:rsidRPr="00CB3EEF">
        <w:rPr>
          <w:rFonts w:cstheme="minorHAnsi"/>
        </w:rPr>
        <w:t xml:space="preserve"> compte dans le rapport </w:t>
      </w:r>
      <w:r w:rsidR="002D62E1">
        <w:rPr>
          <w:rFonts w:cstheme="minorHAnsi"/>
        </w:rPr>
        <w:t xml:space="preserve">annuel </w:t>
      </w:r>
      <w:r w:rsidRPr="00CB3EEF">
        <w:rPr>
          <w:rFonts w:cstheme="minorHAnsi"/>
        </w:rPr>
        <w:t xml:space="preserve">de résultats du </w:t>
      </w:r>
      <w:r w:rsidR="002D62E1">
        <w:rPr>
          <w:rFonts w:cstheme="minorHAnsi"/>
        </w:rPr>
        <w:t>S</w:t>
      </w:r>
      <w:r w:rsidRPr="00CB3EEF">
        <w:rPr>
          <w:rFonts w:cstheme="minorHAnsi"/>
        </w:rPr>
        <w:t xml:space="preserve">ystème des Nations </w:t>
      </w:r>
      <w:r w:rsidR="001A4257">
        <w:rPr>
          <w:rFonts w:cstheme="minorHAnsi"/>
        </w:rPr>
        <w:t>u</w:t>
      </w:r>
      <w:r w:rsidRPr="00CB3EEF">
        <w:rPr>
          <w:rFonts w:cstheme="minorHAnsi"/>
        </w:rPr>
        <w:t>nies dans le pays</w:t>
      </w:r>
      <w:r w:rsidRPr="00EA26C0">
        <w:rPr>
          <w:rFonts w:cstheme="minorHAnsi"/>
        </w:rPr>
        <w:t>.</w:t>
      </w:r>
    </w:p>
    <w:p w:rsidR="00553A7B" w:rsidRPr="00EA26C0" w:rsidRDefault="00553A7B" w:rsidP="00553A7B">
      <w:pPr>
        <w:spacing w:line="240" w:lineRule="auto"/>
        <w:ind w:right="0"/>
        <w:rPr>
          <w:rFonts w:cstheme="minorHAnsi"/>
        </w:rPr>
      </w:pPr>
      <w:r w:rsidRPr="00EA26C0">
        <w:rPr>
          <w:rFonts w:cstheme="minorHAnsi"/>
        </w:rPr>
        <w:t>Le GCNU proposera à l’Equipe de Pays un plan d’action annuel en matière de communication et leur fera rapport annuellement des activités entreprises au niveau du pays.</w:t>
      </w:r>
    </w:p>
    <w:p w:rsidR="0015348F" w:rsidRDefault="0015348F" w:rsidP="00CB3EEF">
      <w:pPr>
        <w:spacing w:line="240" w:lineRule="auto"/>
        <w:ind w:right="0"/>
        <w:rPr>
          <w:rFonts w:cstheme="minorHAnsi"/>
        </w:rPr>
      </w:pPr>
    </w:p>
    <w:p w:rsidR="00EA26C0" w:rsidRPr="00EA26C0" w:rsidRDefault="00EA26C0" w:rsidP="00EA26C0">
      <w:pPr>
        <w:spacing w:line="240" w:lineRule="auto"/>
        <w:ind w:right="0"/>
        <w:rPr>
          <w:rFonts w:cstheme="minorHAnsi"/>
        </w:rPr>
      </w:pPr>
      <w:r w:rsidRPr="00EA26C0">
        <w:rPr>
          <w:rFonts w:cstheme="minorHAnsi"/>
        </w:rPr>
        <w:t>Le GCNU est constitué des</w:t>
      </w:r>
      <w:r w:rsidR="002D62E1">
        <w:rPr>
          <w:rFonts w:cstheme="minorHAnsi"/>
        </w:rPr>
        <w:t xml:space="preserve"> spécialistes et</w:t>
      </w:r>
      <w:r w:rsidRPr="00EA26C0">
        <w:rPr>
          <w:rFonts w:cstheme="minorHAnsi"/>
        </w:rPr>
        <w:t xml:space="preserve"> p</w:t>
      </w:r>
      <w:r w:rsidR="00553A7B">
        <w:rPr>
          <w:rFonts w:cstheme="minorHAnsi"/>
        </w:rPr>
        <w:t xml:space="preserve">oints focaux communication des </w:t>
      </w:r>
      <w:r w:rsidR="002D62E1">
        <w:rPr>
          <w:rFonts w:cstheme="minorHAnsi"/>
        </w:rPr>
        <w:t xml:space="preserve">agences, fonds, programmes et entités des Nations Unies, </w:t>
      </w:r>
      <w:r w:rsidRPr="00EA26C0">
        <w:rPr>
          <w:rFonts w:cstheme="minorHAnsi"/>
        </w:rPr>
        <w:t>sous la présidence du Coordonnateur Résident, appuyé par le BCR et le CINU.</w:t>
      </w:r>
    </w:p>
    <w:p w:rsidR="00272BF3" w:rsidRPr="00EA26C0" w:rsidRDefault="00272BF3" w:rsidP="00EA26C0">
      <w:pPr>
        <w:autoSpaceDE w:val="0"/>
        <w:autoSpaceDN w:val="0"/>
        <w:adjustRightInd w:val="0"/>
        <w:spacing w:line="240" w:lineRule="auto"/>
        <w:ind w:right="0"/>
        <w:rPr>
          <w:rFonts w:cstheme="minorHAnsi"/>
        </w:rPr>
      </w:pPr>
    </w:p>
    <w:p w:rsidR="00EA26C0" w:rsidRPr="00EA26C0" w:rsidRDefault="00EA26C0" w:rsidP="0017516C">
      <w:pPr>
        <w:pStyle w:val="ListParagraph"/>
        <w:numPr>
          <w:ilvl w:val="0"/>
          <w:numId w:val="39"/>
        </w:numPr>
        <w:spacing w:line="240" w:lineRule="auto"/>
        <w:ind w:right="0"/>
        <w:rPr>
          <w:rFonts w:cstheme="minorHAnsi"/>
          <w:b/>
        </w:rPr>
      </w:pPr>
      <w:r w:rsidRPr="00EA26C0">
        <w:rPr>
          <w:rFonts w:cstheme="minorHAnsi"/>
          <w:b/>
        </w:rPr>
        <w:t>Groupe Gestion (OMT)</w:t>
      </w:r>
    </w:p>
    <w:p w:rsidR="00EA26C0" w:rsidRDefault="00EA26C0" w:rsidP="0086652A">
      <w:pPr>
        <w:ind w:right="0"/>
        <w:rPr>
          <w:rFonts w:cstheme="minorHAnsi"/>
        </w:rPr>
      </w:pPr>
    </w:p>
    <w:p w:rsidR="0086652A" w:rsidRDefault="0086652A" w:rsidP="003502D9">
      <w:pPr>
        <w:spacing w:line="240" w:lineRule="auto"/>
        <w:ind w:right="0"/>
        <w:rPr>
          <w:rFonts w:cstheme="minorHAnsi"/>
        </w:rPr>
      </w:pPr>
      <w:r w:rsidRPr="00EA26C0">
        <w:rPr>
          <w:rFonts w:cstheme="minorHAnsi"/>
        </w:rPr>
        <w:t>Sous l</w:t>
      </w:r>
      <w:r>
        <w:rPr>
          <w:rFonts w:cstheme="minorHAnsi"/>
        </w:rPr>
        <w:t>a supervision</w:t>
      </w:r>
      <w:r w:rsidRPr="00EA26C0">
        <w:rPr>
          <w:rFonts w:cstheme="minorHAnsi"/>
        </w:rPr>
        <w:t xml:space="preserve"> de l’Equipe de pays, l’OMT (Operations Management Team) propose</w:t>
      </w:r>
      <w:r>
        <w:rPr>
          <w:rFonts w:cstheme="minorHAnsi"/>
        </w:rPr>
        <w:t>ra u</w:t>
      </w:r>
      <w:r w:rsidRPr="002C760B">
        <w:rPr>
          <w:rFonts w:cstheme="minorHAnsi"/>
        </w:rPr>
        <w:t xml:space="preserve">ne stratégie relative aux activités opérationnelles, en l’adaptant aux besoins et aux capacités </w:t>
      </w:r>
      <w:r>
        <w:rPr>
          <w:rFonts w:cstheme="minorHAnsi"/>
        </w:rPr>
        <w:t>existantes au Maroc</w:t>
      </w:r>
      <w:r w:rsidRPr="002C760B">
        <w:rPr>
          <w:rFonts w:cstheme="minorHAnsi"/>
        </w:rPr>
        <w:t>, de manière à renforcer les processus opérationnels, éliminer les doublons dans les processus communs, et accroître ainsi l’efficience des activités et réaliser toutes les économies d’échelle possibles</w:t>
      </w:r>
      <w:r w:rsidRPr="00EA26C0">
        <w:rPr>
          <w:rFonts w:cstheme="minorHAnsi"/>
        </w:rPr>
        <w:t>.</w:t>
      </w:r>
    </w:p>
    <w:p w:rsidR="0086652A" w:rsidRPr="0086652A" w:rsidRDefault="0086652A" w:rsidP="0086652A">
      <w:pPr>
        <w:ind w:right="0"/>
        <w:rPr>
          <w:rFonts w:cstheme="minorHAnsi"/>
        </w:rPr>
      </w:pPr>
    </w:p>
    <w:p w:rsidR="00EA26C0" w:rsidRPr="00EA26C0" w:rsidRDefault="00EA26C0" w:rsidP="0017516C">
      <w:pPr>
        <w:pStyle w:val="ListParagraph"/>
        <w:numPr>
          <w:ilvl w:val="0"/>
          <w:numId w:val="39"/>
        </w:numPr>
        <w:spacing w:line="240" w:lineRule="auto"/>
        <w:ind w:right="0"/>
        <w:rPr>
          <w:rFonts w:cstheme="minorHAnsi"/>
          <w:b/>
        </w:rPr>
      </w:pPr>
      <w:r w:rsidRPr="00EA26C0">
        <w:rPr>
          <w:rFonts w:cstheme="minorHAnsi"/>
          <w:b/>
        </w:rPr>
        <w:t>Les Groupes</w:t>
      </w:r>
      <w:r w:rsidR="00235AD3">
        <w:rPr>
          <w:rFonts w:cstheme="minorHAnsi"/>
          <w:b/>
        </w:rPr>
        <w:t xml:space="preserve"> inter</w:t>
      </w:r>
      <w:r w:rsidR="001360BD">
        <w:rPr>
          <w:rFonts w:cstheme="minorHAnsi"/>
          <w:b/>
        </w:rPr>
        <w:t>-</w:t>
      </w:r>
      <w:r w:rsidR="00235AD3">
        <w:rPr>
          <w:rFonts w:cstheme="minorHAnsi"/>
          <w:b/>
        </w:rPr>
        <w:t>agences</w:t>
      </w:r>
    </w:p>
    <w:p w:rsidR="00EA26C0" w:rsidRPr="00EA26C0" w:rsidRDefault="00EA26C0" w:rsidP="00EA26C0">
      <w:pPr>
        <w:pStyle w:val="ListParagraph"/>
        <w:spacing w:line="240" w:lineRule="auto"/>
        <w:ind w:right="0"/>
        <w:rPr>
          <w:rFonts w:cstheme="minorHAnsi"/>
        </w:rPr>
      </w:pPr>
    </w:p>
    <w:p w:rsidR="007B57F5" w:rsidRPr="002A3CF5" w:rsidRDefault="007B57F5" w:rsidP="00E428EE">
      <w:pPr>
        <w:spacing w:line="240" w:lineRule="auto"/>
        <w:ind w:right="0"/>
        <w:rPr>
          <w:rFonts w:cstheme="minorHAnsi"/>
        </w:rPr>
      </w:pPr>
      <w:r w:rsidRPr="002A3CF5">
        <w:rPr>
          <w:rFonts w:cstheme="minorHAnsi"/>
        </w:rPr>
        <w:t>L’Equipe de pays, de manière volontaire et en fonction des priorités fixées par ses soins, mettra en place des groupes portant sur des thématiques qui ont été identifiées</w:t>
      </w:r>
      <w:r w:rsidR="00F53772" w:rsidRPr="002A3CF5">
        <w:rPr>
          <w:rFonts w:cstheme="minorHAnsi"/>
        </w:rPr>
        <w:t xml:space="preserve"> comme devant faire objet d’une programmation conjointe</w:t>
      </w:r>
      <w:r w:rsidRPr="002A3CF5">
        <w:rPr>
          <w:rFonts w:cstheme="minorHAnsi"/>
        </w:rPr>
        <w:t>.</w:t>
      </w:r>
    </w:p>
    <w:p w:rsidR="00FE444F" w:rsidRDefault="00FE444F" w:rsidP="00E428EE">
      <w:pPr>
        <w:spacing w:line="240" w:lineRule="auto"/>
        <w:ind w:right="0"/>
        <w:rPr>
          <w:rFonts w:cstheme="minorHAnsi"/>
        </w:rPr>
      </w:pPr>
    </w:p>
    <w:p w:rsidR="00FE444F" w:rsidRDefault="00FE444F" w:rsidP="00E428EE">
      <w:pPr>
        <w:spacing w:line="240" w:lineRule="auto"/>
        <w:ind w:right="0"/>
        <w:rPr>
          <w:rFonts w:cstheme="minorHAnsi"/>
        </w:rPr>
      </w:pPr>
    </w:p>
    <w:p w:rsidR="00FE444F" w:rsidRDefault="00FE444F" w:rsidP="00E428EE">
      <w:pPr>
        <w:spacing w:line="240" w:lineRule="auto"/>
        <w:ind w:right="0"/>
        <w:rPr>
          <w:rFonts w:cstheme="minorHAnsi"/>
        </w:rPr>
      </w:pPr>
    </w:p>
    <w:p w:rsidR="00EA26C0" w:rsidRPr="007B57F5" w:rsidRDefault="007B57F5" w:rsidP="007B57F5">
      <w:pPr>
        <w:ind w:right="0"/>
        <w:rPr>
          <w:rFonts w:cstheme="minorHAnsi"/>
        </w:rPr>
      </w:pPr>
      <w:r w:rsidRPr="007B57F5">
        <w:rPr>
          <w:rFonts w:cstheme="minorHAnsi"/>
        </w:rPr>
        <w:t> </w:t>
      </w:r>
    </w:p>
    <w:p w:rsidR="00EA26C0" w:rsidRPr="00EA26C0" w:rsidRDefault="001C7997" w:rsidP="00EA26C0">
      <w:pPr>
        <w:autoSpaceDE w:val="0"/>
        <w:autoSpaceDN w:val="0"/>
        <w:adjustRightInd w:val="0"/>
        <w:spacing w:line="240" w:lineRule="auto"/>
        <w:ind w:right="0"/>
        <w:rPr>
          <w:rFonts w:cstheme="minorHAnsi"/>
          <w:b/>
          <w:bCs/>
          <w:color w:val="0070C0"/>
        </w:rPr>
      </w:pPr>
      <w:r>
        <w:rPr>
          <w:rFonts w:cstheme="minorHAnsi"/>
          <w:b/>
          <w:bCs/>
          <w:color w:val="0070C0"/>
        </w:rPr>
        <w:t>5</w:t>
      </w:r>
      <w:r w:rsidR="00EA26C0" w:rsidRPr="00EA26C0">
        <w:rPr>
          <w:rFonts w:cstheme="minorHAnsi"/>
          <w:b/>
          <w:bCs/>
          <w:color w:val="0070C0"/>
        </w:rPr>
        <w:t>.3. Arrangements de gestion</w:t>
      </w:r>
    </w:p>
    <w:p w:rsidR="00534F3E" w:rsidRDefault="00534F3E" w:rsidP="00EA26C0">
      <w:pPr>
        <w:autoSpaceDE w:val="0"/>
        <w:autoSpaceDN w:val="0"/>
        <w:adjustRightInd w:val="0"/>
        <w:spacing w:line="240" w:lineRule="auto"/>
        <w:ind w:right="0"/>
        <w:rPr>
          <w:rFonts w:eastAsia="MyriadPro-Regular" w:cstheme="minorHAnsi"/>
        </w:rPr>
      </w:pPr>
    </w:p>
    <w:p w:rsidR="00534F3E" w:rsidRPr="00EA26C0" w:rsidRDefault="00534F3E" w:rsidP="001774E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0"/>
        <w:rPr>
          <w:rFonts w:eastAsia="MyriadPro-Regular" w:cstheme="minorHAnsi"/>
        </w:rPr>
      </w:pPr>
      <w:r>
        <w:lastRenderedPageBreak/>
        <w:t xml:space="preserve">Le programme sera exécuté à l'échelle nationale sous la coordination globale du Comité d’Orientation. Les ministères, les ONG, les ONGI, et les organismes des Nations Unies mettront en œuvre les activités programmatiques. L’UNDAF deviendra opérationnel grâce à l'élaboration </w:t>
      </w:r>
      <w:r w:rsidR="006F22E8">
        <w:t xml:space="preserve">des Documents de Programmes de Pays  (CPD), de Plans d’Action </w:t>
      </w:r>
      <w:r>
        <w:t xml:space="preserve"> particuliers à un organisme et </w:t>
      </w:r>
      <w:r w:rsidR="006F22E8">
        <w:t xml:space="preserve">des </w:t>
      </w:r>
      <w:r>
        <w:t>documents de projets jugés nécessaires, ces derniers décriront les résultats spécifiques devant être obtenus, et constitueront un accord entre les organismes des Nations Unies et chacun des partenaires d'exécution, en tant que de besoin, relativement à l'utilisation des ressources. Dans la mesure du possible, les organismes des Nations Unies et les partenaires recourront au minimum de documents</w:t>
      </w:r>
      <w:r w:rsidR="006F22E8">
        <w:t xml:space="preserve"> nécessaires, à savoir, l’UNDAF </w:t>
      </w:r>
      <w:r>
        <w:t xml:space="preserve"> signé </w:t>
      </w:r>
      <w:r w:rsidR="006F22E8">
        <w:t xml:space="preserve">et  les Documents de programmes </w:t>
      </w:r>
      <w:r>
        <w:t xml:space="preserve">particuliers à un organisme, également signés, ainsi que les documents de projet pour la mise en œuvre des initiatives programmatiques. </w:t>
      </w:r>
    </w:p>
    <w:p w:rsidR="006F22E8" w:rsidRDefault="006F22E8" w:rsidP="006F22E8">
      <w:pPr>
        <w:autoSpaceDE w:val="0"/>
        <w:autoSpaceDN w:val="0"/>
        <w:adjustRightInd w:val="0"/>
        <w:spacing w:line="240" w:lineRule="auto"/>
        <w:ind w:right="0"/>
        <w:rPr>
          <w:rFonts w:eastAsia="MyriadPro-Regular" w:cstheme="minorHAnsi"/>
        </w:rPr>
      </w:pPr>
    </w:p>
    <w:p w:rsidR="006F22E8" w:rsidRDefault="006F22E8" w:rsidP="006F22E8">
      <w:pPr>
        <w:autoSpaceDE w:val="0"/>
        <w:autoSpaceDN w:val="0"/>
        <w:adjustRightInd w:val="0"/>
        <w:spacing w:line="240" w:lineRule="auto"/>
        <w:ind w:right="0"/>
        <w:rPr>
          <w:rFonts w:eastAsia="MyriadPro-Regular" w:cstheme="minorHAnsi"/>
        </w:rPr>
      </w:pPr>
      <w:r w:rsidRPr="00EA26C0">
        <w:rPr>
          <w:rFonts w:eastAsia="MyriadPro-Regular" w:cstheme="minorHAnsi"/>
        </w:rPr>
        <w:t>De manière générale, chaque agence mettra en œuvre ses fonds et programmes selon ses propres procédures et modalités.</w:t>
      </w:r>
    </w:p>
    <w:p w:rsidR="00EA26C0" w:rsidRDefault="006F22E8" w:rsidP="006F22E8">
      <w:pPr>
        <w:autoSpaceDE w:val="0"/>
        <w:autoSpaceDN w:val="0"/>
        <w:adjustRightInd w:val="0"/>
        <w:spacing w:line="240" w:lineRule="auto"/>
        <w:ind w:right="0"/>
        <w:rPr>
          <w:rFonts w:eastAsia="MyriadPro-Regular" w:cstheme="minorHAnsi"/>
        </w:rPr>
      </w:pPr>
      <w:r w:rsidRPr="00EA26C0">
        <w:rPr>
          <w:rFonts w:eastAsia="MyriadPro-Regular" w:cstheme="minorHAnsi"/>
        </w:rPr>
        <w:t>Dans le cas d’accords de financement conjoint ou de financement de programmes conjoints, les rôles et responsabilités des agences</w:t>
      </w:r>
      <w:r>
        <w:rPr>
          <w:rFonts w:eastAsia="MyriadPro-Regular" w:cstheme="minorHAnsi"/>
        </w:rPr>
        <w:t>, fonds, programmes et entités</w:t>
      </w:r>
      <w:r w:rsidRPr="00EA26C0">
        <w:rPr>
          <w:rFonts w:eastAsia="MyriadPro-Regular" w:cstheme="minorHAnsi"/>
        </w:rPr>
        <w:t xml:space="preserve"> </w:t>
      </w:r>
      <w:r>
        <w:rPr>
          <w:rFonts w:eastAsia="MyriadPro-Regular" w:cstheme="minorHAnsi"/>
        </w:rPr>
        <w:t xml:space="preserve">des Nations unies </w:t>
      </w:r>
      <w:r w:rsidRPr="00EA26C0">
        <w:rPr>
          <w:rFonts w:eastAsia="MyriadPro-Regular" w:cstheme="minorHAnsi"/>
        </w:rPr>
        <w:t xml:space="preserve">seront définis dans les documents spécifiques régissant ces accords. </w:t>
      </w:r>
      <w:r w:rsidR="00EA26C0" w:rsidRPr="00EA26C0">
        <w:rPr>
          <w:rFonts w:eastAsia="MyriadPro-Regular" w:cstheme="minorHAnsi"/>
        </w:rPr>
        <w:t xml:space="preserve"> </w:t>
      </w:r>
    </w:p>
    <w:p w:rsidR="006F22E8" w:rsidRPr="00EA26C0" w:rsidRDefault="006F22E8" w:rsidP="006F22E8">
      <w:pPr>
        <w:autoSpaceDE w:val="0"/>
        <w:autoSpaceDN w:val="0"/>
        <w:adjustRightInd w:val="0"/>
        <w:spacing w:line="240" w:lineRule="auto"/>
        <w:ind w:right="0"/>
        <w:rPr>
          <w:rFonts w:eastAsia="MyriadPro-Regular" w:cstheme="minorHAnsi"/>
        </w:rPr>
      </w:pPr>
    </w:p>
    <w:p w:rsidR="00EA26C0" w:rsidRDefault="00EA26C0" w:rsidP="00EA26C0">
      <w:pPr>
        <w:autoSpaceDE w:val="0"/>
        <w:autoSpaceDN w:val="0"/>
        <w:adjustRightInd w:val="0"/>
        <w:spacing w:before="120" w:after="120" w:line="240" w:lineRule="auto"/>
        <w:ind w:right="0"/>
        <w:contextualSpacing/>
        <w:outlineLvl w:val="0"/>
        <w:rPr>
          <w:rFonts w:eastAsia="MyriadPro-Regular" w:cstheme="minorHAnsi"/>
        </w:rPr>
      </w:pPr>
      <w:r w:rsidRPr="00EA26C0">
        <w:rPr>
          <w:rFonts w:eastAsia="MyriadPro-Regular" w:cstheme="minorHAnsi"/>
        </w:rPr>
        <w:t>La mise en œuvre de l’UNDAF 2017-2021 sera basée sur la gestion axé</w:t>
      </w:r>
      <w:r w:rsidR="0059525B">
        <w:rPr>
          <w:rFonts w:eastAsia="MyriadPro-Regular" w:cstheme="minorHAnsi"/>
        </w:rPr>
        <w:t>e sur les résultats</w:t>
      </w:r>
      <w:r w:rsidR="0059525B" w:rsidRPr="002A3CF5">
        <w:rPr>
          <w:rFonts w:eastAsia="MyriadPro-Regular" w:cstheme="minorHAnsi"/>
        </w:rPr>
        <w:t xml:space="preserve">. Les agences, fonds, programmes et entités des Nations unies </w:t>
      </w:r>
      <w:r w:rsidRPr="002A3CF5">
        <w:rPr>
          <w:rFonts w:eastAsia="MyriadPro-Regular" w:cstheme="minorHAnsi"/>
        </w:rPr>
        <w:t xml:space="preserve">continueront leurs efforts d’harmonisation et de simplification de leur procédure de gestion, </w:t>
      </w:r>
      <w:r w:rsidR="00053B19" w:rsidRPr="002A3CF5">
        <w:rPr>
          <w:rFonts w:eastAsia="MyriadPro-Regular" w:cstheme="minorHAnsi"/>
        </w:rPr>
        <w:t>notamment au</w:t>
      </w:r>
      <w:r w:rsidRPr="002A3CF5">
        <w:rPr>
          <w:rFonts w:eastAsia="MyriadPro-Regular" w:cstheme="minorHAnsi"/>
        </w:rPr>
        <w:t xml:space="preserve"> moyen de </w:t>
      </w:r>
      <w:r w:rsidR="00673686" w:rsidRPr="002A3CF5">
        <w:rPr>
          <w:rFonts w:eastAsia="MyriadPro-Regular" w:cstheme="minorHAnsi"/>
        </w:rPr>
        <w:t>l’Approche Harmonisée des Transferts M</w:t>
      </w:r>
      <w:r w:rsidR="0018388F" w:rsidRPr="002A3CF5">
        <w:rPr>
          <w:rFonts w:eastAsia="MyriadPro-Regular" w:cstheme="minorHAnsi"/>
        </w:rPr>
        <w:t>onétaires (HACT)</w:t>
      </w:r>
      <w:r w:rsidR="0059525B" w:rsidRPr="002A3CF5">
        <w:rPr>
          <w:rFonts w:eastAsia="MyriadPro-Regular" w:cstheme="minorHAnsi"/>
        </w:rPr>
        <w:t>, pour les agences concernées (UNICEF, UNFPA, PNUD)</w:t>
      </w:r>
      <w:r w:rsidRPr="002A3CF5">
        <w:rPr>
          <w:rFonts w:eastAsia="MyriadPro-Regular" w:cstheme="minorHAnsi"/>
        </w:rPr>
        <w:t>.</w:t>
      </w:r>
      <w:r w:rsidRPr="00EA26C0">
        <w:rPr>
          <w:rFonts w:eastAsia="MyriadPro-Regular" w:cstheme="minorHAnsi"/>
        </w:rPr>
        <w:t xml:space="preserve"> </w:t>
      </w:r>
    </w:p>
    <w:p w:rsidR="002F23D1" w:rsidRPr="00EA26C0" w:rsidRDefault="002F23D1" w:rsidP="00EA26C0">
      <w:pPr>
        <w:autoSpaceDE w:val="0"/>
        <w:autoSpaceDN w:val="0"/>
        <w:adjustRightInd w:val="0"/>
        <w:spacing w:before="120" w:after="120" w:line="240" w:lineRule="auto"/>
        <w:ind w:right="0"/>
        <w:contextualSpacing/>
        <w:outlineLvl w:val="0"/>
        <w:rPr>
          <w:rFonts w:eastAsia="MyriadPro-Regular" w:cstheme="minorHAnsi"/>
        </w:rPr>
      </w:pPr>
      <w:r>
        <w:rPr>
          <w:rFonts w:eastAsia="MyriadPro-Regular" w:cstheme="minorHAnsi"/>
        </w:rPr>
        <w:t>En cas d’application de l’approche HACT, l’agence concernée sera soumise aux procédures standards de modalités de transfert d’espères, d’évaluation des capacités et d’activités d’assurance relevant de cett</w:t>
      </w:r>
      <w:r w:rsidR="00673686">
        <w:rPr>
          <w:rFonts w:eastAsia="MyriadPro-Regular" w:cstheme="minorHAnsi"/>
        </w:rPr>
        <w:t>e</w:t>
      </w:r>
      <w:r>
        <w:rPr>
          <w:rFonts w:eastAsia="MyriadPro-Regular" w:cstheme="minorHAnsi"/>
        </w:rPr>
        <w:t xml:space="preserve"> approche.</w:t>
      </w:r>
    </w:p>
    <w:p w:rsidR="00EA26C0" w:rsidRPr="00EA26C0" w:rsidRDefault="00EA26C0" w:rsidP="00EA26C0">
      <w:pPr>
        <w:autoSpaceDE w:val="0"/>
        <w:autoSpaceDN w:val="0"/>
        <w:adjustRightInd w:val="0"/>
        <w:spacing w:before="120" w:after="120" w:line="240" w:lineRule="auto"/>
        <w:ind w:right="0"/>
        <w:contextualSpacing/>
        <w:outlineLvl w:val="0"/>
        <w:rPr>
          <w:rFonts w:eastAsia="MyriadPro-Regular" w:cstheme="minorHAnsi"/>
        </w:rPr>
      </w:pPr>
    </w:p>
    <w:p w:rsidR="00EA26C0" w:rsidRDefault="00EA26C0" w:rsidP="003502D9">
      <w:pPr>
        <w:autoSpaceDE w:val="0"/>
        <w:autoSpaceDN w:val="0"/>
        <w:adjustRightInd w:val="0"/>
        <w:spacing w:before="120" w:after="120" w:line="240" w:lineRule="auto"/>
        <w:ind w:right="0"/>
        <w:contextualSpacing/>
        <w:outlineLvl w:val="0"/>
        <w:rPr>
          <w:rFonts w:eastAsia="MyriadPro-Regular" w:cstheme="minorHAnsi"/>
        </w:rPr>
      </w:pPr>
      <w:r w:rsidRPr="00EA26C0">
        <w:rPr>
          <w:rFonts w:eastAsia="MyriadPro-Regular" w:cstheme="minorHAnsi"/>
        </w:rPr>
        <w:t>L’audit financier et l’audit de contrôle interne des partenaires de mise en œuvre de programmes conjoints dans le cadre de l’approche HACT, seront effectués par l’institution supérieure de contrôle des f</w:t>
      </w:r>
      <w:r w:rsidR="00F92052">
        <w:rPr>
          <w:rFonts w:eastAsia="MyriadPro-Regular" w:cstheme="minorHAnsi"/>
        </w:rPr>
        <w:t>inances publiques, à savoir la C</w:t>
      </w:r>
      <w:r w:rsidRPr="00EA26C0">
        <w:rPr>
          <w:rFonts w:eastAsia="MyriadPro-Regular" w:cstheme="minorHAnsi"/>
        </w:rPr>
        <w:t>our des comptes</w:t>
      </w:r>
      <w:r w:rsidR="002C1BB5" w:rsidRPr="002C1BB5">
        <w:rPr>
          <w:rFonts w:eastAsia="MyriadPro-Regular" w:cstheme="minorHAnsi"/>
        </w:rPr>
        <w:t xml:space="preserve"> </w:t>
      </w:r>
      <w:r w:rsidR="002C1BB5">
        <w:rPr>
          <w:rFonts w:eastAsia="MyriadPro-Regular" w:cstheme="minorHAnsi"/>
        </w:rPr>
        <w:t>selon les calendriers conjoints élaborés annuellement à cet effet par le</w:t>
      </w:r>
      <w:r w:rsidR="001A4257">
        <w:rPr>
          <w:rFonts w:eastAsia="MyriadPro-Regular" w:cstheme="minorHAnsi"/>
        </w:rPr>
        <w:t xml:space="preserve"> SNU</w:t>
      </w:r>
      <w:r w:rsidR="002C1BB5">
        <w:rPr>
          <w:rFonts w:eastAsia="MyriadPro-Regular" w:cstheme="minorHAnsi"/>
        </w:rPr>
        <w:t xml:space="preserve">. L’audit financier et l’audit de contrôle interne </w:t>
      </w:r>
      <w:r w:rsidR="002C1BB5" w:rsidRPr="00EA26C0">
        <w:rPr>
          <w:rFonts w:eastAsia="MyriadPro-Regular" w:cstheme="minorHAnsi"/>
        </w:rPr>
        <w:t>pourront</w:t>
      </w:r>
      <w:r w:rsidRPr="00EA26C0">
        <w:rPr>
          <w:rFonts w:eastAsia="MyriadPro-Regular" w:cstheme="minorHAnsi"/>
        </w:rPr>
        <w:t xml:space="preserve"> donner lieu à une réunion de restitution des résultats en présence des partenaires nationaux et onusiens.</w:t>
      </w:r>
    </w:p>
    <w:p w:rsidR="00553A7B" w:rsidRDefault="00553A7B" w:rsidP="003502D9">
      <w:pPr>
        <w:autoSpaceDE w:val="0"/>
        <w:autoSpaceDN w:val="0"/>
        <w:adjustRightInd w:val="0"/>
        <w:spacing w:before="120" w:after="120" w:line="240" w:lineRule="auto"/>
        <w:ind w:right="0"/>
        <w:contextualSpacing/>
        <w:outlineLvl w:val="0"/>
        <w:rPr>
          <w:rFonts w:eastAsia="MyriadPro-Regular" w:cstheme="minorHAnsi"/>
        </w:rPr>
      </w:pPr>
    </w:p>
    <w:p w:rsidR="00AC2EA2" w:rsidRDefault="00AC2EA2">
      <w:pPr>
        <w:rPr>
          <w:rFonts w:cstheme="minorHAnsi"/>
          <w:b/>
          <w:color w:val="0070C0"/>
          <w:sz w:val="24"/>
          <w:szCs w:val="24"/>
        </w:rPr>
      </w:pPr>
      <w:r>
        <w:rPr>
          <w:rFonts w:cstheme="minorHAnsi"/>
          <w:b/>
          <w:color w:val="0070C0"/>
          <w:sz w:val="24"/>
          <w:szCs w:val="24"/>
        </w:rPr>
        <w:br w:type="page"/>
      </w:r>
    </w:p>
    <w:p w:rsidR="00EA26C0" w:rsidRDefault="00EA26C0" w:rsidP="001360BD">
      <w:r w:rsidRPr="00EA26C0">
        <w:rPr>
          <w:rFonts w:cstheme="minorHAnsi"/>
          <w:b/>
          <w:color w:val="0070C0"/>
          <w:sz w:val="24"/>
          <w:szCs w:val="24"/>
        </w:rPr>
        <w:lastRenderedPageBreak/>
        <w:t xml:space="preserve">SECTION </w:t>
      </w:r>
      <w:r w:rsidR="00AC2EA2">
        <w:rPr>
          <w:rFonts w:cstheme="minorHAnsi"/>
          <w:b/>
          <w:color w:val="0070C0"/>
          <w:sz w:val="24"/>
          <w:szCs w:val="24"/>
        </w:rPr>
        <w:t>6</w:t>
      </w:r>
      <w:r w:rsidRPr="00EA26C0">
        <w:rPr>
          <w:rFonts w:cstheme="minorHAnsi"/>
          <w:b/>
          <w:color w:val="0070C0"/>
          <w:sz w:val="24"/>
          <w:szCs w:val="24"/>
        </w:rPr>
        <w:t xml:space="preserve">. SUIVI &amp; EVALUATION </w:t>
      </w:r>
    </w:p>
    <w:p w:rsidR="001E10C7" w:rsidRDefault="001E10C7" w:rsidP="001360BD"/>
    <w:tbl>
      <w:tblPr>
        <w:tblStyle w:val="TableGrid"/>
        <w:tblW w:w="0" w:type="auto"/>
        <w:tblLook w:val="04A0" w:firstRow="1" w:lastRow="0" w:firstColumn="1" w:lastColumn="0" w:noHBand="0" w:noVBand="1"/>
      </w:tblPr>
      <w:tblGrid>
        <w:gridCol w:w="9062"/>
      </w:tblGrid>
      <w:tr w:rsidR="001E10C7" w:rsidTr="001E10C7">
        <w:tc>
          <w:tcPr>
            <w:tcW w:w="9212" w:type="dxa"/>
          </w:tcPr>
          <w:p w:rsidR="001E10C7" w:rsidRPr="001E10C7" w:rsidRDefault="001E10C7" w:rsidP="001E10C7">
            <w:pPr>
              <w:pStyle w:val="BodyText"/>
              <w:kinsoku w:val="0"/>
              <w:overflowPunct w:val="0"/>
              <w:ind w:left="148"/>
              <w:rPr>
                <w:rFonts w:asciiTheme="minorHAnsi" w:hAnsiTheme="minorHAnsi" w:cstheme="minorHAnsi"/>
                <w:sz w:val="22"/>
                <w:szCs w:val="22"/>
              </w:rPr>
            </w:pPr>
            <w:r w:rsidRPr="001E10C7">
              <w:rPr>
                <w:rFonts w:asciiTheme="minorHAnsi" w:hAnsiTheme="minorHAnsi" w:cstheme="minorHAnsi"/>
                <w:sz w:val="22"/>
                <w:szCs w:val="22"/>
              </w:rPr>
              <w:t>Les Partenaires d'exécution s'engagent à coopérer avec les organismes des Nations Unies aux fins du suivi de toutes les activités financées par des sommes versées par lesdits organismes. À cet effet, les Partenaires d'exécution conviennent de ce qui suit :</w:t>
            </w:r>
          </w:p>
          <w:p w:rsidR="001E10C7" w:rsidRPr="001E10C7" w:rsidRDefault="001E10C7" w:rsidP="001E10C7">
            <w:pPr>
              <w:pStyle w:val="BodyText"/>
              <w:kinsoku w:val="0"/>
              <w:overflowPunct w:val="0"/>
              <w:ind w:left="148"/>
              <w:rPr>
                <w:rFonts w:asciiTheme="minorHAnsi" w:hAnsiTheme="minorHAnsi" w:cstheme="minorHAnsi"/>
                <w:spacing w:val="-1"/>
                <w:sz w:val="22"/>
                <w:szCs w:val="22"/>
              </w:rPr>
            </w:pPr>
          </w:p>
          <w:p w:rsidR="001E10C7" w:rsidRPr="001E10C7" w:rsidRDefault="001E10C7" w:rsidP="001E10C7">
            <w:pPr>
              <w:pStyle w:val="BodyText"/>
              <w:numPr>
                <w:ilvl w:val="3"/>
                <w:numId w:val="40"/>
              </w:numPr>
              <w:kinsoku w:val="0"/>
              <w:overflowPunct w:val="0"/>
              <w:ind w:left="284" w:hanging="284"/>
              <w:rPr>
                <w:rFonts w:asciiTheme="minorHAnsi" w:hAnsiTheme="minorHAnsi" w:cstheme="minorHAnsi"/>
                <w:sz w:val="22"/>
                <w:szCs w:val="22"/>
              </w:rPr>
            </w:pPr>
            <w:r w:rsidRPr="001E10C7">
              <w:rPr>
                <w:rFonts w:asciiTheme="minorHAnsi" w:hAnsiTheme="minorHAnsi" w:cstheme="minorHAnsi"/>
                <w:b/>
                <w:bCs/>
                <w:sz w:val="22"/>
                <w:szCs w:val="22"/>
              </w:rPr>
              <w:t xml:space="preserve">Examens périodiques </w:t>
            </w:r>
            <w:r w:rsidRPr="001E10C7">
              <w:rPr>
                <w:rFonts w:asciiTheme="minorHAnsi" w:hAnsiTheme="minorHAnsi" w:cstheme="minorHAnsi"/>
                <w:sz w:val="22"/>
                <w:szCs w:val="22"/>
              </w:rPr>
              <w:t>sur place et vérifications ponctuelles tel que décrit dans les clauses spécifiques de leurs documents/contrats d'engagement avec les organismes des Nations Unies.</w:t>
            </w:r>
          </w:p>
          <w:p w:rsidR="001E10C7" w:rsidRPr="001E10C7" w:rsidRDefault="001E10C7" w:rsidP="001E10C7">
            <w:pPr>
              <w:pStyle w:val="BodyText"/>
              <w:kinsoku w:val="0"/>
              <w:overflowPunct w:val="0"/>
              <w:ind w:left="284"/>
              <w:rPr>
                <w:rFonts w:asciiTheme="minorHAnsi" w:hAnsiTheme="minorHAnsi" w:cstheme="minorHAnsi"/>
                <w:sz w:val="22"/>
                <w:szCs w:val="22"/>
              </w:rPr>
            </w:pPr>
          </w:p>
          <w:p w:rsidR="001E10C7" w:rsidRPr="001E10C7" w:rsidRDefault="001E10C7" w:rsidP="001E10C7">
            <w:pPr>
              <w:pStyle w:val="BodyText"/>
              <w:widowControl w:val="0"/>
              <w:numPr>
                <w:ilvl w:val="0"/>
                <w:numId w:val="48"/>
              </w:numPr>
              <w:kinsoku w:val="0"/>
              <w:overflowPunct w:val="0"/>
              <w:autoSpaceDE w:val="0"/>
              <w:autoSpaceDN w:val="0"/>
              <w:adjustRightInd w:val="0"/>
              <w:ind w:left="284" w:right="2" w:hanging="285"/>
              <w:rPr>
                <w:rFonts w:asciiTheme="minorHAnsi" w:hAnsiTheme="minorHAnsi" w:cstheme="minorHAnsi"/>
                <w:sz w:val="22"/>
                <w:szCs w:val="22"/>
              </w:rPr>
            </w:pPr>
            <w:r w:rsidRPr="001E10C7">
              <w:rPr>
                <w:rFonts w:asciiTheme="minorHAnsi" w:hAnsiTheme="minorHAnsi" w:cstheme="minorHAnsi"/>
                <w:b/>
                <w:bCs/>
                <w:sz w:val="22"/>
                <w:szCs w:val="22"/>
              </w:rPr>
              <w:t>Suivi programmatique des activités</w:t>
            </w:r>
            <w:r w:rsidRPr="001E10C7">
              <w:rPr>
                <w:rFonts w:asciiTheme="minorHAnsi" w:hAnsiTheme="minorHAnsi" w:cstheme="minorHAnsi"/>
                <w:sz w:val="22"/>
                <w:szCs w:val="22"/>
              </w:rPr>
              <w:t xml:space="preserve"> dans le respect des normes et orientations des organismes des Nations Unies en matière de visites sur place et de suivi sur le terrain.</w:t>
            </w:r>
          </w:p>
          <w:p w:rsidR="001E10C7" w:rsidRDefault="001E10C7" w:rsidP="001360BD"/>
        </w:tc>
      </w:tr>
    </w:tbl>
    <w:p w:rsidR="001E10C7" w:rsidRPr="001360BD" w:rsidRDefault="001E10C7" w:rsidP="001360BD"/>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1C7997" w:rsidP="00EA26C0">
      <w:pPr>
        <w:autoSpaceDE w:val="0"/>
        <w:autoSpaceDN w:val="0"/>
        <w:adjustRightInd w:val="0"/>
        <w:spacing w:line="240" w:lineRule="auto"/>
        <w:ind w:right="0"/>
        <w:rPr>
          <w:rFonts w:eastAsia="MyriadPro-Regular" w:cstheme="minorHAnsi"/>
          <w:b/>
          <w:bCs/>
          <w:color w:val="0070C0"/>
        </w:rPr>
      </w:pPr>
      <w:r>
        <w:rPr>
          <w:rFonts w:eastAsia="MyriadPro-Regular" w:cstheme="minorHAnsi"/>
          <w:b/>
          <w:bCs/>
          <w:color w:val="0070C0"/>
        </w:rPr>
        <w:t>6</w:t>
      </w:r>
      <w:r w:rsidR="00EA26C0" w:rsidRPr="00EA26C0">
        <w:rPr>
          <w:rFonts w:eastAsia="MyriadPro-Regular" w:cstheme="minorHAnsi"/>
          <w:b/>
          <w:bCs/>
          <w:color w:val="0070C0"/>
        </w:rPr>
        <w:t>.1. Dispositif de suivi</w:t>
      </w:r>
    </w:p>
    <w:p w:rsidR="00EA26C0" w:rsidRPr="00EA26C0" w:rsidRDefault="00EA26C0" w:rsidP="00EA26C0">
      <w:pPr>
        <w:autoSpaceDE w:val="0"/>
        <w:autoSpaceDN w:val="0"/>
        <w:adjustRightInd w:val="0"/>
        <w:spacing w:line="240" w:lineRule="auto"/>
        <w:ind w:right="0"/>
        <w:rPr>
          <w:rFonts w:eastAsia="MyriadPro-Regular" w:cstheme="minorHAnsi"/>
          <w:b/>
          <w:bCs/>
          <w:color w:val="4D4D4D"/>
        </w:rPr>
      </w:pPr>
    </w:p>
    <w:p w:rsidR="002003D4" w:rsidRPr="00B56815" w:rsidRDefault="00EA26C0" w:rsidP="002003D4">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Le dispositif de suivi de l’UNDAF  sera conduit  par le Groupe de </w:t>
      </w:r>
      <w:r w:rsidR="00CA2683">
        <w:rPr>
          <w:rFonts w:eastAsia="MyriadPro-Regular" w:cstheme="minorHAnsi"/>
          <w:color w:val="000000"/>
        </w:rPr>
        <w:t>T</w:t>
      </w:r>
      <w:r w:rsidRPr="00EA26C0">
        <w:rPr>
          <w:rFonts w:eastAsia="MyriadPro-Regular" w:cstheme="minorHAnsi"/>
          <w:color w:val="000000"/>
        </w:rPr>
        <w:t>ravail de Suivi &amp;</w:t>
      </w:r>
      <w:r w:rsidR="00CA2683">
        <w:rPr>
          <w:rFonts w:eastAsia="MyriadPro-Regular" w:cstheme="minorHAnsi"/>
          <w:color w:val="000000"/>
        </w:rPr>
        <w:t xml:space="preserve"> </w:t>
      </w:r>
      <w:r w:rsidRPr="00EA26C0">
        <w:rPr>
          <w:rFonts w:eastAsia="MyriadPro-Regular" w:cstheme="minorHAnsi"/>
          <w:color w:val="000000"/>
        </w:rPr>
        <w:t xml:space="preserve">Evaluation (GTSE)  qui développera avec les Groupes de </w:t>
      </w:r>
      <w:r w:rsidR="00CA2683" w:rsidRPr="0065564A">
        <w:rPr>
          <w:rFonts w:eastAsia="MyriadPro-Regular" w:cstheme="minorHAnsi"/>
        </w:rPr>
        <w:t>r</w:t>
      </w:r>
      <w:r w:rsidRPr="0065564A">
        <w:rPr>
          <w:rFonts w:eastAsia="MyriadPro-Regular" w:cstheme="minorHAnsi"/>
        </w:rPr>
        <w:t xml:space="preserve">ésultats une approche méthodologique concertée destinée à faciliter l’examen régulier des progrès accomplis au niveau des effets et des produits sur la base des </w:t>
      </w:r>
      <w:r w:rsidRPr="00B56815">
        <w:rPr>
          <w:rFonts w:eastAsia="MyriadPro-Regular" w:cstheme="minorHAnsi"/>
        </w:rPr>
        <w:t xml:space="preserve">indicateurs définis dans la matrice </w:t>
      </w:r>
      <w:r w:rsidR="002003D4" w:rsidRPr="00B56815">
        <w:rPr>
          <w:rFonts w:eastAsia="MyriadPro-Regular" w:cstheme="minorHAnsi"/>
        </w:rPr>
        <w:t>des résultats</w:t>
      </w:r>
      <w:r w:rsidR="0065564A" w:rsidRPr="00B56815">
        <w:rPr>
          <w:rFonts w:eastAsia="MyriadPro-Regular" w:cstheme="minorHAnsi"/>
        </w:rPr>
        <w:t xml:space="preserve"> et dans le Plan d’Action Commun</w:t>
      </w:r>
      <w:r w:rsidR="00BD4A4F" w:rsidRPr="00B56815">
        <w:rPr>
          <w:rFonts w:eastAsia="MyriadPro-Regular" w:cstheme="minorHAnsi"/>
        </w:rPr>
        <w:t xml:space="preserve"> (PAC)</w:t>
      </w:r>
      <w:r w:rsidR="002003D4" w:rsidRPr="00B56815">
        <w:rPr>
          <w:rFonts w:eastAsia="MyriadPro-Regular" w:cstheme="minorHAnsi"/>
        </w:rPr>
        <w:t>.</w:t>
      </w:r>
    </w:p>
    <w:p w:rsidR="00BD4A4F" w:rsidRDefault="00BD4A4F" w:rsidP="001E10C7">
      <w:pPr>
        <w:autoSpaceDE w:val="0"/>
        <w:autoSpaceDN w:val="0"/>
        <w:adjustRightInd w:val="0"/>
        <w:spacing w:line="240" w:lineRule="auto"/>
        <w:ind w:right="0"/>
        <w:rPr>
          <w:rFonts w:eastAsia="MyriadPro-Regular" w:cstheme="minorHAnsi"/>
          <w:color w:val="000000"/>
        </w:rPr>
      </w:pPr>
      <w:r w:rsidRPr="00B56815">
        <w:rPr>
          <w:rFonts w:eastAsia="MyriadPro-Regular" w:cstheme="minorHAnsi"/>
          <w:color w:val="000000"/>
        </w:rPr>
        <w:t>Le PAC sera</w:t>
      </w:r>
      <w:r w:rsidR="001E10C7" w:rsidRPr="00B56815">
        <w:rPr>
          <w:rFonts w:eastAsia="MyriadPro-Regular" w:cstheme="minorHAnsi"/>
          <w:color w:val="000000"/>
        </w:rPr>
        <w:t xml:space="preserve"> élaboré </w:t>
      </w:r>
      <w:r w:rsidRPr="00B56815">
        <w:rPr>
          <w:rFonts w:eastAsia="MyriadPro-Regular" w:cstheme="minorHAnsi"/>
          <w:color w:val="000000"/>
        </w:rPr>
        <w:t xml:space="preserve"> de manière participative et inclusive par les six Groupes de résultats.  Il aura pour but d’opérationnaliser de manière cohérente les interventions de l’UNDAF. De ce fait, il constitue un outil de planification et de suivi tant pour le SNU que pour ses partenaires. Le PAC complètera le document narratif de l’UNDAF en précisant, dans les matrices des résultats élaborées par effet, les produits à atteindre avec l’appui du SNU ainsi que les axes d’intervention principaux des agences, fonds, programmes et entités des Nations unies au Maroc</w:t>
      </w:r>
      <w:r w:rsidR="009D3AD3" w:rsidRPr="00B56815">
        <w:rPr>
          <w:rFonts w:eastAsia="MyriadPro-Regular" w:cstheme="minorHAnsi"/>
          <w:color w:val="000000"/>
        </w:rPr>
        <w:t xml:space="preserve"> en collaboration avec leurs partenaires</w:t>
      </w:r>
      <w:r w:rsidRPr="00B56815">
        <w:rPr>
          <w:rFonts w:eastAsia="MyriadPro-Regular" w:cstheme="minorHAnsi"/>
          <w:color w:val="000000"/>
        </w:rPr>
        <w:t>.</w:t>
      </w:r>
    </w:p>
    <w:p w:rsidR="00BD4A4F" w:rsidRDefault="00BD4A4F" w:rsidP="002003D4">
      <w:pPr>
        <w:autoSpaceDE w:val="0"/>
        <w:autoSpaceDN w:val="0"/>
        <w:adjustRightInd w:val="0"/>
        <w:spacing w:line="240" w:lineRule="auto"/>
        <w:ind w:right="0"/>
        <w:rPr>
          <w:rFonts w:eastAsia="MyriadPro-Regular" w:cstheme="minorHAnsi"/>
          <w:color w:val="000000"/>
        </w:rPr>
      </w:pPr>
    </w:p>
    <w:p w:rsidR="00EA26C0" w:rsidRPr="00EA26C0" w:rsidRDefault="00EA26C0" w:rsidP="002003D4">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Les partenaires et les agences seront responsables de conduire les enquêtes </w:t>
      </w:r>
      <w:r w:rsidR="007B57F5">
        <w:rPr>
          <w:rFonts w:eastAsia="MyriadPro-Regular" w:cstheme="minorHAnsi"/>
          <w:color w:val="000000"/>
        </w:rPr>
        <w:t xml:space="preserve">et les revues </w:t>
      </w:r>
      <w:r w:rsidRPr="00EA26C0">
        <w:rPr>
          <w:rFonts w:eastAsia="MyriadPro-Regular" w:cstheme="minorHAnsi"/>
          <w:color w:val="000000"/>
        </w:rPr>
        <w:t>et de garantir à ce que les sources de vérification soient en mesure d’offrir les informations requises.</w:t>
      </w:r>
    </w:p>
    <w:p w:rsidR="00EA26C0" w:rsidRPr="00EA26C0" w:rsidRDefault="00EA26C0" w:rsidP="00EA26C0">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Le suivi de l’UNDAF intégrera d’autres indicateurs pour mesurer les progrès réalisés par rapport aux </w:t>
      </w:r>
      <w:r w:rsidR="00CA2683">
        <w:rPr>
          <w:rFonts w:eastAsia="MyriadPro-Regular" w:cstheme="minorHAnsi"/>
          <w:color w:val="000000"/>
        </w:rPr>
        <w:t>o</w:t>
      </w:r>
      <w:r w:rsidRPr="00EA26C0">
        <w:rPr>
          <w:rFonts w:eastAsia="MyriadPro-Regular" w:cstheme="minorHAnsi"/>
          <w:color w:val="000000"/>
        </w:rPr>
        <w:t xml:space="preserve">bjectifs définis au niveau international, </w:t>
      </w:r>
      <w:r w:rsidR="00CA2683">
        <w:rPr>
          <w:rFonts w:eastAsia="MyriadPro-Regular" w:cstheme="minorHAnsi"/>
          <w:color w:val="000000"/>
        </w:rPr>
        <w:t xml:space="preserve">et </w:t>
      </w:r>
      <w:r w:rsidRPr="00EA26C0">
        <w:rPr>
          <w:rFonts w:eastAsia="MyriadPro-Regular" w:cstheme="minorHAnsi"/>
          <w:color w:val="000000"/>
        </w:rPr>
        <w:t>en particulier les Objectifs de Développement Durable et les Objectifs fixés dans le cadre des stratégies nationales.</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Default="00EA26C0" w:rsidP="00EA26C0">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Le suivi de l’UNDAF sera périodique</w:t>
      </w:r>
      <w:r w:rsidR="00526975">
        <w:rPr>
          <w:rFonts w:eastAsia="MyriadPro-Regular" w:cstheme="minorHAnsi"/>
          <w:color w:val="000000"/>
        </w:rPr>
        <w:t xml:space="preserve"> et </w:t>
      </w:r>
      <w:r w:rsidR="00526975" w:rsidRPr="0065564A">
        <w:rPr>
          <w:rFonts w:eastAsia="MyriadPro-Regular" w:cstheme="minorHAnsi"/>
        </w:rPr>
        <w:t>se fera dans le cadre d’un Plan de Suivi et Evaluation</w:t>
      </w:r>
      <w:r w:rsidRPr="0065564A">
        <w:rPr>
          <w:rFonts w:eastAsia="MyriadPro-Regular" w:cstheme="minorHAnsi"/>
        </w:rPr>
        <w:t xml:space="preserve">. </w:t>
      </w:r>
      <w:r w:rsidRPr="00EA26C0">
        <w:rPr>
          <w:rFonts w:eastAsia="MyriadPro-Regular" w:cstheme="minorHAnsi"/>
          <w:color w:val="000000"/>
        </w:rPr>
        <w:t xml:space="preserve">Des données sur les tendances de réalisation seront fournies à l’occasion des revues annuelles.  </w:t>
      </w:r>
    </w:p>
    <w:p w:rsidR="00A466DB" w:rsidRPr="00EA26C0" w:rsidRDefault="00A466DB" w:rsidP="00EA26C0">
      <w:pPr>
        <w:autoSpaceDE w:val="0"/>
        <w:autoSpaceDN w:val="0"/>
        <w:adjustRightInd w:val="0"/>
        <w:spacing w:line="240" w:lineRule="auto"/>
        <w:ind w:right="0"/>
        <w:rPr>
          <w:rFonts w:eastAsia="MyriadPro-Regular" w:cstheme="minorHAnsi"/>
          <w:color w:val="000000"/>
        </w:rPr>
      </w:pPr>
      <w:r w:rsidRPr="00B56815">
        <w:rPr>
          <w:rFonts w:eastAsia="MyriadPro-Regular" w:cstheme="minorHAnsi"/>
          <w:color w:val="000000"/>
        </w:rPr>
        <w:t>Le suivi de l’UNDAF prendra en compte les recommandations de l’Evaluation finale indépendante de l’UNDAF 2012-2016 qui ont été retenues et approuvées par l’Equipe de pays.  Le document « Management response » servira de feuille de route pour le suivi de ces recommandations et sera actualisé sur une base trimestrielle par le GTSE.</w:t>
      </w:r>
    </w:p>
    <w:p w:rsidR="00EA26C0" w:rsidRPr="00EA26C0" w:rsidRDefault="00EA26C0" w:rsidP="006B171E">
      <w:pPr>
        <w:autoSpaceDE w:val="0"/>
        <w:autoSpaceDN w:val="0"/>
        <w:adjustRightInd w:val="0"/>
        <w:spacing w:line="240" w:lineRule="auto"/>
        <w:ind w:right="0"/>
        <w:rPr>
          <w:rFonts w:eastAsia="MyriadPro-Regular" w:cstheme="minorHAnsi"/>
          <w:color w:val="000000"/>
        </w:rPr>
      </w:pPr>
    </w:p>
    <w:p w:rsidR="00EA26C0" w:rsidRPr="00EA26C0" w:rsidRDefault="00EA26C0" w:rsidP="00FB309B">
      <w:pPr>
        <w:spacing w:line="240" w:lineRule="auto"/>
        <w:ind w:right="0"/>
        <w:rPr>
          <w:rFonts w:eastAsia="MyriadPro-Regular" w:cstheme="minorHAnsi"/>
          <w:color w:val="000000"/>
        </w:rPr>
      </w:pPr>
      <w:r w:rsidRPr="00EA26C0">
        <w:rPr>
          <w:rFonts w:eastAsia="MyriadPro-Regular" w:cstheme="minorHAnsi"/>
          <w:color w:val="000000"/>
        </w:rPr>
        <w:t>Afin</w:t>
      </w:r>
      <w:r w:rsidR="00053B19" w:rsidRPr="00EA26C0">
        <w:rPr>
          <w:rFonts w:eastAsia="MyriadPro-Regular" w:cstheme="minorHAnsi"/>
          <w:color w:val="000000"/>
        </w:rPr>
        <w:t> d’assurer</w:t>
      </w:r>
      <w:r w:rsidRPr="00EA26C0">
        <w:rPr>
          <w:rFonts w:eastAsia="MyriadPro-Regular" w:cstheme="minorHAnsi"/>
          <w:color w:val="000000"/>
        </w:rPr>
        <w:t xml:space="preserve"> un suivi coordonné et cohérent du progrès et de la performance de l’UNDAF 2017-2021, notamment la contribution </w:t>
      </w:r>
      <w:r w:rsidR="00FB309B">
        <w:rPr>
          <w:rFonts w:eastAsia="MyriadPro-Regular" w:cstheme="minorHAnsi"/>
          <w:color w:val="000000"/>
        </w:rPr>
        <w:t>des agences des Nations u</w:t>
      </w:r>
      <w:r w:rsidRPr="00EA26C0">
        <w:rPr>
          <w:rFonts w:eastAsia="MyriadPro-Regular" w:cstheme="minorHAnsi"/>
          <w:color w:val="000000"/>
        </w:rPr>
        <w:t>nies à l’atteinte des effets et des produits, une plateforme électronique (web-based) avec fonction de géo</w:t>
      </w:r>
      <w:r w:rsidR="00196651">
        <w:rPr>
          <w:rFonts w:eastAsia="MyriadPro-Regular" w:cstheme="minorHAnsi"/>
          <w:color w:val="000000"/>
        </w:rPr>
        <w:t>-</w:t>
      </w:r>
      <w:r w:rsidRPr="00EA26C0">
        <w:rPr>
          <w:rFonts w:eastAsia="MyriadPro-Regular" w:cstheme="minorHAnsi"/>
          <w:color w:val="000000"/>
        </w:rPr>
        <w:t>localisation sera développée et opérationnelle.  Cette plateforme, qui se veut pratique, intuitive et facile d’utilisation, permettra la réalisation d'analyses de fond, soutiendra l’Equipe de Pays dans le processus de prise de décisions fondées sur des données probantes et contribuera à systématiser le reporting de l’UNDAF au sein du SNU.  Elle facilitera la saisie des données et d’information, ainsi que la gestion et présentation des résultats de l’UNDAF, en vue des revues annuelles, de la revue à mi-parcours et de l’évaluation finale et lors de l’établissement des rapports annuels.  Dans la mesure du possible, et si les systèmes d’informations nationaux le permettent, la plateforme sera corrélée avec les bases de données nationales.</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2003D4" w:rsidP="00EA26C0">
      <w:pPr>
        <w:autoSpaceDE w:val="0"/>
        <w:autoSpaceDN w:val="0"/>
        <w:adjustRightInd w:val="0"/>
        <w:spacing w:line="240" w:lineRule="auto"/>
        <w:ind w:right="0"/>
        <w:rPr>
          <w:rFonts w:eastAsia="MyriadPro-Regular" w:cstheme="minorHAnsi"/>
          <w:color w:val="000000"/>
        </w:rPr>
      </w:pPr>
      <w:r>
        <w:rPr>
          <w:rFonts w:eastAsia="MyriadPro-Regular" w:cstheme="minorHAnsi"/>
          <w:color w:val="000000"/>
        </w:rPr>
        <w:t>Les G</w:t>
      </w:r>
      <w:r w:rsidR="00EA26C0" w:rsidRPr="00EA26C0">
        <w:rPr>
          <w:rFonts w:eastAsia="MyriadPro-Regular" w:cstheme="minorHAnsi"/>
          <w:color w:val="000000"/>
        </w:rPr>
        <w:t>roupes de résultats se réuniront une fois par trimestre pour partager des informations pertinentes à l’effet et mettre en évidence les progrès atteints</w:t>
      </w:r>
      <w:r w:rsidR="00D240A9">
        <w:rPr>
          <w:rFonts w:eastAsia="MyriadPro-Regular" w:cstheme="minorHAnsi"/>
          <w:color w:val="000000"/>
        </w:rPr>
        <w:t xml:space="preserve"> par produit</w:t>
      </w:r>
      <w:r w:rsidR="00EA26C0" w:rsidRPr="00EA26C0">
        <w:rPr>
          <w:rFonts w:eastAsia="MyriadPro-Regular" w:cstheme="minorHAnsi"/>
          <w:color w:val="000000"/>
        </w:rPr>
        <w:t xml:space="preserve"> ainsi que les contraintes q</w:t>
      </w:r>
      <w:r w:rsidR="00196651">
        <w:rPr>
          <w:rFonts w:eastAsia="MyriadPro-Regular" w:cstheme="minorHAnsi"/>
          <w:color w:val="000000"/>
        </w:rPr>
        <w:t xml:space="preserve">ui risqueraient </w:t>
      </w:r>
      <w:r w:rsidR="00196651">
        <w:rPr>
          <w:rFonts w:eastAsia="MyriadPro-Regular" w:cstheme="minorHAnsi"/>
          <w:color w:val="000000"/>
        </w:rPr>
        <w:lastRenderedPageBreak/>
        <w:t>d’impacter les Plans de Travail A</w:t>
      </w:r>
      <w:r w:rsidR="00EA26C0" w:rsidRPr="00EA26C0">
        <w:rPr>
          <w:rFonts w:eastAsia="MyriadPro-Regular" w:cstheme="minorHAnsi"/>
          <w:color w:val="000000"/>
        </w:rPr>
        <w:t>nnuels</w:t>
      </w:r>
      <w:r w:rsidR="00196651">
        <w:rPr>
          <w:rFonts w:eastAsia="MyriadPro-Regular" w:cstheme="minorHAnsi"/>
          <w:color w:val="000000"/>
        </w:rPr>
        <w:t xml:space="preserve"> (PTA</w:t>
      </w:r>
      <w:r w:rsidR="00C010AC">
        <w:rPr>
          <w:rFonts w:eastAsia="MyriadPro-Regular" w:cstheme="minorHAnsi"/>
          <w:color w:val="000000"/>
        </w:rPr>
        <w:t xml:space="preserve">) </w:t>
      </w:r>
      <w:r w:rsidR="00C010AC" w:rsidRPr="00EA26C0">
        <w:rPr>
          <w:rFonts w:eastAsia="MyriadPro-Regular" w:cstheme="minorHAnsi"/>
          <w:color w:val="000000"/>
        </w:rPr>
        <w:t>et</w:t>
      </w:r>
      <w:r w:rsidR="00EA26C0" w:rsidRPr="00EA26C0">
        <w:rPr>
          <w:rFonts w:eastAsia="MyriadPro-Regular" w:cstheme="minorHAnsi"/>
          <w:color w:val="000000"/>
        </w:rPr>
        <w:t xml:space="preserve"> d’identifier les questions clés à soumettre à l’att</w:t>
      </w:r>
      <w:r w:rsidR="00196651">
        <w:rPr>
          <w:rFonts w:eastAsia="MyriadPro-Regular" w:cstheme="minorHAnsi"/>
          <w:color w:val="000000"/>
        </w:rPr>
        <w:t xml:space="preserve">ention de l’Equipe </w:t>
      </w:r>
      <w:r w:rsidR="00FC3E3E">
        <w:rPr>
          <w:rFonts w:eastAsia="MyriadPro-Regular" w:cstheme="minorHAnsi"/>
          <w:color w:val="000000"/>
        </w:rPr>
        <w:t xml:space="preserve">de Pays </w:t>
      </w:r>
      <w:r w:rsidR="00196651">
        <w:rPr>
          <w:rFonts w:eastAsia="MyriadPro-Regular" w:cstheme="minorHAnsi"/>
          <w:color w:val="000000"/>
        </w:rPr>
        <w:t>des Nations u</w:t>
      </w:r>
      <w:r w:rsidR="00EA26C0" w:rsidRPr="00EA26C0">
        <w:rPr>
          <w:rFonts w:eastAsia="MyriadPro-Regular" w:cstheme="minorHAnsi"/>
          <w:color w:val="000000"/>
        </w:rPr>
        <w:t>nies et ses partenaires nationaux.</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2003D4" w:rsidRDefault="00EA26C0" w:rsidP="002003D4">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Les revues annuelles permettront d’évaluer le</w:t>
      </w:r>
      <w:r w:rsidR="00196651">
        <w:rPr>
          <w:rFonts w:eastAsia="MyriadPro-Regular" w:cstheme="minorHAnsi"/>
          <w:color w:val="000000"/>
        </w:rPr>
        <w:t>s</w:t>
      </w:r>
      <w:r w:rsidRPr="00EA26C0">
        <w:rPr>
          <w:rFonts w:eastAsia="MyriadPro-Regular" w:cstheme="minorHAnsi"/>
          <w:color w:val="000000"/>
        </w:rPr>
        <w:t xml:space="preserve"> progrès </w:t>
      </w:r>
      <w:r w:rsidR="00196651">
        <w:rPr>
          <w:rFonts w:eastAsia="MyriadPro-Regular" w:cstheme="minorHAnsi"/>
          <w:color w:val="000000"/>
        </w:rPr>
        <w:t xml:space="preserve">réalisés au niveau des </w:t>
      </w:r>
      <w:r w:rsidR="00C2249E">
        <w:rPr>
          <w:rFonts w:eastAsia="MyriadPro-Regular" w:cstheme="minorHAnsi"/>
          <w:color w:val="000000"/>
        </w:rPr>
        <w:t xml:space="preserve">produits et </w:t>
      </w:r>
      <w:r w:rsidRPr="00EA26C0">
        <w:rPr>
          <w:rFonts w:eastAsia="MyriadPro-Regular" w:cstheme="minorHAnsi"/>
          <w:color w:val="000000"/>
        </w:rPr>
        <w:t>effets escomptés de l’UNDAF</w:t>
      </w:r>
      <w:r w:rsidR="00C2249E">
        <w:rPr>
          <w:rFonts w:eastAsia="MyriadPro-Regular" w:cstheme="minorHAnsi"/>
          <w:color w:val="000000"/>
        </w:rPr>
        <w:t xml:space="preserve"> et </w:t>
      </w:r>
      <w:r w:rsidR="00196651">
        <w:rPr>
          <w:rFonts w:eastAsia="MyriadPro-Regular" w:cstheme="minorHAnsi"/>
          <w:color w:val="000000"/>
        </w:rPr>
        <w:t xml:space="preserve">de </w:t>
      </w:r>
      <w:r w:rsidR="00C2249E">
        <w:rPr>
          <w:rFonts w:eastAsia="MyriadPro-Regular" w:cstheme="minorHAnsi"/>
          <w:color w:val="000000"/>
        </w:rPr>
        <w:t>mettre à jour les hypothèses et risques afférents à chaque niveau de résultats</w:t>
      </w:r>
      <w:r w:rsidR="002003D4">
        <w:rPr>
          <w:rFonts w:eastAsia="MyriadPro-Regular" w:cstheme="minorHAnsi"/>
          <w:color w:val="000000"/>
        </w:rPr>
        <w:t xml:space="preserve">. </w:t>
      </w:r>
    </w:p>
    <w:p w:rsidR="00282BF3" w:rsidRDefault="002003D4" w:rsidP="00282BF3">
      <w:pPr>
        <w:autoSpaceDE w:val="0"/>
        <w:autoSpaceDN w:val="0"/>
        <w:adjustRightInd w:val="0"/>
        <w:spacing w:line="240" w:lineRule="auto"/>
        <w:ind w:right="0"/>
        <w:rPr>
          <w:rFonts w:eastAsia="MyriadPro-Regular" w:cstheme="minorHAnsi"/>
          <w:color w:val="000000"/>
        </w:rPr>
      </w:pPr>
      <w:r>
        <w:rPr>
          <w:rFonts w:eastAsia="MyriadPro-Regular" w:cstheme="minorHAnsi"/>
          <w:color w:val="000000"/>
        </w:rPr>
        <w:t>Les Groupes de résultats</w:t>
      </w:r>
      <w:r w:rsidR="00EA26C0" w:rsidRPr="00EA26C0">
        <w:rPr>
          <w:rFonts w:eastAsia="MyriadPro-Regular" w:cstheme="minorHAnsi"/>
          <w:color w:val="000000"/>
        </w:rPr>
        <w:t xml:space="preserve"> rendront compte des résultats atteints </w:t>
      </w:r>
      <w:r>
        <w:rPr>
          <w:rFonts w:eastAsia="MyriadPro-Regular" w:cstheme="minorHAnsi"/>
          <w:color w:val="000000"/>
        </w:rPr>
        <w:t xml:space="preserve">annuellement </w:t>
      </w:r>
      <w:r w:rsidR="00EA26C0" w:rsidRPr="00EA26C0">
        <w:rPr>
          <w:rFonts w:eastAsia="MyriadPro-Regular" w:cstheme="minorHAnsi"/>
          <w:color w:val="000000"/>
        </w:rPr>
        <w:t xml:space="preserve">par </w:t>
      </w:r>
      <w:r>
        <w:rPr>
          <w:rFonts w:eastAsia="MyriadPro-Regular" w:cstheme="minorHAnsi"/>
          <w:color w:val="000000"/>
        </w:rPr>
        <w:t xml:space="preserve">produit et cible annuelle de chaque indicateur tel que formulé dans </w:t>
      </w:r>
      <w:r w:rsidR="00FC3E3E">
        <w:rPr>
          <w:rFonts w:eastAsia="MyriadPro-Regular" w:cstheme="minorHAnsi"/>
          <w:color w:val="000000"/>
        </w:rPr>
        <w:t>la matrice</w:t>
      </w:r>
      <w:r>
        <w:rPr>
          <w:rFonts w:eastAsia="MyriadPro-Regular" w:cstheme="minorHAnsi"/>
          <w:color w:val="000000"/>
        </w:rPr>
        <w:t xml:space="preserve"> des</w:t>
      </w:r>
      <w:r w:rsidR="00C2249E">
        <w:rPr>
          <w:rFonts w:eastAsia="MyriadPro-Regular" w:cstheme="minorHAnsi"/>
          <w:color w:val="000000"/>
        </w:rPr>
        <w:t xml:space="preserve"> résultats</w:t>
      </w:r>
      <w:r w:rsidR="00FC3E3E">
        <w:rPr>
          <w:rFonts w:eastAsia="MyriadPro-Regular" w:cstheme="minorHAnsi"/>
          <w:color w:val="000000"/>
        </w:rPr>
        <w:t xml:space="preserve"> du </w:t>
      </w:r>
      <w:r w:rsidR="00687EFA">
        <w:rPr>
          <w:rFonts w:eastAsia="MyriadPro-Regular" w:cstheme="minorHAnsi"/>
          <w:color w:val="000000"/>
        </w:rPr>
        <w:t>PAC</w:t>
      </w:r>
      <w:r w:rsidR="00C2249E">
        <w:rPr>
          <w:rFonts w:eastAsia="MyriadPro-Regular" w:cstheme="minorHAnsi"/>
          <w:color w:val="000000"/>
        </w:rPr>
        <w:t xml:space="preserve"> et</w:t>
      </w:r>
      <w:r>
        <w:rPr>
          <w:rFonts w:eastAsia="MyriadPro-Regular" w:cstheme="minorHAnsi"/>
          <w:color w:val="000000"/>
        </w:rPr>
        <w:t xml:space="preserve"> dans </w:t>
      </w:r>
      <w:r w:rsidR="00FC3E3E">
        <w:rPr>
          <w:rFonts w:eastAsia="MyriadPro-Regular" w:cstheme="minorHAnsi"/>
          <w:color w:val="000000"/>
        </w:rPr>
        <w:t>le Plan</w:t>
      </w:r>
      <w:r w:rsidR="00C2249E">
        <w:rPr>
          <w:rFonts w:eastAsia="MyriadPro-Regular" w:cstheme="minorHAnsi"/>
          <w:color w:val="000000"/>
        </w:rPr>
        <w:t xml:space="preserve"> de S&amp;E</w:t>
      </w:r>
      <w:r w:rsidR="00EA26C0" w:rsidRPr="00EA26C0">
        <w:rPr>
          <w:rFonts w:eastAsia="MyriadPro-Regular" w:cstheme="minorHAnsi"/>
          <w:color w:val="000000"/>
        </w:rPr>
        <w:t xml:space="preserve">.   </w:t>
      </w:r>
    </w:p>
    <w:p w:rsidR="00EA26C0" w:rsidRPr="00EA26C0" w:rsidRDefault="00EA26C0" w:rsidP="00282BF3">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Le Comité </w:t>
      </w:r>
      <w:r w:rsidR="006B171E">
        <w:rPr>
          <w:rFonts w:eastAsia="MyriadPro-Regular" w:cstheme="minorHAnsi"/>
          <w:color w:val="000000"/>
        </w:rPr>
        <w:t>de Pilotage Conjoint</w:t>
      </w:r>
      <w:r w:rsidR="006B171E" w:rsidRPr="00EA26C0">
        <w:rPr>
          <w:rFonts w:eastAsia="MyriadPro-Regular" w:cstheme="minorHAnsi"/>
          <w:color w:val="000000"/>
        </w:rPr>
        <w:t xml:space="preserve"> </w:t>
      </w:r>
      <w:r w:rsidRPr="00EA26C0">
        <w:rPr>
          <w:rFonts w:eastAsia="MyriadPro-Regular" w:cstheme="minorHAnsi"/>
          <w:color w:val="000000"/>
        </w:rPr>
        <w:t>émettra des recommandations à la suite des revues annuelles pour ajuster – s’il y a lieu- la stratégie de mise en œuvre, les résultats escomptés et</w:t>
      </w:r>
      <w:r w:rsidR="00CA2683">
        <w:rPr>
          <w:rFonts w:eastAsia="MyriadPro-Regular" w:cstheme="minorHAnsi"/>
          <w:color w:val="000000"/>
        </w:rPr>
        <w:t xml:space="preserve"> les</w:t>
      </w:r>
      <w:r w:rsidRPr="00EA26C0">
        <w:rPr>
          <w:rFonts w:eastAsia="MyriadPro-Regular" w:cstheme="minorHAnsi"/>
          <w:color w:val="000000"/>
        </w:rPr>
        <w:t xml:space="preserve"> ressources proposées.</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EA26C0" w:rsidP="007B57F5">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Un rapport annuel de l’UNDAF sera préparé sur la base de contributions des groupes de résultats.  Le rapport annuel de l’UNDAF compilera les résultats de chaque groupe de résultats et mettra en évidence les leçons </w:t>
      </w:r>
      <w:r w:rsidR="007B57F5">
        <w:rPr>
          <w:rFonts w:eastAsia="MyriadPro-Regular" w:cstheme="minorHAnsi"/>
          <w:color w:val="000000"/>
        </w:rPr>
        <w:t xml:space="preserve">tirées </w:t>
      </w:r>
      <w:r w:rsidRPr="00EA26C0">
        <w:rPr>
          <w:rFonts w:eastAsia="MyriadPro-Regular" w:cstheme="minorHAnsi"/>
          <w:color w:val="000000"/>
        </w:rPr>
        <w:t xml:space="preserve">et </w:t>
      </w:r>
      <w:r w:rsidR="00282BF3">
        <w:rPr>
          <w:rFonts w:eastAsia="MyriadPro-Regular" w:cstheme="minorHAnsi"/>
          <w:color w:val="000000"/>
        </w:rPr>
        <w:t xml:space="preserve">les </w:t>
      </w:r>
      <w:r w:rsidRPr="00EA26C0">
        <w:rPr>
          <w:rFonts w:eastAsia="MyriadPro-Regular" w:cstheme="minorHAnsi"/>
          <w:color w:val="000000"/>
        </w:rPr>
        <w:t>bonnes pratiques à diffuser, ainsi que les opportunités qui se présentent et contraintes qui entravent la bonne mise en œuvre de l’UNDAF.  Le rapport annuel reflètera les recommandations de la revue annuelle.</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1C7997" w:rsidP="00EA26C0">
      <w:pPr>
        <w:autoSpaceDE w:val="0"/>
        <w:autoSpaceDN w:val="0"/>
        <w:adjustRightInd w:val="0"/>
        <w:spacing w:line="240" w:lineRule="auto"/>
        <w:ind w:right="0"/>
        <w:rPr>
          <w:rFonts w:eastAsia="MyriadPro-Regular" w:cstheme="minorHAnsi"/>
          <w:b/>
          <w:bCs/>
          <w:color w:val="0070C0"/>
        </w:rPr>
      </w:pPr>
      <w:r>
        <w:rPr>
          <w:rFonts w:eastAsia="MyriadPro-Regular" w:cstheme="minorHAnsi"/>
          <w:b/>
          <w:bCs/>
          <w:color w:val="0070C0"/>
        </w:rPr>
        <w:t>6</w:t>
      </w:r>
      <w:r w:rsidR="00EA26C0" w:rsidRPr="00EA26C0">
        <w:rPr>
          <w:rFonts w:eastAsia="MyriadPro-Regular" w:cstheme="minorHAnsi"/>
          <w:b/>
          <w:bCs/>
          <w:color w:val="0070C0"/>
        </w:rPr>
        <w:t>.2. Mécanisme d’évaluation</w:t>
      </w:r>
    </w:p>
    <w:p w:rsidR="00EA26C0" w:rsidRPr="00EA26C0" w:rsidRDefault="00EA26C0" w:rsidP="00EA26C0">
      <w:pPr>
        <w:autoSpaceDE w:val="0"/>
        <w:autoSpaceDN w:val="0"/>
        <w:adjustRightInd w:val="0"/>
        <w:spacing w:line="240" w:lineRule="auto"/>
        <w:ind w:right="0"/>
        <w:rPr>
          <w:rFonts w:eastAsia="MyriadPro-Regular" w:cstheme="minorHAnsi"/>
          <w:b/>
          <w:bCs/>
          <w:color w:val="4D4D4D"/>
        </w:rPr>
      </w:pPr>
    </w:p>
    <w:p w:rsidR="00EA26C0" w:rsidRPr="00EA26C0" w:rsidRDefault="00EA26C0" w:rsidP="00EA26C0">
      <w:pPr>
        <w:autoSpaceDE w:val="0"/>
        <w:autoSpaceDN w:val="0"/>
        <w:adjustRightInd w:val="0"/>
        <w:spacing w:line="240" w:lineRule="auto"/>
        <w:ind w:right="0"/>
        <w:rPr>
          <w:rFonts w:eastAsia="MyriadPro-Regular" w:cstheme="minorHAnsi"/>
          <w:color w:val="000000"/>
        </w:rPr>
      </w:pPr>
      <w:r w:rsidRPr="00EA26C0">
        <w:rPr>
          <w:rFonts w:eastAsia="MyriadPro-Regular" w:cstheme="minorHAnsi"/>
          <w:color w:val="000000"/>
        </w:rPr>
        <w:t xml:space="preserve">Le mécanisme d’évaluation de l’UNDAF prévoit </w:t>
      </w:r>
      <w:r w:rsidR="00282BF3">
        <w:rPr>
          <w:rFonts w:eastAsia="MyriadPro-Regular" w:cstheme="minorHAnsi"/>
          <w:b/>
          <w:bCs/>
          <w:color w:val="000000"/>
        </w:rPr>
        <w:t>une E</w:t>
      </w:r>
      <w:r w:rsidRPr="00282BF3">
        <w:rPr>
          <w:rFonts w:eastAsia="MyriadPro-Regular" w:cstheme="minorHAnsi"/>
          <w:b/>
          <w:bCs/>
          <w:color w:val="000000"/>
        </w:rPr>
        <w:t>valuation finale.</w:t>
      </w:r>
    </w:p>
    <w:p w:rsidR="00D52F25" w:rsidRDefault="00D52F25" w:rsidP="00282BF3">
      <w:pPr>
        <w:autoSpaceDE w:val="0"/>
        <w:autoSpaceDN w:val="0"/>
        <w:adjustRightInd w:val="0"/>
        <w:spacing w:line="240" w:lineRule="auto"/>
        <w:ind w:right="0"/>
        <w:rPr>
          <w:rFonts w:eastAsia="MyriadPro-Regular" w:cstheme="minorHAnsi"/>
          <w:color w:val="000000"/>
        </w:rPr>
      </w:pPr>
    </w:p>
    <w:p w:rsidR="00EA26C0" w:rsidRPr="00B56815" w:rsidRDefault="00282BF3" w:rsidP="00282BF3">
      <w:pPr>
        <w:autoSpaceDE w:val="0"/>
        <w:autoSpaceDN w:val="0"/>
        <w:adjustRightInd w:val="0"/>
        <w:spacing w:line="240" w:lineRule="auto"/>
        <w:ind w:right="0"/>
        <w:rPr>
          <w:rFonts w:eastAsia="MyriadPro-Regular" w:cstheme="minorHAnsi"/>
          <w:color w:val="000000"/>
        </w:rPr>
      </w:pPr>
      <w:r>
        <w:rPr>
          <w:rFonts w:eastAsia="MyriadPro-Regular" w:cstheme="minorHAnsi"/>
          <w:color w:val="000000"/>
        </w:rPr>
        <w:t>L’E</w:t>
      </w:r>
      <w:r w:rsidR="00EA26C0" w:rsidRPr="00EA26C0">
        <w:rPr>
          <w:rFonts w:eastAsia="MyriadPro-Regular" w:cstheme="minorHAnsi"/>
          <w:color w:val="000000"/>
        </w:rPr>
        <w:t xml:space="preserve">valuation finale, prévue </w:t>
      </w:r>
      <w:r w:rsidR="00EA26C0" w:rsidRPr="00EA26C0">
        <w:rPr>
          <w:rFonts w:eastAsia="MyriadPro-Regular" w:cstheme="minorHAnsi"/>
        </w:rPr>
        <w:t xml:space="preserve">en mi-2020, </w:t>
      </w:r>
      <w:r w:rsidR="00EA26C0" w:rsidRPr="00EA26C0">
        <w:rPr>
          <w:rFonts w:eastAsia="MyriadPro-Regular" w:cstheme="minorHAnsi"/>
          <w:color w:val="000000"/>
        </w:rPr>
        <w:t>aura pour but d’apprécier la pertinence des choix stratégiques de l’UNDAF, l’efficacité et l’efficience du processus de mise en œuvre</w:t>
      </w:r>
      <w:r w:rsidR="00CA2683">
        <w:rPr>
          <w:rFonts w:eastAsia="MyriadPro-Regular" w:cstheme="minorHAnsi"/>
          <w:color w:val="000000"/>
        </w:rPr>
        <w:t>,</w:t>
      </w:r>
      <w:r w:rsidR="00EA26C0" w:rsidRPr="00EA26C0">
        <w:rPr>
          <w:rFonts w:eastAsia="MyriadPro-Regular" w:cstheme="minorHAnsi"/>
          <w:color w:val="000000"/>
        </w:rPr>
        <w:t xml:space="preserve"> notamment la contribution </w:t>
      </w:r>
      <w:r w:rsidR="001C13E3">
        <w:rPr>
          <w:rFonts w:eastAsia="MyriadPro-Regular" w:cstheme="minorHAnsi"/>
          <w:color w:val="000000"/>
        </w:rPr>
        <w:t>du</w:t>
      </w:r>
      <w:r>
        <w:rPr>
          <w:rFonts w:eastAsia="MyriadPro-Regular" w:cstheme="minorHAnsi"/>
          <w:color w:val="000000"/>
        </w:rPr>
        <w:t xml:space="preserve"> </w:t>
      </w:r>
      <w:r w:rsidR="0098671F">
        <w:rPr>
          <w:rFonts w:eastAsia="MyriadPro-Regular" w:cstheme="minorHAnsi"/>
          <w:color w:val="000000"/>
        </w:rPr>
        <w:t>SNU</w:t>
      </w:r>
      <w:r>
        <w:rPr>
          <w:rFonts w:eastAsia="MyriadPro-Regular" w:cstheme="minorHAnsi"/>
          <w:color w:val="000000"/>
        </w:rPr>
        <w:t xml:space="preserve"> </w:t>
      </w:r>
      <w:r w:rsidR="00EA26C0" w:rsidRPr="00EA26C0">
        <w:rPr>
          <w:rFonts w:eastAsia="MyriadPro-Regular" w:cstheme="minorHAnsi"/>
          <w:color w:val="000000"/>
        </w:rPr>
        <w:t>à la réalisatio</w:t>
      </w:r>
      <w:r>
        <w:rPr>
          <w:rFonts w:eastAsia="MyriadPro-Regular" w:cstheme="minorHAnsi"/>
          <w:color w:val="000000"/>
        </w:rPr>
        <w:t>n des priorités nationales et leur</w:t>
      </w:r>
      <w:r w:rsidR="00EA26C0" w:rsidRPr="00EA26C0">
        <w:rPr>
          <w:rFonts w:eastAsia="MyriadPro-Regular" w:cstheme="minorHAnsi"/>
          <w:color w:val="000000"/>
        </w:rPr>
        <w:t xml:space="preserve"> durabilité</w:t>
      </w:r>
      <w:r w:rsidR="001C13E3">
        <w:rPr>
          <w:rFonts w:eastAsia="MyriadPro-Regular" w:cstheme="minorHAnsi"/>
          <w:color w:val="000000"/>
        </w:rPr>
        <w:t>. Le</w:t>
      </w:r>
      <w:r>
        <w:rPr>
          <w:rFonts w:eastAsia="MyriadPro-Regular" w:cstheme="minorHAnsi"/>
          <w:color w:val="000000"/>
        </w:rPr>
        <w:t xml:space="preserve"> </w:t>
      </w:r>
      <w:r w:rsidR="0098671F">
        <w:rPr>
          <w:rFonts w:eastAsia="MyriadPro-Regular" w:cstheme="minorHAnsi"/>
          <w:color w:val="000000"/>
        </w:rPr>
        <w:t>SNU</w:t>
      </w:r>
      <w:r>
        <w:rPr>
          <w:rFonts w:eastAsia="MyriadPro-Regular" w:cstheme="minorHAnsi"/>
          <w:color w:val="000000"/>
        </w:rPr>
        <w:t xml:space="preserve"> travailler</w:t>
      </w:r>
      <w:r w:rsidR="001C13E3">
        <w:rPr>
          <w:rFonts w:eastAsia="MyriadPro-Regular" w:cstheme="minorHAnsi"/>
          <w:color w:val="000000"/>
        </w:rPr>
        <w:t>a</w:t>
      </w:r>
      <w:r w:rsidR="00EA26C0" w:rsidRPr="00EA26C0">
        <w:rPr>
          <w:rFonts w:eastAsia="MyriadPro-Regular" w:cstheme="minorHAnsi"/>
          <w:color w:val="000000"/>
        </w:rPr>
        <w:t xml:space="preserve"> en étroite collaboration avec le Gouvernement pour la préparation et la conduite de l’évaluation finale qui devra être un exercice indépendant, impartial, fiable et crédible effectué par une structure recrutée sur une base compétitive</w:t>
      </w:r>
      <w:r w:rsidR="00C2249E" w:rsidRPr="00C2249E">
        <w:rPr>
          <w:rFonts w:eastAsia="MyriadPro-Regular" w:cstheme="minorHAnsi"/>
          <w:color w:val="000000"/>
        </w:rPr>
        <w:t xml:space="preserve"> </w:t>
      </w:r>
      <w:r w:rsidR="00C2249E">
        <w:rPr>
          <w:rFonts w:eastAsia="MyriadPro-Regular" w:cstheme="minorHAnsi"/>
          <w:color w:val="000000"/>
        </w:rPr>
        <w:t xml:space="preserve">conformément aux normes et </w:t>
      </w:r>
      <w:r w:rsidR="00C2249E" w:rsidRPr="00B56815">
        <w:rPr>
          <w:rFonts w:eastAsia="MyriadPro-Regular" w:cstheme="minorHAnsi"/>
          <w:color w:val="000000"/>
        </w:rPr>
        <w:t>standard définis par l’UNEG et l’OCDE en matière de l’évaluation</w:t>
      </w:r>
      <w:r w:rsidR="00EA26C0" w:rsidRPr="00B56815">
        <w:rPr>
          <w:rFonts w:eastAsia="MyriadPro-Regular" w:cstheme="minorHAnsi"/>
          <w:color w:val="000000"/>
        </w:rPr>
        <w:t xml:space="preserve">. Les conclusions, les leçons </w:t>
      </w:r>
      <w:r w:rsidR="001C13E3" w:rsidRPr="00B56815">
        <w:rPr>
          <w:rFonts w:eastAsia="MyriadPro-Regular" w:cstheme="minorHAnsi"/>
          <w:color w:val="000000"/>
        </w:rPr>
        <w:t xml:space="preserve">tirées </w:t>
      </w:r>
      <w:r w:rsidR="00EA26C0" w:rsidRPr="00B56815">
        <w:rPr>
          <w:rFonts w:eastAsia="MyriadPro-Regular" w:cstheme="minorHAnsi"/>
          <w:color w:val="000000"/>
        </w:rPr>
        <w:t xml:space="preserve">et les recommandations devront être validées par </w:t>
      </w:r>
      <w:r w:rsidR="001C13E3" w:rsidRPr="00B56815">
        <w:rPr>
          <w:rFonts w:eastAsia="MyriadPro-Regular" w:cstheme="minorHAnsi"/>
          <w:color w:val="000000"/>
        </w:rPr>
        <w:t xml:space="preserve">le Comité d’Orientation et </w:t>
      </w:r>
      <w:r w:rsidR="00EA26C0" w:rsidRPr="00B56815">
        <w:rPr>
          <w:rFonts w:eastAsia="MyriadPro-Regular" w:cstheme="minorHAnsi"/>
          <w:color w:val="000000"/>
        </w:rPr>
        <w:t>toutes les parties prenantes à la mise en œuvre de l’UNDAF. Elles seront prises en compte pour la bonne conduite du prochain cycle.</w:t>
      </w:r>
    </w:p>
    <w:p w:rsidR="00EA26C0" w:rsidRPr="00B56815" w:rsidRDefault="00EA26C0" w:rsidP="00EA26C0">
      <w:pPr>
        <w:autoSpaceDE w:val="0"/>
        <w:autoSpaceDN w:val="0"/>
        <w:adjustRightInd w:val="0"/>
        <w:spacing w:line="240" w:lineRule="auto"/>
        <w:ind w:right="0"/>
        <w:rPr>
          <w:rFonts w:eastAsia="MyriadPro-Regular" w:cstheme="minorHAnsi"/>
          <w:color w:val="000000"/>
        </w:rPr>
      </w:pPr>
    </w:p>
    <w:p w:rsidR="00EA26C0" w:rsidRPr="00B56815" w:rsidRDefault="00EA26C0" w:rsidP="00EA26C0">
      <w:pPr>
        <w:autoSpaceDE w:val="0"/>
        <w:autoSpaceDN w:val="0"/>
        <w:adjustRightInd w:val="0"/>
        <w:spacing w:line="240" w:lineRule="auto"/>
        <w:ind w:right="0"/>
        <w:rPr>
          <w:rFonts w:eastAsia="MyriadPro-Regular" w:cstheme="minorHAnsi"/>
          <w:color w:val="000000"/>
        </w:rPr>
      </w:pPr>
      <w:r w:rsidRPr="00B56815">
        <w:rPr>
          <w:rFonts w:eastAsia="MyriadPro-Regular" w:cstheme="minorHAnsi"/>
          <w:color w:val="000000"/>
        </w:rPr>
        <w:t>L’ensemble des activités de suivi, les évaluations des effets et les évaluations des programmes et projets exigées par les protocoles des partenaires seront pris en compte dans le calendrier de suivi-évaluation et reflétés dans le Plan Intégré de Suivi, d’Evaluation et de Recherche (PISER</w:t>
      </w:r>
      <w:r w:rsidR="00655949" w:rsidRPr="00B56815">
        <w:rPr>
          <w:rStyle w:val="FootnoteReference"/>
          <w:rFonts w:eastAsia="MyriadPro-Regular" w:cstheme="minorHAnsi"/>
          <w:color w:val="000000"/>
        </w:rPr>
        <w:footnoteReference w:id="38"/>
      </w:r>
      <w:r w:rsidRPr="00B56815">
        <w:rPr>
          <w:rFonts w:eastAsia="MyriadPro-Regular" w:cstheme="minorHAnsi"/>
          <w:color w:val="000000"/>
        </w:rPr>
        <w:t xml:space="preserve">) et le Plan d’Action </w:t>
      </w:r>
      <w:r w:rsidR="00012C47" w:rsidRPr="00B56815">
        <w:rPr>
          <w:rFonts w:eastAsia="MyriadPro-Regular" w:cstheme="minorHAnsi"/>
          <w:color w:val="000000"/>
        </w:rPr>
        <w:t>Commun de l’</w:t>
      </w:r>
      <w:r w:rsidRPr="00B56815">
        <w:rPr>
          <w:rFonts w:eastAsia="MyriadPro-Regular" w:cstheme="minorHAnsi"/>
          <w:color w:val="000000"/>
        </w:rPr>
        <w:t>UNDAF.</w:t>
      </w:r>
    </w:p>
    <w:p w:rsidR="00EA26C0" w:rsidRPr="00B56815"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EA26C0" w:rsidP="00EA26C0">
      <w:pPr>
        <w:autoSpaceDE w:val="0"/>
        <w:autoSpaceDN w:val="0"/>
        <w:adjustRightInd w:val="0"/>
        <w:spacing w:line="240" w:lineRule="auto"/>
        <w:ind w:right="0"/>
        <w:rPr>
          <w:rFonts w:eastAsia="MyriadPro-Regular" w:cstheme="minorHAnsi"/>
          <w:color w:val="000000"/>
        </w:rPr>
      </w:pPr>
      <w:r w:rsidRPr="00B56815">
        <w:rPr>
          <w:rFonts w:eastAsia="MyriadPro-Regular" w:cstheme="minorHAnsi"/>
          <w:color w:val="000000"/>
        </w:rPr>
        <w:t xml:space="preserve">Les dispositifs de suivi &amp; évaluation seront mis en œuvre sous le leadership du Comité </w:t>
      </w:r>
      <w:r w:rsidR="00D2072B" w:rsidRPr="00B56815">
        <w:rPr>
          <w:rFonts w:eastAsia="MyriadPro-Regular" w:cstheme="minorHAnsi"/>
          <w:color w:val="000000"/>
        </w:rPr>
        <w:t>de Pilotage Conjoint</w:t>
      </w:r>
      <w:r w:rsidR="00DD4C19" w:rsidRPr="00B56815">
        <w:rPr>
          <w:rFonts w:eastAsia="MyriadPro-Regular" w:cstheme="minorHAnsi"/>
          <w:color w:val="000000"/>
        </w:rPr>
        <w:t xml:space="preserve"> et seront menés par le GTSE</w:t>
      </w:r>
      <w:r w:rsidRPr="00B56815">
        <w:rPr>
          <w:rFonts w:eastAsia="MyriadPro-Regular" w:cstheme="minorHAnsi"/>
          <w:color w:val="000000"/>
        </w:rPr>
        <w:t xml:space="preserve">. </w:t>
      </w:r>
      <w:r w:rsidR="005264E6" w:rsidRPr="00B56815">
        <w:rPr>
          <w:rFonts w:eastAsia="MyriadPro-Regular" w:cstheme="minorHAnsi"/>
          <w:color w:val="000000"/>
        </w:rPr>
        <w:t>Ils intégreront</w:t>
      </w:r>
      <w:r w:rsidRPr="00B56815">
        <w:rPr>
          <w:rFonts w:eastAsia="MyriadPro-Regular" w:cstheme="minorHAnsi"/>
          <w:color w:val="000000"/>
        </w:rPr>
        <w:t xml:space="preserve"> des activités de renforcement des capacités nationales en la matière. Les capacités du Bureau de Coordination du SNU seront également renforcées pour apporter efficacement des réponses aux besoins </w:t>
      </w:r>
      <w:r w:rsidR="00D2072B" w:rsidRPr="00B56815">
        <w:rPr>
          <w:rFonts w:eastAsia="MyriadPro-Regular" w:cstheme="minorHAnsi"/>
          <w:color w:val="000000"/>
        </w:rPr>
        <w:t xml:space="preserve">des agences du SNU et </w:t>
      </w:r>
      <w:r w:rsidRPr="00B56815">
        <w:rPr>
          <w:rFonts w:eastAsia="MyriadPro-Regular" w:cstheme="minorHAnsi"/>
          <w:color w:val="000000"/>
        </w:rPr>
        <w:t>du Gouvernement dans ces deux domaines.</w:t>
      </w:r>
    </w:p>
    <w:p w:rsidR="00EA26C0" w:rsidRPr="00EA26C0" w:rsidRDefault="00EA26C0" w:rsidP="00EA26C0">
      <w:pPr>
        <w:autoSpaceDE w:val="0"/>
        <w:autoSpaceDN w:val="0"/>
        <w:adjustRightInd w:val="0"/>
        <w:spacing w:line="240" w:lineRule="auto"/>
        <w:ind w:right="0"/>
        <w:rPr>
          <w:rFonts w:eastAsia="MyriadPro-Regular" w:cstheme="minorHAnsi"/>
          <w:color w:val="000000"/>
        </w:rPr>
      </w:pPr>
    </w:p>
    <w:p w:rsidR="00EA26C0" w:rsidRPr="00EA26C0" w:rsidRDefault="001C7997" w:rsidP="00282BF3">
      <w:pPr>
        <w:autoSpaceDE w:val="0"/>
        <w:autoSpaceDN w:val="0"/>
        <w:adjustRightInd w:val="0"/>
        <w:spacing w:line="240" w:lineRule="auto"/>
        <w:ind w:right="0"/>
        <w:rPr>
          <w:rFonts w:eastAsia="MyriadPro-Regular" w:cstheme="minorHAnsi"/>
          <w:b/>
          <w:bCs/>
          <w:color w:val="0070C0"/>
        </w:rPr>
      </w:pPr>
      <w:r>
        <w:rPr>
          <w:rFonts w:eastAsia="MyriadPro-Regular" w:cstheme="minorHAnsi"/>
          <w:b/>
          <w:bCs/>
          <w:color w:val="0070C0"/>
        </w:rPr>
        <w:t>6</w:t>
      </w:r>
      <w:r w:rsidR="00EA26C0" w:rsidRPr="00EA26C0">
        <w:rPr>
          <w:rFonts w:eastAsia="MyriadPro-Regular" w:cstheme="minorHAnsi"/>
          <w:b/>
          <w:bCs/>
          <w:color w:val="0070C0"/>
        </w:rPr>
        <w:t xml:space="preserve">.3. Calendrier de suivi-évaluation </w:t>
      </w:r>
    </w:p>
    <w:p w:rsidR="00EA26C0" w:rsidRPr="00EA26C0" w:rsidRDefault="00EA26C0" w:rsidP="00EA26C0">
      <w:pPr>
        <w:rPr>
          <w:rFonts w:cstheme="minorHAnsi"/>
        </w:rPr>
      </w:pPr>
    </w:p>
    <w:p w:rsidR="00EA26C0" w:rsidRPr="00EA26C0" w:rsidRDefault="00EA26C0" w:rsidP="00EA26C0">
      <w:pPr>
        <w:spacing w:line="240" w:lineRule="auto"/>
        <w:rPr>
          <w:rFonts w:eastAsia="MyriadPro-Regular" w:cstheme="minorHAnsi"/>
          <w:color w:val="000000"/>
        </w:rPr>
      </w:pPr>
      <w:r w:rsidRPr="00EA26C0">
        <w:rPr>
          <w:rFonts w:eastAsia="MyriadPro-Regular" w:cstheme="minorHAnsi"/>
          <w:color w:val="000000"/>
        </w:rPr>
        <w:t xml:space="preserve">Un calendrier de suivi et d'évaluation détaillé sera élaboré, pour garantir une meilleure coordination et conduite des activités de suivi et d'évaluation. Le calendrier permettra de prévoir les principales échéances et activités de suivi et d'évaluation, d’indiquer les </w:t>
      </w:r>
      <w:r w:rsidR="00C2249E">
        <w:rPr>
          <w:rFonts w:eastAsia="MyriadPro-Regular" w:cstheme="minorHAnsi"/>
          <w:color w:val="000000"/>
        </w:rPr>
        <w:t>agences</w:t>
      </w:r>
      <w:r w:rsidR="0072746A">
        <w:rPr>
          <w:rFonts w:eastAsia="MyriadPro-Regular" w:cstheme="minorHAnsi"/>
          <w:color w:val="000000"/>
        </w:rPr>
        <w:t xml:space="preserve">, fonds, programmes et entités  </w:t>
      </w:r>
      <w:r w:rsidR="00C2249E" w:rsidRPr="00EA26C0">
        <w:rPr>
          <w:rFonts w:eastAsia="MyriadPro-Regular" w:cstheme="minorHAnsi"/>
          <w:color w:val="000000"/>
        </w:rPr>
        <w:t xml:space="preserve"> </w:t>
      </w:r>
      <w:r w:rsidRPr="00EA26C0">
        <w:rPr>
          <w:rFonts w:eastAsia="MyriadPro-Regular" w:cstheme="minorHAnsi"/>
          <w:color w:val="000000"/>
        </w:rPr>
        <w:t>et les partenaires responsables, l’usage et les utilisateurs des informations, les dates d'évaluation prévues par l’UNDAF, ainsi que les activités complémentaires des partenaires.</w:t>
      </w:r>
    </w:p>
    <w:p w:rsidR="00EA26C0" w:rsidRPr="00EA26C0" w:rsidRDefault="00EA26C0" w:rsidP="00EA26C0">
      <w:pPr>
        <w:rPr>
          <w:rFonts w:cstheme="minorHAnsi"/>
        </w:rPr>
      </w:pPr>
    </w:p>
    <w:tbl>
      <w:tblPr>
        <w:tblStyle w:val="TableauGrille5Fonc-Accentuation11"/>
        <w:tblW w:w="0" w:type="auto"/>
        <w:tblLook w:val="04A0" w:firstRow="1" w:lastRow="0" w:firstColumn="1" w:lastColumn="0" w:noHBand="0" w:noVBand="1"/>
      </w:tblPr>
      <w:tblGrid>
        <w:gridCol w:w="475"/>
        <w:gridCol w:w="2161"/>
        <w:gridCol w:w="6426"/>
      </w:tblGrid>
      <w:tr w:rsidR="00EA26C0" w:rsidRPr="00EA26C0" w:rsidTr="00936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gridSpan w:val="2"/>
          </w:tcPr>
          <w:p w:rsidR="00EA26C0" w:rsidRPr="00EA26C0" w:rsidRDefault="00EA26C0" w:rsidP="00936B3B">
            <w:pPr>
              <w:rPr>
                <w:rFonts w:cstheme="minorHAnsi"/>
              </w:rPr>
            </w:pPr>
          </w:p>
        </w:tc>
        <w:tc>
          <w:tcPr>
            <w:tcW w:w="6426" w:type="dxa"/>
            <w:vAlign w:val="center"/>
          </w:tcPr>
          <w:p w:rsidR="00EA26C0" w:rsidRPr="007B57F5" w:rsidRDefault="00EA26C0" w:rsidP="00936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B57F5">
              <w:rPr>
                <w:rFonts w:asciiTheme="minorHAnsi" w:hAnsiTheme="minorHAnsi" w:cstheme="minorHAnsi"/>
              </w:rPr>
              <w:t>UNDAF 2017-2021</w:t>
            </w:r>
          </w:p>
        </w:tc>
      </w:tr>
      <w:tr w:rsidR="00EA26C0" w:rsidRPr="00EA26C0" w:rsidTr="0093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val="restart"/>
            <w:textDirection w:val="btLr"/>
            <w:vAlign w:val="center"/>
          </w:tcPr>
          <w:p w:rsidR="00EA26C0" w:rsidRPr="007B57F5" w:rsidRDefault="00EA26C0" w:rsidP="00936B3B">
            <w:pPr>
              <w:ind w:left="113"/>
              <w:jc w:val="center"/>
              <w:rPr>
                <w:rFonts w:asciiTheme="minorHAnsi" w:hAnsiTheme="minorHAnsi" w:cstheme="minorHAnsi"/>
                <w:b w:val="0"/>
                <w:bCs w:val="0"/>
                <w:sz w:val="22"/>
              </w:rPr>
            </w:pPr>
            <w:r w:rsidRPr="007B57F5">
              <w:rPr>
                <w:rFonts w:asciiTheme="minorHAnsi" w:hAnsiTheme="minorHAnsi" w:cstheme="minorHAnsi"/>
                <w:b w:val="0"/>
                <w:bCs w:val="0"/>
                <w:sz w:val="22"/>
              </w:rPr>
              <w:t>Activités de suivi-évaluation</w:t>
            </w:r>
          </w:p>
        </w:tc>
        <w:tc>
          <w:tcPr>
            <w:tcW w:w="2161" w:type="dxa"/>
            <w:shd w:val="clear" w:color="auto" w:fill="4F81BD" w:themeFill="accent1"/>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Enquêtes / Etudes</w:t>
            </w:r>
          </w:p>
        </w:tc>
        <w:tc>
          <w:tcPr>
            <w:tcW w:w="6426" w:type="dxa"/>
            <w:vAlign w:val="center"/>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57F5">
              <w:rPr>
                <w:rFonts w:asciiTheme="minorHAnsi" w:eastAsia="MyriadPro-Regular" w:hAnsiTheme="minorHAnsi" w:cstheme="minorHAnsi"/>
                <w:color w:val="000000"/>
                <w:sz w:val="22"/>
              </w:rPr>
              <w:t>Enquêtes ou évaluations dont les résultats sont utilisés pour développer et affiner la stratégie des programmes et /ou pour définir des données de référence (baseline).</w:t>
            </w:r>
          </w:p>
        </w:tc>
      </w:tr>
      <w:tr w:rsidR="00EA26C0" w:rsidRPr="00EA26C0" w:rsidTr="00936B3B">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Systèmes de suivi</w:t>
            </w:r>
          </w:p>
        </w:tc>
        <w:tc>
          <w:tcPr>
            <w:tcW w:w="6426" w:type="dxa"/>
            <w:vAlign w:val="center"/>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Cela</w:t>
            </w:r>
            <w:r w:rsidR="007B57F5" w:rsidRPr="007B57F5">
              <w:rPr>
                <w:rFonts w:asciiTheme="minorHAnsi" w:eastAsia="MyriadPro-Regular" w:hAnsiTheme="minorHAnsi" w:cstheme="minorHAnsi"/>
                <w:color w:val="000000"/>
                <w:sz w:val="22"/>
              </w:rPr>
              <w:t xml:space="preserve"> inclut le soutien des Nations u</w:t>
            </w:r>
            <w:r w:rsidRPr="007B57F5">
              <w:rPr>
                <w:rFonts w:asciiTheme="minorHAnsi" w:eastAsia="MyriadPro-Regular" w:hAnsiTheme="minorHAnsi" w:cstheme="minorHAnsi"/>
                <w:color w:val="000000"/>
                <w:sz w:val="22"/>
              </w:rPr>
              <w:t>nies aux systèmes d'information nationaux, avec des rapports réguliers ou fréquents sur les données relatives aux résultats de l'UNDAF.  Cela comprend également le soutien fourni aux rapports nationaux aux organes conventionnels des droits de l'homme.</w:t>
            </w:r>
          </w:p>
        </w:tc>
      </w:tr>
      <w:tr w:rsidR="00EA26C0" w:rsidRPr="00EA26C0" w:rsidTr="0093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Evaluations</w:t>
            </w:r>
          </w:p>
        </w:tc>
        <w:tc>
          <w:tcPr>
            <w:tcW w:w="6426" w:type="dxa"/>
            <w:vAlign w:val="center"/>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Toutes les évaluations des programmes et projets des agences, f</w:t>
            </w:r>
            <w:r w:rsidR="007B57F5" w:rsidRPr="007B57F5">
              <w:rPr>
                <w:rFonts w:asciiTheme="minorHAnsi" w:eastAsia="MyriadPro-Regular" w:hAnsiTheme="minorHAnsi" w:cstheme="minorHAnsi"/>
                <w:color w:val="000000"/>
                <w:sz w:val="22"/>
              </w:rPr>
              <w:t>onds et programmes des Nations u</w:t>
            </w:r>
            <w:r w:rsidRPr="007B57F5">
              <w:rPr>
                <w:rFonts w:asciiTheme="minorHAnsi" w:eastAsia="MyriadPro-Regular" w:hAnsiTheme="minorHAnsi" w:cstheme="minorHAnsi"/>
                <w:color w:val="000000"/>
                <w:sz w:val="22"/>
              </w:rPr>
              <w:t>nies contribuant à l’UNDAF et à l'évaluation finale de l'UNDAF</w:t>
            </w:r>
          </w:p>
        </w:tc>
      </w:tr>
      <w:tr w:rsidR="00EA26C0" w:rsidRPr="00EA26C0" w:rsidTr="00936B3B">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Revues</w:t>
            </w:r>
          </w:p>
        </w:tc>
        <w:tc>
          <w:tcPr>
            <w:tcW w:w="6426" w:type="dxa"/>
            <w:vAlign w:val="center"/>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B57F5">
              <w:rPr>
                <w:rFonts w:asciiTheme="minorHAnsi" w:eastAsia="MyriadPro-Regular" w:hAnsiTheme="minorHAnsi" w:cstheme="minorHAnsi"/>
                <w:color w:val="000000"/>
                <w:sz w:val="22"/>
              </w:rPr>
              <w:t>Les revues reposeront sur les systèmes de suivi des agences et des partenaires, ainsi que les résultats des enquêtes, des études et des évaluations.</w:t>
            </w:r>
          </w:p>
        </w:tc>
      </w:tr>
      <w:tr w:rsidR="00EA26C0" w:rsidRPr="00EA26C0" w:rsidTr="0093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val="restart"/>
            <w:textDirection w:val="btLr"/>
            <w:vAlign w:val="center"/>
          </w:tcPr>
          <w:p w:rsidR="00EA26C0" w:rsidRPr="007B57F5" w:rsidRDefault="00EA26C0" w:rsidP="00936B3B">
            <w:pPr>
              <w:ind w:left="113"/>
              <w:jc w:val="center"/>
              <w:rPr>
                <w:rFonts w:asciiTheme="minorHAnsi" w:hAnsiTheme="minorHAnsi" w:cstheme="minorHAnsi"/>
                <w:b w:val="0"/>
                <w:bCs w:val="0"/>
                <w:sz w:val="22"/>
              </w:rPr>
            </w:pPr>
            <w:r w:rsidRPr="007B57F5">
              <w:rPr>
                <w:rFonts w:asciiTheme="minorHAnsi" w:hAnsiTheme="minorHAnsi" w:cstheme="minorHAnsi"/>
                <w:b w:val="0"/>
                <w:bCs w:val="0"/>
                <w:sz w:val="22"/>
              </w:rPr>
              <w:t>Références de planification</w:t>
            </w:r>
          </w:p>
        </w:tc>
        <w:tc>
          <w:tcPr>
            <w:tcW w:w="2161" w:type="dxa"/>
            <w:shd w:val="clear" w:color="auto" w:fill="4F81BD" w:themeFill="accent1"/>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 xml:space="preserve">Evaluation de l’UNDAF </w:t>
            </w:r>
          </w:p>
        </w:tc>
        <w:tc>
          <w:tcPr>
            <w:tcW w:w="6426" w:type="dxa"/>
            <w:vAlign w:val="center"/>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 xml:space="preserve">Etapes et échéances de la préparation et la mise en œuvre de l’évaluation finale indépendante de l’UNDAF. </w:t>
            </w:r>
          </w:p>
        </w:tc>
      </w:tr>
      <w:tr w:rsidR="00EA26C0" w:rsidRPr="00EA26C0" w:rsidTr="00936B3B">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Renforcement des capacités en suivi-évaluation</w:t>
            </w:r>
          </w:p>
        </w:tc>
        <w:tc>
          <w:tcPr>
            <w:tcW w:w="6426" w:type="dxa"/>
            <w:vAlign w:val="center"/>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Une liste des principales activités de développement des capacités, prévues pour renforcer les capacités en matière d</w:t>
            </w:r>
            <w:r w:rsidR="001A4257">
              <w:rPr>
                <w:rFonts w:asciiTheme="minorHAnsi" w:eastAsia="MyriadPro-Regular" w:hAnsiTheme="minorHAnsi" w:cstheme="minorHAnsi"/>
                <w:color w:val="000000"/>
                <w:sz w:val="22"/>
              </w:rPr>
              <w:t>e suivi-évaluation des Nations u</w:t>
            </w:r>
            <w:r w:rsidRPr="007B57F5">
              <w:rPr>
                <w:rFonts w:asciiTheme="minorHAnsi" w:eastAsia="MyriadPro-Regular" w:hAnsiTheme="minorHAnsi" w:cstheme="minorHAnsi"/>
                <w:color w:val="000000"/>
                <w:sz w:val="22"/>
              </w:rPr>
              <w:t>nies et des partenaires.</w:t>
            </w:r>
          </w:p>
        </w:tc>
      </w:tr>
      <w:tr w:rsidR="00EA26C0" w:rsidRPr="00EA26C0" w:rsidTr="0093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Utilisation de l’information</w:t>
            </w:r>
          </w:p>
        </w:tc>
        <w:tc>
          <w:tcPr>
            <w:tcW w:w="6426" w:type="dxa"/>
            <w:vAlign w:val="center"/>
          </w:tcPr>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 xml:space="preserve">Tous les processus ou les événements </w:t>
            </w:r>
            <w:r w:rsidR="00282BF3">
              <w:rPr>
                <w:rFonts w:asciiTheme="minorHAnsi" w:eastAsia="MyriadPro-Regular" w:hAnsiTheme="minorHAnsi" w:cstheme="minorHAnsi"/>
                <w:color w:val="000000"/>
                <w:sz w:val="22"/>
              </w:rPr>
              <w:t>de prise de décision qui s’appui</w:t>
            </w:r>
            <w:r w:rsidRPr="007B57F5">
              <w:rPr>
                <w:rFonts w:asciiTheme="minorHAnsi" w:eastAsia="MyriadPro-Regular" w:hAnsiTheme="minorHAnsi" w:cstheme="minorHAnsi"/>
                <w:color w:val="000000"/>
                <w:sz w:val="22"/>
              </w:rPr>
              <w:t>e</w:t>
            </w:r>
            <w:r w:rsidR="00CA2683" w:rsidRPr="007B57F5">
              <w:rPr>
                <w:rFonts w:asciiTheme="minorHAnsi" w:eastAsia="MyriadPro-Regular" w:hAnsiTheme="minorHAnsi" w:cstheme="minorHAnsi"/>
                <w:color w:val="000000"/>
                <w:sz w:val="22"/>
              </w:rPr>
              <w:t>nt</w:t>
            </w:r>
            <w:r w:rsidRPr="007B57F5">
              <w:rPr>
                <w:rFonts w:asciiTheme="minorHAnsi" w:eastAsia="MyriadPro-Regular" w:hAnsiTheme="minorHAnsi" w:cstheme="minorHAnsi"/>
                <w:color w:val="000000"/>
                <w:sz w:val="22"/>
              </w:rPr>
              <w:t xml:space="preserve"> sur les résultats, les recommandations et les enseignements tirés des activités de suivi-évaluation. </w:t>
            </w:r>
          </w:p>
          <w:p w:rsidR="00EA26C0" w:rsidRPr="007B57F5" w:rsidRDefault="00EA26C0" w:rsidP="00936B3B">
            <w:pPr>
              <w:spacing w:before="120" w:after="120"/>
              <w:jc w:val="left"/>
              <w:cnfStyle w:val="000000100000" w:firstRow="0" w:lastRow="0" w:firstColumn="0" w:lastColumn="0" w:oddVBand="0" w:evenVBand="0" w:oddHBand="1"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 xml:space="preserve">Par exemple : conférences nationales ou internationales, rapports sur les ODDs, rapports aux organes des droits de l'homme, l'exercice d'établissement des priorités, et </w:t>
            </w:r>
            <w:r w:rsidR="00CA2683" w:rsidRPr="007B57F5">
              <w:rPr>
                <w:rFonts w:asciiTheme="minorHAnsi" w:eastAsia="MyriadPro-Regular" w:hAnsiTheme="minorHAnsi" w:cstheme="minorHAnsi"/>
                <w:color w:val="000000"/>
                <w:sz w:val="22"/>
              </w:rPr>
              <w:t xml:space="preserve">de </w:t>
            </w:r>
            <w:r w:rsidRPr="007B57F5">
              <w:rPr>
                <w:rFonts w:asciiTheme="minorHAnsi" w:eastAsia="MyriadPro-Regular" w:hAnsiTheme="minorHAnsi" w:cstheme="minorHAnsi"/>
                <w:color w:val="000000"/>
                <w:sz w:val="22"/>
              </w:rPr>
              <w:t>préparation de l'UNDAF.</w:t>
            </w:r>
          </w:p>
        </w:tc>
      </w:tr>
      <w:tr w:rsidR="00EA26C0" w:rsidRPr="00EA26C0" w:rsidTr="00936B3B">
        <w:tc>
          <w:tcPr>
            <w:cnfStyle w:val="001000000000" w:firstRow="0" w:lastRow="0" w:firstColumn="1" w:lastColumn="0" w:oddVBand="0" w:evenVBand="0" w:oddHBand="0" w:evenHBand="0" w:firstRowFirstColumn="0" w:firstRowLastColumn="0" w:lastRowFirstColumn="0" w:lastRowLastColumn="0"/>
            <w:tcW w:w="475" w:type="dxa"/>
            <w:vMerge/>
          </w:tcPr>
          <w:p w:rsidR="00EA26C0" w:rsidRPr="00EA26C0" w:rsidRDefault="00EA26C0" w:rsidP="00936B3B">
            <w:pPr>
              <w:rPr>
                <w:rFonts w:cstheme="minorHAnsi"/>
                <w:b w:val="0"/>
                <w:bCs w:val="0"/>
              </w:rPr>
            </w:pPr>
          </w:p>
        </w:tc>
        <w:tc>
          <w:tcPr>
            <w:tcW w:w="2161" w:type="dxa"/>
            <w:shd w:val="clear" w:color="auto" w:fill="4F81BD" w:themeFill="accent1"/>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B57F5">
              <w:rPr>
                <w:rFonts w:asciiTheme="minorHAnsi" w:hAnsiTheme="minorHAnsi" w:cstheme="minorHAnsi"/>
                <w:sz w:val="22"/>
              </w:rPr>
              <w:t xml:space="preserve">Activités des partenaires </w:t>
            </w:r>
          </w:p>
        </w:tc>
        <w:tc>
          <w:tcPr>
            <w:tcW w:w="6426" w:type="dxa"/>
            <w:vAlign w:val="center"/>
          </w:tcPr>
          <w:p w:rsidR="00EA26C0" w:rsidRPr="007B57F5" w:rsidRDefault="00EA26C0" w:rsidP="00936B3B">
            <w:pPr>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eastAsia="MyriadPro-Regular" w:hAnsiTheme="minorHAnsi" w:cstheme="minorHAnsi"/>
                <w:color w:val="000000"/>
                <w:sz w:val="22"/>
              </w:rPr>
            </w:pPr>
            <w:r w:rsidRPr="007B57F5">
              <w:rPr>
                <w:rFonts w:asciiTheme="minorHAnsi" w:eastAsia="MyriadPro-Regular" w:hAnsiTheme="minorHAnsi" w:cstheme="minorHAnsi"/>
                <w:color w:val="000000"/>
                <w:sz w:val="22"/>
              </w:rPr>
              <w:t>Les principales activités de suivi-évaluation des partenaires gouvernementaux et institutionnels qui utilisent et /ou contribuent</w:t>
            </w:r>
            <w:r w:rsidRPr="007B57F5">
              <w:rPr>
                <w:rFonts w:asciiTheme="minorHAnsi" w:eastAsia="MyriadPro-Regular" w:hAnsiTheme="minorHAnsi" w:cstheme="minorHAnsi"/>
                <w:color w:val="000000"/>
                <w:sz w:val="22"/>
              </w:rPr>
              <w:br/>
              <w:t>aux activités de suivi-évaluation ci-dessus.</w:t>
            </w:r>
          </w:p>
        </w:tc>
      </w:tr>
    </w:tbl>
    <w:p w:rsidR="002F13B1" w:rsidRDefault="002F13B1">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FB7D4A" w:rsidRDefault="00FB7D4A">
      <w:pPr>
        <w:rPr>
          <w:rFonts w:cstheme="minorHAnsi"/>
        </w:rPr>
      </w:pPr>
    </w:p>
    <w:p w:rsidR="00EA26C0" w:rsidRPr="00FB7D4A" w:rsidRDefault="00EA26C0" w:rsidP="00FB7D4A">
      <w:pPr>
        <w:pStyle w:val="BodyText"/>
        <w:numPr>
          <w:ilvl w:val="3"/>
          <w:numId w:val="40"/>
        </w:numPr>
        <w:kinsoku w:val="0"/>
        <w:overflowPunct w:val="0"/>
        <w:ind w:left="284" w:hanging="284"/>
        <w:rPr>
          <w:rFonts w:asciiTheme="minorHAnsi" w:hAnsiTheme="minorHAnsi" w:cstheme="minorHAnsi"/>
          <w:sz w:val="22"/>
          <w:szCs w:val="22"/>
        </w:rPr>
        <w:sectPr w:rsidR="00EA26C0" w:rsidRPr="00FB7D4A" w:rsidSect="0035508A">
          <w:headerReference w:type="default" r:id="rId13"/>
          <w:footerReference w:type="default" r:id="rId14"/>
          <w:pgSz w:w="11906" w:h="16838"/>
          <w:pgMar w:top="993" w:right="1417" w:bottom="993" w:left="1417" w:header="709" w:footer="709" w:gutter="567"/>
          <w:cols w:space="708"/>
          <w:titlePg/>
          <w:docGrid w:linePitch="360"/>
        </w:sectPr>
      </w:pP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lastRenderedPageBreak/>
        <w:t>UNDAF 2017-2021</w:t>
      </w:r>
    </w:p>
    <w:p w:rsidR="009F767F" w:rsidRPr="00DB5186" w:rsidRDefault="009F767F" w:rsidP="009F767F">
      <w:pPr>
        <w:tabs>
          <w:tab w:val="center" w:pos="7001"/>
          <w:tab w:val="left" w:pos="12405"/>
        </w:tabs>
        <w:spacing w:line="240" w:lineRule="auto"/>
        <w:rPr>
          <w:rFonts w:asciiTheme="minorBidi" w:hAnsiTheme="minorBidi"/>
          <w:b/>
          <w:iCs/>
        </w:rPr>
      </w:pPr>
      <w:r w:rsidRPr="00DB5186">
        <w:rPr>
          <w:rFonts w:asciiTheme="minorBidi" w:hAnsiTheme="minorBidi"/>
          <w:b/>
          <w:bCs/>
          <w:color w:val="000000" w:themeColor="text1"/>
        </w:rPr>
        <w:tab/>
        <w:t>GOUVERNANCE DEMOCRATIQUE ET REGIONALISATION AVANCEE</w:t>
      </w:r>
      <w:r w:rsidRPr="00DB5186">
        <w:rPr>
          <w:rFonts w:asciiTheme="minorBidi" w:hAnsiTheme="minorBidi"/>
          <w:b/>
          <w:iCs/>
        </w:rPr>
        <w:tab/>
      </w:r>
    </w:p>
    <w:p w:rsidR="009F767F" w:rsidRPr="00DB5186" w:rsidRDefault="009F767F" w:rsidP="009F767F">
      <w:pPr>
        <w:tabs>
          <w:tab w:val="left" w:pos="10725"/>
        </w:tabs>
        <w:spacing w:line="240" w:lineRule="auto"/>
        <w:rPr>
          <w:rFonts w:asciiTheme="minorBidi" w:hAnsiTheme="minorBidi"/>
          <w:b/>
          <w:bCs/>
          <w:color w:val="C00000"/>
        </w:rPr>
      </w:pPr>
    </w:p>
    <w:tbl>
      <w:tblPr>
        <w:tblW w:w="55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3264"/>
        <w:gridCol w:w="2704"/>
        <w:gridCol w:w="1415"/>
        <w:gridCol w:w="847"/>
        <w:gridCol w:w="751"/>
        <w:gridCol w:w="1273"/>
        <w:gridCol w:w="1088"/>
        <w:gridCol w:w="566"/>
        <w:gridCol w:w="1280"/>
      </w:tblGrid>
      <w:tr w:rsidR="009F767F" w:rsidRPr="00E1041C" w:rsidTr="0072746A">
        <w:trPr>
          <w:trHeight w:val="389"/>
        </w:trPr>
        <w:tc>
          <w:tcPr>
            <w:tcW w:w="5000" w:type="pct"/>
            <w:gridSpan w:val="10"/>
            <w:shd w:val="clear" w:color="auto" w:fill="EEECE1" w:themeFill="background2"/>
          </w:tcPr>
          <w:p w:rsidR="009F767F" w:rsidRPr="00692BFF" w:rsidRDefault="009F767F" w:rsidP="00A71AD0">
            <w:pPr>
              <w:spacing w:line="240" w:lineRule="auto"/>
              <w:rPr>
                <w:rFonts w:asciiTheme="minorBidi" w:hAnsiTheme="minorBidi"/>
                <w:bCs/>
              </w:rPr>
            </w:pPr>
            <w:r w:rsidRPr="00692BFF">
              <w:rPr>
                <w:rFonts w:asciiTheme="minorBidi" w:hAnsiTheme="minorBidi"/>
                <w:b/>
                <w:bCs/>
              </w:rPr>
              <w:t xml:space="preserve">Priorités nationales et référentiels : </w:t>
            </w:r>
            <w:r w:rsidRPr="00692BFF">
              <w:rPr>
                <w:rFonts w:asciiTheme="minorBidi" w:hAnsiTheme="minorBidi"/>
                <w:bCs/>
              </w:rPr>
              <w:t>Constitution 2011 ; Gouvernance démocratique ; Rapport sur la Régionalisation avancée ; Charte de la réforme du système judiciaire, lois organiques des collectivités territoriales, stratégie national</w:t>
            </w:r>
            <w:r w:rsidR="00E1041C" w:rsidRPr="00692BFF">
              <w:rPr>
                <w:rFonts w:asciiTheme="minorBidi" w:hAnsiTheme="minorBidi"/>
                <w:bCs/>
              </w:rPr>
              <w:t>e de lutte contre la corruption</w:t>
            </w:r>
          </w:p>
        </w:tc>
      </w:tr>
      <w:tr w:rsidR="009F767F" w:rsidRPr="00E1041C" w:rsidTr="0072746A">
        <w:tc>
          <w:tcPr>
            <w:tcW w:w="5000" w:type="pct"/>
            <w:gridSpan w:val="10"/>
            <w:shd w:val="clear" w:color="auto" w:fill="FFFF99"/>
          </w:tcPr>
          <w:p w:rsidR="009F767F" w:rsidRPr="00692BFF" w:rsidRDefault="009F767F" w:rsidP="00A71AD0">
            <w:pPr>
              <w:spacing w:line="240" w:lineRule="auto"/>
              <w:rPr>
                <w:rFonts w:asciiTheme="minorBidi" w:hAnsiTheme="minorBidi"/>
              </w:rPr>
            </w:pPr>
            <w:r w:rsidRPr="00692BFF">
              <w:rPr>
                <w:rFonts w:asciiTheme="minorBidi" w:hAnsiTheme="minorBidi"/>
                <w:b/>
                <w:bCs/>
              </w:rPr>
              <w:t xml:space="preserve">Effet 1 : </w:t>
            </w:r>
            <w:r w:rsidRPr="00692BFF">
              <w:rPr>
                <w:rFonts w:asciiTheme="minorBidi" w:hAnsiTheme="minorBidi"/>
                <w:bCs/>
              </w:rPr>
              <w:t>Les partenaires institutionnels et de la société civile mettent</w:t>
            </w:r>
            <w:r w:rsidRPr="00692BFF">
              <w:rPr>
                <w:rFonts w:asciiTheme="minorBidi" w:hAnsiTheme="minorBidi"/>
                <w:b/>
                <w:bCs/>
              </w:rPr>
              <w:t xml:space="preserve"> </w:t>
            </w:r>
            <w:r w:rsidRPr="00692BFF">
              <w:rPr>
                <w:rFonts w:asciiTheme="minorBidi" w:hAnsiTheme="minorBidi"/>
                <w:bCs/>
              </w:rPr>
              <w:t>en</w:t>
            </w:r>
            <w:r w:rsidRPr="00692BFF">
              <w:rPr>
                <w:rFonts w:asciiTheme="minorBidi" w:hAnsiTheme="minorBidi"/>
                <w:b/>
                <w:bCs/>
              </w:rPr>
              <w:t xml:space="preserve"> </w:t>
            </w:r>
            <w:r w:rsidRPr="00692BFF">
              <w:rPr>
                <w:rFonts w:asciiTheme="minorBidi" w:hAnsiTheme="minorBidi"/>
                <w:bCs/>
              </w:rPr>
              <w:t xml:space="preserve">œuvre le processus de régionalisation avancée et les </w:t>
            </w:r>
            <w:r w:rsidRPr="00692BFF">
              <w:rPr>
                <w:rFonts w:asciiTheme="minorBidi" w:hAnsiTheme="minorBidi"/>
              </w:rPr>
              <w:t>principes d’une gouvernance démocratique</w:t>
            </w:r>
            <w:r w:rsidRPr="00692BFF">
              <w:rPr>
                <w:rFonts w:asciiTheme="minorBidi" w:hAnsiTheme="minorBidi"/>
                <w:bCs/>
              </w:rPr>
              <w:t xml:space="preserve"> participative</w:t>
            </w:r>
            <w:r w:rsidRPr="00692BFF">
              <w:rPr>
                <w:rFonts w:asciiTheme="minorBidi" w:hAnsiTheme="minorBidi"/>
                <w:bCs/>
                <w:color w:val="365F91" w:themeColor="accent1" w:themeShade="BF"/>
              </w:rPr>
              <w:t xml:space="preserve">, </w:t>
            </w:r>
            <w:r w:rsidRPr="00692BFF">
              <w:rPr>
                <w:rFonts w:asciiTheme="minorBidi" w:hAnsiTheme="minorBidi"/>
                <w:bCs/>
              </w:rPr>
              <w:t xml:space="preserve">sensible au genre et fondée sur les droits humains, </w:t>
            </w:r>
            <w:r w:rsidRPr="00692BFF">
              <w:rPr>
                <w:rFonts w:asciiTheme="minorBidi" w:hAnsiTheme="minorBidi"/>
              </w:rPr>
              <w:t>tels que consacrés par la Constitution et les engagements internat</w:t>
            </w:r>
            <w:r w:rsidR="00E1041C" w:rsidRPr="00692BFF">
              <w:rPr>
                <w:rFonts w:asciiTheme="minorBidi" w:hAnsiTheme="minorBidi"/>
              </w:rPr>
              <w:t>ionaux.</w:t>
            </w:r>
          </w:p>
        </w:tc>
      </w:tr>
      <w:tr w:rsidR="00B658C5" w:rsidRPr="00E1041C" w:rsidTr="0022127A">
        <w:trPr>
          <w:trHeight w:val="584"/>
        </w:trPr>
        <w:tc>
          <w:tcPr>
            <w:tcW w:w="733" w:type="pct"/>
            <w:shd w:val="clear" w:color="auto" w:fill="B8CCE4" w:themeFill="accent1" w:themeFillTint="66"/>
            <w:vAlign w:val="center"/>
          </w:tcPr>
          <w:p w:rsidR="00B658C5" w:rsidRPr="00E1041C" w:rsidRDefault="00B658C5" w:rsidP="00B658C5">
            <w:pPr>
              <w:spacing w:before="120" w:after="120" w:line="240" w:lineRule="auto"/>
              <w:jc w:val="center"/>
              <w:rPr>
                <w:rFonts w:asciiTheme="minorBidi" w:hAnsiTheme="minorBidi"/>
                <w:b/>
                <w:bCs/>
                <w:color w:val="000000" w:themeColor="text1"/>
                <w:sz w:val="20"/>
                <w:szCs w:val="20"/>
              </w:rPr>
            </w:pPr>
            <w:r w:rsidRPr="00E1041C">
              <w:rPr>
                <w:rFonts w:asciiTheme="minorBidi" w:hAnsiTheme="minorBidi"/>
                <w:b/>
                <w:bCs/>
                <w:color w:val="000000" w:themeColor="text1"/>
                <w:sz w:val="20"/>
                <w:szCs w:val="20"/>
              </w:rPr>
              <w:t>INDICATEURS</w:t>
            </w:r>
          </w:p>
        </w:tc>
        <w:tc>
          <w:tcPr>
            <w:tcW w:w="1056" w:type="pct"/>
            <w:shd w:val="clear" w:color="auto" w:fill="92CDDC" w:themeFill="accent5" w:themeFillTint="99"/>
            <w:vAlign w:val="center"/>
          </w:tcPr>
          <w:p w:rsidR="00B658C5" w:rsidRDefault="00B658C5" w:rsidP="00B658C5">
            <w:pPr>
              <w:spacing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r>
              <w:rPr>
                <w:rFonts w:asciiTheme="minorBidi" w:hAnsiTheme="minorBidi"/>
                <w:b/>
                <w:bCs/>
                <w:color w:val="000000" w:themeColor="text1"/>
                <w:sz w:val="20"/>
                <w:szCs w:val="20"/>
              </w:rPr>
              <w:t xml:space="preserve"> /</w:t>
            </w:r>
          </w:p>
          <w:p w:rsidR="00B658C5" w:rsidRPr="00E1041C" w:rsidRDefault="00B658C5" w:rsidP="00B658C5">
            <w:pPr>
              <w:spacing w:line="240" w:lineRule="auto"/>
              <w:jc w:val="center"/>
              <w:rPr>
                <w:rFonts w:asciiTheme="minorBidi" w:hAnsiTheme="minorBidi"/>
                <w:b/>
                <w:bCs/>
                <w:color w:val="000000" w:themeColor="text1"/>
                <w:sz w:val="20"/>
                <w:szCs w:val="20"/>
              </w:rPr>
            </w:pPr>
            <w:r>
              <w:rPr>
                <w:rFonts w:asciiTheme="minorBidi" w:hAnsiTheme="minorBidi"/>
                <w:b/>
                <w:bCs/>
                <w:color w:val="000000" w:themeColor="text1"/>
                <w:sz w:val="20"/>
                <w:szCs w:val="20"/>
              </w:rPr>
              <w:t>CIBLE 2021</w:t>
            </w:r>
          </w:p>
        </w:tc>
        <w:tc>
          <w:tcPr>
            <w:tcW w:w="875" w:type="pct"/>
            <w:shd w:val="clear" w:color="auto" w:fill="FFFF00"/>
            <w:vAlign w:val="center"/>
          </w:tcPr>
          <w:p w:rsidR="00B658C5" w:rsidRPr="00E1041C" w:rsidRDefault="00B658C5" w:rsidP="00B658C5">
            <w:pPr>
              <w:spacing w:before="120" w:after="120" w:line="240" w:lineRule="auto"/>
              <w:jc w:val="center"/>
              <w:rPr>
                <w:rFonts w:asciiTheme="minorBidi" w:hAnsiTheme="minorBidi"/>
                <w:b/>
                <w:bCs/>
                <w:color w:val="000000" w:themeColor="text1"/>
                <w:sz w:val="20"/>
                <w:szCs w:val="20"/>
              </w:rPr>
            </w:pPr>
            <w:r w:rsidRPr="00E1041C">
              <w:rPr>
                <w:rFonts w:asciiTheme="minorBidi" w:hAnsiTheme="minorBidi"/>
                <w:b/>
                <w:bCs/>
                <w:color w:val="000000" w:themeColor="text1"/>
                <w:sz w:val="20"/>
                <w:szCs w:val="20"/>
              </w:rPr>
              <w:t>MOYENS DE VERIFICATIONS</w:t>
            </w:r>
          </w:p>
        </w:tc>
        <w:tc>
          <w:tcPr>
            <w:tcW w:w="732" w:type="pct"/>
            <w:gridSpan w:val="2"/>
            <w:shd w:val="clear" w:color="auto" w:fill="FFC000"/>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RISQUES ET HYPOTHESES</w:t>
            </w:r>
          </w:p>
        </w:tc>
        <w:tc>
          <w:tcPr>
            <w:tcW w:w="1007" w:type="pct"/>
            <w:gridSpan w:val="3"/>
            <w:shd w:val="clear" w:color="auto" w:fill="DBE5F1" w:themeFill="accent1" w:themeFillTint="33"/>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ROLES DES PARTENAIRES</w:t>
            </w:r>
          </w:p>
        </w:tc>
        <w:tc>
          <w:tcPr>
            <w:tcW w:w="597" w:type="pct"/>
            <w:gridSpan w:val="2"/>
            <w:shd w:val="clear" w:color="auto" w:fill="F2DBDB" w:themeFill="accent2" w:themeFillTint="33"/>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RESSOURCES</w:t>
            </w:r>
            <w:r w:rsidRPr="00E1041C">
              <w:rPr>
                <w:rStyle w:val="FootnoteReference"/>
                <w:rFonts w:asciiTheme="minorBidi" w:hAnsiTheme="minorBidi"/>
                <w:b/>
                <w:bCs/>
                <w:sz w:val="20"/>
                <w:szCs w:val="20"/>
              </w:rPr>
              <w:footnoteReference w:id="39"/>
            </w:r>
          </w:p>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(Millions US $)</w:t>
            </w:r>
          </w:p>
        </w:tc>
      </w:tr>
      <w:tr w:rsidR="00B658C5" w:rsidRPr="00E1041C" w:rsidTr="0022127A">
        <w:trPr>
          <w:trHeight w:val="70"/>
        </w:trPr>
        <w:tc>
          <w:tcPr>
            <w:tcW w:w="733" w:type="pct"/>
            <w:shd w:val="clear" w:color="auto" w:fill="B8CCE4" w:themeFill="accent1" w:themeFillTint="66"/>
          </w:tcPr>
          <w:p w:rsidR="00B658C5" w:rsidRPr="004855F0" w:rsidRDefault="00B658C5" w:rsidP="00B658C5">
            <w:pPr>
              <w:pStyle w:val="Default"/>
              <w:numPr>
                <w:ilvl w:val="0"/>
                <w:numId w:val="14"/>
              </w:numPr>
              <w:rPr>
                <w:rFonts w:asciiTheme="minorBidi" w:hAnsiTheme="minorBidi" w:cstheme="minorBidi"/>
                <w:color w:val="auto"/>
                <w:sz w:val="20"/>
                <w:szCs w:val="20"/>
              </w:rPr>
            </w:pPr>
            <w:r w:rsidRPr="004855F0">
              <w:rPr>
                <w:rFonts w:asciiTheme="minorBidi" w:hAnsiTheme="minorBidi" w:cstheme="minorBidi"/>
                <w:color w:val="auto"/>
                <w:sz w:val="20"/>
                <w:szCs w:val="20"/>
              </w:rPr>
              <w:t>Nombre de mécanismes légaux et institutionnels mis en place pour appuyer la mise en œuvre du processus de régionalisation avancée</w:t>
            </w:r>
          </w:p>
          <w:p w:rsidR="00B658C5" w:rsidRPr="00E1041C" w:rsidRDefault="00B658C5" w:rsidP="00B658C5">
            <w:pPr>
              <w:pStyle w:val="Default"/>
              <w:ind w:left="176"/>
              <w:rPr>
                <w:rFonts w:asciiTheme="minorBidi" w:hAnsiTheme="minorBidi" w:cstheme="minorBidi"/>
                <w:color w:val="000000" w:themeColor="text1"/>
                <w:sz w:val="20"/>
                <w:szCs w:val="20"/>
              </w:rPr>
            </w:pPr>
          </w:p>
          <w:p w:rsidR="00B658C5" w:rsidRPr="00E1041C"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Default="00B658C5" w:rsidP="00B658C5">
            <w:pPr>
              <w:pStyle w:val="Default"/>
              <w:ind w:left="176"/>
              <w:rPr>
                <w:rFonts w:asciiTheme="minorBidi" w:hAnsiTheme="minorBidi" w:cstheme="minorBidi"/>
                <w:color w:val="000000" w:themeColor="text1"/>
                <w:sz w:val="20"/>
                <w:szCs w:val="20"/>
              </w:rPr>
            </w:pPr>
          </w:p>
          <w:p w:rsidR="00B658C5" w:rsidRPr="00E1041C" w:rsidRDefault="00B658C5" w:rsidP="00B658C5">
            <w:pPr>
              <w:pStyle w:val="Default"/>
              <w:numPr>
                <w:ilvl w:val="0"/>
                <w:numId w:val="14"/>
              </w:numPr>
              <w:rPr>
                <w:rFonts w:asciiTheme="minorBidi" w:hAnsiTheme="minorBidi" w:cstheme="minorBidi"/>
                <w:color w:val="auto"/>
                <w:sz w:val="20"/>
                <w:szCs w:val="20"/>
              </w:rPr>
            </w:pPr>
            <w:r w:rsidRPr="00E1041C">
              <w:rPr>
                <w:rFonts w:asciiTheme="minorBidi" w:hAnsiTheme="minorBidi" w:cstheme="minorBidi"/>
                <w:color w:val="auto"/>
                <w:sz w:val="20"/>
                <w:szCs w:val="20"/>
              </w:rPr>
              <w:lastRenderedPageBreak/>
              <w:t xml:space="preserve">Nombre de régions ayant mis en place </w:t>
            </w:r>
            <w:r>
              <w:rPr>
                <w:rFonts w:asciiTheme="minorBidi" w:hAnsiTheme="minorBidi" w:cstheme="minorBidi"/>
                <w:color w:val="auto"/>
                <w:sz w:val="20"/>
                <w:szCs w:val="20"/>
              </w:rPr>
              <w:t>l</w:t>
            </w:r>
            <w:r w:rsidRPr="00E1041C">
              <w:rPr>
                <w:rFonts w:asciiTheme="minorBidi" w:hAnsiTheme="minorBidi" w:cstheme="minorBidi"/>
                <w:color w:val="auto"/>
                <w:sz w:val="20"/>
                <w:szCs w:val="20"/>
              </w:rPr>
              <w:t xml:space="preserve">es </w:t>
            </w:r>
            <w:r>
              <w:rPr>
                <w:rFonts w:asciiTheme="minorBidi" w:hAnsiTheme="minorBidi" w:cstheme="minorBidi"/>
                <w:color w:val="auto"/>
                <w:sz w:val="20"/>
                <w:szCs w:val="20"/>
              </w:rPr>
              <w:t xml:space="preserve">3 </w:t>
            </w:r>
            <w:r w:rsidRPr="00E1041C">
              <w:rPr>
                <w:rFonts w:asciiTheme="minorBidi" w:hAnsiTheme="minorBidi" w:cstheme="minorBidi"/>
                <w:color w:val="auto"/>
                <w:sz w:val="20"/>
                <w:szCs w:val="20"/>
              </w:rPr>
              <w:t>instances consultatives</w:t>
            </w:r>
            <w:r w:rsidRPr="00E1041C">
              <w:rPr>
                <w:rStyle w:val="FootnoteReference"/>
                <w:rFonts w:asciiTheme="minorBidi" w:hAnsiTheme="minorBidi" w:cstheme="minorBidi"/>
                <w:color w:val="auto"/>
                <w:sz w:val="20"/>
                <w:szCs w:val="20"/>
              </w:rPr>
              <w:footnoteReference w:id="40"/>
            </w:r>
            <w:r w:rsidRPr="00E1041C">
              <w:rPr>
                <w:rFonts w:asciiTheme="minorBidi" w:hAnsiTheme="minorBidi" w:cstheme="minorBidi"/>
                <w:color w:val="auto"/>
                <w:sz w:val="20"/>
                <w:szCs w:val="20"/>
              </w:rPr>
              <w:t xml:space="preserve"> régionales </w:t>
            </w:r>
          </w:p>
          <w:p w:rsidR="00B658C5" w:rsidRDefault="00B658C5" w:rsidP="00B658C5">
            <w:pPr>
              <w:pStyle w:val="ListParagraph"/>
              <w:spacing w:line="240" w:lineRule="auto"/>
              <w:contextualSpacing w:val="0"/>
              <w:jc w:val="left"/>
              <w:rPr>
                <w:rFonts w:asciiTheme="minorBidi" w:hAnsiTheme="minorBidi"/>
                <w:i/>
                <w:color w:val="FF0000"/>
                <w:sz w:val="20"/>
                <w:szCs w:val="20"/>
              </w:rPr>
            </w:pPr>
          </w:p>
          <w:p w:rsidR="00B658C5" w:rsidRPr="00E1041C" w:rsidRDefault="00B658C5" w:rsidP="00B658C5">
            <w:pPr>
              <w:pStyle w:val="ListParagraph"/>
              <w:spacing w:line="240" w:lineRule="auto"/>
              <w:contextualSpacing w:val="0"/>
              <w:jc w:val="left"/>
              <w:rPr>
                <w:rFonts w:asciiTheme="minorBidi" w:hAnsiTheme="minorBidi"/>
                <w:i/>
                <w:color w:val="FF0000"/>
                <w:sz w:val="20"/>
                <w:szCs w:val="20"/>
              </w:rPr>
            </w:pPr>
          </w:p>
          <w:p w:rsidR="00B658C5" w:rsidRPr="00E1041C" w:rsidRDefault="00B658C5" w:rsidP="00B658C5">
            <w:pPr>
              <w:pStyle w:val="ListParagraph"/>
              <w:spacing w:line="240" w:lineRule="auto"/>
              <w:contextualSpacing w:val="0"/>
              <w:jc w:val="left"/>
              <w:rPr>
                <w:rFonts w:asciiTheme="minorBidi" w:hAnsiTheme="minorBidi"/>
                <w:i/>
                <w:color w:val="FF0000"/>
                <w:sz w:val="20"/>
                <w:szCs w:val="20"/>
              </w:rPr>
            </w:pPr>
          </w:p>
          <w:p w:rsidR="00B658C5" w:rsidRPr="00E1041C" w:rsidRDefault="00B658C5" w:rsidP="00B658C5">
            <w:pPr>
              <w:pStyle w:val="ListParagraph"/>
              <w:spacing w:line="240" w:lineRule="auto"/>
              <w:contextualSpacing w:val="0"/>
              <w:jc w:val="left"/>
              <w:rPr>
                <w:rFonts w:asciiTheme="minorBidi" w:hAnsiTheme="minorBidi"/>
                <w:i/>
                <w:color w:val="FF0000"/>
                <w:sz w:val="20"/>
                <w:szCs w:val="20"/>
              </w:rPr>
            </w:pPr>
          </w:p>
          <w:p w:rsidR="00B658C5" w:rsidRPr="0054490A" w:rsidRDefault="00B658C5" w:rsidP="00B658C5">
            <w:pPr>
              <w:pStyle w:val="Default"/>
              <w:numPr>
                <w:ilvl w:val="0"/>
                <w:numId w:val="14"/>
              </w:numPr>
              <w:rPr>
                <w:rFonts w:asciiTheme="minorBidi" w:hAnsiTheme="minorBidi" w:cstheme="minorBidi"/>
                <w:i/>
                <w:color w:val="FF0000"/>
                <w:sz w:val="20"/>
                <w:szCs w:val="20"/>
              </w:rPr>
            </w:pPr>
            <w:r w:rsidRPr="0054490A">
              <w:rPr>
                <w:rFonts w:asciiTheme="minorBidi" w:hAnsiTheme="minorBidi" w:cstheme="minorBidi"/>
                <w:color w:val="auto"/>
                <w:sz w:val="20"/>
                <w:szCs w:val="20"/>
              </w:rPr>
              <w:t>Indice national de perception de la corruption (ICPC</w:t>
            </w:r>
            <w:r>
              <w:rPr>
                <w:rFonts w:asciiTheme="minorBidi" w:hAnsiTheme="minorBidi" w:cstheme="minorBidi"/>
                <w:color w:val="auto"/>
                <w:sz w:val="20"/>
                <w:szCs w:val="20"/>
              </w:rPr>
              <w:t>)</w:t>
            </w:r>
          </w:p>
          <w:p w:rsidR="00B658C5" w:rsidRPr="0054490A" w:rsidRDefault="00B658C5" w:rsidP="00B658C5">
            <w:pPr>
              <w:pStyle w:val="Default"/>
              <w:spacing w:line="252" w:lineRule="auto"/>
              <w:rPr>
                <w:rFonts w:asciiTheme="minorBidi" w:hAnsiTheme="minorBidi" w:cstheme="minorBidi"/>
                <w:color w:val="auto"/>
                <w:sz w:val="20"/>
                <w:szCs w:val="20"/>
              </w:rPr>
            </w:pPr>
            <w:r w:rsidRPr="0054490A">
              <w:rPr>
                <w:rFonts w:asciiTheme="minorBidi" w:hAnsiTheme="minorBidi" w:cstheme="minorBidi"/>
                <w:color w:val="auto"/>
                <w:sz w:val="20"/>
                <w:szCs w:val="20"/>
              </w:rPr>
              <w:t xml:space="preserve">L’indice est constitué des éléments suivants : </w:t>
            </w:r>
          </w:p>
          <w:p w:rsidR="00B658C5" w:rsidRDefault="00B658C5" w:rsidP="0017516C">
            <w:pPr>
              <w:pStyle w:val="Default"/>
              <w:numPr>
                <w:ilvl w:val="0"/>
                <w:numId w:val="44"/>
              </w:numPr>
              <w:adjustRightInd/>
              <w:spacing w:line="252" w:lineRule="auto"/>
              <w:ind w:left="317" w:hanging="284"/>
              <w:rPr>
                <w:rFonts w:asciiTheme="minorBidi" w:hAnsiTheme="minorBidi" w:cstheme="minorBidi"/>
                <w:color w:val="auto"/>
                <w:sz w:val="20"/>
                <w:szCs w:val="20"/>
              </w:rPr>
            </w:pPr>
            <w:r w:rsidRPr="0054490A">
              <w:rPr>
                <w:rFonts w:asciiTheme="minorBidi" w:hAnsiTheme="minorBidi" w:cstheme="minorBidi"/>
                <w:color w:val="auto"/>
                <w:sz w:val="20"/>
                <w:szCs w:val="20"/>
              </w:rPr>
              <w:t>Taux de corruption (ICPC)</w:t>
            </w:r>
          </w:p>
          <w:p w:rsidR="00B658C5" w:rsidRPr="0054490A" w:rsidRDefault="00B658C5" w:rsidP="0017516C">
            <w:pPr>
              <w:pStyle w:val="Default"/>
              <w:numPr>
                <w:ilvl w:val="0"/>
                <w:numId w:val="44"/>
              </w:numPr>
              <w:adjustRightInd/>
              <w:spacing w:line="252" w:lineRule="auto"/>
              <w:ind w:left="317" w:hanging="284"/>
              <w:rPr>
                <w:rFonts w:asciiTheme="minorBidi" w:hAnsiTheme="minorBidi" w:cstheme="minorBidi"/>
                <w:color w:val="auto"/>
                <w:sz w:val="20"/>
                <w:szCs w:val="20"/>
              </w:rPr>
            </w:pPr>
            <w:r w:rsidRPr="0054490A">
              <w:rPr>
                <w:rFonts w:asciiTheme="minorBidi" w:hAnsiTheme="minorBidi" w:cstheme="minorBidi"/>
                <w:color w:val="auto"/>
                <w:sz w:val="20"/>
                <w:szCs w:val="20"/>
              </w:rPr>
              <w:t>Note IPC (TI) </w:t>
            </w:r>
          </w:p>
          <w:p w:rsidR="00B658C5" w:rsidRPr="0054490A" w:rsidRDefault="00B658C5" w:rsidP="0017516C">
            <w:pPr>
              <w:pStyle w:val="Default"/>
              <w:numPr>
                <w:ilvl w:val="0"/>
                <w:numId w:val="44"/>
              </w:numPr>
              <w:adjustRightInd/>
              <w:spacing w:line="252" w:lineRule="auto"/>
              <w:ind w:left="317" w:hanging="284"/>
              <w:rPr>
                <w:rFonts w:asciiTheme="minorBidi" w:hAnsiTheme="minorBidi" w:cstheme="minorBidi"/>
                <w:color w:val="auto"/>
                <w:sz w:val="20"/>
                <w:szCs w:val="20"/>
              </w:rPr>
            </w:pPr>
            <w:r w:rsidRPr="0054490A">
              <w:rPr>
                <w:rFonts w:asciiTheme="minorBidi" w:hAnsiTheme="minorBidi" w:cstheme="minorBidi"/>
                <w:color w:val="auto"/>
                <w:sz w:val="20"/>
                <w:szCs w:val="20"/>
              </w:rPr>
              <w:t>% des citoyens qui estime que la situation se détériore (TI)</w:t>
            </w:r>
          </w:p>
          <w:p w:rsidR="00B658C5" w:rsidRPr="0054490A" w:rsidRDefault="00B658C5" w:rsidP="0017516C">
            <w:pPr>
              <w:pStyle w:val="Default"/>
              <w:numPr>
                <w:ilvl w:val="0"/>
                <w:numId w:val="44"/>
              </w:numPr>
              <w:adjustRightInd/>
              <w:spacing w:line="252" w:lineRule="auto"/>
              <w:ind w:left="317" w:hanging="284"/>
              <w:rPr>
                <w:rFonts w:asciiTheme="minorBidi" w:hAnsiTheme="minorBidi" w:cstheme="minorBidi"/>
                <w:color w:val="auto"/>
                <w:sz w:val="20"/>
                <w:szCs w:val="20"/>
              </w:rPr>
            </w:pPr>
            <w:r w:rsidRPr="0054490A">
              <w:rPr>
                <w:rFonts w:asciiTheme="minorBidi" w:hAnsiTheme="minorBidi" w:cstheme="minorBidi"/>
                <w:color w:val="auto"/>
                <w:sz w:val="20"/>
                <w:szCs w:val="20"/>
              </w:rPr>
              <w:t xml:space="preserve">% des citoyens insatisfaits de l’action gouvernementale en matière de corruption (TI) </w:t>
            </w:r>
          </w:p>
          <w:p w:rsidR="00B658C5" w:rsidRDefault="00B658C5" w:rsidP="00B658C5">
            <w:pPr>
              <w:pStyle w:val="Default"/>
              <w:rPr>
                <w:rFonts w:asciiTheme="minorBidi" w:hAnsiTheme="minorBidi" w:cstheme="minorBidi"/>
                <w:color w:val="auto"/>
                <w:sz w:val="20"/>
                <w:szCs w:val="20"/>
              </w:rPr>
            </w:pPr>
          </w:p>
          <w:p w:rsidR="00B658C5" w:rsidRDefault="00B658C5" w:rsidP="00B658C5">
            <w:pPr>
              <w:pStyle w:val="Default"/>
              <w:ind w:left="317"/>
              <w:rPr>
                <w:rFonts w:asciiTheme="minorBidi" w:hAnsiTheme="minorBidi" w:cstheme="minorBidi"/>
                <w:color w:val="auto"/>
                <w:sz w:val="20"/>
                <w:szCs w:val="20"/>
              </w:rPr>
            </w:pPr>
          </w:p>
          <w:p w:rsidR="00B658C5" w:rsidRDefault="00B658C5" w:rsidP="00B658C5">
            <w:pPr>
              <w:pStyle w:val="Default"/>
              <w:ind w:left="360"/>
              <w:rPr>
                <w:rFonts w:asciiTheme="minorBidi" w:hAnsiTheme="minorBidi" w:cstheme="minorBidi"/>
                <w:color w:val="auto"/>
                <w:sz w:val="20"/>
                <w:szCs w:val="20"/>
              </w:rPr>
            </w:pPr>
          </w:p>
          <w:p w:rsidR="00B658C5" w:rsidRDefault="00B658C5" w:rsidP="00B658C5">
            <w:pPr>
              <w:pStyle w:val="Default"/>
              <w:ind w:left="360"/>
              <w:rPr>
                <w:rFonts w:asciiTheme="minorBidi" w:hAnsiTheme="minorBidi" w:cstheme="minorBidi"/>
                <w:color w:val="auto"/>
                <w:sz w:val="20"/>
                <w:szCs w:val="20"/>
              </w:rPr>
            </w:pPr>
          </w:p>
          <w:p w:rsidR="00B658C5" w:rsidRPr="0054490A" w:rsidRDefault="00B658C5" w:rsidP="00B658C5">
            <w:pPr>
              <w:pStyle w:val="Default"/>
              <w:rPr>
                <w:rFonts w:asciiTheme="minorBidi" w:hAnsiTheme="minorBidi" w:cstheme="minorBidi"/>
                <w:i/>
                <w:color w:val="FF0000"/>
                <w:sz w:val="20"/>
                <w:szCs w:val="20"/>
              </w:rPr>
            </w:pPr>
          </w:p>
          <w:p w:rsidR="00B658C5" w:rsidRPr="00DA351C" w:rsidRDefault="00B658C5" w:rsidP="00B658C5">
            <w:pPr>
              <w:pStyle w:val="Default"/>
              <w:numPr>
                <w:ilvl w:val="0"/>
                <w:numId w:val="14"/>
              </w:numPr>
              <w:rPr>
                <w:rFonts w:asciiTheme="minorBidi" w:hAnsiTheme="minorBidi" w:cstheme="minorBidi"/>
                <w:color w:val="FF0000"/>
                <w:sz w:val="20"/>
                <w:szCs w:val="20"/>
              </w:rPr>
            </w:pPr>
            <w:r w:rsidRPr="00DA351C">
              <w:rPr>
                <w:rFonts w:asciiTheme="minorBidi" w:hAnsiTheme="minorBidi" w:cstheme="minorBidi"/>
                <w:iCs/>
                <w:color w:val="auto"/>
                <w:sz w:val="20"/>
                <w:szCs w:val="20"/>
              </w:rPr>
              <w:t xml:space="preserve">Pourcentage de femmes siégeant </w:t>
            </w:r>
            <w:r w:rsidRPr="00DA351C">
              <w:rPr>
                <w:rFonts w:asciiTheme="minorBidi" w:hAnsiTheme="minorBidi" w:cstheme="minorBidi"/>
                <w:b/>
                <w:bCs/>
                <w:iCs/>
                <w:color w:val="auto"/>
                <w:sz w:val="20"/>
                <w:szCs w:val="20"/>
              </w:rPr>
              <w:t>(a)</w:t>
            </w:r>
            <w:r w:rsidRPr="00DA351C">
              <w:rPr>
                <w:rFonts w:asciiTheme="minorBidi" w:hAnsiTheme="minorBidi" w:cstheme="minorBidi"/>
                <w:iCs/>
                <w:color w:val="auto"/>
                <w:sz w:val="20"/>
                <w:szCs w:val="20"/>
              </w:rPr>
              <w:t xml:space="preserve"> au Parlement et </w:t>
            </w:r>
            <w:r w:rsidRPr="00DA351C">
              <w:rPr>
                <w:rFonts w:asciiTheme="minorBidi" w:hAnsiTheme="minorBidi" w:cstheme="minorBidi"/>
                <w:b/>
                <w:bCs/>
                <w:iCs/>
                <w:color w:val="auto"/>
                <w:sz w:val="20"/>
                <w:szCs w:val="20"/>
              </w:rPr>
              <w:t>(b)</w:t>
            </w:r>
            <w:r w:rsidRPr="00DA351C">
              <w:rPr>
                <w:rFonts w:asciiTheme="minorBidi" w:hAnsiTheme="minorBidi" w:cstheme="minorBidi"/>
                <w:iCs/>
                <w:color w:val="auto"/>
                <w:sz w:val="20"/>
                <w:szCs w:val="20"/>
              </w:rPr>
              <w:t xml:space="preserve"> </w:t>
            </w:r>
            <w:r w:rsidRPr="00DA351C">
              <w:rPr>
                <w:rFonts w:asciiTheme="minorBidi" w:hAnsiTheme="minorBidi" w:cstheme="minorBidi"/>
                <w:iCs/>
                <w:color w:val="auto"/>
                <w:sz w:val="20"/>
                <w:szCs w:val="20"/>
              </w:rPr>
              <w:lastRenderedPageBreak/>
              <w:t>dans les conseils régionaux</w:t>
            </w:r>
            <w:r w:rsidRPr="00DA351C">
              <w:rPr>
                <w:rFonts w:asciiTheme="minorBidi" w:hAnsiTheme="minorBidi" w:cstheme="minorBidi"/>
                <w:color w:val="000000" w:themeColor="text1"/>
                <w:sz w:val="20"/>
                <w:szCs w:val="20"/>
              </w:rPr>
              <w:t xml:space="preserve"> </w:t>
            </w: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E1041C" w:rsidRDefault="00B658C5" w:rsidP="00B658C5">
            <w:pPr>
              <w:pStyle w:val="Default"/>
              <w:rPr>
                <w:rFonts w:asciiTheme="minorBidi" w:hAnsiTheme="minorBidi" w:cstheme="minorBidi"/>
                <w:b/>
                <w:color w:val="000000" w:themeColor="text1"/>
                <w:sz w:val="20"/>
                <w:szCs w:val="20"/>
              </w:rPr>
            </w:pPr>
          </w:p>
          <w:p w:rsidR="00B658C5" w:rsidRPr="00DA351C" w:rsidRDefault="00B658C5" w:rsidP="00B658C5">
            <w:pPr>
              <w:pStyle w:val="Default"/>
              <w:numPr>
                <w:ilvl w:val="0"/>
                <w:numId w:val="14"/>
              </w:numPr>
              <w:rPr>
                <w:rFonts w:asciiTheme="minorBidi" w:hAnsiTheme="minorBidi" w:cstheme="minorBidi"/>
                <w:color w:val="auto"/>
                <w:sz w:val="20"/>
                <w:szCs w:val="20"/>
              </w:rPr>
            </w:pPr>
            <w:r w:rsidRPr="00DA351C">
              <w:rPr>
                <w:rFonts w:asciiTheme="minorBidi" w:hAnsiTheme="minorBidi" w:cstheme="minorBidi"/>
                <w:color w:val="auto"/>
                <w:sz w:val="20"/>
                <w:szCs w:val="20"/>
              </w:rPr>
              <w:t>Taux de satisfaction des citoyens/nnes par rapport à l’efficacité des services de justice</w:t>
            </w:r>
          </w:p>
          <w:p w:rsidR="00B658C5" w:rsidRPr="00E1041C" w:rsidRDefault="00B658C5" w:rsidP="00B658C5">
            <w:pPr>
              <w:pStyle w:val="Default"/>
              <w:rPr>
                <w:rFonts w:asciiTheme="minorBidi" w:hAnsiTheme="minorBidi" w:cstheme="minorBidi"/>
                <w:color w:val="000000" w:themeColor="text1"/>
                <w:sz w:val="20"/>
                <w:szCs w:val="20"/>
              </w:rPr>
            </w:pPr>
          </w:p>
        </w:tc>
        <w:tc>
          <w:tcPr>
            <w:tcW w:w="1056" w:type="pct"/>
            <w:shd w:val="clear" w:color="auto" w:fill="92CDDC" w:themeFill="accent5" w:themeFillTint="99"/>
          </w:tcPr>
          <w:p w:rsidR="00B658C5" w:rsidRPr="004855F0" w:rsidRDefault="00B658C5" w:rsidP="00B658C5">
            <w:pPr>
              <w:pStyle w:val="ListParagraph"/>
              <w:numPr>
                <w:ilvl w:val="0"/>
                <w:numId w:val="17"/>
              </w:numPr>
              <w:spacing w:line="240" w:lineRule="auto"/>
              <w:ind w:right="0"/>
              <w:jc w:val="left"/>
              <w:rPr>
                <w:rFonts w:asciiTheme="minorBidi" w:hAnsiTheme="minorBidi"/>
                <w:b/>
                <w:color w:val="000000" w:themeColor="text1"/>
                <w:sz w:val="20"/>
                <w:szCs w:val="20"/>
              </w:rPr>
            </w:pPr>
            <w:r w:rsidRPr="004855F0">
              <w:rPr>
                <w:rFonts w:asciiTheme="minorBidi" w:hAnsiTheme="minorBidi"/>
                <w:b/>
                <w:color w:val="000000" w:themeColor="text1"/>
                <w:sz w:val="20"/>
                <w:szCs w:val="20"/>
              </w:rPr>
              <w:lastRenderedPageBreak/>
              <w:t>Baseline 2016 :</w:t>
            </w:r>
          </w:p>
          <w:p w:rsidR="00B658C5" w:rsidRPr="004855F0" w:rsidRDefault="00B658C5" w:rsidP="00B658C5">
            <w:pPr>
              <w:contextualSpacing/>
              <w:rPr>
                <w:rFonts w:asciiTheme="minorBidi" w:hAnsiTheme="minorBidi"/>
                <w:color w:val="000000" w:themeColor="text1"/>
                <w:sz w:val="20"/>
                <w:szCs w:val="20"/>
              </w:rPr>
            </w:pPr>
            <w:r w:rsidRPr="004855F0">
              <w:rPr>
                <w:rFonts w:asciiTheme="minorBidi" w:hAnsiTheme="minorBidi"/>
                <w:color w:val="000000" w:themeColor="text1"/>
                <w:sz w:val="20"/>
                <w:szCs w:val="20"/>
              </w:rPr>
              <w:t xml:space="preserve">5 mécanismes : </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Pr>
                <w:rFonts w:asciiTheme="minorBidi" w:hAnsiTheme="minorBidi"/>
                <w:color w:val="000000" w:themeColor="text1"/>
                <w:sz w:val="20"/>
                <w:szCs w:val="20"/>
              </w:rPr>
              <w:t>Articles de la C</w:t>
            </w:r>
            <w:r w:rsidRPr="004855F0">
              <w:rPr>
                <w:rFonts w:asciiTheme="minorBidi" w:hAnsiTheme="minorBidi"/>
                <w:color w:val="000000" w:themeColor="text1"/>
                <w:sz w:val="20"/>
                <w:szCs w:val="20"/>
              </w:rPr>
              <w:t xml:space="preserve">onstitution consacrant le principe de la régionalisation </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3 lois organiques relatives aux collectivités territoriales (régions, préfectures et provinces, communes)</w:t>
            </w:r>
          </w:p>
          <w:p w:rsidR="00B658C5"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Loi de finances 2016 (la première qui prévoit des mesures d’investissement public pour accompagner les régions)</w:t>
            </w:r>
          </w:p>
          <w:p w:rsidR="00B658C5" w:rsidRPr="004855F0" w:rsidRDefault="00B658C5" w:rsidP="00B658C5">
            <w:pPr>
              <w:pStyle w:val="ListParagraph"/>
              <w:spacing w:line="240" w:lineRule="auto"/>
              <w:ind w:left="174" w:right="0"/>
              <w:jc w:val="left"/>
              <w:rPr>
                <w:rFonts w:asciiTheme="minorBidi" w:hAnsiTheme="minorBidi"/>
                <w:color w:val="000000" w:themeColor="text1"/>
                <w:sz w:val="20"/>
                <w:szCs w:val="20"/>
              </w:rPr>
            </w:pPr>
          </w:p>
          <w:p w:rsidR="00B658C5" w:rsidRDefault="00B658C5" w:rsidP="00B658C5">
            <w:pPr>
              <w:contextualSpacing/>
              <w:rPr>
                <w:rFonts w:ascii="Calibri Light" w:hAnsi="Calibri Light"/>
              </w:rPr>
            </w:pPr>
            <w:r w:rsidRPr="004855F0">
              <w:rPr>
                <w:rFonts w:asciiTheme="minorBidi" w:hAnsiTheme="minorBidi"/>
                <w:b/>
                <w:color w:val="000000" w:themeColor="text1"/>
                <w:sz w:val="20"/>
                <w:szCs w:val="20"/>
              </w:rPr>
              <w:t>Cible 2021 :</w:t>
            </w:r>
            <w:r w:rsidRPr="00EA0372">
              <w:rPr>
                <w:rFonts w:ascii="Calibri Light" w:hAnsi="Calibri Light"/>
              </w:rPr>
              <w:t xml:space="preserve">  </w:t>
            </w:r>
          </w:p>
          <w:p w:rsidR="00B658C5" w:rsidRPr="004855F0" w:rsidRDefault="00B658C5" w:rsidP="00B658C5">
            <w:pPr>
              <w:spacing w:line="240" w:lineRule="auto"/>
              <w:contextualSpacing/>
              <w:jc w:val="left"/>
              <w:rPr>
                <w:rFonts w:asciiTheme="minorBidi" w:hAnsiTheme="minorBidi"/>
                <w:color w:val="000000" w:themeColor="text1"/>
                <w:sz w:val="20"/>
                <w:szCs w:val="20"/>
              </w:rPr>
            </w:pPr>
            <w:r w:rsidRPr="004855F0">
              <w:rPr>
                <w:rFonts w:asciiTheme="minorBidi" w:hAnsiTheme="minorBidi"/>
                <w:color w:val="000000" w:themeColor="text1"/>
                <w:sz w:val="20"/>
                <w:szCs w:val="20"/>
              </w:rPr>
              <w:t xml:space="preserve">9, </w:t>
            </w:r>
            <w:r>
              <w:rPr>
                <w:rFonts w:asciiTheme="minorBidi" w:hAnsiTheme="minorBidi"/>
                <w:color w:val="000000" w:themeColor="text1"/>
                <w:sz w:val="20"/>
                <w:szCs w:val="20"/>
              </w:rPr>
              <w:t>(</w:t>
            </w:r>
            <w:r w:rsidRPr="004855F0">
              <w:rPr>
                <w:rFonts w:asciiTheme="minorBidi" w:hAnsiTheme="minorBidi"/>
                <w:color w:val="000000" w:themeColor="text1"/>
                <w:sz w:val="20"/>
                <w:szCs w:val="20"/>
              </w:rPr>
              <w:t xml:space="preserve">4 mécanismes supplémentaires en </w:t>
            </w:r>
            <w:r>
              <w:rPr>
                <w:rFonts w:asciiTheme="minorBidi" w:hAnsiTheme="minorBidi"/>
                <w:color w:val="000000" w:themeColor="text1"/>
                <w:sz w:val="20"/>
                <w:szCs w:val="20"/>
              </w:rPr>
              <w:t>p</w:t>
            </w:r>
            <w:r w:rsidRPr="004855F0">
              <w:rPr>
                <w:rFonts w:asciiTheme="minorBidi" w:hAnsiTheme="minorBidi"/>
                <w:color w:val="000000" w:themeColor="text1"/>
                <w:sz w:val="20"/>
                <w:szCs w:val="20"/>
              </w:rPr>
              <w:t>lace</w:t>
            </w:r>
            <w:r>
              <w:rPr>
                <w:rFonts w:asciiTheme="minorBidi" w:hAnsiTheme="minorBidi"/>
                <w:color w:val="000000" w:themeColor="text1"/>
                <w:sz w:val="20"/>
                <w:szCs w:val="20"/>
              </w:rPr>
              <w:t>)</w:t>
            </w:r>
            <w:r w:rsidRPr="004855F0">
              <w:rPr>
                <w:rFonts w:asciiTheme="minorBidi" w:hAnsiTheme="minorBidi"/>
                <w:color w:val="000000" w:themeColor="text1"/>
                <w:sz w:val="20"/>
                <w:szCs w:val="20"/>
              </w:rPr>
              <w:t xml:space="preserve"> : </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AREPs</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Contrats programmes Etat-Régions</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 xml:space="preserve">Décrets d’application des lois organiques </w:t>
            </w:r>
          </w:p>
          <w:p w:rsidR="00B658C5" w:rsidRPr="004855F0" w:rsidRDefault="00B658C5" w:rsidP="0017516C">
            <w:pPr>
              <w:pStyle w:val="ListParagraph"/>
              <w:numPr>
                <w:ilvl w:val="0"/>
                <w:numId w:val="44"/>
              </w:numPr>
              <w:spacing w:line="240" w:lineRule="auto"/>
              <w:ind w:left="174" w:right="0" w:hanging="174"/>
              <w:jc w:val="left"/>
              <w:rPr>
                <w:rFonts w:asciiTheme="minorBidi" w:hAnsiTheme="minorBidi"/>
                <w:color w:val="000000" w:themeColor="text1"/>
                <w:sz w:val="20"/>
                <w:szCs w:val="20"/>
              </w:rPr>
            </w:pPr>
            <w:r w:rsidRPr="004855F0">
              <w:rPr>
                <w:rFonts w:asciiTheme="minorBidi" w:hAnsiTheme="minorBidi"/>
                <w:color w:val="000000" w:themeColor="text1"/>
                <w:sz w:val="20"/>
                <w:szCs w:val="20"/>
              </w:rPr>
              <w:t>Mécanismes d’évaluation du processus de transfert et de partage des compétences entre Etat et Régions</w:t>
            </w:r>
          </w:p>
          <w:p w:rsidR="00B658C5" w:rsidRDefault="00B658C5" w:rsidP="00B658C5">
            <w:pPr>
              <w:spacing w:line="240" w:lineRule="auto"/>
              <w:jc w:val="left"/>
              <w:rPr>
                <w:rFonts w:asciiTheme="minorBidi" w:hAnsiTheme="minorBidi"/>
                <w:bCs/>
                <w:color w:val="000000" w:themeColor="text1"/>
                <w:sz w:val="20"/>
                <w:szCs w:val="20"/>
              </w:rPr>
            </w:pPr>
          </w:p>
          <w:p w:rsidR="00B658C5"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pStyle w:val="ListParagraph"/>
              <w:numPr>
                <w:ilvl w:val="0"/>
                <w:numId w:val="17"/>
              </w:numPr>
              <w:spacing w:line="240" w:lineRule="auto"/>
              <w:ind w:right="0"/>
              <w:jc w:val="left"/>
              <w:rPr>
                <w:rFonts w:asciiTheme="minorBidi" w:hAnsiTheme="minorBidi"/>
                <w:bCs/>
                <w:color w:val="000000" w:themeColor="text1"/>
                <w:sz w:val="20"/>
                <w:szCs w:val="20"/>
              </w:rPr>
            </w:pPr>
            <w:r w:rsidRPr="00E1041C">
              <w:rPr>
                <w:rFonts w:asciiTheme="minorBidi" w:hAnsiTheme="minorBidi"/>
                <w:b/>
                <w:bCs/>
                <w:sz w:val="20"/>
                <w:szCs w:val="20"/>
              </w:rPr>
              <w:lastRenderedPageBreak/>
              <w:t>Baseline 2016 :</w:t>
            </w:r>
            <w:r w:rsidRPr="00E1041C">
              <w:rPr>
                <w:rFonts w:asciiTheme="minorBidi" w:hAnsiTheme="minorBidi"/>
                <w:sz w:val="20"/>
                <w:szCs w:val="20"/>
              </w:rPr>
              <w:t xml:space="preserve"> 0 </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sz w:val="20"/>
                <w:szCs w:val="20"/>
              </w:rPr>
              <w:t xml:space="preserve">régions (2016) </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
                <w:bCs/>
                <w:sz w:val="20"/>
                <w:szCs w:val="20"/>
              </w:rPr>
              <w:t>Cible 2021 :</w:t>
            </w:r>
            <w:r w:rsidRPr="00E1041C">
              <w:rPr>
                <w:rFonts w:asciiTheme="minorBidi" w:hAnsiTheme="minorBidi"/>
                <w:sz w:val="20"/>
                <w:szCs w:val="20"/>
              </w:rPr>
              <w:t xml:space="preserve"> 12 régions </w:t>
            </w: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pStyle w:val="ListParagraph"/>
              <w:numPr>
                <w:ilvl w:val="0"/>
                <w:numId w:val="17"/>
              </w:numPr>
              <w:spacing w:line="240" w:lineRule="auto"/>
              <w:ind w:right="0"/>
              <w:jc w:val="left"/>
              <w:rPr>
                <w:rFonts w:asciiTheme="minorBidi" w:hAnsiTheme="minorBidi"/>
                <w:bCs/>
                <w:color w:val="000000" w:themeColor="text1"/>
                <w:sz w:val="20"/>
                <w:szCs w:val="20"/>
              </w:rPr>
            </w:pPr>
            <w:r w:rsidRPr="00E1041C">
              <w:rPr>
                <w:rFonts w:asciiTheme="minorBidi" w:hAnsiTheme="minorBidi"/>
                <w:b/>
                <w:bCs/>
                <w:sz w:val="20"/>
                <w:szCs w:val="20"/>
              </w:rPr>
              <w:t>Baseline 2016 :</w:t>
            </w:r>
            <w:r w:rsidRPr="00E1041C">
              <w:rPr>
                <w:rFonts w:asciiTheme="minorBidi" w:hAnsiTheme="minorBidi"/>
                <w:sz w:val="20"/>
                <w:szCs w:val="20"/>
              </w:rPr>
              <w:t xml:space="preserve"> </w:t>
            </w:r>
          </w:p>
          <w:p w:rsidR="00B658C5" w:rsidRPr="0057381F" w:rsidRDefault="00B658C5" w:rsidP="00B658C5">
            <w:pPr>
              <w:pStyle w:val="Default"/>
              <w:spacing w:line="252" w:lineRule="auto"/>
              <w:rPr>
                <w:color w:val="auto"/>
                <w:sz w:val="20"/>
                <w:szCs w:val="20"/>
              </w:rPr>
            </w:pPr>
            <w:r w:rsidRPr="0057381F">
              <w:rPr>
                <w:color w:val="auto"/>
                <w:sz w:val="20"/>
                <w:szCs w:val="20"/>
              </w:rPr>
              <w:t xml:space="preserve">Chiffres 2013/2014 : </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Taux de corruption (ICPC) : 75%</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Note IPC (TI) : 39/100</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 des citoyens qui estime que la situation se détériore (TI) : 89%</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 des citoyens insatisfaits de l’action gouvernementale en matière de corruption (TI) : 72%</w:t>
            </w:r>
          </w:p>
          <w:p w:rsidR="00B658C5" w:rsidRDefault="00B658C5" w:rsidP="00B658C5">
            <w:pPr>
              <w:rPr>
                <w:rFonts w:ascii="Times New Roman" w:hAnsi="Times New Roman" w:cs="Times New Roman"/>
                <w:b/>
                <w:sz w:val="20"/>
                <w:szCs w:val="20"/>
              </w:rPr>
            </w:pPr>
          </w:p>
          <w:p w:rsidR="00B658C5" w:rsidRDefault="00B658C5" w:rsidP="00B658C5">
            <w:pPr>
              <w:rPr>
                <w:rFonts w:ascii="Times New Roman" w:hAnsi="Times New Roman" w:cs="Times New Roman"/>
                <w:sz w:val="20"/>
                <w:szCs w:val="20"/>
              </w:rPr>
            </w:pPr>
            <w:r w:rsidRPr="001950F6">
              <w:rPr>
                <w:rFonts w:ascii="Times New Roman" w:hAnsi="Times New Roman" w:cs="Times New Roman"/>
                <w:b/>
                <w:sz w:val="20"/>
                <w:szCs w:val="20"/>
              </w:rPr>
              <w:t>Cible 2021 :</w:t>
            </w:r>
            <w:r w:rsidRPr="0057381F">
              <w:rPr>
                <w:rFonts w:ascii="Times New Roman" w:hAnsi="Times New Roman" w:cs="Times New Roman"/>
                <w:sz w:val="20"/>
                <w:szCs w:val="20"/>
              </w:rPr>
              <w:t> </w:t>
            </w:r>
          </w:p>
          <w:p w:rsidR="00B658C5" w:rsidRPr="0057381F" w:rsidRDefault="00B658C5" w:rsidP="00B658C5">
            <w:pPr>
              <w:rPr>
                <w:rFonts w:ascii="Times New Roman" w:hAnsi="Times New Roman" w:cs="Times New Roman"/>
                <w:sz w:val="20"/>
                <w:szCs w:val="20"/>
              </w:rPr>
            </w:pPr>
            <w:r w:rsidRPr="0057381F">
              <w:rPr>
                <w:rFonts w:ascii="Times New Roman" w:hAnsi="Times New Roman" w:cs="Times New Roman"/>
                <w:sz w:val="20"/>
                <w:szCs w:val="20"/>
              </w:rPr>
              <w:t xml:space="preserve">Cibles pour 2020 : </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Taux de corruption (ICPC) : 55%</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Note IPC (TI) : 55/100</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 des citoyens qui estime que la situation se détériore (TI) : &lt;50%</w:t>
            </w:r>
          </w:p>
          <w:p w:rsidR="00B658C5" w:rsidRPr="0057381F" w:rsidRDefault="00B658C5" w:rsidP="0017516C">
            <w:pPr>
              <w:pStyle w:val="Default"/>
              <w:numPr>
                <w:ilvl w:val="0"/>
                <w:numId w:val="44"/>
              </w:numPr>
              <w:adjustRightInd/>
              <w:spacing w:line="252" w:lineRule="auto"/>
              <w:ind w:left="174" w:hanging="142"/>
              <w:rPr>
                <w:color w:val="auto"/>
                <w:sz w:val="20"/>
                <w:szCs w:val="20"/>
              </w:rPr>
            </w:pPr>
            <w:r w:rsidRPr="0057381F">
              <w:rPr>
                <w:color w:val="auto"/>
                <w:sz w:val="20"/>
                <w:szCs w:val="20"/>
              </w:rPr>
              <w:t>% des citoyens insatisfaits de l’action gouvernementale en matière de corruption (TI) : &lt;50%</w:t>
            </w: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color w:val="000000" w:themeColor="text1"/>
                <w:sz w:val="20"/>
                <w:szCs w:val="20"/>
              </w:rPr>
            </w:pPr>
            <w:r w:rsidRPr="00E1041C">
              <w:rPr>
                <w:rFonts w:asciiTheme="minorBidi" w:hAnsiTheme="minorBidi"/>
                <w:bCs/>
                <w:color w:val="000000" w:themeColor="text1"/>
                <w:sz w:val="20"/>
                <w:szCs w:val="20"/>
              </w:rPr>
              <w:t xml:space="preserve"> </w:t>
            </w:r>
          </w:p>
          <w:p w:rsidR="00B658C5" w:rsidRPr="00E1041C" w:rsidRDefault="00B658C5" w:rsidP="00B658C5">
            <w:pPr>
              <w:pStyle w:val="ListParagraph"/>
              <w:numPr>
                <w:ilvl w:val="0"/>
                <w:numId w:val="17"/>
              </w:numPr>
              <w:spacing w:line="240" w:lineRule="auto"/>
              <w:ind w:right="0"/>
              <w:jc w:val="left"/>
              <w:rPr>
                <w:rFonts w:asciiTheme="minorBidi" w:hAnsiTheme="minorBidi"/>
                <w:bCs/>
                <w:color w:val="000000" w:themeColor="text1"/>
                <w:sz w:val="20"/>
                <w:szCs w:val="20"/>
              </w:rPr>
            </w:pPr>
            <w:r w:rsidRPr="00E1041C">
              <w:rPr>
                <w:rFonts w:asciiTheme="minorBidi" w:hAnsiTheme="minorBidi"/>
                <w:b/>
                <w:bCs/>
                <w:sz w:val="20"/>
                <w:szCs w:val="20"/>
              </w:rPr>
              <w:t>a) Baseline</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
                <w:bCs/>
                <w:sz w:val="20"/>
                <w:szCs w:val="20"/>
              </w:rPr>
              <w:t>2016 </w:t>
            </w:r>
            <w:r w:rsidRPr="00E1041C">
              <w:rPr>
                <w:rFonts w:asciiTheme="minorBidi" w:hAnsiTheme="minorBidi"/>
                <w:bCs/>
                <w:sz w:val="20"/>
                <w:szCs w:val="20"/>
              </w:rPr>
              <w:t>: 17% (2011)</w:t>
            </w: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Cs/>
                <w:sz w:val="20"/>
                <w:szCs w:val="20"/>
              </w:rPr>
              <w:lastRenderedPageBreak/>
              <w:t>Cet indicateur sera actualisé à l’issue des élections législatives de Nov.2016</w:t>
            </w:r>
          </w:p>
          <w:p w:rsidR="00B658C5" w:rsidRPr="00E1041C" w:rsidRDefault="00B658C5" w:rsidP="00B658C5">
            <w:pPr>
              <w:spacing w:line="240" w:lineRule="auto"/>
              <w:jc w:val="left"/>
              <w:rPr>
                <w:rFonts w:asciiTheme="minorBidi" w:hAnsiTheme="minorBidi"/>
                <w:b/>
                <w:bCs/>
                <w:sz w:val="20"/>
                <w:szCs w:val="20"/>
              </w:rPr>
            </w:pPr>
            <w:r w:rsidRPr="00E1041C">
              <w:rPr>
                <w:rFonts w:asciiTheme="minorBidi" w:hAnsiTheme="minorBidi"/>
                <w:b/>
                <w:bCs/>
                <w:sz w:val="20"/>
                <w:szCs w:val="20"/>
              </w:rPr>
              <w:t xml:space="preserve">Cible 2021 : </w:t>
            </w:r>
            <w:r w:rsidRPr="00E1041C">
              <w:rPr>
                <w:rFonts w:asciiTheme="minorBidi" w:hAnsiTheme="minorBidi"/>
                <w:bCs/>
                <w:sz w:val="20"/>
                <w:szCs w:val="20"/>
              </w:rPr>
              <w:t>35%</w:t>
            </w:r>
          </w:p>
          <w:p w:rsidR="00B658C5" w:rsidRPr="00E1041C" w:rsidRDefault="00B658C5" w:rsidP="00B658C5">
            <w:pPr>
              <w:pStyle w:val="ListParagraph"/>
              <w:spacing w:line="240" w:lineRule="auto"/>
              <w:ind w:left="360"/>
              <w:contextualSpacing w:val="0"/>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
                <w:bCs/>
                <w:sz w:val="20"/>
                <w:szCs w:val="20"/>
              </w:rPr>
            </w:pPr>
            <w:r w:rsidRPr="00E1041C">
              <w:rPr>
                <w:rFonts w:asciiTheme="minorBidi" w:hAnsiTheme="minorBidi"/>
                <w:b/>
                <w:bCs/>
                <w:sz w:val="20"/>
                <w:szCs w:val="20"/>
              </w:rPr>
              <w:t xml:space="preserve">(b) Baseline 2015 : </w:t>
            </w:r>
            <w:r w:rsidRPr="00E1041C">
              <w:rPr>
                <w:rFonts w:asciiTheme="minorBidi" w:hAnsiTheme="minorBidi"/>
                <w:bCs/>
                <w:sz w:val="20"/>
                <w:szCs w:val="20"/>
              </w:rPr>
              <w:t>37,61%</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
                <w:bCs/>
                <w:sz w:val="20"/>
                <w:szCs w:val="20"/>
              </w:rPr>
              <w:t xml:space="preserve">Cible 2021 : </w:t>
            </w:r>
            <w:r w:rsidRPr="00E1041C">
              <w:rPr>
                <w:rFonts w:asciiTheme="minorBidi" w:hAnsiTheme="minorBidi"/>
                <w:bCs/>
                <w:sz w:val="20"/>
                <w:szCs w:val="20"/>
              </w:rPr>
              <w:t>50%</w:t>
            </w: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spacing w:line="240" w:lineRule="auto"/>
              <w:jc w:val="left"/>
              <w:rPr>
                <w:rFonts w:asciiTheme="minorBidi" w:hAnsiTheme="minorBidi"/>
                <w:bCs/>
                <w:color w:val="000000" w:themeColor="text1"/>
                <w:sz w:val="20"/>
                <w:szCs w:val="20"/>
              </w:rPr>
            </w:pPr>
          </w:p>
          <w:p w:rsidR="00B658C5" w:rsidRPr="00E1041C" w:rsidRDefault="00B658C5" w:rsidP="00B658C5">
            <w:pPr>
              <w:pStyle w:val="ListParagraph"/>
              <w:numPr>
                <w:ilvl w:val="0"/>
                <w:numId w:val="17"/>
              </w:numPr>
              <w:spacing w:line="240" w:lineRule="auto"/>
              <w:ind w:right="0"/>
              <w:jc w:val="left"/>
              <w:rPr>
                <w:rFonts w:asciiTheme="minorBidi" w:hAnsiTheme="minorBidi"/>
                <w:sz w:val="20"/>
                <w:szCs w:val="20"/>
              </w:rPr>
            </w:pPr>
            <w:r w:rsidRPr="00E1041C">
              <w:rPr>
                <w:rFonts w:asciiTheme="minorBidi" w:hAnsiTheme="minorBidi"/>
                <w:b/>
                <w:bCs/>
                <w:sz w:val="20"/>
                <w:szCs w:val="20"/>
              </w:rPr>
              <w:t xml:space="preserve">Baseline 2015 : </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TBD fin 2016 suite à l’enquête (UNICEF)</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b/>
                <w:bCs/>
                <w:sz w:val="20"/>
                <w:szCs w:val="20"/>
              </w:rPr>
              <w:t>Cible 2021 :</w:t>
            </w:r>
            <w:r w:rsidRPr="00E1041C">
              <w:rPr>
                <w:rFonts w:asciiTheme="minorBidi" w:hAnsiTheme="minorBidi"/>
                <w:sz w:val="20"/>
                <w:szCs w:val="20"/>
              </w:rPr>
              <w:t xml:space="preserve"> TBD fin 2016 suite à l’enquête (UNICEF)</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Cs/>
                <w:color w:val="000000" w:themeColor="text1"/>
                <w:sz w:val="20"/>
                <w:szCs w:val="20"/>
              </w:rPr>
              <w:t xml:space="preserve"> </w:t>
            </w:r>
          </w:p>
        </w:tc>
        <w:tc>
          <w:tcPr>
            <w:tcW w:w="875" w:type="pct"/>
            <w:shd w:val="clear" w:color="auto" w:fill="FFFF00"/>
          </w:tcPr>
          <w:p w:rsidR="00B658C5" w:rsidRPr="004855F0" w:rsidRDefault="00B658C5" w:rsidP="00B658C5">
            <w:pPr>
              <w:pStyle w:val="ListParagraph"/>
              <w:numPr>
                <w:ilvl w:val="0"/>
                <w:numId w:val="15"/>
              </w:numPr>
              <w:spacing w:line="240" w:lineRule="auto"/>
              <w:ind w:right="0"/>
              <w:contextualSpacing w:val="0"/>
              <w:jc w:val="left"/>
              <w:rPr>
                <w:rFonts w:asciiTheme="minorBidi" w:hAnsiTheme="minorBidi"/>
                <w:b/>
                <w:bCs/>
                <w:i/>
                <w:iCs/>
                <w:sz w:val="20"/>
                <w:szCs w:val="20"/>
              </w:rPr>
            </w:pPr>
            <w:r w:rsidRPr="004855F0">
              <w:rPr>
                <w:rFonts w:asciiTheme="minorBidi" w:hAnsiTheme="minorBidi"/>
                <w:b/>
                <w:bCs/>
                <w:i/>
                <w:iCs/>
                <w:sz w:val="20"/>
                <w:szCs w:val="20"/>
              </w:rPr>
              <w:lastRenderedPageBreak/>
              <w:t xml:space="preserve">Source : </w:t>
            </w:r>
          </w:p>
          <w:p w:rsidR="00B658C5" w:rsidRPr="004855F0" w:rsidRDefault="00B658C5" w:rsidP="00B658C5">
            <w:pPr>
              <w:spacing w:line="240" w:lineRule="auto"/>
              <w:ind w:right="0"/>
              <w:jc w:val="left"/>
              <w:rPr>
                <w:rFonts w:asciiTheme="minorBidi" w:hAnsiTheme="minorBidi"/>
                <w:bCs/>
                <w:iCs/>
                <w:sz w:val="20"/>
                <w:szCs w:val="20"/>
              </w:rPr>
            </w:pPr>
            <w:r w:rsidRPr="004855F0">
              <w:rPr>
                <w:rFonts w:asciiTheme="minorBidi" w:hAnsiTheme="minorBidi"/>
                <w:bCs/>
                <w:iCs/>
                <w:sz w:val="20"/>
                <w:szCs w:val="20"/>
              </w:rPr>
              <w:t>-Arrêtés de mise en place des AREP</w:t>
            </w:r>
          </w:p>
          <w:p w:rsidR="00B658C5" w:rsidRPr="004855F0" w:rsidRDefault="00B658C5" w:rsidP="00B658C5">
            <w:pPr>
              <w:spacing w:line="240" w:lineRule="auto"/>
              <w:ind w:right="0"/>
              <w:jc w:val="left"/>
              <w:rPr>
                <w:rFonts w:asciiTheme="minorBidi" w:hAnsiTheme="minorBidi"/>
                <w:bCs/>
                <w:iCs/>
                <w:sz w:val="20"/>
                <w:szCs w:val="20"/>
              </w:rPr>
            </w:pPr>
            <w:r w:rsidRPr="004855F0">
              <w:rPr>
                <w:rFonts w:asciiTheme="minorBidi" w:hAnsiTheme="minorBidi"/>
                <w:bCs/>
                <w:iCs/>
                <w:sz w:val="20"/>
                <w:szCs w:val="20"/>
              </w:rPr>
              <w:t>-Décrets d’application</w:t>
            </w:r>
          </w:p>
          <w:p w:rsidR="00B658C5" w:rsidRPr="004855F0" w:rsidRDefault="00B658C5" w:rsidP="00B658C5">
            <w:pPr>
              <w:spacing w:line="240" w:lineRule="auto"/>
              <w:ind w:right="0"/>
              <w:jc w:val="left"/>
              <w:rPr>
                <w:rFonts w:asciiTheme="minorBidi" w:hAnsiTheme="minorBidi"/>
                <w:bCs/>
                <w:iCs/>
                <w:sz w:val="20"/>
                <w:szCs w:val="20"/>
              </w:rPr>
            </w:pPr>
            <w:r w:rsidRPr="004855F0">
              <w:rPr>
                <w:rFonts w:asciiTheme="minorBidi" w:hAnsiTheme="minorBidi"/>
                <w:bCs/>
                <w:iCs/>
                <w:sz w:val="20"/>
                <w:szCs w:val="20"/>
              </w:rPr>
              <w:t>-Contrats programmes</w:t>
            </w:r>
          </w:p>
          <w:p w:rsidR="00B658C5" w:rsidRPr="004855F0" w:rsidRDefault="00B658C5" w:rsidP="00B658C5">
            <w:pPr>
              <w:spacing w:line="240" w:lineRule="auto"/>
              <w:ind w:right="0"/>
              <w:jc w:val="left"/>
              <w:rPr>
                <w:rFonts w:asciiTheme="minorBidi" w:hAnsiTheme="minorBidi"/>
                <w:bCs/>
                <w:iCs/>
                <w:sz w:val="20"/>
                <w:szCs w:val="20"/>
              </w:rPr>
            </w:pPr>
            <w:r w:rsidRPr="004855F0">
              <w:rPr>
                <w:rFonts w:asciiTheme="minorBidi" w:hAnsiTheme="minorBidi"/>
                <w:bCs/>
                <w:iCs/>
                <w:sz w:val="20"/>
                <w:szCs w:val="20"/>
              </w:rPr>
              <w:t>-Décrets ou lois de transfert et de partage des compétences</w:t>
            </w:r>
          </w:p>
          <w:p w:rsidR="00B658C5" w:rsidRPr="004855F0" w:rsidRDefault="00B658C5" w:rsidP="00B658C5">
            <w:pPr>
              <w:spacing w:line="240" w:lineRule="auto"/>
              <w:ind w:right="0"/>
              <w:jc w:val="left"/>
              <w:rPr>
                <w:rFonts w:asciiTheme="minorBidi" w:hAnsiTheme="minorBidi"/>
                <w:bCs/>
                <w:color w:val="FF0000"/>
                <w:sz w:val="20"/>
                <w:szCs w:val="20"/>
              </w:rPr>
            </w:pPr>
          </w:p>
          <w:p w:rsidR="00B658C5" w:rsidRPr="004855F0" w:rsidRDefault="00B658C5" w:rsidP="00B658C5">
            <w:pPr>
              <w:spacing w:line="240" w:lineRule="auto"/>
              <w:rPr>
                <w:rFonts w:asciiTheme="minorBidi" w:hAnsiTheme="minorBidi"/>
                <w:bCs/>
                <w:iCs/>
                <w:sz w:val="20"/>
                <w:szCs w:val="20"/>
              </w:rPr>
            </w:pPr>
            <w:r w:rsidRPr="00E1041C">
              <w:rPr>
                <w:rFonts w:asciiTheme="minorBidi" w:hAnsiTheme="minorBidi"/>
                <w:b/>
                <w:bCs/>
                <w:i/>
                <w:iCs/>
                <w:sz w:val="20"/>
                <w:szCs w:val="20"/>
              </w:rPr>
              <w:t xml:space="preserve">Partie responsable : </w:t>
            </w:r>
            <w:r w:rsidRPr="004855F0">
              <w:rPr>
                <w:rFonts w:asciiTheme="minorBidi" w:hAnsiTheme="minorBidi"/>
                <w:bCs/>
                <w:iCs/>
                <w:sz w:val="20"/>
                <w:szCs w:val="20"/>
              </w:rPr>
              <w:t>DGCL, MUAT, MEF</w:t>
            </w:r>
          </w:p>
          <w:p w:rsidR="00B658C5" w:rsidRPr="004855F0" w:rsidRDefault="00B658C5" w:rsidP="00B658C5">
            <w:pPr>
              <w:spacing w:line="240" w:lineRule="auto"/>
              <w:rPr>
                <w:rFonts w:asciiTheme="minorBidi" w:hAnsiTheme="minorBidi"/>
                <w:bCs/>
                <w:iCs/>
                <w:sz w:val="20"/>
                <w:szCs w:val="20"/>
              </w:rPr>
            </w:pPr>
            <w:r w:rsidRPr="004855F0">
              <w:rPr>
                <w:rFonts w:asciiTheme="minorBidi" w:hAnsiTheme="minorBidi"/>
                <w:bCs/>
                <w:iCs/>
                <w:sz w:val="20"/>
                <w:szCs w:val="20"/>
              </w:rPr>
              <w:t>Suivi : veille annuelle par le PNUD</w:t>
            </w:r>
          </w:p>
          <w:p w:rsidR="00B658C5" w:rsidRPr="00E1041C" w:rsidRDefault="00B658C5" w:rsidP="00B658C5">
            <w:pPr>
              <w:spacing w:line="240" w:lineRule="auto"/>
              <w:jc w:val="left"/>
              <w:rPr>
                <w:rFonts w:asciiTheme="minorBidi" w:hAnsiTheme="minorBidi"/>
                <w:color w:val="000000" w:themeColor="text1"/>
                <w:sz w:val="20"/>
                <w:szCs w:val="20"/>
              </w:rPr>
            </w:pPr>
          </w:p>
          <w:p w:rsidR="00B658C5" w:rsidRPr="00E1041C"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Pr="00E1041C" w:rsidRDefault="00B658C5" w:rsidP="00B658C5">
            <w:pPr>
              <w:pStyle w:val="ListParagraph"/>
              <w:numPr>
                <w:ilvl w:val="0"/>
                <w:numId w:val="15"/>
              </w:numPr>
              <w:spacing w:line="240" w:lineRule="auto"/>
              <w:ind w:right="0"/>
              <w:contextualSpacing w:val="0"/>
              <w:jc w:val="left"/>
              <w:rPr>
                <w:rFonts w:asciiTheme="minorBidi" w:hAnsiTheme="minorBidi"/>
                <w:sz w:val="20"/>
                <w:szCs w:val="20"/>
              </w:rPr>
            </w:pPr>
            <w:r w:rsidRPr="00E1041C">
              <w:rPr>
                <w:rFonts w:asciiTheme="minorBidi" w:hAnsiTheme="minorBidi"/>
                <w:b/>
                <w:bCs/>
                <w:i/>
                <w:iCs/>
                <w:sz w:val="20"/>
                <w:szCs w:val="20"/>
              </w:rPr>
              <w:lastRenderedPageBreak/>
              <w:t>Source :</w:t>
            </w:r>
            <w:r w:rsidRPr="00E1041C">
              <w:rPr>
                <w:rFonts w:asciiTheme="minorBidi" w:hAnsiTheme="minorBidi"/>
                <w:sz w:val="20"/>
                <w:szCs w:val="20"/>
              </w:rPr>
              <w:t xml:space="preserve"> Arrêtés </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et délibération des conseils régionaux.</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
                <w:bCs/>
                <w:i/>
                <w:iCs/>
                <w:sz w:val="20"/>
                <w:szCs w:val="20"/>
              </w:rPr>
              <w:t xml:space="preserve">Partie responsable : </w:t>
            </w:r>
            <w:r w:rsidRPr="00E1041C">
              <w:rPr>
                <w:rFonts w:asciiTheme="minorBidi" w:hAnsiTheme="minorBidi"/>
                <w:sz w:val="20"/>
                <w:szCs w:val="20"/>
              </w:rPr>
              <w:t xml:space="preserve">PNUD, UNICEF, ONUFEMMES </w:t>
            </w:r>
            <w:r w:rsidRPr="00E1041C">
              <w:rPr>
                <w:rFonts w:asciiTheme="minorBidi" w:hAnsiTheme="minorBidi"/>
                <w:i/>
                <w:iCs/>
                <w:sz w:val="20"/>
                <w:szCs w:val="20"/>
              </w:rPr>
              <w:t>(instances de parité égalité)</w:t>
            </w:r>
          </w:p>
          <w:p w:rsidR="00B658C5" w:rsidRPr="00E1041C" w:rsidRDefault="00B658C5" w:rsidP="00B658C5">
            <w:pPr>
              <w:pStyle w:val="ListParagraph"/>
              <w:spacing w:line="240" w:lineRule="auto"/>
              <w:ind w:left="240"/>
              <w:contextualSpacing w:val="0"/>
              <w:jc w:val="left"/>
              <w:rPr>
                <w:rFonts w:asciiTheme="minorBidi" w:hAnsiTheme="minorBidi"/>
                <w:color w:val="000000" w:themeColor="text1"/>
                <w:sz w:val="20"/>
                <w:szCs w:val="20"/>
              </w:rPr>
            </w:pPr>
          </w:p>
          <w:p w:rsidR="00B658C5" w:rsidRPr="00E1041C" w:rsidRDefault="00B658C5" w:rsidP="00B658C5">
            <w:pPr>
              <w:spacing w:line="240" w:lineRule="auto"/>
              <w:jc w:val="left"/>
              <w:rPr>
                <w:rFonts w:asciiTheme="minorBidi" w:hAnsiTheme="minorBidi"/>
                <w:color w:val="000000" w:themeColor="text1"/>
                <w:sz w:val="20"/>
                <w:szCs w:val="20"/>
              </w:rPr>
            </w:pPr>
          </w:p>
          <w:p w:rsidR="00B658C5" w:rsidRDefault="00B658C5" w:rsidP="00B658C5">
            <w:pPr>
              <w:pStyle w:val="ListParagraph"/>
              <w:numPr>
                <w:ilvl w:val="0"/>
                <w:numId w:val="15"/>
              </w:numPr>
              <w:spacing w:line="240" w:lineRule="auto"/>
              <w:ind w:right="0"/>
              <w:contextualSpacing w:val="0"/>
              <w:jc w:val="left"/>
              <w:rPr>
                <w:rFonts w:asciiTheme="minorBidi" w:hAnsiTheme="minorBidi"/>
                <w:sz w:val="20"/>
                <w:szCs w:val="20"/>
              </w:rPr>
            </w:pPr>
            <w:r w:rsidRPr="00E1041C">
              <w:rPr>
                <w:rFonts w:asciiTheme="minorBidi" w:hAnsiTheme="minorBidi"/>
                <w:b/>
                <w:bCs/>
                <w:i/>
                <w:iCs/>
                <w:sz w:val="20"/>
                <w:szCs w:val="20"/>
              </w:rPr>
              <w:t>Source :</w:t>
            </w:r>
            <w:r w:rsidRPr="00E1041C">
              <w:rPr>
                <w:rFonts w:asciiTheme="minorBidi" w:hAnsiTheme="minorBidi"/>
                <w:sz w:val="20"/>
                <w:szCs w:val="20"/>
              </w:rPr>
              <w:t xml:space="preserve"> </w:t>
            </w:r>
          </w:p>
          <w:p w:rsidR="00B658C5" w:rsidRPr="0057381F" w:rsidRDefault="00B658C5" w:rsidP="00B658C5">
            <w:pPr>
              <w:contextualSpacing/>
              <w:rPr>
                <w:rFonts w:ascii="Times New Roman" w:hAnsi="Times New Roman" w:cs="Times New Roman"/>
                <w:sz w:val="20"/>
                <w:szCs w:val="20"/>
              </w:rPr>
            </w:pPr>
            <w:r w:rsidRPr="0057381F">
              <w:rPr>
                <w:rFonts w:ascii="Times New Roman" w:hAnsi="Times New Roman" w:cs="Times New Roman"/>
                <w:sz w:val="20"/>
                <w:szCs w:val="20"/>
              </w:rPr>
              <w:t>ICPC</w:t>
            </w:r>
          </w:p>
          <w:p w:rsidR="00B658C5" w:rsidRPr="0057381F" w:rsidRDefault="00B658C5" w:rsidP="00B658C5">
            <w:pPr>
              <w:contextualSpacing/>
              <w:rPr>
                <w:rFonts w:ascii="Times New Roman" w:hAnsi="Times New Roman" w:cs="Times New Roman"/>
                <w:sz w:val="20"/>
                <w:szCs w:val="20"/>
              </w:rPr>
            </w:pPr>
            <w:r w:rsidRPr="0057381F">
              <w:rPr>
                <w:rFonts w:ascii="Times New Roman" w:hAnsi="Times New Roman" w:cs="Times New Roman"/>
                <w:sz w:val="20"/>
                <w:szCs w:val="20"/>
              </w:rPr>
              <w:t>Fréquence d’actualisation des indicateurs : a priori en 2017 et en 2020</w:t>
            </w:r>
          </w:p>
          <w:p w:rsidR="00B658C5" w:rsidRPr="0057381F" w:rsidRDefault="00B658C5" w:rsidP="00B658C5">
            <w:pPr>
              <w:contextualSpacing/>
              <w:rPr>
                <w:rFonts w:ascii="Times New Roman" w:hAnsi="Times New Roman" w:cs="Times New Roman"/>
                <w:sz w:val="20"/>
                <w:szCs w:val="20"/>
              </w:rPr>
            </w:pPr>
            <w:r w:rsidRPr="0057381F">
              <w:rPr>
                <w:rFonts w:ascii="Times New Roman" w:hAnsi="Times New Roman" w:cs="Times New Roman"/>
                <w:sz w:val="20"/>
                <w:szCs w:val="20"/>
              </w:rPr>
              <w:t>A confirmer avec l’ICPC ?</w:t>
            </w:r>
          </w:p>
          <w:p w:rsidR="00B658C5" w:rsidRPr="00E1041C" w:rsidRDefault="00B658C5" w:rsidP="00B658C5">
            <w:pPr>
              <w:spacing w:line="240" w:lineRule="auto"/>
              <w:jc w:val="left"/>
              <w:rPr>
                <w:rFonts w:asciiTheme="minorBidi" w:hAnsiTheme="minorBidi"/>
                <w:color w:val="000000" w:themeColor="text1"/>
                <w:sz w:val="20"/>
                <w:szCs w:val="20"/>
              </w:rPr>
            </w:pPr>
            <w:r w:rsidRPr="00E1041C">
              <w:rPr>
                <w:rFonts w:asciiTheme="minorBidi" w:hAnsiTheme="minorBidi"/>
                <w:b/>
                <w:bCs/>
                <w:i/>
                <w:iCs/>
                <w:sz w:val="20"/>
                <w:szCs w:val="20"/>
              </w:rPr>
              <w:t>Partie responsable :</w:t>
            </w:r>
            <w:r w:rsidRPr="00E1041C">
              <w:rPr>
                <w:rFonts w:asciiTheme="minorBidi" w:hAnsiTheme="minorBidi"/>
                <w:b/>
                <w:bCs/>
                <w:i/>
                <w:iCs/>
                <w:color w:val="FF0000"/>
                <w:sz w:val="20"/>
                <w:szCs w:val="20"/>
              </w:rPr>
              <w:t xml:space="preserve"> </w:t>
            </w:r>
          </w:p>
          <w:p w:rsidR="00B658C5" w:rsidRPr="0057381F" w:rsidRDefault="00B658C5" w:rsidP="00B658C5">
            <w:pPr>
              <w:contextualSpacing/>
              <w:rPr>
                <w:rFonts w:ascii="Times New Roman" w:hAnsi="Times New Roman" w:cs="Times New Roman"/>
                <w:sz w:val="20"/>
                <w:szCs w:val="20"/>
              </w:rPr>
            </w:pPr>
            <w:r w:rsidRPr="0057381F">
              <w:rPr>
                <w:rFonts w:ascii="Times New Roman" w:hAnsi="Times New Roman" w:cs="Times New Roman"/>
                <w:sz w:val="20"/>
                <w:szCs w:val="20"/>
              </w:rPr>
              <w:t>Production : ICPC</w:t>
            </w:r>
          </w:p>
          <w:p w:rsidR="00B658C5" w:rsidRPr="00E1041C" w:rsidRDefault="00B658C5" w:rsidP="00B658C5">
            <w:pPr>
              <w:spacing w:line="240" w:lineRule="auto"/>
              <w:ind w:right="0"/>
              <w:jc w:val="left"/>
              <w:rPr>
                <w:rFonts w:asciiTheme="minorBidi" w:hAnsiTheme="minorBidi"/>
                <w:sz w:val="20"/>
                <w:szCs w:val="20"/>
              </w:rPr>
            </w:pPr>
            <w:r w:rsidRPr="0057381F">
              <w:rPr>
                <w:rFonts w:ascii="Times New Roman" w:hAnsi="Times New Roman" w:cs="Times New Roman"/>
                <w:sz w:val="20"/>
                <w:szCs w:val="20"/>
              </w:rPr>
              <w:t>Collecte : PNUD</w:t>
            </w:r>
            <w:r w:rsidRPr="001950F6">
              <w:rPr>
                <w:rFonts w:asciiTheme="minorBidi" w:hAnsiTheme="minorBidi"/>
                <w:color w:val="2E75B6"/>
                <w:sz w:val="20"/>
                <w:szCs w:val="20"/>
              </w:rPr>
              <w:t xml:space="preserve"> </w:t>
            </w:r>
          </w:p>
          <w:p w:rsidR="00B658C5" w:rsidRPr="00E1041C"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Default="00B658C5" w:rsidP="00B658C5">
            <w:pPr>
              <w:spacing w:line="240" w:lineRule="auto"/>
              <w:jc w:val="left"/>
              <w:rPr>
                <w:rFonts w:asciiTheme="minorBidi" w:hAnsiTheme="minorBidi"/>
                <w:color w:val="000000" w:themeColor="text1"/>
                <w:sz w:val="20"/>
                <w:szCs w:val="20"/>
              </w:rPr>
            </w:pPr>
          </w:p>
          <w:p w:rsidR="00B658C5" w:rsidRPr="00E1041C" w:rsidRDefault="00B658C5" w:rsidP="00B658C5">
            <w:pPr>
              <w:pStyle w:val="ListParagraph"/>
              <w:numPr>
                <w:ilvl w:val="0"/>
                <w:numId w:val="15"/>
              </w:numPr>
              <w:spacing w:line="240" w:lineRule="auto"/>
              <w:ind w:right="0"/>
              <w:contextualSpacing w:val="0"/>
              <w:jc w:val="left"/>
              <w:rPr>
                <w:rFonts w:asciiTheme="minorBidi" w:hAnsiTheme="minorBidi"/>
                <w:sz w:val="20"/>
                <w:szCs w:val="20"/>
              </w:rPr>
            </w:pPr>
            <w:r w:rsidRPr="00E1041C">
              <w:rPr>
                <w:rFonts w:asciiTheme="minorBidi" w:hAnsiTheme="minorBidi"/>
                <w:b/>
                <w:bCs/>
                <w:i/>
                <w:iCs/>
                <w:sz w:val="20"/>
                <w:szCs w:val="20"/>
              </w:rPr>
              <w:t>(a) Source :</w:t>
            </w:r>
            <w:r w:rsidRPr="00E1041C">
              <w:rPr>
                <w:rFonts w:asciiTheme="minorBidi" w:hAnsiTheme="minorBidi"/>
                <w:sz w:val="20"/>
                <w:szCs w:val="20"/>
              </w:rPr>
              <w:t xml:space="preserve"> Site </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web du parlement marocain, Rapport OMD 2015 du HCP</w:t>
            </w:r>
            <w:r w:rsidRPr="00E1041C">
              <w:rPr>
                <w:rStyle w:val="FootnoteReference"/>
                <w:rFonts w:asciiTheme="minorBidi" w:hAnsiTheme="minorBidi"/>
                <w:sz w:val="20"/>
                <w:szCs w:val="20"/>
              </w:rPr>
              <w:footnoteReference w:id="41"/>
            </w:r>
            <w:r w:rsidRPr="00E1041C">
              <w:rPr>
                <w:rFonts w:asciiTheme="minorBidi" w:hAnsiTheme="minorBidi"/>
                <w:sz w:val="20"/>
                <w:szCs w:val="20"/>
              </w:rPr>
              <w:t xml:space="preserve"> et Union </w:t>
            </w:r>
            <w:r w:rsidRPr="00E1041C">
              <w:rPr>
                <w:rFonts w:asciiTheme="minorBidi" w:hAnsiTheme="minorBidi"/>
                <w:sz w:val="20"/>
                <w:szCs w:val="20"/>
              </w:rPr>
              <w:lastRenderedPageBreak/>
              <w:t>parlementaire internationale</w:t>
            </w:r>
            <w:r w:rsidRPr="00E1041C">
              <w:rPr>
                <w:rStyle w:val="FootnoteReference"/>
                <w:rFonts w:asciiTheme="minorBidi" w:hAnsiTheme="minorBidi"/>
                <w:sz w:val="20"/>
                <w:szCs w:val="20"/>
              </w:rPr>
              <w:footnoteReference w:id="42"/>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b/>
                <w:bCs/>
                <w:i/>
                <w:iCs/>
                <w:sz w:val="20"/>
                <w:szCs w:val="20"/>
              </w:rPr>
              <w:t>Partie responsable :</w:t>
            </w:r>
            <w:r w:rsidRPr="00E1041C">
              <w:rPr>
                <w:rFonts w:asciiTheme="minorBidi" w:hAnsiTheme="minorBidi"/>
                <w:sz w:val="20"/>
                <w:szCs w:val="20"/>
              </w:rPr>
              <w:t xml:space="preserve"> ONUFEMMES </w:t>
            </w:r>
          </w:p>
          <w:p w:rsidR="00B658C5" w:rsidRPr="00E1041C" w:rsidRDefault="00B658C5" w:rsidP="00B658C5">
            <w:pPr>
              <w:spacing w:line="240" w:lineRule="auto"/>
              <w:jc w:val="left"/>
              <w:rPr>
                <w:rFonts w:asciiTheme="minorBidi" w:hAnsiTheme="minorBidi"/>
                <w:sz w:val="20"/>
                <w:szCs w:val="20"/>
              </w:rPr>
            </w:pP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b/>
                <w:bCs/>
                <w:i/>
                <w:iCs/>
                <w:sz w:val="20"/>
                <w:szCs w:val="20"/>
              </w:rPr>
              <w:t>(b) Source :</w:t>
            </w:r>
            <w:r w:rsidRPr="00E1041C">
              <w:rPr>
                <w:rFonts w:asciiTheme="minorBidi" w:hAnsiTheme="minorBidi"/>
                <w:sz w:val="20"/>
                <w:szCs w:val="20"/>
              </w:rPr>
              <w:t xml:space="preserve"> Site web portail national des collectivités territoriales</w:t>
            </w:r>
          </w:p>
          <w:p w:rsidR="00B658C5" w:rsidRPr="00E1041C" w:rsidRDefault="00B658C5" w:rsidP="00B658C5">
            <w:pPr>
              <w:spacing w:line="240" w:lineRule="auto"/>
              <w:jc w:val="left"/>
              <w:rPr>
                <w:rFonts w:asciiTheme="minorBidi" w:hAnsiTheme="minorBidi"/>
                <w:color w:val="000000" w:themeColor="text1"/>
                <w:sz w:val="20"/>
                <w:szCs w:val="20"/>
              </w:rPr>
            </w:pPr>
            <w:r w:rsidRPr="00E1041C">
              <w:rPr>
                <w:rFonts w:asciiTheme="minorBidi" w:hAnsiTheme="minorBidi"/>
                <w:b/>
                <w:bCs/>
                <w:i/>
                <w:iCs/>
                <w:sz w:val="20"/>
                <w:szCs w:val="20"/>
              </w:rPr>
              <w:t xml:space="preserve">Partie responsable : </w:t>
            </w:r>
            <w:r w:rsidRPr="00E1041C">
              <w:rPr>
                <w:rFonts w:asciiTheme="minorBidi" w:hAnsiTheme="minorBidi"/>
                <w:sz w:val="20"/>
                <w:szCs w:val="20"/>
              </w:rPr>
              <w:t>ONUFEMMES</w:t>
            </w:r>
          </w:p>
          <w:p w:rsidR="00B658C5" w:rsidRDefault="00B658C5" w:rsidP="00B658C5">
            <w:pPr>
              <w:spacing w:line="240" w:lineRule="auto"/>
              <w:jc w:val="left"/>
              <w:rPr>
                <w:rFonts w:asciiTheme="minorBidi" w:hAnsiTheme="minorBidi"/>
                <w:color w:val="000000" w:themeColor="text1"/>
                <w:sz w:val="20"/>
                <w:szCs w:val="20"/>
              </w:rPr>
            </w:pPr>
          </w:p>
          <w:p w:rsidR="00B658C5" w:rsidRPr="00E1041C" w:rsidRDefault="00B658C5" w:rsidP="00B658C5">
            <w:pPr>
              <w:spacing w:line="240" w:lineRule="auto"/>
              <w:jc w:val="left"/>
              <w:rPr>
                <w:rFonts w:asciiTheme="minorBidi" w:hAnsiTheme="minorBidi"/>
                <w:color w:val="000000" w:themeColor="text1"/>
                <w:sz w:val="20"/>
                <w:szCs w:val="20"/>
              </w:rPr>
            </w:pPr>
          </w:p>
          <w:p w:rsidR="00B658C5" w:rsidRPr="00E1041C" w:rsidRDefault="00B658C5" w:rsidP="00B658C5">
            <w:pPr>
              <w:pStyle w:val="ListParagraph"/>
              <w:numPr>
                <w:ilvl w:val="0"/>
                <w:numId w:val="15"/>
              </w:numPr>
              <w:spacing w:line="240" w:lineRule="auto"/>
              <w:ind w:right="0"/>
              <w:contextualSpacing w:val="0"/>
              <w:jc w:val="left"/>
              <w:rPr>
                <w:rFonts w:asciiTheme="minorBidi" w:hAnsiTheme="minorBidi"/>
                <w:sz w:val="20"/>
                <w:szCs w:val="20"/>
              </w:rPr>
            </w:pPr>
            <w:r w:rsidRPr="00E1041C">
              <w:rPr>
                <w:rFonts w:asciiTheme="minorBidi" w:hAnsiTheme="minorBidi"/>
                <w:b/>
                <w:bCs/>
                <w:i/>
                <w:iCs/>
                <w:sz w:val="20"/>
                <w:szCs w:val="20"/>
              </w:rPr>
              <w:t xml:space="preserve">Source : </w:t>
            </w:r>
            <w:r w:rsidRPr="00E1041C">
              <w:rPr>
                <w:rFonts w:asciiTheme="minorBidi" w:hAnsiTheme="minorBidi"/>
                <w:sz w:val="20"/>
                <w:szCs w:val="20"/>
              </w:rPr>
              <w:t xml:space="preserve">Enquêtes </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 xml:space="preserve">de satisfaction pour les aspects relatifs à la justice pour enfant, à produire par l’UNICEF dans le cadre de son appui au Ministère de la Justice et des Libertés (Enquêtes 2016 et 2021) </w:t>
            </w:r>
          </w:p>
          <w:p w:rsidR="00B658C5" w:rsidRPr="00E1041C" w:rsidRDefault="00B658C5" w:rsidP="00B658C5">
            <w:pPr>
              <w:spacing w:line="240" w:lineRule="auto"/>
              <w:jc w:val="left"/>
              <w:rPr>
                <w:rFonts w:asciiTheme="minorBidi" w:hAnsiTheme="minorBidi"/>
                <w:bCs/>
                <w:color w:val="000000" w:themeColor="text1"/>
                <w:sz w:val="20"/>
                <w:szCs w:val="20"/>
              </w:rPr>
            </w:pPr>
            <w:r w:rsidRPr="00E1041C">
              <w:rPr>
                <w:rFonts w:asciiTheme="minorBidi" w:hAnsiTheme="minorBidi"/>
                <w:b/>
                <w:bCs/>
                <w:i/>
                <w:iCs/>
                <w:sz w:val="20"/>
                <w:szCs w:val="20"/>
              </w:rPr>
              <w:t>Parties responsables :</w:t>
            </w:r>
            <w:r w:rsidRPr="00E1041C">
              <w:rPr>
                <w:rFonts w:asciiTheme="minorBidi" w:hAnsiTheme="minorBidi"/>
                <w:sz w:val="20"/>
                <w:szCs w:val="20"/>
              </w:rPr>
              <w:t xml:space="preserve"> UNICEF, ONUFEMMES </w:t>
            </w:r>
            <w:r w:rsidRPr="00E1041C">
              <w:rPr>
                <w:rFonts w:asciiTheme="minorBidi" w:hAnsiTheme="minorBidi"/>
                <w:bCs/>
                <w:color w:val="000000" w:themeColor="text1"/>
                <w:sz w:val="20"/>
                <w:szCs w:val="20"/>
              </w:rPr>
              <w:t xml:space="preserve"> </w:t>
            </w:r>
          </w:p>
        </w:tc>
        <w:tc>
          <w:tcPr>
            <w:tcW w:w="732" w:type="pct"/>
            <w:gridSpan w:val="2"/>
            <w:shd w:val="clear" w:color="auto" w:fill="FFC000"/>
          </w:tcPr>
          <w:p w:rsidR="00B658C5" w:rsidRPr="00E1041C" w:rsidRDefault="00B658C5" w:rsidP="00B658C5">
            <w:pPr>
              <w:pStyle w:val="Default"/>
              <w:rPr>
                <w:rFonts w:asciiTheme="minorBidi" w:hAnsiTheme="minorBidi" w:cstheme="minorBidi"/>
                <w:b/>
                <w:color w:val="auto"/>
                <w:sz w:val="20"/>
                <w:szCs w:val="20"/>
              </w:rPr>
            </w:pPr>
            <w:r w:rsidRPr="00E1041C">
              <w:rPr>
                <w:rFonts w:asciiTheme="minorBidi" w:hAnsiTheme="minorBidi" w:cstheme="minorBidi"/>
                <w:b/>
                <w:color w:val="auto"/>
                <w:sz w:val="20"/>
                <w:szCs w:val="20"/>
              </w:rPr>
              <w:lastRenderedPageBreak/>
              <w:t xml:space="preserve">Hypothèses :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L’assise juridique existante et l’adoption des textes permettent la mobilité des fonctionnaires publics et les atouts de la coopération décentralisée. </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Les rôles et missions dévolues respectivement aux collectivités territoriales et aux autres partenaires nationaux et internationaux en matière de développement territorial sont mis en œuvre de manière effective. </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La volonté affichée pour la mise en cohérence des stratégies sectorielles débouche sur des actions concrètes</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lastRenderedPageBreak/>
              <w:t>Les membres des conseils territoriaux, notamment dans les régions lointaines, démontrent une adhésion aux principes des droits humains et d’égalité de genre dans les structures, programmes et pratiques</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b/>
                <w:color w:val="auto"/>
                <w:sz w:val="20"/>
                <w:szCs w:val="20"/>
              </w:rPr>
              <w:t>Risques :</w:t>
            </w:r>
            <w:r w:rsidRPr="00E1041C">
              <w:rPr>
                <w:rFonts w:asciiTheme="minorBidi" w:hAnsiTheme="minorBidi" w:cstheme="minorBidi"/>
                <w:color w:val="auto"/>
                <w:sz w:val="20"/>
                <w:szCs w:val="20"/>
              </w:rPr>
              <w:t xml:space="preserve"> L’inadéquation des profils et le manque potentiel de motivation du personnel aux niveaux des conseils régionaux surtout dans les régions lointaines. </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Prédominance de la vision sectorielle  par rapport à une vision prospective partagée.</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-Absence de cadres programmatiques.</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 xml:space="preserve">- Le non transfert des moyens financiers aux collectivités territoriales, -la lenteur du processus de la déconcentration, </w:t>
            </w:r>
          </w:p>
          <w:p w:rsidR="00B658C5" w:rsidRPr="00E1041C" w:rsidRDefault="00B658C5" w:rsidP="00B658C5">
            <w:pPr>
              <w:spacing w:line="240" w:lineRule="auto"/>
              <w:jc w:val="left"/>
              <w:rPr>
                <w:rFonts w:asciiTheme="minorBidi" w:hAnsiTheme="minorBidi"/>
                <w:b/>
                <w:bCs/>
                <w:sz w:val="20"/>
                <w:szCs w:val="20"/>
              </w:rPr>
            </w:pPr>
            <w:r w:rsidRPr="00E1041C">
              <w:rPr>
                <w:rFonts w:asciiTheme="minorBidi" w:hAnsiTheme="minorBidi"/>
                <w:sz w:val="20"/>
                <w:szCs w:val="20"/>
              </w:rPr>
              <w:t xml:space="preserve">-le manque de compétence technique surtout au niveau des structures </w:t>
            </w:r>
            <w:r w:rsidRPr="00E1041C">
              <w:rPr>
                <w:rFonts w:asciiTheme="minorBidi" w:hAnsiTheme="minorBidi"/>
                <w:sz w:val="20"/>
                <w:szCs w:val="20"/>
              </w:rPr>
              <w:lastRenderedPageBreak/>
              <w:t>des conseils régionaux.</w:t>
            </w:r>
          </w:p>
        </w:tc>
        <w:tc>
          <w:tcPr>
            <w:tcW w:w="1007" w:type="pct"/>
            <w:gridSpan w:val="3"/>
            <w:shd w:val="clear" w:color="auto" w:fill="DBE5F1" w:themeFill="accent1" w:themeFillTint="33"/>
          </w:tcPr>
          <w:p w:rsidR="00B658C5" w:rsidRPr="00E1041C" w:rsidRDefault="00B658C5" w:rsidP="00B658C5">
            <w:pPr>
              <w:pStyle w:val="Default"/>
              <w:rPr>
                <w:rFonts w:asciiTheme="minorBidi" w:hAnsiTheme="minorBidi" w:cstheme="minorBidi"/>
                <w:b/>
                <w:color w:val="auto"/>
                <w:sz w:val="20"/>
                <w:szCs w:val="20"/>
              </w:rPr>
            </w:pPr>
            <w:r w:rsidRPr="00E1041C">
              <w:rPr>
                <w:rFonts w:asciiTheme="minorBidi" w:hAnsiTheme="minorBidi" w:cstheme="minorBidi"/>
                <w:b/>
                <w:color w:val="auto"/>
                <w:sz w:val="20"/>
                <w:szCs w:val="20"/>
              </w:rPr>
              <w:lastRenderedPageBreak/>
              <w:t xml:space="preserve">Etat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-Elaboration des textes régissant les instances et les organes de régulation.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-Coordination intersectorielle.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-Suivi et facilitation du processus de justice transitionnelle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 Conception et mise en œuvre des réformes (justice, sécurité, etc.) et coordination des interventions.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 Affectation des lignes budgétaires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-Production, gestion et diffusion des données ventilées par sexe.</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 Evaluation des politiques publiques </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b/>
                <w:bCs/>
                <w:color w:val="auto"/>
                <w:sz w:val="20"/>
                <w:szCs w:val="20"/>
              </w:rPr>
            </w:pPr>
            <w:r>
              <w:rPr>
                <w:rFonts w:asciiTheme="minorBidi" w:hAnsiTheme="minorBidi" w:cstheme="minorBidi"/>
                <w:b/>
                <w:bCs/>
                <w:color w:val="auto"/>
                <w:sz w:val="20"/>
                <w:szCs w:val="20"/>
              </w:rPr>
              <w:t>SNU</w:t>
            </w:r>
            <w:r w:rsidRPr="00E1041C">
              <w:rPr>
                <w:rFonts w:asciiTheme="minorBidi" w:hAnsiTheme="minorBidi" w:cstheme="minorBidi"/>
                <w:b/>
                <w:bCs/>
                <w:color w:val="auto"/>
                <w:sz w:val="20"/>
                <w:szCs w:val="20"/>
              </w:rPr>
              <w:t xml:space="preserve"> :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-Plaidoyer auprès des parties prenantes, pour l’intégration et la mise en œuvre des principes et standards internationaux.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 facilitation du dialogue entre les acteurs institutionnels et de la société civile. </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 xml:space="preserve">-Renforcement des capacités des institutions dans la planification, gestion, suivi et </w:t>
            </w:r>
            <w:r w:rsidRPr="00E1041C">
              <w:rPr>
                <w:rFonts w:asciiTheme="minorBidi" w:hAnsiTheme="minorBidi"/>
                <w:sz w:val="20"/>
                <w:szCs w:val="20"/>
              </w:rPr>
              <w:lastRenderedPageBreak/>
              <w:t>d’évaluation des politiques publiques.</w:t>
            </w: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sz w:val="20"/>
                <w:szCs w:val="20"/>
              </w:rPr>
              <w:t>-Appui à la mise en œuvre des politiques et des programmes (assistance technique, production et gestion des connaissances et des systèmes d’information).</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pStyle w:val="Default"/>
              <w:rPr>
                <w:rFonts w:asciiTheme="minorBidi" w:hAnsiTheme="minorBidi" w:cstheme="minorBidi"/>
                <w:b/>
                <w:color w:val="auto"/>
                <w:sz w:val="20"/>
                <w:szCs w:val="20"/>
              </w:rPr>
            </w:pPr>
            <w:r w:rsidRPr="00E1041C">
              <w:rPr>
                <w:rFonts w:asciiTheme="minorBidi" w:hAnsiTheme="minorBidi" w:cstheme="minorBidi"/>
                <w:b/>
                <w:color w:val="auto"/>
                <w:sz w:val="20"/>
                <w:szCs w:val="20"/>
              </w:rPr>
              <w:t xml:space="preserve">Société civile: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-Plaidoyer pour l’intégration et la mise en œuvre des principes et valeurs de droits humains en général et de l’égalité entre les sexes en particulier.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-Mobilisation sociale en faveur du suivi de la mise en œuvre des réformes.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-Information et sensibilisation des citoyens/nnes aux principes des droits humains et de l’égalité de genre.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-Mobilisation des citoyens/nes pour participer à l’élaboration des réformes. </w:t>
            </w:r>
          </w:p>
          <w:p w:rsidR="00B658C5" w:rsidRPr="00E1041C" w:rsidRDefault="00B658C5" w:rsidP="00B658C5">
            <w:pPr>
              <w:pStyle w:val="Default"/>
              <w:rPr>
                <w:rFonts w:asciiTheme="minorBidi" w:hAnsiTheme="minorBidi" w:cstheme="minorBidi"/>
                <w:color w:val="auto"/>
                <w:sz w:val="20"/>
                <w:szCs w:val="20"/>
              </w:rPr>
            </w:pPr>
            <w:r w:rsidRPr="00E1041C">
              <w:rPr>
                <w:rFonts w:asciiTheme="minorBidi" w:hAnsiTheme="minorBidi" w:cstheme="minorBidi"/>
                <w:color w:val="auto"/>
                <w:sz w:val="20"/>
                <w:szCs w:val="20"/>
              </w:rPr>
              <w:t xml:space="preserve">-Veille et observation du fonctionnement des institutions et de la promotion de la redevabilité.  </w:t>
            </w:r>
          </w:p>
          <w:p w:rsidR="00B658C5" w:rsidRPr="00E1041C" w:rsidRDefault="00B658C5" w:rsidP="00B658C5">
            <w:pPr>
              <w:pStyle w:val="Default"/>
              <w:rPr>
                <w:rFonts w:asciiTheme="minorBidi" w:hAnsiTheme="minorBidi" w:cstheme="minorBidi"/>
                <w:color w:val="auto"/>
                <w:sz w:val="20"/>
                <w:szCs w:val="20"/>
              </w:rPr>
            </w:pPr>
          </w:p>
          <w:p w:rsidR="00B658C5" w:rsidRPr="00E1041C" w:rsidRDefault="00B658C5" w:rsidP="00B658C5">
            <w:pPr>
              <w:spacing w:line="240" w:lineRule="auto"/>
              <w:jc w:val="left"/>
              <w:rPr>
                <w:rFonts w:asciiTheme="minorBidi" w:hAnsiTheme="minorBidi"/>
                <w:sz w:val="20"/>
                <w:szCs w:val="20"/>
              </w:rPr>
            </w:pPr>
          </w:p>
          <w:p w:rsidR="00B658C5" w:rsidRPr="00E1041C" w:rsidRDefault="00B658C5" w:rsidP="00B658C5">
            <w:pPr>
              <w:spacing w:line="240" w:lineRule="auto"/>
              <w:jc w:val="left"/>
              <w:rPr>
                <w:rFonts w:asciiTheme="minorBidi" w:hAnsiTheme="minorBidi"/>
                <w:sz w:val="20"/>
                <w:szCs w:val="20"/>
              </w:rPr>
            </w:pPr>
            <w:r w:rsidRPr="00E1041C">
              <w:rPr>
                <w:rFonts w:asciiTheme="minorBidi" w:hAnsiTheme="minorBidi"/>
                <w:b/>
                <w:sz w:val="20"/>
                <w:szCs w:val="20"/>
              </w:rPr>
              <w:t>Acteurs de la coopération internationale :</w:t>
            </w:r>
            <w:r w:rsidRPr="00E1041C">
              <w:rPr>
                <w:rFonts w:asciiTheme="minorBidi" w:hAnsiTheme="minorBidi"/>
                <w:sz w:val="20"/>
                <w:szCs w:val="20"/>
              </w:rPr>
              <w:t xml:space="preserve"> Contribution au financement des programmes.</w:t>
            </w:r>
          </w:p>
        </w:tc>
        <w:tc>
          <w:tcPr>
            <w:tcW w:w="597" w:type="pct"/>
            <w:gridSpan w:val="2"/>
            <w:shd w:val="clear" w:color="auto" w:fill="F2DBDB" w:themeFill="accent2" w:themeFillTint="33"/>
          </w:tcPr>
          <w:p w:rsidR="00B658C5" w:rsidRPr="00E1041C" w:rsidRDefault="00B658C5" w:rsidP="00B658C5">
            <w:pPr>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t xml:space="preserve">RP </w:t>
            </w: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Cs/>
                <w:color w:val="000000"/>
                <w:sz w:val="20"/>
                <w:szCs w:val="20"/>
                <w:lang w:eastAsia="fr-FR"/>
              </w:rPr>
            </w:pPr>
            <w:r w:rsidRPr="00E1041C">
              <w:rPr>
                <w:rFonts w:asciiTheme="minorBidi" w:eastAsia="Times New Roman" w:hAnsiTheme="minorBidi"/>
                <w:bCs/>
                <w:color w:val="000000"/>
                <w:sz w:val="20"/>
                <w:szCs w:val="20"/>
                <w:lang w:eastAsia="fr-FR"/>
              </w:rPr>
              <w:t xml:space="preserve">2, 535    </w:t>
            </w: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t>RM</w:t>
            </w: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Cs/>
                <w:color w:val="000000"/>
                <w:sz w:val="20"/>
                <w:szCs w:val="20"/>
                <w:lang w:eastAsia="fr-FR"/>
              </w:rPr>
            </w:pPr>
            <w:r w:rsidRPr="00E1041C">
              <w:rPr>
                <w:rFonts w:asciiTheme="minorBidi" w:eastAsia="Times New Roman" w:hAnsiTheme="minorBidi"/>
                <w:bCs/>
                <w:color w:val="000000"/>
                <w:sz w:val="20"/>
                <w:szCs w:val="20"/>
                <w:lang w:eastAsia="fr-FR"/>
              </w:rPr>
              <w:t xml:space="preserve">4, 100 </w:t>
            </w: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p>
          <w:p w:rsidR="00B658C5" w:rsidRPr="00E1041C" w:rsidRDefault="00B658C5" w:rsidP="00B658C5">
            <w:pPr>
              <w:shd w:val="clear" w:color="auto" w:fill="F2DBDB" w:themeFill="accent2" w:themeFillTint="33"/>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t>RAM</w:t>
            </w:r>
          </w:p>
          <w:p w:rsidR="00B658C5" w:rsidRPr="00E1041C" w:rsidRDefault="00B658C5" w:rsidP="00B658C5">
            <w:pPr>
              <w:shd w:val="clear" w:color="auto" w:fill="F2DBDB" w:themeFill="accent2" w:themeFillTint="33"/>
              <w:spacing w:line="240" w:lineRule="auto"/>
              <w:ind w:right="36"/>
              <w:jc w:val="right"/>
              <w:rPr>
                <w:rFonts w:asciiTheme="minorBidi" w:hAnsiTheme="minorBidi"/>
                <w:bCs/>
                <w:sz w:val="20"/>
                <w:szCs w:val="20"/>
              </w:rPr>
            </w:pPr>
            <w:r w:rsidRPr="00E1041C">
              <w:rPr>
                <w:rFonts w:asciiTheme="minorBidi" w:eastAsia="Times New Roman" w:hAnsiTheme="minorBidi"/>
                <w:bCs/>
                <w:color w:val="000000"/>
                <w:sz w:val="20"/>
                <w:szCs w:val="20"/>
                <w:lang w:eastAsia="fr-FR"/>
              </w:rPr>
              <w:t>11,209</w:t>
            </w:r>
          </w:p>
        </w:tc>
      </w:tr>
      <w:tr w:rsidR="00B658C5" w:rsidRPr="00E1041C" w:rsidTr="0022127A">
        <w:trPr>
          <w:trHeight w:val="525"/>
        </w:trPr>
        <w:tc>
          <w:tcPr>
            <w:tcW w:w="1789" w:type="pct"/>
            <w:gridSpan w:val="2"/>
            <w:vMerge w:val="restart"/>
            <w:shd w:val="clear" w:color="auto" w:fill="EEECE1" w:themeFill="background2"/>
            <w:vAlign w:val="center"/>
          </w:tcPr>
          <w:p w:rsidR="00B658C5" w:rsidRPr="004855F0" w:rsidRDefault="00B658C5" w:rsidP="00B658C5">
            <w:pPr>
              <w:spacing w:before="120" w:after="120" w:line="240" w:lineRule="auto"/>
              <w:jc w:val="center"/>
              <w:rPr>
                <w:rFonts w:asciiTheme="minorBidi" w:hAnsiTheme="minorBidi"/>
                <w:b/>
                <w:bCs/>
                <w:sz w:val="20"/>
                <w:szCs w:val="20"/>
              </w:rPr>
            </w:pPr>
            <w:r w:rsidRPr="00DA351C">
              <w:rPr>
                <w:rFonts w:asciiTheme="minorBidi" w:hAnsiTheme="minorBidi"/>
                <w:b/>
                <w:bCs/>
                <w:sz w:val="20"/>
                <w:szCs w:val="20"/>
              </w:rPr>
              <w:lastRenderedPageBreak/>
              <w:t>Produits</w:t>
            </w:r>
          </w:p>
        </w:tc>
        <w:tc>
          <w:tcPr>
            <w:tcW w:w="1333" w:type="pct"/>
            <w:gridSpan w:val="2"/>
            <w:vMerge w:val="restart"/>
            <w:shd w:val="clear" w:color="auto" w:fill="EEECE1" w:themeFill="background2"/>
            <w:vAlign w:val="center"/>
          </w:tcPr>
          <w:p w:rsidR="00B658C5" w:rsidRPr="004855F0" w:rsidRDefault="00B658C5" w:rsidP="00B658C5">
            <w:pPr>
              <w:spacing w:before="120" w:after="120" w:line="240" w:lineRule="auto"/>
              <w:jc w:val="center"/>
              <w:rPr>
                <w:rFonts w:asciiTheme="minorBidi" w:hAnsiTheme="minorBidi"/>
                <w:b/>
                <w:bCs/>
                <w:sz w:val="20"/>
                <w:szCs w:val="20"/>
              </w:rPr>
            </w:pPr>
            <w:r w:rsidRPr="004855F0">
              <w:rPr>
                <w:rFonts w:asciiTheme="minorBidi" w:hAnsiTheme="minorBidi"/>
                <w:b/>
                <w:bCs/>
                <w:sz w:val="20"/>
                <w:szCs w:val="20"/>
              </w:rPr>
              <w:t>Agences et Partenaires</w:t>
            </w:r>
          </w:p>
        </w:tc>
        <w:tc>
          <w:tcPr>
            <w:tcW w:w="1464" w:type="pct"/>
            <w:gridSpan w:val="5"/>
            <w:shd w:val="clear" w:color="auto" w:fill="EEECE1" w:themeFill="background2"/>
            <w:vAlign w:val="center"/>
          </w:tcPr>
          <w:p w:rsidR="00B658C5" w:rsidRPr="004855F0" w:rsidRDefault="00B658C5" w:rsidP="00B658C5">
            <w:pPr>
              <w:spacing w:before="120" w:after="120" w:line="240" w:lineRule="auto"/>
              <w:jc w:val="center"/>
              <w:rPr>
                <w:rFonts w:asciiTheme="minorBidi" w:hAnsiTheme="minorBidi"/>
                <w:b/>
                <w:bCs/>
                <w:sz w:val="20"/>
                <w:szCs w:val="20"/>
              </w:rPr>
            </w:pPr>
            <w:r w:rsidRPr="004855F0">
              <w:rPr>
                <w:rFonts w:asciiTheme="minorBidi" w:hAnsiTheme="minorBidi"/>
                <w:b/>
                <w:bCs/>
                <w:sz w:val="20"/>
                <w:szCs w:val="20"/>
              </w:rPr>
              <w:t>Ressources indicatives</w:t>
            </w:r>
          </w:p>
        </w:tc>
        <w:tc>
          <w:tcPr>
            <w:tcW w:w="414" w:type="pct"/>
            <w:shd w:val="clear" w:color="auto" w:fill="EEECE1" w:themeFill="background2"/>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4855F0">
              <w:rPr>
                <w:rFonts w:asciiTheme="minorBidi" w:hAnsiTheme="minorBidi"/>
                <w:b/>
                <w:bCs/>
                <w:sz w:val="20"/>
                <w:szCs w:val="20"/>
              </w:rPr>
              <w:t>ODD</w:t>
            </w:r>
            <w:r w:rsidRPr="00E1041C">
              <w:rPr>
                <w:rStyle w:val="FootnoteReference"/>
                <w:rFonts w:asciiTheme="minorBidi" w:hAnsiTheme="minorBidi"/>
                <w:b/>
                <w:bCs/>
                <w:sz w:val="20"/>
                <w:szCs w:val="20"/>
              </w:rPr>
              <w:footnoteReference w:id="43"/>
            </w:r>
            <w:r w:rsidRPr="00E1041C">
              <w:rPr>
                <w:rFonts w:asciiTheme="minorBidi" w:hAnsiTheme="minorBidi"/>
                <w:b/>
                <w:bCs/>
                <w:sz w:val="20"/>
                <w:szCs w:val="20"/>
              </w:rPr>
              <w:t>s</w:t>
            </w:r>
          </w:p>
        </w:tc>
      </w:tr>
      <w:tr w:rsidR="00B658C5" w:rsidRPr="00E1041C" w:rsidTr="0022127A">
        <w:trPr>
          <w:trHeight w:val="391"/>
        </w:trPr>
        <w:tc>
          <w:tcPr>
            <w:tcW w:w="1789" w:type="pct"/>
            <w:gridSpan w:val="2"/>
            <w:vMerge/>
          </w:tcPr>
          <w:p w:rsidR="00B658C5" w:rsidRPr="00E1041C" w:rsidRDefault="00B658C5" w:rsidP="00B658C5">
            <w:pPr>
              <w:spacing w:before="120" w:after="120" w:line="240" w:lineRule="auto"/>
              <w:jc w:val="center"/>
              <w:rPr>
                <w:rFonts w:asciiTheme="minorBidi" w:hAnsiTheme="minorBidi"/>
                <w:b/>
                <w:bCs/>
                <w:sz w:val="20"/>
                <w:szCs w:val="20"/>
              </w:rPr>
            </w:pPr>
          </w:p>
        </w:tc>
        <w:tc>
          <w:tcPr>
            <w:tcW w:w="1333" w:type="pct"/>
            <w:gridSpan w:val="2"/>
            <w:vMerge/>
            <w:vAlign w:val="center"/>
          </w:tcPr>
          <w:p w:rsidR="00B658C5" w:rsidRPr="00E1041C" w:rsidRDefault="00B658C5" w:rsidP="00B658C5">
            <w:pPr>
              <w:spacing w:before="120" w:after="120" w:line="240" w:lineRule="auto"/>
              <w:jc w:val="center"/>
              <w:rPr>
                <w:rFonts w:asciiTheme="minorBidi" w:hAnsiTheme="minorBidi"/>
                <w:b/>
                <w:bCs/>
                <w:sz w:val="20"/>
                <w:szCs w:val="20"/>
              </w:rPr>
            </w:pPr>
          </w:p>
        </w:tc>
        <w:tc>
          <w:tcPr>
            <w:tcW w:w="517" w:type="pct"/>
            <w:gridSpan w:val="2"/>
            <w:shd w:val="clear" w:color="auto" w:fill="EEECE1" w:themeFill="background2"/>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RP</w:t>
            </w:r>
          </w:p>
        </w:tc>
        <w:tc>
          <w:tcPr>
            <w:tcW w:w="412" w:type="pct"/>
            <w:shd w:val="clear" w:color="auto" w:fill="EEECE1" w:themeFill="background2"/>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RM</w:t>
            </w:r>
          </w:p>
        </w:tc>
        <w:tc>
          <w:tcPr>
            <w:tcW w:w="535" w:type="pct"/>
            <w:gridSpan w:val="2"/>
            <w:shd w:val="clear" w:color="auto" w:fill="EEECE1" w:themeFill="background2"/>
            <w:vAlign w:val="center"/>
          </w:tcPr>
          <w:p w:rsidR="00B658C5" w:rsidRPr="00E1041C" w:rsidRDefault="00B658C5" w:rsidP="00B658C5">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RAM</w:t>
            </w:r>
          </w:p>
        </w:tc>
        <w:tc>
          <w:tcPr>
            <w:tcW w:w="414" w:type="pct"/>
            <w:vAlign w:val="center"/>
          </w:tcPr>
          <w:p w:rsidR="00B658C5" w:rsidRPr="00E1041C" w:rsidRDefault="00B658C5" w:rsidP="00B658C5">
            <w:pPr>
              <w:spacing w:before="120" w:after="120" w:line="240" w:lineRule="auto"/>
              <w:jc w:val="center"/>
              <w:rPr>
                <w:rFonts w:asciiTheme="minorBidi" w:hAnsiTheme="minorBidi"/>
                <w:b/>
                <w:bCs/>
                <w:sz w:val="20"/>
                <w:szCs w:val="20"/>
              </w:rPr>
            </w:pPr>
          </w:p>
        </w:tc>
      </w:tr>
      <w:tr w:rsidR="00B658C5" w:rsidRPr="00E1041C" w:rsidTr="0022127A">
        <w:tc>
          <w:tcPr>
            <w:tcW w:w="1789" w:type="pct"/>
            <w:gridSpan w:val="2"/>
            <w:shd w:val="clear" w:color="auto" w:fill="F2DBDB" w:themeFill="accent2" w:themeFillTint="33"/>
          </w:tcPr>
          <w:p w:rsidR="00B658C5" w:rsidRPr="00E1041C" w:rsidRDefault="00B658C5" w:rsidP="00B658C5">
            <w:pPr>
              <w:spacing w:line="240" w:lineRule="auto"/>
              <w:rPr>
                <w:rFonts w:asciiTheme="minorBidi" w:hAnsiTheme="minorBidi"/>
                <w:b/>
                <w:bCs/>
                <w:sz w:val="20"/>
                <w:szCs w:val="20"/>
              </w:rPr>
            </w:pPr>
            <w:r w:rsidRPr="00E1041C">
              <w:rPr>
                <w:rFonts w:asciiTheme="minorBidi" w:hAnsiTheme="minorBidi"/>
                <w:b/>
                <w:bCs/>
                <w:sz w:val="20"/>
                <w:szCs w:val="20"/>
              </w:rPr>
              <w:t>Produit 1.1 :</w:t>
            </w:r>
          </w:p>
          <w:p w:rsidR="00B658C5" w:rsidRPr="00E1041C" w:rsidRDefault="00B658C5" w:rsidP="00B658C5">
            <w:pPr>
              <w:spacing w:line="240" w:lineRule="auto"/>
              <w:rPr>
                <w:rFonts w:asciiTheme="minorBidi" w:hAnsiTheme="minorBidi"/>
                <w:bCs/>
                <w:sz w:val="20"/>
                <w:szCs w:val="20"/>
              </w:rPr>
            </w:pPr>
            <w:r w:rsidRPr="00E1041C">
              <w:rPr>
                <w:rFonts w:asciiTheme="minorBidi" w:hAnsiTheme="minorBidi"/>
                <w:bCs/>
                <w:sz w:val="20"/>
                <w:szCs w:val="20"/>
              </w:rPr>
              <w:t>Les principes et mécanismes de la gouvernance territoriale issus du dispositif légal et règlementaire national sont mis en œuvre.</w:t>
            </w:r>
          </w:p>
          <w:p w:rsidR="00B658C5" w:rsidRPr="00E1041C" w:rsidRDefault="00B658C5" w:rsidP="00B658C5">
            <w:pPr>
              <w:spacing w:line="240" w:lineRule="auto"/>
              <w:rPr>
                <w:rFonts w:asciiTheme="minorBidi" w:hAnsiTheme="minorBidi"/>
                <w:bCs/>
                <w:sz w:val="20"/>
                <w:szCs w:val="20"/>
              </w:rPr>
            </w:pPr>
          </w:p>
          <w:p w:rsidR="00B658C5" w:rsidRPr="00E1041C" w:rsidRDefault="00B658C5" w:rsidP="00B658C5">
            <w:pPr>
              <w:spacing w:line="240" w:lineRule="auto"/>
              <w:rPr>
                <w:rFonts w:asciiTheme="minorBidi" w:hAnsiTheme="minorBidi"/>
                <w:iCs/>
                <w:color w:val="0070C0"/>
                <w:sz w:val="20"/>
                <w:szCs w:val="20"/>
              </w:rPr>
            </w:pPr>
          </w:p>
          <w:p w:rsidR="00B658C5" w:rsidRPr="00E1041C" w:rsidRDefault="00B658C5" w:rsidP="00B658C5">
            <w:pPr>
              <w:pStyle w:val="Default"/>
              <w:ind w:left="360"/>
              <w:rPr>
                <w:rFonts w:asciiTheme="minorBidi" w:hAnsiTheme="minorBidi" w:cstheme="minorBidi"/>
                <w:color w:val="E36C0A" w:themeColor="accent6" w:themeShade="BF"/>
                <w:sz w:val="20"/>
                <w:szCs w:val="20"/>
              </w:rPr>
            </w:pPr>
          </w:p>
        </w:tc>
        <w:tc>
          <w:tcPr>
            <w:tcW w:w="1333" w:type="pct"/>
            <w:gridSpan w:val="2"/>
            <w:shd w:val="clear" w:color="auto" w:fill="E5DFEC" w:themeFill="accent4" w:themeFillTint="33"/>
          </w:tcPr>
          <w:p w:rsidR="00B658C5" w:rsidRPr="00E1041C" w:rsidRDefault="00B658C5" w:rsidP="00B658C5">
            <w:pPr>
              <w:spacing w:line="240" w:lineRule="auto"/>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Etat :</w:t>
            </w:r>
            <w:r w:rsidRPr="00E1041C">
              <w:rPr>
                <w:rFonts w:asciiTheme="minorBidi" w:hAnsiTheme="minorBidi"/>
                <w:bCs/>
                <w:sz w:val="20"/>
                <w:szCs w:val="20"/>
              </w:rPr>
              <w:t xml:space="preserve"> Collectivités territoriales – Ministère de l’Intérieur – MUAT – Ministère des Finances – MAGG -MEAS – HCP -ONDH- CNDH </w:t>
            </w:r>
          </w:p>
          <w:p w:rsidR="00B658C5" w:rsidRPr="00E1041C" w:rsidRDefault="00B658C5" w:rsidP="00B658C5">
            <w:pPr>
              <w:spacing w:line="240" w:lineRule="auto"/>
              <w:jc w:val="left"/>
              <w:rPr>
                <w:rFonts w:asciiTheme="minorBidi" w:hAnsiTheme="minorBidi"/>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Cs/>
                <w:sz w:val="20"/>
                <w:szCs w:val="20"/>
              </w:rPr>
              <w:t xml:space="preserve"> </w:t>
            </w: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SNU :</w:t>
            </w:r>
            <w:r w:rsidRPr="00E1041C">
              <w:rPr>
                <w:rFonts w:asciiTheme="minorBidi" w:hAnsiTheme="minorBidi"/>
                <w:bCs/>
                <w:sz w:val="20"/>
                <w:szCs w:val="20"/>
              </w:rPr>
              <w:t xml:space="preserve"> PNUD-BIT-ONUFEMMES- UNFPA- UNICEF - OIM</w:t>
            </w:r>
          </w:p>
          <w:p w:rsidR="00B658C5" w:rsidRPr="00E1041C" w:rsidRDefault="00B658C5" w:rsidP="00B658C5">
            <w:pPr>
              <w:spacing w:line="240" w:lineRule="auto"/>
              <w:jc w:val="left"/>
              <w:rPr>
                <w:rFonts w:asciiTheme="minorBidi" w:hAnsiTheme="minorBidi"/>
                <w:bCs/>
                <w:sz w:val="20"/>
                <w:szCs w:val="20"/>
              </w:rPr>
            </w:pPr>
          </w:p>
          <w:p w:rsidR="00B658C5" w:rsidRPr="00E1041C" w:rsidRDefault="00B658C5" w:rsidP="00B658C5">
            <w:pPr>
              <w:spacing w:line="240" w:lineRule="auto"/>
              <w:rPr>
                <w:rFonts w:asciiTheme="minorBidi" w:hAnsiTheme="minorBidi"/>
                <w:b/>
                <w:bCs/>
                <w:sz w:val="20"/>
                <w:szCs w:val="20"/>
              </w:rPr>
            </w:pPr>
          </w:p>
        </w:tc>
        <w:tc>
          <w:tcPr>
            <w:tcW w:w="517" w:type="pct"/>
            <w:gridSpan w:val="2"/>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500 000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UNDP</w:t>
            </w: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Cs/>
                <w:sz w:val="20"/>
                <w:szCs w:val="20"/>
              </w:rPr>
              <w:t>115 000</w:t>
            </w:r>
          </w:p>
          <w:p w:rsidR="00B658C5" w:rsidRPr="00E1041C" w:rsidRDefault="00B658C5" w:rsidP="00B658C5">
            <w:pPr>
              <w:spacing w:line="240" w:lineRule="auto"/>
              <w:ind w:right="0"/>
              <w:jc w:val="right"/>
              <w:rPr>
                <w:rFonts w:asciiTheme="minorBidi" w:hAnsiTheme="minorBidi"/>
                <w:bCs/>
                <w:sz w:val="20"/>
                <w:szCs w:val="20"/>
              </w:rPr>
            </w:pPr>
          </w:p>
        </w:tc>
        <w:tc>
          <w:tcPr>
            <w:tcW w:w="412" w:type="pct"/>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BIT</w:t>
            </w: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Cs/>
                <w:sz w:val="20"/>
                <w:szCs w:val="20"/>
              </w:rPr>
              <w:t>100 000</w:t>
            </w:r>
          </w:p>
        </w:tc>
        <w:tc>
          <w:tcPr>
            <w:tcW w:w="535" w:type="pct"/>
            <w:gridSpan w:val="2"/>
            <w:shd w:val="clear" w:color="auto" w:fill="DBE5F1" w:themeFill="accent1" w:themeFillTint="33"/>
          </w:tcPr>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500 000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UNDP</w:t>
            </w: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Cs/>
                <w:sz w:val="20"/>
                <w:szCs w:val="20"/>
              </w:rPr>
              <w:t>419 871</w:t>
            </w:r>
          </w:p>
          <w:p w:rsidR="00B658C5" w:rsidRPr="00E1041C" w:rsidRDefault="00B658C5" w:rsidP="00B658C5">
            <w:pPr>
              <w:spacing w:line="240" w:lineRule="auto"/>
              <w:ind w:right="85"/>
              <w:jc w:val="right"/>
              <w:rPr>
                <w:rFonts w:asciiTheme="minorBidi" w:hAnsiTheme="minorBidi"/>
                <w:b/>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ONUFEMMES</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200 000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OIM</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200 000</w:t>
            </w:r>
          </w:p>
          <w:p w:rsidR="00B658C5" w:rsidRPr="00E1041C" w:rsidRDefault="00B658C5" w:rsidP="00B658C5">
            <w:pPr>
              <w:spacing w:line="240" w:lineRule="auto"/>
              <w:ind w:right="85"/>
              <w:jc w:val="right"/>
              <w:rPr>
                <w:rFonts w:asciiTheme="minorBidi" w:hAnsiTheme="minorBidi"/>
                <w:bCs/>
                <w:sz w:val="20"/>
                <w:szCs w:val="20"/>
              </w:rPr>
            </w:pPr>
          </w:p>
        </w:tc>
        <w:tc>
          <w:tcPr>
            <w:tcW w:w="414" w:type="pct"/>
            <w:shd w:val="clear" w:color="auto" w:fill="FDE9D9" w:themeFill="accent6" w:themeFillTint="33"/>
          </w:tcPr>
          <w:p w:rsidR="00B658C5" w:rsidRPr="00E1041C" w:rsidRDefault="00B658C5" w:rsidP="00B658C5">
            <w:pPr>
              <w:spacing w:line="240" w:lineRule="auto"/>
              <w:jc w:val="right"/>
              <w:rPr>
                <w:rFonts w:asciiTheme="minorBidi" w:hAnsiTheme="minorBidi"/>
                <w:b/>
                <w:bCs/>
                <w:sz w:val="20"/>
                <w:szCs w:val="20"/>
              </w:rPr>
            </w:pPr>
            <w:r w:rsidRPr="00E1041C">
              <w:rPr>
                <w:rFonts w:asciiTheme="minorBidi" w:hAnsiTheme="minorBidi"/>
                <w:b/>
                <w:bCs/>
                <w:noProof/>
                <w:sz w:val="20"/>
                <w:szCs w:val="20"/>
                <w:lang w:val="en-US"/>
              </w:rPr>
              <w:drawing>
                <wp:anchor distT="0" distB="0" distL="114300" distR="114300" simplePos="0" relativeHeight="251853824" behindDoc="0" locked="0" layoutInCell="1" allowOverlap="1">
                  <wp:simplePos x="0" y="0"/>
                  <wp:positionH relativeFrom="column">
                    <wp:posOffset>63500</wp:posOffset>
                  </wp:positionH>
                  <wp:positionV relativeFrom="paragraph">
                    <wp:posOffset>768350</wp:posOffset>
                  </wp:positionV>
                  <wp:extent cx="628650" cy="628650"/>
                  <wp:effectExtent l="19050" t="0" r="0" b="0"/>
                  <wp:wrapNone/>
                  <wp:docPr id="93" name="Image 31"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E1041C">
              <w:rPr>
                <w:rFonts w:asciiTheme="minorBidi" w:hAnsiTheme="minorBidi"/>
                <w:b/>
                <w:bCs/>
                <w:noProof/>
                <w:sz w:val="20"/>
                <w:szCs w:val="20"/>
                <w:lang w:val="en-US"/>
              </w:rPr>
              <w:drawing>
                <wp:anchor distT="0" distB="0" distL="114300" distR="114300" simplePos="0" relativeHeight="251846656" behindDoc="0" locked="0" layoutInCell="1" allowOverlap="1">
                  <wp:simplePos x="0" y="0"/>
                  <wp:positionH relativeFrom="column">
                    <wp:posOffset>57785</wp:posOffset>
                  </wp:positionH>
                  <wp:positionV relativeFrom="paragraph">
                    <wp:posOffset>73025</wp:posOffset>
                  </wp:positionV>
                  <wp:extent cx="628650" cy="628650"/>
                  <wp:effectExtent l="19050" t="0" r="0" b="0"/>
                  <wp:wrapNone/>
                  <wp:docPr id="67" name="Image 67"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B658C5" w:rsidRPr="00E1041C" w:rsidTr="0022127A">
        <w:tc>
          <w:tcPr>
            <w:tcW w:w="1789" w:type="pct"/>
            <w:gridSpan w:val="2"/>
            <w:shd w:val="clear" w:color="auto" w:fill="F2DBDB" w:themeFill="accent2" w:themeFillTint="33"/>
          </w:tcPr>
          <w:p w:rsidR="00B658C5" w:rsidRPr="00E1041C" w:rsidRDefault="00B658C5" w:rsidP="00B658C5">
            <w:pPr>
              <w:spacing w:line="240" w:lineRule="auto"/>
              <w:rPr>
                <w:rFonts w:asciiTheme="minorBidi" w:hAnsiTheme="minorBidi"/>
                <w:b/>
                <w:bCs/>
                <w:sz w:val="20"/>
                <w:szCs w:val="20"/>
              </w:rPr>
            </w:pPr>
            <w:r w:rsidRPr="00E1041C">
              <w:rPr>
                <w:rFonts w:asciiTheme="minorBidi" w:hAnsiTheme="minorBidi"/>
                <w:b/>
                <w:bCs/>
                <w:sz w:val="20"/>
                <w:szCs w:val="20"/>
              </w:rPr>
              <w:lastRenderedPageBreak/>
              <w:t>Produit 1.2 :</w:t>
            </w:r>
          </w:p>
          <w:p w:rsidR="00B658C5" w:rsidRPr="00E1041C" w:rsidRDefault="00B658C5" w:rsidP="00B658C5">
            <w:pPr>
              <w:spacing w:line="240" w:lineRule="auto"/>
              <w:rPr>
                <w:rFonts w:asciiTheme="minorBidi" w:hAnsiTheme="minorBidi"/>
                <w:bCs/>
                <w:sz w:val="20"/>
                <w:szCs w:val="20"/>
              </w:rPr>
            </w:pPr>
            <w:r w:rsidRPr="00E1041C">
              <w:rPr>
                <w:rFonts w:asciiTheme="minorBidi" w:hAnsiTheme="minorBidi"/>
                <w:bCs/>
                <w:sz w:val="20"/>
                <w:szCs w:val="20"/>
              </w:rPr>
              <w:t>La convergence des politiques publiques et stratégies nationales, de leur conception à leur évaluation est accrue aux niveaux national et régional.</w:t>
            </w:r>
          </w:p>
          <w:p w:rsidR="00B658C5" w:rsidRPr="00E1041C" w:rsidRDefault="00B658C5" w:rsidP="00B658C5">
            <w:pPr>
              <w:spacing w:line="240" w:lineRule="auto"/>
              <w:rPr>
                <w:rFonts w:asciiTheme="minorBidi" w:hAnsiTheme="minorBidi"/>
                <w:bCs/>
                <w:sz w:val="20"/>
                <w:szCs w:val="20"/>
              </w:rPr>
            </w:pPr>
          </w:p>
          <w:p w:rsidR="00B658C5" w:rsidRPr="00E1041C" w:rsidRDefault="00B658C5" w:rsidP="00B658C5">
            <w:pPr>
              <w:spacing w:line="240" w:lineRule="auto"/>
              <w:rPr>
                <w:rFonts w:asciiTheme="minorBidi" w:hAnsiTheme="minorBidi"/>
                <w:color w:val="984806" w:themeColor="accent6" w:themeShade="80"/>
                <w:sz w:val="20"/>
                <w:szCs w:val="20"/>
              </w:rPr>
            </w:pPr>
          </w:p>
        </w:tc>
        <w:tc>
          <w:tcPr>
            <w:tcW w:w="1333" w:type="pct"/>
            <w:gridSpan w:val="2"/>
            <w:shd w:val="clear" w:color="auto" w:fill="E5DFEC" w:themeFill="accent4" w:themeFillTint="33"/>
          </w:tcPr>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Etat :</w:t>
            </w:r>
            <w:r w:rsidRPr="00E1041C">
              <w:rPr>
                <w:rFonts w:asciiTheme="minorBidi" w:hAnsiTheme="minorBidi"/>
                <w:bCs/>
                <w:sz w:val="20"/>
                <w:szCs w:val="20"/>
              </w:rPr>
              <w:t xml:space="preserve"> MT – MCI – MUAT – MI – MEAS – MEF – MET – MAPM – MAGG – MJS – MDS – Min Santé – </w:t>
            </w:r>
            <w:r>
              <w:rPr>
                <w:rFonts w:asciiTheme="minorBidi" w:hAnsiTheme="minorBidi"/>
                <w:bCs/>
                <w:sz w:val="20"/>
                <w:szCs w:val="20"/>
              </w:rPr>
              <w:t xml:space="preserve"> MHPV -</w:t>
            </w:r>
            <w:r w:rsidRPr="00E1041C">
              <w:rPr>
                <w:rFonts w:asciiTheme="minorBidi" w:hAnsiTheme="minorBidi"/>
                <w:bCs/>
                <w:sz w:val="20"/>
                <w:szCs w:val="20"/>
              </w:rPr>
              <w:t>HCP – Collectivités territoriales – CNDH – Comité Régionaux de l’Environnement des Affaires (CREA) – AMDI – CRI - ONDH-</w:t>
            </w:r>
          </w:p>
          <w:p w:rsidR="00B658C5" w:rsidRPr="00E1041C" w:rsidRDefault="00B658C5" w:rsidP="00B658C5">
            <w:pPr>
              <w:spacing w:line="240" w:lineRule="auto"/>
              <w:jc w:val="left"/>
              <w:rPr>
                <w:rFonts w:asciiTheme="minorBidi" w:hAnsiTheme="minorBidi"/>
                <w:bCs/>
                <w:sz w:val="20"/>
                <w:szCs w:val="20"/>
              </w:rPr>
            </w:pPr>
          </w:p>
          <w:p w:rsidR="00B658C5" w:rsidRPr="00E1041C" w:rsidRDefault="00B658C5" w:rsidP="00B658C5">
            <w:pPr>
              <w:spacing w:line="240" w:lineRule="auto"/>
              <w:jc w:val="left"/>
              <w:rPr>
                <w:rFonts w:asciiTheme="minorBidi" w:hAnsiTheme="minorBidi"/>
                <w:bCs/>
                <w:sz w:val="20"/>
                <w:szCs w:val="20"/>
              </w:rPr>
            </w:pPr>
          </w:p>
          <w:p w:rsidR="00B658C5" w:rsidRPr="00E1041C" w:rsidRDefault="00B658C5" w:rsidP="00B658C5">
            <w:pPr>
              <w:spacing w:line="240" w:lineRule="auto"/>
              <w:jc w:val="left"/>
              <w:rPr>
                <w:rFonts w:asciiTheme="minorBidi" w:hAnsiTheme="minorBidi"/>
                <w:b/>
                <w:bCs/>
                <w:sz w:val="20"/>
                <w:szCs w:val="20"/>
              </w:rPr>
            </w:pPr>
            <w:r w:rsidRPr="00E1041C">
              <w:rPr>
                <w:rFonts w:asciiTheme="minorBidi" w:hAnsiTheme="minorBidi"/>
                <w:b/>
                <w:bCs/>
                <w:sz w:val="20"/>
                <w:szCs w:val="20"/>
              </w:rPr>
              <w:t xml:space="preserve">Société Civile : </w:t>
            </w:r>
            <w:r w:rsidRPr="00E1041C">
              <w:rPr>
                <w:rFonts w:asciiTheme="minorBidi" w:hAnsiTheme="minorBidi"/>
                <w:bCs/>
                <w:sz w:val="20"/>
                <w:szCs w:val="20"/>
              </w:rPr>
              <w:t>Syndicats et CGEM</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SNU :</w:t>
            </w:r>
            <w:r w:rsidRPr="00E1041C">
              <w:rPr>
                <w:rFonts w:asciiTheme="minorBidi" w:hAnsiTheme="minorBidi"/>
                <w:bCs/>
                <w:sz w:val="20"/>
                <w:szCs w:val="20"/>
              </w:rPr>
              <w:t xml:space="preserve"> OMS-PNUD- ONUFEMMES- BIT-</w:t>
            </w:r>
            <w:r w:rsidRPr="00E1041C">
              <w:rPr>
                <w:rFonts w:asciiTheme="minorBidi" w:hAnsiTheme="minorBidi"/>
                <w:bCs/>
                <w:i/>
                <w:sz w:val="20"/>
                <w:szCs w:val="20"/>
              </w:rPr>
              <w:t xml:space="preserve"> </w:t>
            </w:r>
            <w:r w:rsidRPr="00E1041C">
              <w:rPr>
                <w:rFonts w:asciiTheme="minorBidi" w:hAnsiTheme="minorBidi"/>
                <w:bCs/>
                <w:sz w:val="20"/>
                <w:szCs w:val="20"/>
              </w:rPr>
              <w:t>UNICEF-UNESCO- OIM -FAO</w:t>
            </w:r>
          </w:p>
          <w:p w:rsidR="00B658C5" w:rsidRPr="00E1041C" w:rsidRDefault="00B658C5" w:rsidP="00B658C5">
            <w:pPr>
              <w:spacing w:line="240" w:lineRule="auto"/>
              <w:jc w:val="left"/>
              <w:rPr>
                <w:rFonts w:asciiTheme="minorBidi" w:hAnsiTheme="minorBidi"/>
                <w:b/>
                <w:bCs/>
                <w:sz w:val="20"/>
                <w:szCs w:val="20"/>
              </w:rPr>
            </w:pPr>
          </w:p>
        </w:tc>
        <w:tc>
          <w:tcPr>
            <w:tcW w:w="517" w:type="pct"/>
            <w:gridSpan w:val="2"/>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lang w:val="en-US"/>
              </w:rPr>
            </w:pPr>
            <w:r w:rsidRPr="00E1041C">
              <w:rPr>
                <w:rFonts w:asciiTheme="minorBidi" w:hAnsiTheme="minorBidi"/>
                <w:b/>
                <w:bCs/>
                <w:sz w:val="20"/>
                <w:szCs w:val="20"/>
                <w:lang w:val="en-US"/>
              </w:rPr>
              <w:t>UNESCO </w:t>
            </w:r>
          </w:p>
          <w:p w:rsidR="00B658C5" w:rsidRPr="00E1041C" w:rsidRDefault="00B658C5" w:rsidP="00B658C5">
            <w:pPr>
              <w:spacing w:line="240" w:lineRule="auto"/>
              <w:ind w:right="0"/>
              <w:jc w:val="right"/>
              <w:rPr>
                <w:rFonts w:asciiTheme="minorBidi" w:hAnsiTheme="minorBidi"/>
                <w:bCs/>
                <w:sz w:val="20"/>
                <w:szCs w:val="20"/>
                <w:lang w:val="en-US"/>
              </w:rPr>
            </w:pPr>
            <w:r w:rsidRPr="00E1041C">
              <w:rPr>
                <w:rFonts w:asciiTheme="minorBidi" w:hAnsiTheme="minorBidi"/>
                <w:bCs/>
                <w:sz w:val="20"/>
                <w:szCs w:val="20"/>
                <w:lang w:val="en-US"/>
              </w:rPr>
              <w:t>100 000</w:t>
            </w:r>
          </w:p>
          <w:p w:rsidR="00B658C5" w:rsidRPr="00E1041C" w:rsidRDefault="00B658C5" w:rsidP="00B658C5">
            <w:pPr>
              <w:spacing w:line="240" w:lineRule="auto"/>
              <w:ind w:right="0"/>
              <w:rPr>
                <w:rFonts w:asciiTheme="minorBidi" w:hAnsiTheme="minorBidi"/>
                <w:b/>
                <w:bCs/>
                <w:sz w:val="20"/>
                <w:szCs w:val="20"/>
                <w:lang w:val="en-US"/>
              </w:rPr>
            </w:pPr>
          </w:p>
          <w:p w:rsidR="00B658C5" w:rsidRPr="00E1041C" w:rsidRDefault="00B658C5" w:rsidP="00B658C5">
            <w:pPr>
              <w:spacing w:line="240" w:lineRule="auto"/>
              <w:ind w:right="0"/>
              <w:jc w:val="right"/>
              <w:rPr>
                <w:rFonts w:asciiTheme="minorBidi" w:hAnsiTheme="minorBidi"/>
                <w:b/>
                <w:bCs/>
                <w:sz w:val="20"/>
                <w:szCs w:val="20"/>
                <w:lang w:val="en-US"/>
              </w:rPr>
            </w:pPr>
            <w:r w:rsidRPr="00E1041C">
              <w:rPr>
                <w:rFonts w:asciiTheme="minorBidi" w:hAnsiTheme="minorBidi"/>
                <w:b/>
                <w:bCs/>
                <w:sz w:val="20"/>
                <w:szCs w:val="20"/>
                <w:lang w:val="en-US"/>
              </w:rPr>
              <w:t xml:space="preserve">UNICEF </w:t>
            </w:r>
          </w:p>
          <w:p w:rsidR="00B658C5" w:rsidRPr="00E1041C" w:rsidRDefault="00B658C5" w:rsidP="00B658C5">
            <w:pPr>
              <w:spacing w:line="240" w:lineRule="auto"/>
              <w:ind w:right="0"/>
              <w:jc w:val="right"/>
              <w:rPr>
                <w:rFonts w:asciiTheme="minorBidi" w:hAnsiTheme="minorBidi"/>
                <w:bCs/>
                <w:sz w:val="20"/>
                <w:szCs w:val="20"/>
                <w:lang w:val="en-US"/>
              </w:rPr>
            </w:pPr>
            <w:r w:rsidRPr="00E1041C">
              <w:rPr>
                <w:rFonts w:asciiTheme="minorBidi" w:hAnsiTheme="minorBidi"/>
                <w:bCs/>
                <w:sz w:val="20"/>
                <w:szCs w:val="20"/>
                <w:lang w:val="en-US"/>
              </w:rPr>
              <w:t>300 000</w:t>
            </w:r>
          </w:p>
          <w:p w:rsidR="00B658C5" w:rsidRPr="00E1041C" w:rsidRDefault="00B658C5" w:rsidP="00B658C5">
            <w:pPr>
              <w:spacing w:line="240" w:lineRule="auto"/>
              <w:ind w:right="0"/>
              <w:jc w:val="right"/>
              <w:rPr>
                <w:rFonts w:asciiTheme="minorBidi" w:hAnsiTheme="minorBidi"/>
                <w:bCs/>
                <w:sz w:val="20"/>
                <w:szCs w:val="20"/>
                <w:lang w:val="en-US"/>
              </w:rPr>
            </w:pPr>
          </w:p>
          <w:p w:rsidR="00B658C5" w:rsidRPr="00E1041C" w:rsidRDefault="00B658C5" w:rsidP="00B658C5">
            <w:pPr>
              <w:spacing w:line="240" w:lineRule="auto"/>
              <w:ind w:right="0"/>
              <w:jc w:val="right"/>
              <w:rPr>
                <w:rFonts w:asciiTheme="minorBidi" w:hAnsiTheme="minorBidi"/>
                <w:b/>
                <w:bCs/>
                <w:sz w:val="20"/>
                <w:szCs w:val="20"/>
                <w:lang w:val="en-US"/>
              </w:rPr>
            </w:pPr>
            <w:r w:rsidRPr="00E1041C">
              <w:rPr>
                <w:rFonts w:asciiTheme="minorBidi" w:hAnsiTheme="minorBidi"/>
                <w:b/>
                <w:bCs/>
                <w:sz w:val="20"/>
                <w:szCs w:val="20"/>
                <w:lang w:val="en-US"/>
              </w:rPr>
              <w:t xml:space="preserve">CEA </w:t>
            </w:r>
          </w:p>
          <w:p w:rsidR="00B658C5" w:rsidRPr="00E1041C" w:rsidRDefault="00B658C5" w:rsidP="00B658C5">
            <w:pPr>
              <w:spacing w:line="240" w:lineRule="auto"/>
              <w:ind w:right="0"/>
              <w:jc w:val="right"/>
              <w:rPr>
                <w:rFonts w:asciiTheme="minorBidi" w:hAnsiTheme="minorBidi"/>
                <w:bCs/>
                <w:sz w:val="20"/>
                <w:szCs w:val="20"/>
                <w:lang w:val="en-US"/>
              </w:rPr>
            </w:pPr>
            <w:r w:rsidRPr="00E1041C">
              <w:rPr>
                <w:rFonts w:asciiTheme="minorBidi" w:hAnsiTheme="minorBidi"/>
                <w:bCs/>
                <w:sz w:val="20"/>
                <w:szCs w:val="20"/>
                <w:lang w:val="en-US"/>
              </w:rPr>
              <w:t>40 000</w:t>
            </w:r>
          </w:p>
          <w:p w:rsidR="00B658C5" w:rsidRPr="00E1041C" w:rsidRDefault="00B658C5" w:rsidP="00B658C5">
            <w:pPr>
              <w:spacing w:line="240" w:lineRule="auto"/>
              <w:ind w:right="0"/>
              <w:jc w:val="right"/>
              <w:rPr>
                <w:rFonts w:asciiTheme="minorBidi" w:hAnsiTheme="minorBidi"/>
                <w:bCs/>
                <w:sz w:val="20"/>
                <w:szCs w:val="20"/>
                <w:lang w:val="en-US"/>
              </w:rPr>
            </w:pPr>
          </w:p>
          <w:p w:rsidR="00B658C5" w:rsidRPr="00E1041C" w:rsidRDefault="00B658C5" w:rsidP="00B658C5">
            <w:pPr>
              <w:spacing w:line="240" w:lineRule="auto"/>
              <w:ind w:right="0"/>
              <w:jc w:val="right"/>
              <w:rPr>
                <w:rFonts w:asciiTheme="minorBidi" w:hAnsiTheme="minorBidi"/>
                <w:b/>
                <w:bCs/>
                <w:sz w:val="20"/>
                <w:szCs w:val="20"/>
                <w:lang w:val="en-US"/>
              </w:rPr>
            </w:pPr>
            <w:r w:rsidRPr="00E1041C">
              <w:rPr>
                <w:rFonts w:asciiTheme="minorBidi" w:hAnsiTheme="minorBidi"/>
                <w:b/>
                <w:bCs/>
                <w:sz w:val="20"/>
                <w:szCs w:val="20"/>
                <w:lang w:val="en-US"/>
              </w:rPr>
              <w:t>FAO</w:t>
            </w:r>
          </w:p>
          <w:p w:rsidR="00B658C5" w:rsidRPr="00E1041C" w:rsidRDefault="00B658C5" w:rsidP="00B658C5">
            <w:pPr>
              <w:spacing w:line="240" w:lineRule="auto"/>
              <w:ind w:right="0"/>
              <w:jc w:val="right"/>
              <w:rPr>
                <w:rFonts w:asciiTheme="minorBidi" w:hAnsiTheme="minorBidi"/>
                <w:bCs/>
                <w:sz w:val="20"/>
                <w:szCs w:val="20"/>
                <w:lang w:val="en-US"/>
              </w:rPr>
            </w:pPr>
            <w:r w:rsidRPr="00E1041C">
              <w:rPr>
                <w:rFonts w:asciiTheme="minorBidi" w:hAnsiTheme="minorBidi"/>
                <w:bCs/>
                <w:sz w:val="20"/>
                <w:szCs w:val="20"/>
                <w:lang w:val="en-US"/>
              </w:rPr>
              <w:t>150 000</w:t>
            </w:r>
          </w:p>
          <w:p w:rsidR="00B658C5" w:rsidRPr="00E1041C" w:rsidRDefault="00B658C5" w:rsidP="00B658C5">
            <w:pPr>
              <w:spacing w:line="240" w:lineRule="auto"/>
              <w:ind w:right="0"/>
              <w:jc w:val="right"/>
              <w:rPr>
                <w:rFonts w:asciiTheme="minorBidi" w:hAnsiTheme="minorBidi"/>
                <w:bCs/>
                <w:sz w:val="20"/>
                <w:szCs w:val="20"/>
                <w:lang w:val="en-US"/>
              </w:rPr>
            </w:pPr>
          </w:p>
          <w:p w:rsidR="00B658C5" w:rsidRPr="00E1041C" w:rsidRDefault="00B658C5" w:rsidP="00B658C5">
            <w:pPr>
              <w:spacing w:line="240" w:lineRule="auto"/>
              <w:ind w:right="0"/>
              <w:jc w:val="right"/>
              <w:rPr>
                <w:rFonts w:asciiTheme="minorBidi" w:hAnsiTheme="minorBidi"/>
                <w:b/>
                <w:bCs/>
                <w:sz w:val="20"/>
                <w:szCs w:val="20"/>
                <w:lang w:val="en-US"/>
              </w:rPr>
            </w:pPr>
            <w:r w:rsidRPr="00E1041C">
              <w:rPr>
                <w:rFonts w:asciiTheme="minorBidi" w:hAnsiTheme="minorBidi"/>
                <w:b/>
                <w:bCs/>
                <w:sz w:val="20"/>
                <w:szCs w:val="20"/>
                <w:lang w:val="en-US"/>
              </w:rPr>
              <w:t>UNDP</w:t>
            </w:r>
          </w:p>
          <w:p w:rsidR="00B658C5" w:rsidRPr="00E1041C" w:rsidRDefault="00B658C5" w:rsidP="00B658C5">
            <w:pPr>
              <w:spacing w:line="240" w:lineRule="auto"/>
              <w:ind w:right="0"/>
              <w:jc w:val="right"/>
              <w:rPr>
                <w:rFonts w:asciiTheme="minorBidi" w:hAnsiTheme="minorBidi"/>
                <w:bCs/>
                <w:i/>
                <w:sz w:val="20"/>
                <w:szCs w:val="20"/>
                <w:lang w:val="en-US"/>
              </w:rPr>
            </w:pPr>
            <w:r w:rsidRPr="00E1041C">
              <w:rPr>
                <w:rFonts w:asciiTheme="minorBidi" w:hAnsiTheme="minorBidi"/>
                <w:bCs/>
                <w:sz w:val="20"/>
                <w:szCs w:val="20"/>
                <w:lang w:val="en-US"/>
              </w:rPr>
              <w:t>115 000</w:t>
            </w:r>
          </w:p>
        </w:tc>
        <w:tc>
          <w:tcPr>
            <w:tcW w:w="412" w:type="pct"/>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BIT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700 000</w:t>
            </w:r>
          </w:p>
          <w:p w:rsidR="00B658C5" w:rsidRPr="00E1041C" w:rsidRDefault="00B658C5" w:rsidP="00B658C5">
            <w:pPr>
              <w:spacing w:line="240" w:lineRule="auto"/>
              <w:ind w:right="0"/>
              <w:jc w:val="right"/>
              <w:rPr>
                <w:rFonts w:asciiTheme="minorBidi" w:hAnsiTheme="minorBidi"/>
                <w:bCs/>
                <w:i/>
                <w:sz w:val="20"/>
                <w:szCs w:val="20"/>
              </w:rPr>
            </w:pPr>
          </w:p>
        </w:tc>
        <w:tc>
          <w:tcPr>
            <w:tcW w:w="535" w:type="pct"/>
            <w:gridSpan w:val="2"/>
            <w:shd w:val="clear" w:color="auto" w:fill="DBE5F1" w:themeFill="accent1" w:themeFillTint="33"/>
          </w:tcPr>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UNESCO</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1 000 000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BIT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1 000 000</w:t>
            </w:r>
          </w:p>
          <w:p w:rsidR="00B658C5" w:rsidRPr="00E1041C" w:rsidRDefault="00B658C5" w:rsidP="00B658C5">
            <w:pPr>
              <w:spacing w:line="240" w:lineRule="auto"/>
              <w:ind w:right="85"/>
              <w:jc w:val="right"/>
              <w:rPr>
                <w:rFonts w:asciiTheme="minorBidi" w:hAnsiTheme="minorBidi"/>
                <w:bCs/>
                <w:i/>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ONUFEMMES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100 000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200 000</w:t>
            </w:r>
          </w:p>
          <w:p w:rsidR="00B658C5" w:rsidRPr="00E1041C" w:rsidRDefault="00B658C5" w:rsidP="00B658C5">
            <w:pPr>
              <w:spacing w:line="240" w:lineRule="auto"/>
              <w:ind w:right="85"/>
              <w:jc w:val="right"/>
              <w:rPr>
                <w:rFonts w:asciiTheme="minorBidi" w:hAnsiTheme="minorBidi"/>
                <w:b/>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OIM</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800 000</w:t>
            </w:r>
          </w:p>
        </w:tc>
        <w:tc>
          <w:tcPr>
            <w:tcW w:w="414" w:type="pct"/>
            <w:shd w:val="clear" w:color="auto" w:fill="FDE9D9" w:themeFill="accent6" w:themeFillTint="33"/>
          </w:tcPr>
          <w:p w:rsidR="00B658C5" w:rsidRPr="00E1041C" w:rsidRDefault="00B658C5" w:rsidP="00B658C5">
            <w:pPr>
              <w:spacing w:line="240" w:lineRule="auto"/>
              <w:jc w:val="right"/>
              <w:rPr>
                <w:rFonts w:asciiTheme="minorBidi" w:hAnsiTheme="minorBidi"/>
                <w:b/>
                <w:bCs/>
                <w:sz w:val="20"/>
                <w:szCs w:val="20"/>
              </w:rPr>
            </w:pPr>
            <w:r w:rsidRPr="00E1041C">
              <w:rPr>
                <w:rFonts w:asciiTheme="minorBidi" w:eastAsia="Times New Roman" w:hAnsiTheme="minorBidi"/>
                <w:noProof/>
                <w:color w:val="0000FF"/>
                <w:sz w:val="20"/>
                <w:szCs w:val="20"/>
                <w:lang w:val="en-US"/>
              </w:rPr>
              <w:drawing>
                <wp:anchor distT="0" distB="0" distL="114300" distR="114300" simplePos="0" relativeHeight="251852800" behindDoc="0" locked="0" layoutInCell="1" allowOverlap="1">
                  <wp:simplePos x="0" y="0"/>
                  <wp:positionH relativeFrom="column">
                    <wp:posOffset>63500</wp:posOffset>
                  </wp:positionH>
                  <wp:positionV relativeFrom="paragraph">
                    <wp:posOffset>781685</wp:posOffset>
                  </wp:positionV>
                  <wp:extent cx="628650" cy="628650"/>
                  <wp:effectExtent l="19050" t="0" r="0" b="0"/>
                  <wp:wrapNone/>
                  <wp:docPr id="102" name="Image 30" descr="http://www.undp.org/content/dam/undp/img/sdg/icons100/F_SDG_Icons-01-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dp.org/content/dam/undp/img/sdg/icons100/F_SDG_Icons-01-17.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851776" behindDoc="0" locked="0" layoutInCell="1" allowOverlap="1">
                  <wp:simplePos x="0" y="0"/>
                  <wp:positionH relativeFrom="column">
                    <wp:posOffset>63500</wp:posOffset>
                  </wp:positionH>
                  <wp:positionV relativeFrom="paragraph">
                    <wp:posOffset>105410</wp:posOffset>
                  </wp:positionV>
                  <wp:extent cx="628650" cy="628650"/>
                  <wp:effectExtent l="19050" t="0" r="0" b="0"/>
                  <wp:wrapNone/>
                  <wp:docPr id="68" name="Image 31"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B658C5" w:rsidRPr="00E1041C" w:rsidTr="00B23043">
        <w:tc>
          <w:tcPr>
            <w:tcW w:w="1789" w:type="pct"/>
            <w:gridSpan w:val="2"/>
            <w:shd w:val="clear" w:color="auto" w:fill="F2DBDB" w:themeFill="accent2" w:themeFillTint="33"/>
          </w:tcPr>
          <w:p w:rsidR="00B658C5" w:rsidRPr="00E1041C" w:rsidRDefault="00B658C5" w:rsidP="00B658C5">
            <w:pPr>
              <w:spacing w:line="240" w:lineRule="auto"/>
              <w:rPr>
                <w:rFonts w:asciiTheme="minorBidi" w:hAnsiTheme="minorBidi"/>
                <w:b/>
                <w:bCs/>
                <w:sz w:val="20"/>
                <w:szCs w:val="20"/>
              </w:rPr>
            </w:pPr>
            <w:r w:rsidRPr="00E1041C">
              <w:rPr>
                <w:rFonts w:asciiTheme="minorBidi" w:hAnsiTheme="minorBidi"/>
                <w:b/>
                <w:bCs/>
                <w:sz w:val="20"/>
                <w:szCs w:val="20"/>
              </w:rPr>
              <w:t xml:space="preserve">Produit 1.3 : </w:t>
            </w:r>
          </w:p>
          <w:p w:rsidR="00B658C5" w:rsidRPr="00E1041C" w:rsidRDefault="00B658C5" w:rsidP="00B658C5">
            <w:pPr>
              <w:spacing w:line="240" w:lineRule="auto"/>
              <w:rPr>
                <w:rFonts w:asciiTheme="minorBidi" w:hAnsiTheme="minorBidi"/>
                <w:bCs/>
                <w:sz w:val="20"/>
                <w:szCs w:val="20"/>
              </w:rPr>
            </w:pPr>
            <w:r w:rsidRPr="00E1041C">
              <w:rPr>
                <w:rFonts w:asciiTheme="minorBidi" w:hAnsiTheme="minorBidi"/>
                <w:bCs/>
                <w:sz w:val="20"/>
                <w:szCs w:val="20"/>
              </w:rPr>
              <w:t>La réforme de la justice est appuyée, assurant l’accès à une justice efficiente et efficace, notamment pour les groupes les plus vulnérables* et traduisant les droits humains.</w:t>
            </w:r>
          </w:p>
          <w:p w:rsidR="00B658C5" w:rsidRPr="00E1041C" w:rsidRDefault="00B658C5" w:rsidP="00B658C5">
            <w:pPr>
              <w:spacing w:line="240" w:lineRule="auto"/>
              <w:rPr>
                <w:rFonts w:asciiTheme="minorBidi" w:hAnsiTheme="minorBidi"/>
                <w:bCs/>
                <w:sz w:val="20"/>
                <w:szCs w:val="20"/>
              </w:rPr>
            </w:pPr>
          </w:p>
          <w:p w:rsidR="00B658C5" w:rsidRPr="00E1041C" w:rsidRDefault="00B658C5" w:rsidP="00B658C5">
            <w:pPr>
              <w:spacing w:line="240" w:lineRule="auto"/>
              <w:rPr>
                <w:rFonts w:asciiTheme="minorBidi" w:hAnsiTheme="minorBidi"/>
                <w:sz w:val="20"/>
                <w:szCs w:val="20"/>
              </w:rPr>
            </w:pPr>
          </w:p>
        </w:tc>
        <w:tc>
          <w:tcPr>
            <w:tcW w:w="1333" w:type="pct"/>
            <w:gridSpan w:val="2"/>
            <w:shd w:val="clear" w:color="auto" w:fill="E5DFEC" w:themeFill="accent4" w:themeFillTint="33"/>
            <w:vAlign w:val="center"/>
          </w:tcPr>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Etat :</w:t>
            </w:r>
            <w:r w:rsidRPr="00E1041C">
              <w:rPr>
                <w:rFonts w:asciiTheme="minorBidi" w:hAnsiTheme="minorBidi"/>
                <w:bCs/>
                <w:sz w:val="20"/>
                <w:szCs w:val="20"/>
              </w:rPr>
              <w:t xml:space="preserve"> DIDH – DGAPR – MDS – Min Justice – MJS – CNDH  </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 xml:space="preserve">Société Civile : </w:t>
            </w:r>
            <w:r w:rsidRPr="00E1041C">
              <w:rPr>
                <w:rFonts w:asciiTheme="minorBidi" w:hAnsiTheme="minorBidi"/>
                <w:bCs/>
                <w:sz w:val="20"/>
                <w:szCs w:val="20"/>
              </w:rPr>
              <w:t>ONG, associations (Rabita Mohammedia des Oulemas)</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SNU</w:t>
            </w:r>
            <w:r w:rsidRPr="00E1041C">
              <w:rPr>
                <w:rFonts w:asciiTheme="minorBidi" w:hAnsiTheme="minorBidi"/>
                <w:b/>
                <w:bCs/>
                <w:sz w:val="20"/>
                <w:szCs w:val="20"/>
                <w:u w:val="single"/>
              </w:rPr>
              <w:t> :</w:t>
            </w:r>
            <w:r w:rsidRPr="00E1041C">
              <w:rPr>
                <w:rFonts w:asciiTheme="minorBidi" w:hAnsiTheme="minorBidi"/>
                <w:bCs/>
                <w:sz w:val="20"/>
                <w:szCs w:val="20"/>
              </w:rPr>
              <w:t xml:space="preserve"> PNUD -UNICEF -ONUFEMMES</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Bailleurs :</w:t>
            </w:r>
            <w:r w:rsidRPr="00E1041C">
              <w:rPr>
                <w:rFonts w:asciiTheme="minorBidi" w:hAnsiTheme="minorBidi"/>
                <w:bCs/>
                <w:sz w:val="20"/>
                <w:szCs w:val="20"/>
              </w:rPr>
              <w:t xml:space="preserve"> UE</w:t>
            </w:r>
          </w:p>
          <w:p w:rsidR="00B658C5" w:rsidRPr="00E1041C" w:rsidRDefault="00B658C5" w:rsidP="00B658C5">
            <w:pPr>
              <w:spacing w:line="240" w:lineRule="auto"/>
              <w:rPr>
                <w:rFonts w:asciiTheme="minorBidi" w:hAnsiTheme="minorBidi"/>
                <w:bCs/>
                <w:sz w:val="20"/>
                <w:szCs w:val="20"/>
              </w:rPr>
            </w:pPr>
          </w:p>
        </w:tc>
        <w:tc>
          <w:tcPr>
            <w:tcW w:w="517" w:type="pct"/>
            <w:gridSpan w:val="2"/>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UNDP</w:t>
            </w: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Cs/>
                <w:sz w:val="20"/>
                <w:szCs w:val="20"/>
              </w:rPr>
              <w:t>115 000</w:t>
            </w:r>
          </w:p>
          <w:p w:rsidR="00B658C5" w:rsidRPr="00E1041C" w:rsidRDefault="00B658C5" w:rsidP="00B658C5">
            <w:pPr>
              <w:spacing w:line="240" w:lineRule="auto"/>
              <w:ind w:right="0"/>
              <w:jc w:val="right"/>
              <w:rPr>
                <w:rFonts w:asciiTheme="minorBidi" w:hAnsiTheme="minorBidi"/>
                <w:b/>
                <w:bCs/>
                <w:sz w:val="20"/>
                <w:szCs w:val="20"/>
              </w:rPr>
            </w:pPr>
          </w:p>
        </w:tc>
        <w:tc>
          <w:tcPr>
            <w:tcW w:w="412" w:type="pct"/>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1 800 000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
                <w:bCs/>
                <w:sz w:val="20"/>
                <w:szCs w:val="20"/>
              </w:rPr>
            </w:pPr>
          </w:p>
        </w:tc>
        <w:tc>
          <w:tcPr>
            <w:tcW w:w="535" w:type="pct"/>
            <w:gridSpan w:val="2"/>
            <w:shd w:val="clear" w:color="auto" w:fill="DBE5F1" w:themeFill="accent1" w:themeFillTint="33"/>
          </w:tcPr>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2 000 000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
                <w:bCs/>
                <w:sz w:val="20"/>
                <w:szCs w:val="20"/>
              </w:rPr>
              <w:t>ONUFEMMES</w:t>
            </w: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Cs/>
                <w:sz w:val="20"/>
                <w:szCs w:val="20"/>
              </w:rPr>
              <w:t>500 000</w:t>
            </w:r>
          </w:p>
        </w:tc>
        <w:tc>
          <w:tcPr>
            <w:tcW w:w="414" w:type="pct"/>
            <w:shd w:val="clear" w:color="auto" w:fill="FDE9D9" w:themeFill="accent6" w:themeFillTint="33"/>
            <w:vAlign w:val="center"/>
          </w:tcPr>
          <w:p w:rsidR="00B658C5" w:rsidRPr="00E1041C" w:rsidRDefault="00B658C5" w:rsidP="00B658C5">
            <w:pPr>
              <w:spacing w:line="240" w:lineRule="auto"/>
              <w:ind w:right="85"/>
              <w:jc w:val="center"/>
              <w:rPr>
                <w:rFonts w:asciiTheme="minorBidi" w:hAnsiTheme="minorBidi"/>
                <w:bCs/>
                <w:color w:val="FF0000"/>
                <w:sz w:val="20"/>
                <w:szCs w:val="20"/>
              </w:rPr>
            </w:pPr>
            <w:r w:rsidRPr="00E1041C">
              <w:rPr>
                <w:rFonts w:asciiTheme="minorBidi" w:hAnsiTheme="minorBidi"/>
                <w:b/>
                <w:bCs/>
                <w:noProof/>
                <w:sz w:val="20"/>
                <w:szCs w:val="20"/>
                <w:lang w:val="en-US"/>
              </w:rPr>
              <w:drawing>
                <wp:anchor distT="0" distB="0" distL="114300" distR="114300" simplePos="0" relativeHeight="251849728" behindDoc="0" locked="0" layoutInCell="1" allowOverlap="1">
                  <wp:simplePos x="0" y="0"/>
                  <wp:positionH relativeFrom="column">
                    <wp:posOffset>66675</wp:posOffset>
                  </wp:positionH>
                  <wp:positionV relativeFrom="paragraph">
                    <wp:posOffset>573405</wp:posOffset>
                  </wp:positionV>
                  <wp:extent cx="628650" cy="628650"/>
                  <wp:effectExtent l="19050" t="0" r="0" b="0"/>
                  <wp:wrapNone/>
                  <wp:docPr id="70" name="Image 31"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E1041C">
              <w:rPr>
                <w:rFonts w:asciiTheme="minorBidi" w:hAnsiTheme="minorBidi"/>
                <w:b/>
                <w:bCs/>
                <w:noProof/>
                <w:sz w:val="20"/>
                <w:szCs w:val="20"/>
                <w:lang w:val="en-US"/>
              </w:rPr>
              <w:drawing>
                <wp:anchor distT="0" distB="0" distL="114300" distR="114300" simplePos="0" relativeHeight="251850752" behindDoc="0" locked="0" layoutInCell="1" allowOverlap="1">
                  <wp:simplePos x="0" y="0"/>
                  <wp:positionH relativeFrom="column">
                    <wp:posOffset>66675</wp:posOffset>
                  </wp:positionH>
                  <wp:positionV relativeFrom="paragraph">
                    <wp:posOffset>-102235</wp:posOffset>
                  </wp:positionV>
                  <wp:extent cx="628650" cy="628650"/>
                  <wp:effectExtent l="19050" t="0" r="0" b="0"/>
                  <wp:wrapNone/>
                  <wp:docPr id="69" name="Image 69"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B658C5" w:rsidRPr="00E1041C" w:rsidTr="00B23043">
        <w:tc>
          <w:tcPr>
            <w:tcW w:w="1789" w:type="pct"/>
            <w:gridSpan w:val="2"/>
            <w:shd w:val="clear" w:color="auto" w:fill="F2DBDB" w:themeFill="accent2" w:themeFillTint="33"/>
          </w:tcPr>
          <w:p w:rsidR="00B658C5" w:rsidRPr="00E1041C" w:rsidRDefault="00B658C5" w:rsidP="00B658C5">
            <w:pPr>
              <w:spacing w:line="240" w:lineRule="auto"/>
              <w:rPr>
                <w:rFonts w:asciiTheme="minorBidi" w:hAnsiTheme="minorBidi"/>
                <w:b/>
                <w:bCs/>
                <w:sz w:val="20"/>
                <w:szCs w:val="20"/>
              </w:rPr>
            </w:pPr>
            <w:r w:rsidRPr="00E1041C">
              <w:rPr>
                <w:rFonts w:asciiTheme="minorBidi" w:hAnsiTheme="minorBidi"/>
                <w:b/>
                <w:bCs/>
                <w:sz w:val="20"/>
                <w:szCs w:val="20"/>
              </w:rPr>
              <w:t xml:space="preserve">Produit 1.4 : </w:t>
            </w:r>
          </w:p>
          <w:p w:rsidR="00B658C5" w:rsidRPr="00E1041C" w:rsidRDefault="00B658C5" w:rsidP="00B658C5">
            <w:pPr>
              <w:spacing w:line="240" w:lineRule="auto"/>
              <w:rPr>
                <w:rFonts w:asciiTheme="minorBidi" w:hAnsiTheme="minorBidi"/>
                <w:bCs/>
                <w:sz w:val="20"/>
                <w:szCs w:val="20"/>
              </w:rPr>
            </w:pPr>
            <w:r w:rsidRPr="00E1041C">
              <w:rPr>
                <w:rFonts w:asciiTheme="minorBidi" w:hAnsiTheme="minorBidi"/>
                <w:bCs/>
                <w:sz w:val="20"/>
                <w:szCs w:val="20"/>
              </w:rPr>
              <w:t>Les acteurs institutionnels* et de la société civile disposent d’outils et de capacités pour intégrer et mettre en œuvre les principes de droits humains, d’égalité de genre et de participation citoyenne consacrés par la constitution et les engagements internationaux, dans le processus de réformes en cours.</w:t>
            </w:r>
          </w:p>
          <w:p w:rsidR="00B658C5" w:rsidRPr="00E1041C" w:rsidRDefault="00B658C5" w:rsidP="00B658C5">
            <w:pPr>
              <w:spacing w:line="240" w:lineRule="auto"/>
              <w:rPr>
                <w:rFonts w:asciiTheme="minorBidi" w:hAnsiTheme="minorBidi"/>
                <w:bCs/>
                <w:sz w:val="20"/>
                <w:szCs w:val="20"/>
              </w:rPr>
            </w:pPr>
          </w:p>
          <w:p w:rsidR="00B658C5" w:rsidRPr="00E1041C" w:rsidRDefault="00B658C5" w:rsidP="00B658C5">
            <w:pPr>
              <w:tabs>
                <w:tab w:val="left" w:pos="1425"/>
              </w:tabs>
              <w:spacing w:line="240" w:lineRule="auto"/>
              <w:rPr>
                <w:rFonts w:asciiTheme="minorBidi" w:hAnsiTheme="minorBidi"/>
                <w:sz w:val="20"/>
                <w:szCs w:val="20"/>
              </w:rPr>
            </w:pPr>
          </w:p>
        </w:tc>
        <w:tc>
          <w:tcPr>
            <w:tcW w:w="1333" w:type="pct"/>
            <w:gridSpan w:val="2"/>
            <w:shd w:val="clear" w:color="auto" w:fill="E5DFEC" w:themeFill="accent4" w:themeFillTint="33"/>
          </w:tcPr>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Etat</w:t>
            </w:r>
            <w:r w:rsidRPr="00E1041C">
              <w:rPr>
                <w:rFonts w:asciiTheme="minorBidi" w:hAnsiTheme="minorBidi"/>
                <w:b/>
                <w:bCs/>
                <w:sz w:val="20"/>
                <w:szCs w:val="20"/>
                <w:u w:val="single"/>
              </w:rPr>
              <w:t> :</w:t>
            </w:r>
            <w:r w:rsidRPr="00E1041C">
              <w:rPr>
                <w:rFonts w:asciiTheme="minorBidi" w:hAnsiTheme="minorBidi"/>
                <w:b/>
                <w:bCs/>
                <w:sz w:val="20"/>
                <w:szCs w:val="20"/>
              </w:rPr>
              <w:t xml:space="preserve"> </w:t>
            </w:r>
            <w:r w:rsidRPr="00E1041C">
              <w:rPr>
                <w:rFonts w:asciiTheme="minorBidi" w:hAnsiTheme="minorBidi"/>
                <w:bCs/>
                <w:sz w:val="20"/>
                <w:szCs w:val="20"/>
              </w:rPr>
              <w:t>CNDH – DIDH – HCP – MJS – MEN – MDS – MCRPSC -Collectivités territoriales – Parlement – Min de la Fonction publique – ICPC – Min de l’Intérieur – Ministère de la Santé</w:t>
            </w:r>
            <w:r w:rsidRPr="00E1041C">
              <w:rPr>
                <w:rFonts w:asciiTheme="minorBidi" w:hAnsiTheme="minorBidi"/>
                <w:b/>
                <w:bCs/>
                <w:sz w:val="20"/>
                <w:szCs w:val="20"/>
              </w:rPr>
              <w:t xml:space="preserve"> - </w:t>
            </w:r>
            <w:r w:rsidRPr="00E1041C">
              <w:rPr>
                <w:rFonts w:asciiTheme="minorBidi" w:hAnsiTheme="minorBidi"/>
                <w:bCs/>
                <w:sz w:val="20"/>
                <w:szCs w:val="20"/>
              </w:rPr>
              <w:t>Services déconcentrés de l’Etat</w:t>
            </w:r>
          </w:p>
          <w:p w:rsidR="00B658C5" w:rsidRPr="00E1041C" w:rsidRDefault="00B658C5" w:rsidP="00B658C5">
            <w:pPr>
              <w:spacing w:line="240" w:lineRule="auto"/>
              <w:jc w:val="left"/>
              <w:rPr>
                <w:rFonts w:asciiTheme="minorBidi" w:hAnsiTheme="minorBidi"/>
                <w:bCs/>
                <w:sz w:val="20"/>
                <w:szCs w:val="20"/>
              </w:rPr>
            </w:pPr>
          </w:p>
          <w:p w:rsidR="00B658C5" w:rsidRPr="00E1041C" w:rsidRDefault="00B658C5" w:rsidP="00B658C5">
            <w:pPr>
              <w:spacing w:line="240" w:lineRule="auto"/>
              <w:jc w:val="left"/>
              <w:rPr>
                <w:rFonts w:asciiTheme="minorBidi" w:hAnsiTheme="minorBidi"/>
                <w:b/>
                <w:bCs/>
                <w:sz w:val="20"/>
                <w:szCs w:val="20"/>
              </w:rPr>
            </w:pPr>
            <w:r w:rsidRPr="00E1041C">
              <w:rPr>
                <w:rFonts w:asciiTheme="minorBidi" w:hAnsiTheme="minorBidi"/>
                <w:b/>
                <w:bCs/>
                <w:sz w:val="20"/>
                <w:szCs w:val="20"/>
              </w:rPr>
              <w:t>Société Civile :</w:t>
            </w: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Cs/>
                <w:sz w:val="20"/>
                <w:szCs w:val="20"/>
              </w:rPr>
              <w:t>Représentations professionnelles régionales (chambres, organisations professionnelles), Universités (notamment les études genre)</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
                <w:bCs/>
                <w:sz w:val="20"/>
                <w:szCs w:val="20"/>
              </w:rPr>
              <w:t>SNU :</w:t>
            </w:r>
            <w:r w:rsidRPr="00E1041C">
              <w:rPr>
                <w:rFonts w:asciiTheme="minorBidi" w:hAnsiTheme="minorBidi"/>
                <w:bCs/>
                <w:sz w:val="20"/>
                <w:szCs w:val="20"/>
              </w:rPr>
              <w:t xml:space="preserve"> ONUFEMMES-UNESCO-PNUD- ONUSIDA- UNICEF </w:t>
            </w:r>
          </w:p>
          <w:p w:rsidR="00B658C5" w:rsidRPr="00E1041C" w:rsidRDefault="00B658C5" w:rsidP="00B658C5">
            <w:pPr>
              <w:spacing w:line="240" w:lineRule="auto"/>
              <w:jc w:val="left"/>
              <w:rPr>
                <w:rFonts w:asciiTheme="minorBidi" w:hAnsiTheme="minorBidi"/>
                <w:bCs/>
                <w:sz w:val="20"/>
                <w:szCs w:val="20"/>
              </w:rPr>
            </w:pPr>
            <w:r w:rsidRPr="00E1041C">
              <w:rPr>
                <w:rFonts w:asciiTheme="minorBidi" w:hAnsiTheme="minorBidi"/>
                <w:bCs/>
                <w:sz w:val="20"/>
                <w:szCs w:val="20"/>
              </w:rPr>
              <w:t>-BIT – OIM - VNU</w:t>
            </w: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jc w:val="left"/>
              <w:rPr>
                <w:rFonts w:asciiTheme="minorBidi" w:hAnsiTheme="minorBidi"/>
                <w:b/>
                <w:bCs/>
                <w:sz w:val="20"/>
                <w:szCs w:val="20"/>
              </w:rPr>
            </w:pPr>
          </w:p>
          <w:p w:rsidR="00B658C5" w:rsidRPr="00E1041C" w:rsidRDefault="00B658C5" w:rsidP="00B658C5">
            <w:pPr>
              <w:spacing w:line="240" w:lineRule="auto"/>
              <w:rPr>
                <w:rFonts w:asciiTheme="minorBidi" w:hAnsiTheme="minorBidi"/>
                <w:b/>
                <w:bCs/>
                <w:sz w:val="20"/>
                <w:szCs w:val="20"/>
              </w:rPr>
            </w:pPr>
          </w:p>
        </w:tc>
        <w:tc>
          <w:tcPr>
            <w:tcW w:w="517" w:type="pct"/>
            <w:gridSpan w:val="2"/>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UNESCO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250 000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
                <w:bCs/>
                <w:sz w:val="20"/>
                <w:szCs w:val="20"/>
              </w:rPr>
              <w:t>ONUSIDA</w:t>
            </w:r>
            <w:r w:rsidRPr="00E1041C">
              <w:rPr>
                <w:rFonts w:asciiTheme="minorBidi" w:hAnsiTheme="minorBidi"/>
                <w:bCs/>
                <w:sz w:val="20"/>
                <w:szCs w:val="20"/>
              </w:rPr>
              <w:br/>
              <w:t>20 000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600 000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UNDP</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230 000</w:t>
            </w:r>
          </w:p>
          <w:p w:rsidR="00B658C5" w:rsidRPr="00E1041C" w:rsidRDefault="00B658C5" w:rsidP="00B658C5">
            <w:pPr>
              <w:spacing w:line="240" w:lineRule="auto"/>
              <w:ind w:right="0"/>
              <w:jc w:val="right"/>
              <w:rPr>
                <w:rFonts w:asciiTheme="minorBidi" w:hAnsiTheme="minorBidi"/>
                <w:bCs/>
                <w:sz w:val="20"/>
                <w:szCs w:val="20"/>
              </w:rPr>
            </w:pPr>
          </w:p>
          <w:p w:rsidR="00B658C5" w:rsidRPr="00E1041C" w:rsidRDefault="00B658C5" w:rsidP="00B658C5">
            <w:pPr>
              <w:spacing w:line="240" w:lineRule="auto"/>
              <w:ind w:right="0"/>
              <w:jc w:val="right"/>
              <w:rPr>
                <w:rFonts w:asciiTheme="minorBidi" w:hAnsiTheme="minorBidi"/>
                <w:bCs/>
                <w:sz w:val="20"/>
                <w:szCs w:val="20"/>
              </w:rPr>
            </w:pPr>
          </w:p>
        </w:tc>
        <w:tc>
          <w:tcPr>
            <w:tcW w:w="412" w:type="pct"/>
            <w:shd w:val="clear" w:color="auto" w:fill="DBE5F1" w:themeFill="accent1" w:themeFillTint="33"/>
          </w:tcPr>
          <w:p w:rsidR="00B658C5" w:rsidRPr="00E1041C" w:rsidRDefault="00B658C5" w:rsidP="00B658C5">
            <w:pPr>
              <w:spacing w:line="240" w:lineRule="auto"/>
              <w:ind w:right="0"/>
              <w:jc w:val="right"/>
              <w:rPr>
                <w:rFonts w:asciiTheme="minorBidi" w:hAnsiTheme="minorBidi"/>
                <w:b/>
                <w:bCs/>
                <w:sz w:val="20"/>
                <w:szCs w:val="20"/>
              </w:rPr>
            </w:pPr>
            <w:r w:rsidRPr="00E1041C">
              <w:rPr>
                <w:rFonts w:asciiTheme="minorBidi" w:hAnsiTheme="minorBidi"/>
                <w:b/>
                <w:bCs/>
                <w:sz w:val="20"/>
                <w:szCs w:val="20"/>
              </w:rPr>
              <w:t xml:space="preserve">BIT </w:t>
            </w:r>
          </w:p>
          <w:p w:rsidR="00B658C5" w:rsidRPr="00E1041C" w:rsidRDefault="00B658C5" w:rsidP="00B658C5">
            <w:pPr>
              <w:spacing w:line="240" w:lineRule="auto"/>
              <w:ind w:right="0"/>
              <w:jc w:val="right"/>
              <w:rPr>
                <w:rFonts w:asciiTheme="minorBidi" w:hAnsiTheme="minorBidi"/>
                <w:bCs/>
                <w:sz w:val="20"/>
                <w:szCs w:val="20"/>
              </w:rPr>
            </w:pPr>
            <w:r w:rsidRPr="00E1041C">
              <w:rPr>
                <w:rFonts w:asciiTheme="minorBidi" w:hAnsiTheme="minorBidi"/>
                <w:bCs/>
                <w:sz w:val="20"/>
                <w:szCs w:val="20"/>
              </w:rPr>
              <w:t>500 000</w:t>
            </w:r>
          </w:p>
        </w:tc>
        <w:tc>
          <w:tcPr>
            <w:tcW w:w="535" w:type="pct"/>
            <w:gridSpan w:val="2"/>
            <w:shd w:val="clear" w:color="auto" w:fill="DBE5F1" w:themeFill="accent1" w:themeFillTint="33"/>
          </w:tcPr>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UNESCO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2 000 000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
                <w:bCs/>
                <w:sz w:val="20"/>
                <w:szCs w:val="20"/>
              </w:rPr>
              <w:t>ONUSIDA</w:t>
            </w:r>
            <w:r w:rsidRPr="00E1041C">
              <w:rPr>
                <w:rFonts w:asciiTheme="minorBidi" w:hAnsiTheme="minorBidi"/>
                <w:bCs/>
                <w:sz w:val="20"/>
                <w:szCs w:val="20"/>
              </w:rPr>
              <w:br/>
              <w:t>30 000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ONUFEMMES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500 000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UNICEF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640 000</w:t>
            </w:r>
          </w:p>
          <w:p w:rsidR="00B658C5" w:rsidRPr="00E1041C" w:rsidRDefault="00B658C5" w:rsidP="00B658C5">
            <w:pPr>
              <w:spacing w:line="240" w:lineRule="auto"/>
              <w:ind w:right="85"/>
              <w:jc w:val="right"/>
              <w:rPr>
                <w:rFonts w:asciiTheme="minorBidi" w:hAnsiTheme="minorBidi"/>
                <w:b/>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 xml:space="preserve">BIT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1 000 000</w:t>
            </w:r>
          </w:p>
          <w:p w:rsidR="00B658C5" w:rsidRPr="00E1041C" w:rsidRDefault="00B658C5" w:rsidP="00B658C5">
            <w:pPr>
              <w:spacing w:line="240" w:lineRule="auto"/>
              <w:ind w:right="85"/>
              <w:jc w:val="right"/>
              <w:rPr>
                <w:rFonts w:asciiTheme="minorBidi" w:hAnsiTheme="minorBidi"/>
                <w:b/>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t>UNDP</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320 000</w:t>
            </w:r>
          </w:p>
          <w:p w:rsidR="00B658C5" w:rsidRPr="00E1041C" w:rsidRDefault="00B658C5" w:rsidP="00B658C5">
            <w:pPr>
              <w:spacing w:line="240" w:lineRule="auto"/>
              <w:ind w:right="85"/>
              <w:jc w:val="right"/>
              <w:rPr>
                <w:rFonts w:asciiTheme="minorBidi" w:hAnsiTheme="minorBidi"/>
                <w:bCs/>
                <w:sz w:val="20"/>
                <w:szCs w:val="20"/>
              </w:rPr>
            </w:pPr>
          </w:p>
          <w:p w:rsidR="00B658C5" w:rsidRPr="00E1041C" w:rsidRDefault="00B658C5" w:rsidP="00B658C5">
            <w:pPr>
              <w:spacing w:line="240" w:lineRule="auto"/>
              <w:ind w:right="85"/>
              <w:jc w:val="right"/>
              <w:rPr>
                <w:rFonts w:asciiTheme="minorBidi" w:hAnsiTheme="minorBidi"/>
                <w:b/>
                <w:bCs/>
                <w:sz w:val="20"/>
                <w:szCs w:val="20"/>
              </w:rPr>
            </w:pPr>
            <w:r w:rsidRPr="00E1041C">
              <w:rPr>
                <w:rFonts w:asciiTheme="minorBidi" w:hAnsiTheme="minorBidi"/>
                <w:b/>
                <w:bCs/>
                <w:sz w:val="20"/>
                <w:szCs w:val="20"/>
              </w:rPr>
              <w:lastRenderedPageBreak/>
              <w:t xml:space="preserve">OIM </w:t>
            </w:r>
          </w:p>
          <w:p w:rsidR="00B658C5" w:rsidRPr="00E1041C" w:rsidRDefault="00B658C5" w:rsidP="00B658C5">
            <w:pPr>
              <w:spacing w:line="240" w:lineRule="auto"/>
              <w:ind w:right="85"/>
              <w:jc w:val="right"/>
              <w:rPr>
                <w:rFonts w:asciiTheme="minorBidi" w:hAnsiTheme="minorBidi"/>
                <w:bCs/>
                <w:sz w:val="20"/>
                <w:szCs w:val="20"/>
              </w:rPr>
            </w:pPr>
            <w:r w:rsidRPr="00E1041C">
              <w:rPr>
                <w:rFonts w:asciiTheme="minorBidi" w:hAnsiTheme="minorBidi"/>
                <w:bCs/>
                <w:sz w:val="20"/>
                <w:szCs w:val="20"/>
              </w:rPr>
              <w:t>800 000</w:t>
            </w:r>
          </w:p>
          <w:p w:rsidR="00B658C5" w:rsidRPr="00E1041C" w:rsidRDefault="00B658C5" w:rsidP="00B658C5">
            <w:pPr>
              <w:spacing w:line="240" w:lineRule="auto"/>
              <w:ind w:right="85"/>
              <w:jc w:val="right"/>
              <w:rPr>
                <w:rFonts w:asciiTheme="minorBidi" w:hAnsiTheme="minorBidi"/>
                <w:bCs/>
                <w:sz w:val="20"/>
                <w:szCs w:val="20"/>
              </w:rPr>
            </w:pPr>
          </w:p>
        </w:tc>
        <w:tc>
          <w:tcPr>
            <w:tcW w:w="414" w:type="pct"/>
            <w:shd w:val="clear" w:color="auto" w:fill="FDE9D9" w:themeFill="accent6" w:themeFillTint="33"/>
            <w:vAlign w:val="center"/>
          </w:tcPr>
          <w:p w:rsidR="00B658C5" w:rsidRPr="00E1041C" w:rsidRDefault="00B658C5" w:rsidP="00B658C5">
            <w:pPr>
              <w:spacing w:line="240" w:lineRule="auto"/>
              <w:ind w:right="85"/>
              <w:jc w:val="center"/>
              <w:rPr>
                <w:rFonts w:asciiTheme="minorBidi" w:hAnsiTheme="minorBidi"/>
                <w:b/>
                <w:bCs/>
                <w:sz w:val="20"/>
                <w:szCs w:val="20"/>
              </w:rPr>
            </w:pPr>
            <w:r w:rsidRPr="00E1041C">
              <w:rPr>
                <w:rFonts w:asciiTheme="minorBidi" w:eastAsia="Times New Roman" w:hAnsiTheme="minorBidi"/>
                <w:noProof/>
                <w:color w:val="0000FF"/>
                <w:sz w:val="20"/>
                <w:szCs w:val="20"/>
                <w:lang w:val="en-US"/>
              </w:rPr>
              <w:lastRenderedPageBreak/>
              <w:drawing>
                <wp:anchor distT="0" distB="0" distL="114300" distR="114300" simplePos="0" relativeHeight="251848704" behindDoc="0" locked="0" layoutInCell="1" allowOverlap="1">
                  <wp:simplePos x="0" y="0"/>
                  <wp:positionH relativeFrom="column">
                    <wp:posOffset>38100</wp:posOffset>
                  </wp:positionH>
                  <wp:positionV relativeFrom="paragraph">
                    <wp:posOffset>-572135</wp:posOffset>
                  </wp:positionV>
                  <wp:extent cx="628015" cy="628650"/>
                  <wp:effectExtent l="19050" t="0" r="635" b="0"/>
                  <wp:wrapNone/>
                  <wp:docPr id="6"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015" cy="628650"/>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847680" behindDoc="0" locked="0" layoutInCell="1" allowOverlap="1">
                  <wp:simplePos x="0" y="0"/>
                  <wp:positionH relativeFrom="column">
                    <wp:posOffset>27940</wp:posOffset>
                  </wp:positionH>
                  <wp:positionV relativeFrom="paragraph">
                    <wp:posOffset>-1266190</wp:posOffset>
                  </wp:positionV>
                  <wp:extent cx="628650" cy="628650"/>
                  <wp:effectExtent l="19050" t="0" r="0" b="0"/>
                  <wp:wrapNone/>
                  <wp:docPr id="72" name="Image 72"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bl>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r w:rsidRPr="00DB5186">
        <w:rPr>
          <w:rFonts w:asciiTheme="minorBidi" w:hAnsiTheme="minorBidi"/>
          <w:b/>
          <w:bCs/>
        </w:rPr>
        <w:br w:type="page"/>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lastRenderedPageBreak/>
        <w:t>UNDAF 2017-2021</w:t>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t>DEVELOPPEMENT INCLUSIF ET DURABLE</w:t>
      </w:r>
    </w:p>
    <w:p w:rsidR="009F767F" w:rsidRPr="00DB5186" w:rsidRDefault="009F767F" w:rsidP="009F767F">
      <w:pPr>
        <w:spacing w:line="240" w:lineRule="auto"/>
        <w:rPr>
          <w:rFonts w:asciiTheme="minorBidi" w:hAnsiTheme="minorBidi"/>
          <w:b/>
          <w:bCs/>
        </w:rPr>
      </w:pPr>
    </w:p>
    <w:tbl>
      <w:tblPr>
        <w:tblW w:w="547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558"/>
        <w:gridCol w:w="454"/>
        <w:gridCol w:w="2238"/>
        <w:gridCol w:w="1420"/>
        <w:gridCol w:w="668"/>
        <w:gridCol w:w="745"/>
        <w:gridCol w:w="1279"/>
        <w:gridCol w:w="1417"/>
        <w:gridCol w:w="429"/>
        <w:gridCol w:w="1852"/>
        <w:gridCol w:w="9"/>
      </w:tblGrid>
      <w:tr w:rsidR="009F767F" w:rsidRPr="009F767F" w:rsidTr="00A71AD0">
        <w:trPr>
          <w:trHeight w:val="389"/>
        </w:trPr>
        <w:tc>
          <w:tcPr>
            <w:tcW w:w="5000" w:type="pct"/>
            <w:gridSpan w:val="12"/>
            <w:shd w:val="clear" w:color="auto" w:fill="EEECE1" w:themeFill="background2"/>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Priorités nationales et référentiels : </w:t>
            </w:r>
            <w:r w:rsidRPr="00DB5186">
              <w:rPr>
                <w:rFonts w:asciiTheme="minorBidi" w:hAnsiTheme="minorBidi"/>
                <w:bCs/>
              </w:rPr>
              <w:t>Stratégie Nationale de Développement Durable, Plan Climat, Schéma Nationale de l’Aménagement du Territoire, politique territoriale pour le développement urbain intégré, Stratégie énergétique, Plan d’accélération industrielle, Référentiel national de la Politique de la Ville, Stratégie Touristique Nationale Vision 2020</w:t>
            </w:r>
          </w:p>
          <w:p w:rsidR="009F767F" w:rsidRPr="00DB5186" w:rsidRDefault="009F767F" w:rsidP="00A71AD0">
            <w:pPr>
              <w:spacing w:line="240" w:lineRule="auto"/>
              <w:rPr>
                <w:rFonts w:asciiTheme="minorBidi" w:hAnsiTheme="minorBidi"/>
                <w:b/>
                <w:bCs/>
                <w:color w:val="000000" w:themeColor="text1"/>
              </w:rPr>
            </w:pPr>
          </w:p>
        </w:tc>
      </w:tr>
      <w:tr w:rsidR="009F767F" w:rsidRPr="009F767F" w:rsidTr="00A71AD0">
        <w:tc>
          <w:tcPr>
            <w:tcW w:w="5000" w:type="pct"/>
            <w:gridSpan w:val="12"/>
            <w:shd w:val="clear" w:color="auto" w:fill="FFFF99"/>
          </w:tcPr>
          <w:p w:rsidR="009F767F" w:rsidRPr="00DB5186" w:rsidRDefault="009F767F" w:rsidP="00A71AD0">
            <w:pPr>
              <w:spacing w:line="240" w:lineRule="auto"/>
              <w:rPr>
                <w:rFonts w:asciiTheme="minorBidi" w:hAnsiTheme="minorBidi"/>
              </w:rPr>
            </w:pPr>
            <w:r w:rsidRPr="00DB5186">
              <w:rPr>
                <w:rFonts w:asciiTheme="minorBidi" w:hAnsiTheme="minorBidi"/>
                <w:b/>
                <w:bCs/>
              </w:rPr>
              <w:t>Effet 2 :</w:t>
            </w:r>
            <w:r w:rsidRPr="00DB5186">
              <w:rPr>
                <w:rFonts w:asciiTheme="minorBidi" w:hAnsiTheme="minorBidi"/>
                <w:bCs/>
              </w:rPr>
              <w:t xml:space="preserve"> </w:t>
            </w:r>
            <w:r w:rsidRPr="00DB5186">
              <w:rPr>
                <w:rFonts w:asciiTheme="minorBidi" w:hAnsiTheme="minorBidi"/>
              </w:rPr>
              <w:t xml:space="preserve">Les politiques publiques et stratégies nationales en matière de développement </w:t>
            </w:r>
            <w:r w:rsidRPr="00DB5186">
              <w:rPr>
                <w:rFonts w:asciiTheme="minorBidi" w:hAnsiTheme="minorBidi"/>
                <w:bCs/>
              </w:rPr>
              <w:t>industriel</w:t>
            </w:r>
            <w:r w:rsidRPr="00DB5186">
              <w:rPr>
                <w:rFonts w:asciiTheme="minorBidi" w:hAnsiTheme="minorBidi"/>
              </w:rPr>
              <w:t>, environnement et aménagement du territoire intègrent les principes d’une croissance économique et d’un développement inclusifs et durables</w:t>
            </w:r>
          </w:p>
          <w:p w:rsidR="009F767F" w:rsidRPr="00DB5186" w:rsidRDefault="009F767F" w:rsidP="00A71AD0">
            <w:pPr>
              <w:spacing w:line="240" w:lineRule="auto"/>
              <w:rPr>
                <w:rFonts w:asciiTheme="minorBidi" w:hAnsiTheme="minorBidi"/>
              </w:rPr>
            </w:pPr>
          </w:p>
        </w:tc>
      </w:tr>
      <w:tr w:rsidR="009F767F" w:rsidRPr="009F767F" w:rsidTr="00B658C5">
        <w:trPr>
          <w:trHeight w:val="584"/>
        </w:trPr>
        <w:tc>
          <w:tcPr>
            <w:tcW w:w="1064" w:type="pct"/>
            <w:shd w:val="clear" w:color="auto" w:fill="B8CCE4" w:themeFill="accent1" w:themeFillTint="66"/>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INDICATEURS</w:t>
            </w:r>
          </w:p>
        </w:tc>
        <w:tc>
          <w:tcPr>
            <w:tcW w:w="656" w:type="pct"/>
            <w:gridSpan w:val="2"/>
            <w:shd w:val="clear" w:color="auto" w:fill="92CDDC" w:themeFill="accent5" w:themeFillTint="99"/>
            <w:vAlign w:val="center"/>
          </w:tcPr>
          <w:p w:rsidR="00B658C5" w:rsidRDefault="00B658C5" w:rsidP="00B658C5">
            <w:pPr>
              <w:spacing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r>
              <w:rPr>
                <w:rFonts w:asciiTheme="minorBidi" w:hAnsiTheme="minorBidi"/>
                <w:b/>
                <w:bCs/>
                <w:color w:val="000000" w:themeColor="text1"/>
                <w:sz w:val="20"/>
                <w:szCs w:val="20"/>
              </w:rPr>
              <w:t xml:space="preserve"> /</w:t>
            </w:r>
          </w:p>
          <w:p w:rsidR="009F767F" w:rsidRPr="00DB5186" w:rsidRDefault="00B658C5" w:rsidP="00B658C5">
            <w:pPr>
              <w:spacing w:line="240" w:lineRule="auto"/>
              <w:jc w:val="center"/>
              <w:rPr>
                <w:rFonts w:asciiTheme="minorBidi" w:hAnsiTheme="minorBidi"/>
                <w:b/>
                <w:bCs/>
                <w:color w:val="000000" w:themeColor="text1"/>
                <w:sz w:val="20"/>
                <w:szCs w:val="20"/>
              </w:rPr>
            </w:pPr>
            <w:r>
              <w:rPr>
                <w:rFonts w:asciiTheme="minorBidi" w:hAnsiTheme="minorBidi"/>
                <w:b/>
                <w:bCs/>
                <w:color w:val="000000" w:themeColor="text1"/>
                <w:sz w:val="20"/>
                <w:szCs w:val="20"/>
              </w:rPr>
              <w:t>CIBLE 2021</w:t>
            </w:r>
          </w:p>
        </w:tc>
        <w:tc>
          <w:tcPr>
            <w:tcW w:w="730" w:type="pct"/>
            <w:shd w:val="clear" w:color="auto" w:fill="FFFF00"/>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MOYENS DE VERIFICATIONS</w:t>
            </w:r>
          </w:p>
        </w:tc>
        <w:tc>
          <w:tcPr>
            <w:tcW w:w="681" w:type="pct"/>
            <w:gridSpan w:val="2"/>
            <w:shd w:val="clear" w:color="auto" w:fill="FFC000"/>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RISQUES ET HYPOTHESES</w:t>
            </w:r>
          </w:p>
        </w:tc>
        <w:tc>
          <w:tcPr>
            <w:tcW w:w="1262" w:type="pct"/>
            <w:gridSpan w:val="4"/>
            <w:shd w:val="clear" w:color="auto" w:fill="DBE5F1" w:themeFill="accent1" w:themeFillTint="33"/>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ROLES DES PARTENAIRES</w:t>
            </w:r>
          </w:p>
        </w:tc>
        <w:tc>
          <w:tcPr>
            <w:tcW w:w="607" w:type="pct"/>
            <w:gridSpan w:val="2"/>
            <w:shd w:val="clear" w:color="auto" w:fill="F2DBDB" w:themeFill="accent2" w:themeFillTint="33"/>
            <w:vAlign w:val="center"/>
          </w:tcPr>
          <w:p w:rsidR="009F767F" w:rsidRPr="00DB5186" w:rsidRDefault="009F767F" w:rsidP="0022127A">
            <w:pPr>
              <w:spacing w:before="240" w:after="240" w:line="240" w:lineRule="auto"/>
              <w:ind w:right="47"/>
              <w:jc w:val="center"/>
              <w:rPr>
                <w:rFonts w:asciiTheme="minorBidi" w:hAnsiTheme="minorBidi"/>
                <w:b/>
                <w:bCs/>
                <w:sz w:val="20"/>
                <w:szCs w:val="20"/>
              </w:rPr>
            </w:pPr>
            <w:r w:rsidRPr="00DB5186">
              <w:rPr>
                <w:rFonts w:asciiTheme="minorBidi" w:hAnsiTheme="minorBidi"/>
                <w:b/>
                <w:bCs/>
                <w:sz w:val="20"/>
                <w:szCs w:val="20"/>
              </w:rPr>
              <w:t>RESSOURCES</w:t>
            </w:r>
          </w:p>
          <w:p w:rsidR="009F767F" w:rsidRPr="00DB5186" w:rsidRDefault="009F767F" w:rsidP="0022127A">
            <w:pPr>
              <w:spacing w:before="240" w:after="240" w:line="240" w:lineRule="auto"/>
              <w:ind w:right="47"/>
              <w:jc w:val="center"/>
              <w:rPr>
                <w:rFonts w:asciiTheme="minorBidi" w:hAnsiTheme="minorBidi"/>
                <w:b/>
                <w:bCs/>
                <w:sz w:val="20"/>
                <w:szCs w:val="20"/>
              </w:rPr>
            </w:pPr>
            <w:r w:rsidRPr="00DB5186">
              <w:rPr>
                <w:rFonts w:asciiTheme="minorBidi" w:hAnsiTheme="minorBidi"/>
                <w:b/>
                <w:bCs/>
                <w:sz w:val="20"/>
                <w:szCs w:val="20"/>
              </w:rPr>
              <w:t>(Millions US $)</w:t>
            </w:r>
          </w:p>
        </w:tc>
      </w:tr>
      <w:tr w:rsidR="009F767F" w:rsidRPr="009F767F" w:rsidTr="00A71AD0">
        <w:trPr>
          <w:gridAfter w:val="1"/>
          <w:wAfter w:w="3" w:type="pct"/>
          <w:trHeight w:val="70"/>
        </w:trPr>
        <w:tc>
          <w:tcPr>
            <w:tcW w:w="1064" w:type="pct"/>
            <w:shd w:val="clear" w:color="auto" w:fill="B8CCE4" w:themeFill="accent1" w:themeFillTint="66"/>
          </w:tcPr>
          <w:p w:rsidR="009F767F" w:rsidRPr="00DB5186" w:rsidRDefault="009F767F" w:rsidP="0079242C">
            <w:pPr>
              <w:pStyle w:val="Default"/>
              <w:numPr>
                <w:ilvl w:val="0"/>
                <w:numId w:val="20"/>
              </w:numPr>
              <w:contextualSpacing/>
              <w:rPr>
                <w:rFonts w:asciiTheme="minorBidi" w:hAnsiTheme="minorBidi" w:cstheme="minorBidi"/>
                <w:bCs/>
                <w:sz w:val="20"/>
                <w:szCs w:val="20"/>
              </w:rPr>
            </w:pPr>
            <w:r w:rsidRPr="00DB5186">
              <w:rPr>
                <w:rFonts w:asciiTheme="minorBidi" w:hAnsiTheme="minorBidi" w:cstheme="minorBidi"/>
                <w:bCs/>
                <w:sz w:val="20"/>
                <w:szCs w:val="20"/>
              </w:rPr>
              <w:t>Degré de réalisation des objectifs de la SNEDD</w:t>
            </w: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A71AD0">
            <w:pPr>
              <w:pStyle w:val="Default"/>
              <w:contextualSpacing/>
              <w:rPr>
                <w:rFonts w:asciiTheme="minorBidi" w:hAnsiTheme="minorBidi" w:cstheme="minorBidi"/>
                <w:bCs/>
                <w:sz w:val="20"/>
                <w:szCs w:val="20"/>
              </w:rPr>
            </w:pPr>
          </w:p>
          <w:p w:rsidR="009F767F" w:rsidRPr="00DB5186" w:rsidRDefault="009F767F" w:rsidP="0079242C">
            <w:pPr>
              <w:pStyle w:val="ListParagraph"/>
              <w:numPr>
                <w:ilvl w:val="0"/>
                <w:numId w:val="20"/>
              </w:numPr>
              <w:spacing w:line="240" w:lineRule="auto"/>
              <w:ind w:right="0"/>
              <w:jc w:val="left"/>
              <w:rPr>
                <w:rFonts w:asciiTheme="minorBidi" w:hAnsiTheme="minorBidi"/>
                <w:bCs/>
                <w:sz w:val="20"/>
                <w:szCs w:val="20"/>
              </w:rPr>
            </w:pPr>
            <w:r w:rsidRPr="00DB5186">
              <w:rPr>
                <w:rFonts w:asciiTheme="minorBidi" w:hAnsiTheme="minorBidi"/>
                <w:bCs/>
                <w:sz w:val="20"/>
                <w:szCs w:val="20"/>
              </w:rPr>
              <w:t>Nombre de nouvelles stratégies sectorielles intégrant les principes</w:t>
            </w:r>
            <w:r w:rsidRPr="00DB5186">
              <w:rPr>
                <w:rStyle w:val="FootnoteReference"/>
                <w:rFonts w:asciiTheme="minorBidi" w:hAnsiTheme="minorBidi"/>
                <w:bCs/>
                <w:sz w:val="20"/>
                <w:szCs w:val="20"/>
              </w:rPr>
              <w:footnoteReference w:id="44"/>
            </w:r>
            <w:r w:rsidRPr="00DB5186">
              <w:rPr>
                <w:rFonts w:asciiTheme="minorBidi" w:hAnsiTheme="minorBidi"/>
                <w:bCs/>
                <w:sz w:val="20"/>
                <w:szCs w:val="20"/>
              </w:rPr>
              <w:t xml:space="preserve"> d’une croissance économique et d’un développement durables et inclusifs</w:t>
            </w:r>
          </w:p>
          <w:p w:rsidR="009F767F" w:rsidRPr="00DB5186" w:rsidRDefault="009F767F" w:rsidP="00A71AD0">
            <w:pPr>
              <w:spacing w:line="240" w:lineRule="auto"/>
              <w:rPr>
                <w:rFonts w:asciiTheme="minorBidi" w:hAnsiTheme="minorBidi"/>
                <w:bCs/>
                <w:sz w:val="20"/>
                <w:szCs w:val="20"/>
              </w:rPr>
            </w:pPr>
          </w:p>
          <w:p w:rsidR="009F767F" w:rsidRPr="00DB5186" w:rsidRDefault="009F767F" w:rsidP="00A71AD0">
            <w:pPr>
              <w:spacing w:line="240" w:lineRule="auto"/>
              <w:rPr>
                <w:rFonts w:asciiTheme="minorBidi" w:hAnsiTheme="minorBidi"/>
                <w:bCs/>
                <w:sz w:val="20"/>
                <w:szCs w:val="20"/>
              </w:rPr>
            </w:pPr>
          </w:p>
          <w:p w:rsidR="009F767F" w:rsidRPr="00DB5186" w:rsidRDefault="009F767F" w:rsidP="0079242C">
            <w:pPr>
              <w:pStyle w:val="ListParagraph"/>
              <w:numPr>
                <w:ilvl w:val="0"/>
                <w:numId w:val="20"/>
              </w:numPr>
              <w:spacing w:line="240" w:lineRule="auto"/>
              <w:ind w:right="0"/>
              <w:jc w:val="left"/>
              <w:rPr>
                <w:rFonts w:asciiTheme="minorBidi" w:hAnsiTheme="minorBidi"/>
                <w:bCs/>
                <w:sz w:val="20"/>
                <w:szCs w:val="20"/>
              </w:rPr>
            </w:pPr>
            <w:r w:rsidRPr="00DB5186">
              <w:rPr>
                <w:rFonts w:asciiTheme="minorBidi" w:hAnsiTheme="minorBidi"/>
                <w:bCs/>
                <w:sz w:val="20"/>
                <w:szCs w:val="20"/>
              </w:rPr>
              <w:lastRenderedPageBreak/>
              <w:t>Nombre de nouveaux textes</w:t>
            </w:r>
            <w:r w:rsidRPr="00DB5186">
              <w:rPr>
                <w:rStyle w:val="FootnoteReference"/>
                <w:rFonts w:asciiTheme="minorBidi" w:hAnsiTheme="minorBidi"/>
                <w:bCs/>
                <w:sz w:val="20"/>
                <w:szCs w:val="20"/>
              </w:rPr>
              <w:footnoteReference w:id="45"/>
            </w:r>
            <w:r w:rsidRPr="00DB5186">
              <w:rPr>
                <w:rFonts w:asciiTheme="minorBidi" w:hAnsiTheme="minorBidi"/>
                <w:bCs/>
                <w:sz w:val="20"/>
                <w:szCs w:val="20"/>
              </w:rPr>
              <w:t xml:space="preserve"> juridiques et réglementaires promulgués intégrant les principes de la charte nationale pour l’environnement et le développement durable.</w:t>
            </w:r>
          </w:p>
          <w:p w:rsidR="009F767F" w:rsidRPr="00DB5186" w:rsidRDefault="009F767F" w:rsidP="00A71AD0">
            <w:pPr>
              <w:pStyle w:val="Default"/>
              <w:contextualSpacing/>
              <w:rPr>
                <w:rFonts w:asciiTheme="minorBidi" w:hAnsiTheme="minorBidi" w:cstheme="minorBidi"/>
                <w:color w:val="000000" w:themeColor="text1"/>
                <w:sz w:val="20"/>
                <w:szCs w:val="20"/>
              </w:rPr>
            </w:pPr>
          </w:p>
          <w:p w:rsidR="009F767F" w:rsidRPr="00DB5186" w:rsidRDefault="009F767F" w:rsidP="00A71AD0">
            <w:pPr>
              <w:pStyle w:val="Default"/>
              <w:contextualSpacing/>
              <w:rPr>
                <w:rFonts w:asciiTheme="minorBidi" w:hAnsiTheme="minorBidi" w:cstheme="minorBidi"/>
                <w:color w:val="000000" w:themeColor="text1"/>
                <w:sz w:val="20"/>
                <w:szCs w:val="20"/>
              </w:rPr>
            </w:pPr>
          </w:p>
        </w:tc>
        <w:tc>
          <w:tcPr>
            <w:tcW w:w="656" w:type="pct"/>
            <w:gridSpan w:val="2"/>
            <w:shd w:val="clear" w:color="auto" w:fill="92CDDC" w:themeFill="accent5" w:themeFillTint="99"/>
          </w:tcPr>
          <w:p w:rsidR="009F767F" w:rsidRPr="00DB5186" w:rsidRDefault="009F767F" w:rsidP="0079242C">
            <w:pPr>
              <w:pStyle w:val="ListParagraph"/>
              <w:numPr>
                <w:ilvl w:val="0"/>
                <w:numId w:val="21"/>
              </w:numPr>
              <w:spacing w:line="240" w:lineRule="auto"/>
              <w:ind w:right="0"/>
              <w:jc w:val="left"/>
              <w:rPr>
                <w:rFonts w:asciiTheme="minorBidi" w:hAnsiTheme="minorBidi"/>
                <w:sz w:val="20"/>
                <w:szCs w:val="20"/>
              </w:rPr>
            </w:pPr>
            <w:r w:rsidRPr="00DB5186">
              <w:rPr>
                <w:rFonts w:asciiTheme="minorBidi" w:hAnsiTheme="minorBidi"/>
                <w:b/>
                <w:sz w:val="20"/>
                <w:szCs w:val="20"/>
              </w:rPr>
              <w:lastRenderedPageBreak/>
              <w:t xml:space="preserve">Baseline 2016 : </w:t>
            </w:r>
            <w:r w:rsidRPr="00DB5186">
              <w:rPr>
                <w:rFonts w:asciiTheme="minorBidi" w:hAnsiTheme="minorBidi"/>
                <w:sz w:val="20"/>
                <w:szCs w:val="20"/>
              </w:rPr>
              <w:t>Faible</w:t>
            </w: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sz w:val="20"/>
                <w:szCs w:val="20"/>
              </w:rPr>
              <w:t xml:space="preserve">Cible 2021 : </w:t>
            </w:r>
            <w:r w:rsidRPr="00DB5186">
              <w:rPr>
                <w:rFonts w:asciiTheme="minorBidi" w:hAnsiTheme="minorBidi"/>
                <w:bCs/>
                <w:sz w:val="20"/>
                <w:szCs w:val="20"/>
              </w:rPr>
              <w:t>Modéré</w:t>
            </w: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79242C">
            <w:pPr>
              <w:pStyle w:val="ListParagraph"/>
              <w:numPr>
                <w:ilvl w:val="0"/>
                <w:numId w:val="21"/>
              </w:numPr>
              <w:spacing w:line="240" w:lineRule="auto"/>
              <w:ind w:right="0"/>
              <w:jc w:val="left"/>
              <w:rPr>
                <w:rFonts w:asciiTheme="minorBidi" w:hAnsiTheme="minorBidi"/>
                <w:b/>
                <w:sz w:val="20"/>
                <w:szCs w:val="20"/>
              </w:rPr>
            </w:pPr>
            <w:r w:rsidRPr="00DB5186">
              <w:rPr>
                <w:rFonts w:asciiTheme="minorBidi" w:hAnsiTheme="minorBidi"/>
                <w:b/>
                <w:sz w:val="20"/>
                <w:szCs w:val="20"/>
              </w:rPr>
              <w:t xml:space="preserve">Baseline 2016 : </w:t>
            </w:r>
            <w:r w:rsidRPr="00DB5186">
              <w:rPr>
                <w:rFonts w:asciiTheme="minorBidi" w:hAnsiTheme="minorBidi"/>
                <w:sz w:val="20"/>
                <w:szCs w:val="20"/>
              </w:rPr>
              <w:t>0</w:t>
            </w: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Cible 2021 : </w:t>
            </w:r>
            <w:r w:rsidRPr="00DB5186">
              <w:rPr>
                <w:rFonts w:asciiTheme="minorBidi" w:hAnsiTheme="minorBidi"/>
                <w:sz w:val="20"/>
                <w:szCs w:val="20"/>
              </w:rPr>
              <w:t>8 nouvelles stratégies ou stratégies mises à jour.</w:t>
            </w: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DB5186">
            <w:pPr>
              <w:spacing w:line="240" w:lineRule="auto"/>
              <w:contextualSpacing/>
              <w:jc w:val="left"/>
              <w:rPr>
                <w:rFonts w:asciiTheme="minorBidi" w:hAnsiTheme="minorBidi"/>
                <w:bCs/>
                <w:sz w:val="20"/>
                <w:szCs w:val="20"/>
              </w:rPr>
            </w:pPr>
          </w:p>
          <w:p w:rsidR="009F767F" w:rsidRPr="00DB5186" w:rsidRDefault="009F767F" w:rsidP="0079242C">
            <w:pPr>
              <w:pStyle w:val="ListParagraph"/>
              <w:numPr>
                <w:ilvl w:val="0"/>
                <w:numId w:val="21"/>
              </w:numPr>
              <w:spacing w:line="240" w:lineRule="auto"/>
              <w:ind w:right="0"/>
              <w:jc w:val="left"/>
              <w:rPr>
                <w:rFonts w:asciiTheme="minorBidi" w:hAnsiTheme="minorBidi"/>
                <w:b/>
                <w:sz w:val="20"/>
                <w:szCs w:val="20"/>
              </w:rPr>
            </w:pPr>
            <w:r w:rsidRPr="00DB5186">
              <w:rPr>
                <w:rFonts w:asciiTheme="minorBidi" w:hAnsiTheme="minorBidi"/>
                <w:b/>
                <w:sz w:val="20"/>
                <w:szCs w:val="20"/>
              </w:rPr>
              <w:t xml:space="preserve">Baseline 2016 : </w:t>
            </w:r>
            <w:r w:rsidRPr="00DB5186">
              <w:rPr>
                <w:rFonts w:asciiTheme="minorBidi" w:hAnsiTheme="minorBidi"/>
                <w:sz w:val="20"/>
                <w:szCs w:val="20"/>
              </w:rPr>
              <w:t>0</w:t>
            </w: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Cible 2021 : </w:t>
            </w:r>
            <w:r w:rsidRPr="00DB5186">
              <w:rPr>
                <w:rFonts w:asciiTheme="minorBidi" w:hAnsiTheme="minorBidi"/>
                <w:sz w:val="20"/>
                <w:szCs w:val="20"/>
              </w:rPr>
              <w:t>15</w:t>
            </w:r>
            <w:r w:rsidRPr="00DB5186">
              <w:rPr>
                <w:rStyle w:val="FootnoteReference"/>
                <w:rFonts w:asciiTheme="minorBidi" w:hAnsiTheme="minorBidi"/>
                <w:sz w:val="20"/>
                <w:szCs w:val="20"/>
              </w:rPr>
              <w:footnoteReference w:id="46"/>
            </w:r>
          </w:p>
          <w:p w:rsidR="009F767F" w:rsidRPr="00DB5186" w:rsidRDefault="009F767F" w:rsidP="00DB5186">
            <w:pPr>
              <w:spacing w:line="240" w:lineRule="auto"/>
              <w:contextualSpacing/>
              <w:jc w:val="left"/>
              <w:rPr>
                <w:rFonts w:asciiTheme="minorBidi" w:hAnsiTheme="minorBidi"/>
                <w:bCs/>
                <w:color w:val="000000" w:themeColor="text1"/>
                <w:sz w:val="20"/>
                <w:szCs w:val="20"/>
              </w:rPr>
            </w:pPr>
          </w:p>
        </w:tc>
        <w:tc>
          <w:tcPr>
            <w:tcW w:w="730" w:type="pct"/>
            <w:shd w:val="clear" w:color="auto" w:fill="FFFF00"/>
          </w:tcPr>
          <w:p w:rsidR="009F767F" w:rsidRPr="00DB5186" w:rsidRDefault="009F767F" w:rsidP="0079242C">
            <w:pPr>
              <w:pStyle w:val="ListParagraph"/>
              <w:numPr>
                <w:ilvl w:val="0"/>
                <w:numId w:val="22"/>
              </w:numPr>
              <w:spacing w:line="240" w:lineRule="auto"/>
              <w:ind w:right="0"/>
              <w:jc w:val="left"/>
              <w:rPr>
                <w:rFonts w:asciiTheme="minorBidi" w:hAnsiTheme="minorBidi"/>
                <w:color w:val="FF0000"/>
                <w:sz w:val="20"/>
                <w:szCs w:val="20"/>
              </w:rPr>
            </w:pPr>
            <w:r w:rsidRPr="00DB5186">
              <w:rPr>
                <w:rFonts w:asciiTheme="minorBidi" w:hAnsiTheme="minorBidi"/>
                <w:b/>
                <w:sz w:val="20"/>
                <w:szCs w:val="20"/>
              </w:rPr>
              <w:lastRenderedPageBreak/>
              <w:t xml:space="preserve">Source : </w:t>
            </w:r>
            <w:r w:rsidRPr="00DB5186">
              <w:rPr>
                <w:rFonts w:asciiTheme="minorBidi" w:hAnsiTheme="minorBidi"/>
                <w:sz w:val="20"/>
                <w:szCs w:val="20"/>
              </w:rPr>
              <w:t xml:space="preserve">Evaluation </w:t>
            </w:r>
          </w:p>
          <w:p w:rsidR="009F767F" w:rsidRPr="00DB5186" w:rsidRDefault="009F767F" w:rsidP="00DB5186">
            <w:pPr>
              <w:spacing w:line="240" w:lineRule="auto"/>
              <w:jc w:val="left"/>
              <w:rPr>
                <w:rFonts w:asciiTheme="minorBidi" w:hAnsiTheme="minorBidi"/>
                <w:color w:val="FF0000"/>
                <w:sz w:val="20"/>
                <w:szCs w:val="20"/>
              </w:rPr>
            </w:pPr>
            <w:r w:rsidRPr="00DB5186">
              <w:rPr>
                <w:rFonts w:asciiTheme="minorBidi" w:hAnsiTheme="minorBidi"/>
                <w:sz w:val="20"/>
                <w:szCs w:val="20"/>
              </w:rPr>
              <w:t>de la stratégie nationale de développement durable à mi-parcours et finale.</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Partie responsable :</w:t>
            </w:r>
            <w:r w:rsidRPr="00DB5186">
              <w:rPr>
                <w:rFonts w:asciiTheme="minorBidi" w:hAnsiTheme="minorBidi"/>
                <w:sz w:val="20"/>
                <w:szCs w:val="20"/>
              </w:rPr>
              <w:t xml:space="preserve"> MEMEE/Ministère délégué chargé de l’Environnement</w:t>
            </w:r>
          </w:p>
          <w:p w:rsidR="009F767F" w:rsidRPr="00DB5186" w:rsidRDefault="009F767F" w:rsidP="00DB5186">
            <w:pPr>
              <w:spacing w:line="240" w:lineRule="auto"/>
              <w:contextualSpacing/>
              <w:jc w:val="left"/>
              <w:rPr>
                <w:rFonts w:asciiTheme="minorBidi" w:hAnsiTheme="minorBidi"/>
                <w:sz w:val="20"/>
                <w:szCs w:val="20"/>
              </w:rPr>
            </w:pPr>
          </w:p>
          <w:p w:rsidR="009F767F" w:rsidRPr="00DB5186" w:rsidRDefault="009F767F" w:rsidP="00DB5186">
            <w:pPr>
              <w:spacing w:line="240" w:lineRule="auto"/>
              <w:contextualSpacing/>
              <w:jc w:val="left"/>
              <w:rPr>
                <w:rFonts w:asciiTheme="minorBidi" w:hAnsiTheme="minorBidi"/>
                <w:sz w:val="20"/>
                <w:szCs w:val="20"/>
              </w:rPr>
            </w:pPr>
          </w:p>
          <w:p w:rsidR="009F767F" w:rsidRPr="00DB5186" w:rsidRDefault="009F767F" w:rsidP="0079242C">
            <w:pPr>
              <w:pStyle w:val="ListParagraph"/>
              <w:numPr>
                <w:ilvl w:val="0"/>
                <w:numId w:val="22"/>
              </w:numPr>
              <w:spacing w:line="240" w:lineRule="auto"/>
              <w:ind w:right="0"/>
              <w:jc w:val="left"/>
              <w:rPr>
                <w:rFonts w:asciiTheme="minorBidi" w:hAnsiTheme="minorBidi"/>
                <w:sz w:val="20"/>
                <w:szCs w:val="20"/>
              </w:rPr>
            </w:pPr>
            <w:r w:rsidRPr="00DB5186">
              <w:rPr>
                <w:rFonts w:asciiTheme="minorBidi" w:hAnsiTheme="minorBidi"/>
                <w:b/>
                <w:sz w:val="20"/>
                <w:szCs w:val="20"/>
              </w:rPr>
              <w:t>Source :</w:t>
            </w:r>
            <w:r w:rsidRPr="00DB5186">
              <w:rPr>
                <w:rFonts w:asciiTheme="minorBidi" w:hAnsiTheme="minorBidi"/>
                <w:sz w:val="20"/>
                <w:szCs w:val="20"/>
              </w:rPr>
              <w:t xml:space="preserve"> Analyse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xml:space="preserve">des nouvelles stratégies sectorielles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Partie responsable :</w:t>
            </w:r>
            <w:r w:rsidRPr="00DB5186">
              <w:rPr>
                <w:rFonts w:asciiTheme="minorBidi" w:hAnsiTheme="minorBidi"/>
                <w:sz w:val="20"/>
                <w:szCs w:val="20"/>
              </w:rPr>
              <w:t xml:space="preserve"> PNUD / Groupe </w:t>
            </w:r>
            <w:r w:rsidR="00A92F11">
              <w:rPr>
                <w:rFonts w:asciiTheme="minorBidi" w:hAnsiTheme="minorBidi"/>
                <w:sz w:val="20"/>
                <w:szCs w:val="20"/>
              </w:rPr>
              <w:t>de résultats</w:t>
            </w:r>
          </w:p>
          <w:p w:rsidR="009F767F" w:rsidRPr="00DB5186" w:rsidRDefault="009F767F" w:rsidP="00DB5186">
            <w:pPr>
              <w:spacing w:line="240" w:lineRule="auto"/>
              <w:contextualSpacing/>
              <w:jc w:val="left"/>
              <w:rPr>
                <w:rFonts w:asciiTheme="minorBidi" w:hAnsiTheme="minorBidi"/>
                <w:sz w:val="20"/>
                <w:szCs w:val="20"/>
              </w:rPr>
            </w:pPr>
          </w:p>
          <w:p w:rsidR="009F767F" w:rsidRPr="00DB5186" w:rsidRDefault="009F767F" w:rsidP="00DB5186">
            <w:pPr>
              <w:spacing w:line="240" w:lineRule="auto"/>
              <w:contextualSpacing/>
              <w:jc w:val="left"/>
              <w:rPr>
                <w:rFonts w:asciiTheme="minorBidi" w:hAnsiTheme="minorBidi"/>
                <w:sz w:val="20"/>
                <w:szCs w:val="20"/>
              </w:rPr>
            </w:pPr>
          </w:p>
          <w:p w:rsidR="009F767F" w:rsidRPr="00DB5186" w:rsidRDefault="009F767F" w:rsidP="00DB5186">
            <w:pPr>
              <w:spacing w:line="240" w:lineRule="auto"/>
              <w:contextualSpacing/>
              <w:jc w:val="left"/>
              <w:rPr>
                <w:rFonts w:asciiTheme="minorBidi" w:hAnsiTheme="minorBidi"/>
                <w:sz w:val="20"/>
                <w:szCs w:val="20"/>
              </w:rPr>
            </w:pPr>
          </w:p>
          <w:p w:rsidR="009F767F" w:rsidRPr="00DB5186" w:rsidRDefault="009F767F" w:rsidP="0079242C">
            <w:pPr>
              <w:pStyle w:val="ListParagraph"/>
              <w:numPr>
                <w:ilvl w:val="0"/>
                <w:numId w:val="22"/>
              </w:numPr>
              <w:spacing w:line="240" w:lineRule="auto"/>
              <w:ind w:right="0"/>
              <w:jc w:val="left"/>
              <w:rPr>
                <w:rFonts w:asciiTheme="minorBidi" w:hAnsiTheme="minorBidi"/>
                <w:sz w:val="20"/>
                <w:szCs w:val="20"/>
              </w:rPr>
            </w:pPr>
            <w:r w:rsidRPr="00DB5186">
              <w:rPr>
                <w:rFonts w:asciiTheme="minorBidi" w:hAnsiTheme="minorBidi"/>
                <w:b/>
                <w:sz w:val="20"/>
                <w:szCs w:val="20"/>
              </w:rPr>
              <w:t>Source :</w:t>
            </w:r>
            <w:r w:rsidRPr="00DB5186">
              <w:rPr>
                <w:rFonts w:asciiTheme="minorBidi" w:hAnsiTheme="minorBidi"/>
                <w:sz w:val="20"/>
                <w:szCs w:val="20"/>
              </w:rPr>
              <w:t xml:space="preserve"> Textes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dans le Bulletin officiel.</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Partie responsable :</w:t>
            </w:r>
            <w:r w:rsidRPr="00DB5186">
              <w:rPr>
                <w:rFonts w:asciiTheme="minorBidi" w:hAnsiTheme="minorBidi"/>
                <w:sz w:val="20"/>
                <w:szCs w:val="20"/>
              </w:rPr>
              <w:t xml:space="preserve"> Direction de la Réglementation Juridique/MEMEE </w:t>
            </w:r>
          </w:p>
          <w:p w:rsidR="009F767F" w:rsidRPr="00DB5186" w:rsidRDefault="009F767F" w:rsidP="00DB5186">
            <w:pPr>
              <w:spacing w:line="240" w:lineRule="auto"/>
              <w:contextualSpacing/>
              <w:jc w:val="left"/>
              <w:rPr>
                <w:rFonts w:asciiTheme="minorBidi" w:hAnsiTheme="minorBidi"/>
                <w:bCs/>
                <w:color w:val="000000" w:themeColor="text1"/>
                <w:sz w:val="20"/>
                <w:szCs w:val="20"/>
              </w:rPr>
            </w:pPr>
          </w:p>
        </w:tc>
        <w:tc>
          <w:tcPr>
            <w:tcW w:w="681" w:type="pct"/>
            <w:gridSpan w:val="2"/>
            <w:shd w:val="clear" w:color="auto" w:fill="FFC000"/>
          </w:tcPr>
          <w:p w:rsidR="009F767F" w:rsidRPr="00DB5186" w:rsidRDefault="009F767F" w:rsidP="0079242C">
            <w:pPr>
              <w:pStyle w:val="ListParagraph"/>
              <w:numPr>
                <w:ilvl w:val="0"/>
                <w:numId w:val="18"/>
              </w:numPr>
              <w:spacing w:line="240" w:lineRule="auto"/>
              <w:ind w:left="258" w:right="0" w:hanging="283"/>
              <w:jc w:val="left"/>
              <w:rPr>
                <w:rFonts w:asciiTheme="minorBidi" w:hAnsiTheme="minorBidi"/>
                <w:b/>
                <w:bCs/>
                <w:sz w:val="20"/>
                <w:szCs w:val="20"/>
              </w:rPr>
            </w:pPr>
            <w:r w:rsidRPr="00DB5186">
              <w:rPr>
                <w:rFonts w:asciiTheme="minorBidi" w:hAnsiTheme="minorBidi"/>
                <w:b/>
                <w:bCs/>
                <w:sz w:val="20"/>
                <w:szCs w:val="20"/>
              </w:rPr>
              <w:lastRenderedPageBreak/>
              <w:t xml:space="preserve">Risque : </w:t>
            </w:r>
          </w:p>
          <w:p w:rsidR="009F767F" w:rsidRPr="00DB5186" w:rsidRDefault="009F767F" w:rsidP="0079242C">
            <w:pPr>
              <w:pStyle w:val="ListParagraph"/>
              <w:numPr>
                <w:ilvl w:val="0"/>
                <w:numId w:val="19"/>
              </w:numPr>
              <w:spacing w:line="240" w:lineRule="auto"/>
              <w:ind w:left="258" w:right="0" w:hanging="258"/>
              <w:jc w:val="left"/>
              <w:rPr>
                <w:rFonts w:asciiTheme="minorBidi" w:hAnsiTheme="minorBidi"/>
                <w:sz w:val="20"/>
                <w:szCs w:val="20"/>
              </w:rPr>
            </w:pPr>
            <w:r w:rsidRPr="00DB5186">
              <w:rPr>
                <w:rFonts w:asciiTheme="minorBidi" w:hAnsiTheme="minorBidi"/>
                <w:sz w:val="20"/>
                <w:szCs w:val="20"/>
              </w:rPr>
              <w:t>Changement des priorités nationales en matière de développement durable.</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79242C">
            <w:pPr>
              <w:pStyle w:val="ListParagraph"/>
              <w:numPr>
                <w:ilvl w:val="0"/>
                <w:numId w:val="18"/>
              </w:numPr>
              <w:spacing w:line="240" w:lineRule="auto"/>
              <w:ind w:left="258" w:right="0" w:hanging="258"/>
              <w:jc w:val="left"/>
              <w:rPr>
                <w:rFonts w:asciiTheme="minorBidi" w:hAnsiTheme="minorBidi"/>
                <w:b/>
                <w:bCs/>
                <w:sz w:val="20"/>
                <w:szCs w:val="20"/>
              </w:rPr>
            </w:pPr>
            <w:r w:rsidRPr="00DB5186">
              <w:rPr>
                <w:rFonts w:asciiTheme="minorBidi" w:hAnsiTheme="minorBidi"/>
                <w:b/>
                <w:bCs/>
                <w:sz w:val="20"/>
                <w:szCs w:val="20"/>
              </w:rPr>
              <w:t xml:space="preserve">Hypothèses : </w:t>
            </w:r>
          </w:p>
          <w:p w:rsidR="009F767F" w:rsidRPr="00DB5186" w:rsidRDefault="009F767F" w:rsidP="0079242C">
            <w:pPr>
              <w:pStyle w:val="ListParagraph"/>
              <w:numPr>
                <w:ilvl w:val="0"/>
                <w:numId w:val="19"/>
              </w:numPr>
              <w:spacing w:line="240" w:lineRule="auto"/>
              <w:ind w:left="258" w:right="0" w:hanging="258"/>
              <w:jc w:val="left"/>
              <w:rPr>
                <w:rFonts w:asciiTheme="minorBidi" w:hAnsiTheme="minorBidi"/>
                <w:sz w:val="20"/>
                <w:szCs w:val="20"/>
              </w:rPr>
            </w:pPr>
            <w:r w:rsidRPr="00DB5186">
              <w:rPr>
                <w:rFonts w:asciiTheme="minorBidi" w:hAnsiTheme="minorBidi"/>
                <w:sz w:val="20"/>
                <w:szCs w:val="20"/>
              </w:rPr>
              <w:t xml:space="preserve">Disponibilité des fonds nécessaires notamment du Fonds vert. </w:t>
            </w:r>
          </w:p>
          <w:p w:rsidR="009F767F" w:rsidRPr="00DB5186" w:rsidRDefault="009F767F" w:rsidP="0079242C">
            <w:pPr>
              <w:pStyle w:val="ListParagraph"/>
              <w:numPr>
                <w:ilvl w:val="0"/>
                <w:numId w:val="19"/>
              </w:numPr>
              <w:spacing w:line="240" w:lineRule="auto"/>
              <w:ind w:left="258" w:right="0" w:hanging="258"/>
              <w:jc w:val="left"/>
              <w:rPr>
                <w:rFonts w:asciiTheme="minorBidi" w:hAnsiTheme="minorBidi"/>
                <w:sz w:val="20"/>
                <w:szCs w:val="20"/>
              </w:rPr>
            </w:pPr>
            <w:r w:rsidRPr="00DB5186">
              <w:rPr>
                <w:rFonts w:asciiTheme="minorBidi" w:hAnsiTheme="minorBidi"/>
                <w:sz w:val="20"/>
                <w:szCs w:val="20"/>
              </w:rPr>
              <w:t xml:space="preserve">Forte coordination entre les agences des Nation Unies. </w:t>
            </w:r>
          </w:p>
          <w:p w:rsidR="009F767F" w:rsidRPr="00DB5186" w:rsidRDefault="009F767F" w:rsidP="00DB5186">
            <w:pPr>
              <w:spacing w:line="240" w:lineRule="auto"/>
              <w:jc w:val="left"/>
              <w:rPr>
                <w:rFonts w:asciiTheme="minorBidi" w:hAnsiTheme="minorBidi"/>
                <w:b/>
                <w:bCs/>
                <w:sz w:val="20"/>
                <w:szCs w:val="20"/>
              </w:rPr>
            </w:pPr>
          </w:p>
        </w:tc>
        <w:tc>
          <w:tcPr>
            <w:tcW w:w="1262" w:type="pct"/>
            <w:gridSpan w:val="4"/>
            <w:shd w:val="clear" w:color="auto" w:fill="DBE5F1" w:themeFill="accent1" w:themeFillTint="33"/>
          </w:tcPr>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b/>
                <w:bCs/>
                <w:sz w:val="20"/>
                <w:szCs w:val="20"/>
              </w:rPr>
              <w:t xml:space="preserve">Etat : </w:t>
            </w:r>
          </w:p>
          <w:p w:rsidR="009F767F" w:rsidRPr="00DB5186" w:rsidRDefault="009F767F" w:rsidP="0079242C">
            <w:pPr>
              <w:pStyle w:val="ListParagraph"/>
              <w:numPr>
                <w:ilvl w:val="0"/>
                <w:numId w:val="13"/>
              </w:numPr>
              <w:spacing w:line="240" w:lineRule="auto"/>
              <w:ind w:left="89" w:right="0" w:hanging="89"/>
              <w:jc w:val="left"/>
              <w:rPr>
                <w:rFonts w:asciiTheme="minorBidi" w:hAnsiTheme="minorBidi"/>
                <w:sz w:val="20"/>
                <w:szCs w:val="20"/>
              </w:rPr>
            </w:pPr>
            <w:r w:rsidRPr="00DB5186">
              <w:rPr>
                <w:rFonts w:asciiTheme="minorBidi" w:hAnsiTheme="minorBidi"/>
                <w:sz w:val="20"/>
                <w:szCs w:val="20"/>
              </w:rPr>
              <w:t>Promotion et mise en œuvre de la politique de développement durable.</w:t>
            </w:r>
          </w:p>
          <w:p w:rsidR="009F767F" w:rsidRPr="00DB5186" w:rsidRDefault="009F767F" w:rsidP="0079242C">
            <w:pPr>
              <w:pStyle w:val="ListParagraph"/>
              <w:numPr>
                <w:ilvl w:val="0"/>
                <w:numId w:val="13"/>
              </w:numPr>
              <w:spacing w:line="240" w:lineRule="auto"/>
              <w:ind w:left="89" w:right="0" w:hanging="89"/>
              <w:jc w:val="left"/>
              <w:rPr>
                <w:rFonts w:asciiTheme="minorBidi" w:hAnsiTheme="minorBidi"/>
                <w:sz w:val="20"/>
                <w:szCs w:val="20"/>
              </w:rPr>
            </w:pPr>
            <w:r w:rsidRPr="00DB5186">
              <w:rPr>
                <w:rFonts w:asciiTheme="minorBidi" w:hAnsiTheme="minorBidi"/>
                <w:sz w:val="20"/>
                <w:szCs w:val="20"/>
              </w:rPr>
              <w:t>Budgétisation des actions pour le développement durable. Mobilisation des ressources nécessaires.</w:t>
            </w:r>
          </w:p>
          <w:p w:rsidR="009F767F" w:rsidRPr="00DB5186" w:rsidRDefault="009F767F" w:rsidP="0079242C">
            <w:pPr>
              <w:pStyle w:val="ListParagraph"/>
              <w:numPr>
                <w:ilvl w:val="0"/>
                <w:numId w:val="13"/>
              </w:numPr>
              <w:spacing w:line="240" w:lineRule="auto"/>
              <w:ind w:left="89" w:right="0" w:hanging="89"/>
              <w:jc w:val="left"/>
              <w:rPr>
                <w:rFonts w:asciiTheme="minorBidi" w:hAnsiTheme="minorBidi"/>
                <w:sz w:val="20"/>
                <w:szCs w:val="20"/>
              </w:rPr>
            </w:pPr>
            <w:r w:rsidRPr="00DB5186">
              <w:rPr>
                <w:rFonts w:asciiTheme="minorBidi" w:hAnsiTheme="minorBidi"/>
                <w:bCs/>
                <w:sz w:val="20"/>
                <w:szCs w:val="20"/>
              </w:rPr>
              <w:t xml:space="preserve">Collectivités territoriales : </w:t>
            </w:r>
            <w:r w:rsidRPr="00DB5186">
              <w:rPr>
                <w:rFonts w:asciiTheme="minorBidi" w:hAnsiTheme="minorBidi"/>
                <w:sz w:val="20"/>
                <w:szCs w:val="20"/>
              </w:rPr>
              <w:t>Déclinaison de la stratégie nationale de développement durable à l’échelle régionale et locale. Réalisation de projets concrets sur le terrain.</w:t>
            </w:r>
          </w:p>
          <w:p w:rsidR="009F767F" w:rsidRPr="00DB5186" w:rsidRDefault="009F767F" w:rsidP="00DB5186">
            <w:pPr>
              <w:pStyle w:val="ListParagraph"/>
              <w:spacing w:line="240" w:lineRule="auto"/>
              <w:ind w:left="89"/>
              <w:jc w:val="left"/>
              <w:rPr>
                <w:rFonts w:asciiTheme="minorBidi" w:hAnsiTheme="minorBidi"/>
                <w:sz w:val="20"/>
                <w:szCs w:val="20"/>
              </w:rPr>
            </w:pPr>
          </w:p>
          <w:p w:rsidR="009F767F" w:rsidRPr="00DB5186" w:rsidRDefault="001A4257" w:rsidP="00DB5186">
            <w:pPr>
              <w:spacing w:line="240" w:lineRule="auto"/>
              <w:jc w:val="left"/>
              <w:rPr>
                <w:rFonts w:asciiTheme="minorBidi" w:hAnsiTheme="minorBidi"/>
                <w:b/>
                <w:bCs/>
                <w:sz w:val="20"/>
                <w:szCs w:val="20"/>
              </w:rPr>
            </w:pPr>
            <w:r>
              <w:rPr>
                <w:rFonts w:asciiTheme="minorBidi" w:hAnsiTheme="minorBidi"/>
                <w:b/>
                <w:bCs/>
                <w:sz w:val="20"/>
                <w:szCs w:val="20"/>
              </w:rPr>
              <w:t>SNU</w:t>
            </w:r>
            <w:r w:rsidR="009F767F" w:rsidRPr="00DB5186">
              <w:rPr>
                <w:rFonts w:asciiTheme="minorBidi" w:hAnsiTheme="minorBidi"/>
                <w:b/>
                <w:bCs/>
                <w:sz w:val="20"/>
                <w:szCs w:val="20"/>
              </w:rPr>
              <w:t xml:space="preserve"> :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Renforcement des capacités,</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Appui à la mobilisation des fonds,</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Appui dans le suivi évaluation et la gestion axée sur les résultats.</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xml:space="preserve">- Mobilisation de l’expertise. </w:t>
            </w:r>
          </w:p>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sz w:val="20"/>
                <w:szCs w:val="20"/>
              </w:rPr>
              <w:t>- Innovation et benchmarking.</w:t>
            </w:r>
          </w:p>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b/>
                <w:bCs/>
                <w:sz w:val="20"/>
                <w:szCs w:val="20"/>
              </w:rPr>
              <w:t xml:space="preserve">Société civile :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lastRenderedPageBreak/>
              <w:t>- Participation à la prise de décision.</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Plaidoyer et sensibilisation.</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xml:space="preserve">- Mise en œuvre de projet au niveau local. </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b/>
                <w:bCs/>
                <w:sz w:val="20"/>
                <w:szCs w:val="20"/>
              </w:rPr>
              <w:t xml:space="preserve">Bailleurs / PTF : </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Mobilisation des fonds.</w:t>
            </w: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xml:space="preserve">- Appui technique. </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sz w:val="20"/>
                <w:szCs w:val="20"/>
              </w:rPr>
              <w:t xml:space="preserve"> </w:t>
            </w:r>
          </w:p>
        </w:tc>
        <w:tc>
          <w:tcPr>
            <w:tcW w:w="604" w:type="pct"/>
            <w:shd w:val="clear" w:color="auto" w:fill="F2DBDB" w:themeFill="accent2" w:themeFillTint="33"/>
          </w:tcPr>
          <w:p w:rsidR="009F767F" w:rsidRPr="00DB5186" w:rsidRDefault="009F767F" w:rsidP="0022127A">
            <w:pPr>
              <w:spacing w:line="240" w:lineRule="auto"/>
              <w:ind w:right="47"/>
              <w:jc w:val="right"/>
              <w:rPr>
                <w:rFonts w:asciiTheme="minorBidi" w:eastAsia="Times New Roman" w:hAnsiTheme="minorBidi"/>
                <w:color w:val="000000"/>
                <w:sz w:val="20"/>
                <w:szCs w:val="20"/>
                <w:lang w:eastAsia="fr-FR"/>
              </w:rPr>
            </w:pPr>
            <w:r w:rsidRPr="00DB5186">
              <w:rPr>
                <w:rFonts w:asciiTheme="minorBidi" w:eastAsia="Times New Roman" w:hAnsiTheme="minorBidi"/>
                <w:b/>
                <w:bCs/>
                <w:color w:val="000000"/>
                <w:sz w:val="20"/>
                <w:szCs w:val="20"/>
                <w:lang w:eastAsia="fr-FR"/>
              </w:rPr>
              <w:lastRenderedPageBreak/>
              <w:t>RP</w:t>
            </w:r>
            <w:r w:rsidRPr="00DB5186">
              <w:rPr>
                <w:rFonts w:asciiTheme="minorBidi" w:eastAsia="Times New Roman" w:hAnsiTheme="minorBidi"/>
                <w:color w:val="000000"/>
                <w:sz w:val="20"/>
                <w:szCs w:val="20"/>
                <w:lang w:eastAsia="fr-FR"/>
              </w:rPr>
              <w:t xml:space="preserve"> </w:t>
            </w:r>
          </w:p>
          <w:p w:rsidR="009F767F" w:rsidRPr="00DB5186" w:rsidRDefault="009F767F" w:rsidP="0022127A">
            <w:pPr>
              <w:spacing w:line="240" w:lineRule="auto"/>
              <w:ind w:right="47"/>
              <w:jc w:val="right"/>
              <w:rPr>
                <w:rFonts w:asciiTheme="minorBidi" w:eastAsia="Times New Roman" w:hAnsiTheme="minorBidi"/>
                <w:color w:val="000000"/>
                <w:sz w:val="20"/>
                <w:szCs w:val="20"/>
                <w:lang w:eastAsia="fr-FR"/>
              </w:rPr>
            </w:pPr>
            <w:r w:rsidRPr="00DB5186">
              <w:rPr>
                <w:rFonts w:asciiTheme="minorBidi" w:eastAsia="Times New Roman" w:hAnsiTheme="minorBidi"/>
                <w:color w:val="000000"/>
                <w:sz w:val="20"/>
                <w:szCs w:val="20"/>
                <w:lang w:eastAsia="fr-FR"/>
              </w:rPr>
              <w:t>4,358</w:t>
            </w:r>
          </w:p>
          <w:p w:rsidR="009F767F" w:rsidRPr="00DB5186" w:rsidRDefault="009F767F" w:rsidP="0022127A">
            <w:pPr>
              <w:spacing w:line="240" w:lineRule="auto"/>
              <w:ind w:right="47"/>
              <w:jc w:val="right"/>
              <w:rPr>
                <w:rFonts w:asciiTheme="minorBidi" w:eastAsia="Times New Roman" w:hAnsiTheme="minorBidi"/>
                <w:b/>
                <w:bCs/>
                <w:color w:val="000000"/>
                <w:sz w:val="20"/>
                <w:szCs w:val="20"/>
                <w:lang w:eastAsia="fr-FR"/>
              </w:rPr>
            </w:pPr>
          </w:p>
          <w:p w:rsidR="009F767F" w:rsidRPr="00DB5186" w:rsidRDefault="009F767F" w:rsidP="0022127A">
            <w:pPr>
              <w:spacing w:line="240" w:lineRule="auto"/>
              <w:ind w:right="47"/>
              <w:rPr>
                <w:rFonts w:asciiTheme="minorBidi" w:eastAsia="Times New Roman" w:hAnsiTheme="minorBidi"/>
                <w:b/>
                <w:bCs/>
                <w:color w:val="000000"/>
                <w:sz w:val="20"/>
                <w:szCs w:val="20"/>
                <w:lang w:eastAsia="fr-FR"/>
              </w:rPr>
            </w:pPr>
          </w:p>
          <w:p w:rsidR="009F767F" w:rsidRPr="00DB5186" w:rsidRDefault="009F767F" w:rsidP="0022127A">
            <w:pPr>
              <w:shd w:val="clear" w:color="auto" w:fill="F2DBDB" w:themeFill="accent2" w:themeFillTint="33"/>
              <w:spacing w:line="240" w:lineRule="auto"/>
              <w:ind w:right="47"/>
              <w:jc w:val="right"/>
              <w:rPr>
                <w:rFonts w:asciiTheme="minorBidi" w:eastAsia="Times New Roman" w:hAnsiTheme="minorBidi"/>
                <w:b/>
                <w:bCs/>
                <w:color w:val="000000"/>
                <w:sz w:val="20"/>
                <w:szCs w:val="20"/>
                <w:lang w:eastAsia="fr-FR"/>
              </w:rPr>
            </w:pPr>
            <w:r w:rsidRPr="00DB5186">
              <w:rPr>
                <w:rFonts w:asciiTheme="minorBidi" w:eastAsia="Times New Roman" w:hAnsiTheme="minorBidi"/>
                <w:b/>
                <w:bCs/>
                <w:color w:val="000000"/>
                <w:sz w:val="20"/>
                <w:szCs w:val="20"/>
                <w:lang w:eastAsia="fr-FR"/>
              </w:rPr>
              <w:t>RM</w:t>
            </w:r>
          </w:p>
          <w:p w:rsidR="009F767F" w:rsidRPr="00DB5186" w:rsidRDefault="009F767F" w:rsidP="0022127A">
            <w:pPr>
              <w:spacing w:line="240" w:lineRule="auto"/>
              <w:ind w:right="47"/>
              <w:jc w:val="right"/>
              <w:rPr>
                <w:rFonts w:asciiTheme="minorBidi" w:eastAsia="Times New Roman" w:hAnsiTheme="minorBidi"/>
                <w:b/>
                <w:bCs/>
                <w:color w:val="000000"/>
                <w:sz w:val="20"/>
                <w:szCs w:val="20"/>
                <w:lang w:eastAsia="fr-FR"/>
              </w:rPr>
            </w:pPr>
            <w:r w:rsidRPr="00DB5186">
              <w:rPr>
                <w:rFonts w:asciiTheme="minorBidi" w:eastAsia="Times New Roman" w:hAnsiTheme="minorBidi"/>
                <w:color w:val="000000"/>
                <w:sz w:val="20"/>
                <w:szCs w:val="20"/>
                <w:lang w:eastAsia="fr-FR"/>
              </w:rPr>
              <w:t>0,400</w:t>
            </w:r>
          </w:p>
          <w:p w:rsidR="009F767F" w:rsidRPr="00DB5186" w:rsidRDefault="009F767F" w:rsidP="0022127A">
            <w:pPr>
              <w:spacing w:line="240" w:lineRule="auto"/>
              <w:ind w:right="47"/>
              <w:rPr>
                <w:rFonts w:asciiTheme="minorBidi" w:eastAsia="Times New Roman" w:hAnsiTheme="minorBidi"/>
                <w:b/>
                <w:bCs/>
                <w:color w:val="000000"/>
                <w:sz w:val="20"/>
                <w:szCs w:val="20"/>
                <w:lang w:eastAsia="fr-FR"/>
              </w:rPr>
            </w:pPr>
          </w:p>
          <w:p w:rsidR="009F767F" w:rsidRPr="00DB5186" w:rsidRDefault="009F767F" w:rsidP="0022127A">
            <w:pPr>
              <w:shd w:val="clear" w:color="auto" w:fill="F2DBDB" w:themeFill="accent2" w:themeFillTint="33"/>
              <w:spacing w:line="240" w:lineRule="auto"/>
              <w:ind w:right="47"/>
              <w:jc w:val="right"/>
              <w:rPr>
                <w:rFonts w:asciiTheme="minorBidi" w:eastAsia="Times New Roman" w:hAnsiTheme="minorBidi"/>
                <w:b/>
                <w:bCs/>
                <w:color w:val="000000"/>
                <w:sz w:val="20"/>
                <w:szCs w:val="20"/>
                <w:lang w:eastAsia="fr-FR"/>
              </w:rPr>
            </w:pPr>
            <w:r w:rsidRPr="00DB5186">
              <w:rPr>
                <w:rFonts w:asciiTheme="minorBidi" w:eastAsia="Times New Roman" w:hAnsiTheme="minorBidi"/>
                <w:b/>
                <w:bCs/>
                <w:color w:val="000000"/>
                <w:sz w:val="20"/>
                <w:szCs w:val="20"/>
                <w:lang w:eastAsia="fr-FR"/>
              </w:rPr>
              <w:t>RAM</w:t>
            </w:r>
          </w:p>
          <w:p w:rsidR="009F767F" w:rsidRPr="00DB5186" w:rsidRDefault="009F767F" w:rsidP="0022127A">
            <w:pPr>
              <w:spacing w:line="240" w:lineRule="auto"/>
              <w:ind w:right="47"/>
              <w:jc w:val="right"/>
              <w:rPr>
                <w:rFonts w:asciiTheme="minorBidi" w:eastAsia="Times New Roman" w:hAnsiTheme="minorBidi"/>
                <w:color w:val="000000"/>
                <w:sz w:val="20"/>
                <w:szCs w:val="20"/>
                <w:lang w:eastAsia="fr-FR"/>
              </w:rPr>
            </w:pPr>
            <w:r w:rsidRPr="00DB5186">
              <w:rPr>
                <w:rFonts w:asciiTheme="minorBidi" w:eastAsia="Times New Roman" w:hAnsiTheme="minorBidi"/>
                <w:color w:val="000000"/>
                <w:sz w:val="20"/>
                <w:szCs w:val="20"/>
                <w:lang w:eastAsia="fr-FR"/>
              </w:rPr>
              <w:t>12,202</w:t>
            </w:r>
          </w:p>
          <w:p w:rsidR="009F767F" w:rsidRPr="00DB5186" w:rsidRDefault="009F767F" w:rsidP="0022127A">
            <w:pPr>
              <w:spacing w:line="240" w:lineRule="auto"/>
              <w:ind w:right="47"/>
              <w:jc w:val="right"/>
              <w:rPr>
                <w:rFonts w:asciiTheme="minorBidi" w:eastAsia="Times New Roman" w:hAnsiTheme="minorBidi"/>
                <w:color w:val="000000"/>
                <w:sz w:val="20"/>
                <w:szCs w:val="20"/>
                <w:lang w:eastAsia="fr-FR"/>
              </w:rPr>
            </w:pPr>
          </w:p>
          <w:p w:rsidR="009F767F" w:rsidRPr="00DB5186" w:rsidRDefault="009F767F" w:rsidP="0022127A">
            <w:pPr>
              <w:shd w:val="clear" w:color="auto" w:fill="F2DBDB" w:themeFill="accent2" w:themeFillTint="33"/>
              <w:spacing w:line="240" w:lineRule="auto"/>
              <w:ind w:right="47"/>
              <w:jc w:val="right"/>
              <w:rPr>
                <w:rFonts w:asciiTheme="minorBidi" w:hAnsiTheme="minorBidi"/>
                <w:b/>
                <w:bCs/>
                <w:sz w:val="20"/>
                <w:szCs w:val="20"/>
              </w:rPr>
            </w:pPr>
          </w:p>
        </w:tc>
      </w:tr>
      <w:tr w:rsidR="009F767F" w:rsidRPr="009F767F" w:rsidTr="00A71AD0">
        <w:trPr>
          <w:trHeight w:val="525"/>
        </w:trPr>
        <w:tc>
          <w:tcPr>
            <w:tcW w:w="1572" w:type="pct"/>
            <w:gridSpan w:val="2"/>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 xml:space="preserve">Produits </w:t>
            </w:r>
          </w:p>
        </w:tc>
        <w:tc>
          <w:tcPr>
            <w:tcW w:w="1341" w:type="pct"/>
            <w:gridSpan w:val="3"/>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Agences et Partenaires</w:t>
            </w:r>
          </w:p>
        </w:tc>
        <w:tc>
          <w:tcPr>
            <w:tcW w:w="1340" w:type="pct"/>
            <w:gridSpan w:val="4"/>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Ressources indicatives</w:t>
            </w:r>
          </w:p>
        </w:tc>
        <w:tc>
          <w:tcPr>
            <w:tcW w:w="747" w:type="pct"/>
            <w:gridSpan w:val="3"/>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ODDs</w:t>
            </w:r>
          </w:p>
        </w:tc>
      </w:tr>
      <w:tr w:rsidR="009F767F" w:rsidRPr="009F767F" w:rsidTr="00B23043">
        <w:trPr>
          <w:trHeight w:val="391"/>
        </w:trPr>
        <w:tc>
          <w:tcPr>
            <w:tcW w:w="1572" w:type="pct"/>
            <w:gridSpan w:val="2"/>
            <w:vMerge/>
            <w:vAlign w:val="center"/>
          </w:tcPr>
          <w:p w:rsidR="009F767F" w:rsidRPr="00DB5186" w:rsidRDefault="009F767F" w:rsidP="00A71AD0">
            <w:pPr>
              <w:spacing w:before="120" w:after="120" w:line="240" w:lineRule="auto"/>
              <w:jc w:val="center"/>
              <w:rPr>
                <w:rFonts w:asciiTheme="minorBidi" w:hAnsiTheme="minorBidi"/>
                <w:b/>
                <w:bCs/>
              </w:rPr>
            </w:pPr>
          </w:p>
        </w:tc>
        <w:tc>
          <w:tcPr>
            <w:tcW w:w="1341" w:type="pct"/>
            <w:gridSpan w:val="3"/>
            <w:vMerge/>
            <w:vAlign w:val="center"/>
          </w:tcPr>
          <w:p w:rsidR="009F767F" w:rsidRPr="00DB5186" w:rsidRDefault="009F767F" w:rsidP="00A71AD0">
            <w:pPr>
              <w:spacing w:before="120" w:after="120" w:line="240" w:lineRule="auto"/>
              <w:jc w:val="center"/>
              <w:rPr>
                <w:rFonts w:asciiTheme="minorBidi" w:hAnsiTheme="minorBidi"/>
                <w:b/>
                <w:bCs/>
              </w:rPr>
            </w:pPr>
          </w:p>
        </w:tc>
        <w:tc>
          <w:tcPr>
            <w:tcW w:w="461" w:type="pct"/>
            <w:gridSpan w:val="2"/>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RP</w:t>
            </w:r>
          </w:p>
        </w:tc>
        <w:tc>
          <w:tcPr>
            <w:tcW w:w="417" w:type="pc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RM</w:t>
            </w:r>
          </w:p>
        </w:tc>
        <w:tc>
          <w:tcPr>
            <w:tcW w:w="462" w:type="pc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RAM</w:t>
            </w:r>
          </w:p>
        </w:tc>
        <w:tc>
          <w:tcPr>
            <w:tcW w:w="747" w:type="pct"/>
            <w:gridSpan w:val="3"/>
            <w:vMerge/>
            <w:vAlign w:val="center"/>
          </w:tcPr>
          <w:p w:rsidR="009F767F" w:rsidRPr="00DB5186" w:rsidRDefault="009F767F" w:rsidP="00A71AD0">
            <w:pPr>
              <w:spacing w:before="120" w:after="120" w:line="240" w:lineRule="auto"/>
              <w:jc w:val="center"/>
              <w:rPr>
                <w:rFonts w:asciiTheme="minorBidi" w:hAnsiTheme="minorBidi"/>
                <w:b/>
                <w:bCs/>
              </w:rPr>
            </w:pPr>
          </w:p>
        </w:tc>
      </w:tr>
      <w:tr w:rsidR="009F767F" w:rsidRPr="009F767F" w:rsidTr="00B23043">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sz w:val="20"/>
                <w:szCs w:val="20"/>
              </w:rPr>
            </w:pPr>
            <w:r w:rsidRPr="00DB5186">
              <w:rPr>
                <w:rFonts w:asciiTheme="minorBidi" w:hAnsiTheme="minorBidi"/>
                <w:b/>
                <w:bCs/>
                <w:sz w:val="20"/>
                <w:szCs w:val="20"/>
              </w:rPr>
              <w:t>Produit 2.1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La planification au niveau territorial intègre les principes du développement durable et la préservation du patrimoine naturel et culturel.</w:t>
            </w:r>
          </w:p>
          <w:p w:rsidR="009F767F" w:rsidRPr="00DB5186" w:rsidRDefault="009F767F" w:rsidP="00A71AD0">
            <w:pPr>
              <w:spacing w:line="240" w:lineRule="auto"/>
              <w:rPr>
                <w:rFonts w:asciiTheme="minorBidi" w:hAnsiTheme="minorBidi"/>
                <w:b/>
                <w:bCs/>
                <w:i/>
                <w:sz w:val="20"/>
                <w:szCs w:val="20"/>
              </w:rPr>
            </w:pPr>
          </w:p>
        </w:tc>
        <w:tc>
          <w:tcPr>
            <w:tcW w:w="1341"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Etat :</w:t>
            </w:r>
            <w:r w:rsidRPr="00DB5186">
              <w:rPr>
                <w:rFonts w:asciiTheme="minorBidi" w:hAnsiTheme="minorBidi"/>
                <w:bCs/>
                <w:sz w:val="20"/>
                <w:szCs w:val="20"/>
              </w:rPr>
              <w:t xml:space="preserve"> MUAT, MEMEE, HCEFLCD, </w:t>
            </w:r>
            <w:r w:rsidR="00A920A2">
              <w:rPr>
                <w:rFonts w:asciiTheme="minorBidi" w:hAnsiTheme="minorBidi"/>
                <w:bCs/>
                <w:sz w:val="20"/>
                <w:szCs w:val="20"/>
              </w:rPr>
              <w:t>MHPV-</w:t>
            </w:r>
            <w:r w:rsidRPr="00DB5186">
              <w:rPr>
                <w:rFonts w:asciiTheme="minorBidi" w:hAnsiTheme="minorBidi"/>
                <w:bCs/>
                <w:sz w:val="20"/>
                <w:szCs w:val="20"/>
              </w:rPr>
              <w:t>HCP, Ministère de l’industrie, DGCL, Régions. Agences de développement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SNU :</w:t>
            </w:r>
            <w:r w:rsidRPr="00DB5186">
              <w:rPr>
                <w:rFonts w:asciiTheme="minorBidi" w:hAnsiTheme="minorBidi"/>
                <w:bCs/>
                <w:sz w:val="20"/>
                <w:szCs w:val="20"/>
              </w:rPr>
              <w:t xml:space="preserve"> PNUD, ONUDI, FAO, UNESCO, ONUFEMMES, FIDA, ONU-HABITAT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Bailleurs :</w:t>
            </w:r>
            <w:r w:rsidRPr="00DB5186">
              <w:rPr>
                <w:rFonts w:asciiTheme="minorBidi" w:hAnsiTheme="minorBidi"/>
                <w:bCs/>
                <w:sz w:val="20"/>
                <w:szCs w:val="20"/>
              </w:rPr>
              <w:t xml:space="preserve"> GEF, UE, Coopération décentralisée, JICA</w:t>
            </w: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110 000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200 000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97 200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FAO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350 000</w:t>
            </w:r>
          </w:p>
          <w:p w:rsidR="009F767F" w:rsidRPr="00DB5186" w:rsidRDefault="009F767F" w:rsidP="00E81E07">
            <w:pPr>
              <w:spacing w:line="240" w:lineRule="auto"/>
              <w:ind w:right="32"/>
              <w:jc w:val="right"/>
              <w:rPr>
                <w:rFonts w:asciiTheme="minorBidi" w:hAnsiTheme="minorBidi"/>
                <w:bCs/>
                <w:sz w:val="20"/>
                <w:szCs w:val="20"/>
              </w:rPr>
            </w:pP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FIDA</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1 500 000</w:t>
            </w: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150 000</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300 000</w:t>
            </w:r>
          </w:p>
        </w:tc>
        <w:tc>
          <w:tcPr>
            <w:tcW w:w="747" w:type="pct"/>
            <w:gridSpan w:val="3"/>
            <w:shd w:val="clear" w:color="auto" w:fill="FDE9D9" w:themeFill="accent6" w:themeFillTint="33"/>
          </w:tcPr>
          <w:p w:rsidR="009F767F" w:rsidRPr="00DB5186" w:rsidRDefault="0022127A" w:rsidP="00A71AD0">
            <w:pPr>
              <w:spacing w:line="240" w:lineRule="auto"/>
              <w:jc w:val="right"/>
              <w:rPr>
                <w:rFonts w:asciiTheme="minorBidi" w:hAnsiTheme="minorBidi"/>
                <w:b/>
                <w:bCs/>
                <w:sz w:val="20"/>
                <w:szCs w:val="20"/>
              </w:rPr>
            </w:pPr>
            <w:r w:rsidRPr="00DB5186">
              <w:rPr>
                <w:rFonts w:asciiTheme="minorBidi" w:eastAsia="Times New Roman" w:hAnsiTheme="minorBidi"/>
                <w:noProof/>
                <w:color w:val="0000FF"/>
                <w:lang w:val="en-US"/>
              </w:rPr>
              <w:drawing>
                <wp:anchor distT="0" distB="0" distL="114300" distR="114300" simplePos="0" relativeHeight="251671552" behindDoc="0" locked="0" layoutInCell="1" allowOverlap="1">
                  <wp:simplePos x="0" y="0"/>
                  <wp:positionH relativeFrom="column">
                    <wp:posOffset>724535</wp:posOffset>
                  </wp:positionH>
                  <wp:positionV relativeFrom="paragraph">
                    <wp:posOffset>149225</wp:posOffset>
                  </wp:positionV>
                  <wp:extent cx="628650" cy="628650"/>
                  <wp:effectExtent l="0" t="0" r="0" b="0"/>
                  <wp:wrapNone/>
                  <wp:docPr id="55" name="Image 55" descr="http://www.undp.org/content/dam/undp/img/sdg/icons100/F_SDG_Icons-01-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dp.org/content/dam/undp/img/sdg/icons100/F_SDG_Icons-01-11.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9F767F" w:rsidRPr="00DB5186">
              <w:rPr>
                <w:rFonts w:asciiTheme="minorBidi" w:hAnsiTheme="minorBidi"/>
                <w:b/>
                <w:bCs/>
                <w:sz w:val="20"/>
                <w:szCs w:val="20"/>
              </w:rPr>
              <w:t xml:space="preserve"> </w:t>
            </w:r>
          </w:p>
          <w:p w:rsidR="009F767F" w:rsidRPr="00DB5186" w:rsidRDefault="0022127A" w:rsidP="00A71AD0">
            <w:pPr>
              <w:spacing w:line="240" w:lineRule="auto"/>
              <w:jc w:val="right"/>
              <w:rPr>
                <w:rFonts w:asciiTheme="minorBidi" w:hAnsiTheme="minorBidi"/>
                <w:b/>
                <w:bCs/>
                <w:sz w:val="20"/>
                <w:szCs w:val="20"/>
              </w:rPr>
            </w:pPr>
            <w:r w:rsidRPr="00DB5186">
              <w:rPr>
                <w:rFonts w:asciiTheme="minorBidi" w:eastAsia="Times New Roman" w:hAnsiTheme="minorBidi"/>
                <w:noProof/>
                <w:color w:val="0000FF"/>
                <w:lang w:val="en-US"/>
              </w:rPr>
              <w:drawing>
                <wp:anchor distT="0" distB="0" distL="114300" distR="114300" simplePos="0" relativeHeight="251672576" behindDoc="0" locked="0" layoutInCell="1" allowOverlap="1">
                  <wp:simplePos x="0" y="0"/>
                  <wp:positionH relativeFrom="column">
                    <wp:posOffset>724535</wp:posOffset>
                  </wp:positionH>
                  <wp:positionV relativeFrom="paragraph">
                    <wp:posOffset>679450</wp:posOffset>
                  </wp:positionV>
                  <wp:extent cx="628650" cy="628650"/>
                  <wp:effectExtent l="0" t="0" r="0" b="0"/>
                  <wp:wrapNone/>
                  <wp:docPr id="9" name="Image 9"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9F767F" w:rsidRPr="00DB5186">
              <w:rPr>
                <w:rFonts w:asciiTheme="minorBidi" w:eastAsia="Times New Roman" w:hAnsiTheme="minorBidi"/>
                <w:noProof/>
                <w:color w:val="0000FF"/>
                <w:lang w:val="en-US"/>
              </w:rPr>
              <w:drawing>
                <wp:anchor distT="0" distB="0" distL="114300" distR="114300" simplePos="0" relativeHeight="251670528" behindDoc="0" locked="0" layoutInCell="1" allowOverlap="1">
                  <wp:simplePos x="0" y="0"/>
                  <wp:positionH relativeFrom="column">
                    <wp:posOffset>48260</wp:posOffset>
                  </wp:positionH>
                  <wp:positionV relativeFrom="paragraph">
                    <wp:posOffset>3175</wp:posOffset>
                  </wp:positionV>
                  <wp:extent cx="628650" cy="628650"/>
                  <wp:effectExtent l="19050" t="0" r="0" b="0"/>
                  <wp:wrapNone/>
                  <wp:docPr id="8" name="Image 8"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9F767F" w:rsidRPr="00DB5186">
              <w:rPr>
                <w:rFonts w:asciiTheme="minorBidi" w:eastAsia="Times New Roman" w:hAnsiTheme="minorBidi"/>
                <w:noProof/>
                <w:color w:val="0000FF"/>
                <w:lang w:val="en-US"/>
              </w:rPr>
              <w:drawing>
                <wp:anchor distT="0" distB="0" distL="114300" distR="114300" simplePos="0" relativeHeight="251669504" behindDoc="0" locked="0" layoutInCell="1" allowOverlap="1">
                  <wp:simplePos x="0" y="0"/>
                  <wp:positionH relativeFrom="column">
                    <wp:posOffset>57785</wp:posOffset>
                  </wp:positionH>
                  <wp:positionV relativeFrom="paragraph">
                    <wp:posOffset>679450</wp:posOffset>
                  </wp:positionV>
                  <wp:extent cx="628650" cy="628650"/>
                  <wp:effectExtent l="19050" t="0" r="0" b="0"/>
                  <wp:wrapNone/>
                  <wp:docPr id="52" name="Image 52" descr="http://www.undp.org/content/dam/undp/img/sdg/icons100/F_SDG_Icons-01-1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dp.org/content/dam/undp/img/sdg/icons100/F_SDG_Icons-01-15.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9F767F" w:rsidRPr="00DB5186">
              <w:rPr>
                <w:rFonts w:asciiTheme="minorBidi" w:hAnsiTheme="minorBidi"/>
                <w:b/>
                <w:bCs/>
                <w:sz w:val="20"/>
                <w:szCs w:val="20"/>
              </w:rPr>
              <w:t xml:space="preserve"> </w:t>
            </w:r>
          </w:p>
        </w:tc>
      </w:tr>
      <w:tr w:rsidR="009F767F" w:rsidRPr="009F767F" w:rsidTr="00B23043">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2.2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Le développement industriel inclusif et durable ainsi que l’emploi vert sont promus.</w:t>
            </w:r>
          </w:p>
          <w:p w:rsidR="009F767F" w:rsidRPr="00DB5186" w:rsidRDefault="009F767F" w:rsidP="00A71AD0">
            <w:pPr>
              <w:spacing w:line="240" w:lineRule="auto"/>
              <w:rPr>
                <w:rFonts w:asciiTheme="minorBidi" w:hAnsiTheme="minorBidi"/>
                <w:bCs/>
                <w:sz w:val="20"/>
                <w:szCs w:val="20"/>
              </w:rPr>
            </w:pPr>
          </w:p>
        </w:tc>
        <w:tc>
          <w:tcPr>
            <w:tcW w:w="1341"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 xml:space="preserve">Etat : </w:t>
            </w:r>
            <w:r w:rsidRPr="00DB5186">
              <w:rPr>
                <w:rFonts w:asciiTheme="minorBidi" w:hAnsiTheme="minorBidi"/>
                <w:bCs/>
                <w:sz w:val="20"/>
                <w:szCs w:val="20"/>
              </w:rPr>
              <w:t>MEMEE, Ministère de l’emploi, Industrie, Agriculture, Artisanat, Jeunesse, ADEREE, MASEN, HCEFLCD, ANDZOA, ANAPEC, MUAT, Régions, Ministère développement social. Agences de développement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Société Civile :</w:t>
            </w:r>
            <w:r w:rsidRPr="00DB5186">
              <w:rPr>
                <w:rFonts w:asciiTheme="minorBidi" w:hAnsiTheme="minorBidi"/>
                <w:bCs/>
                <w:sz w:val="20"/>
                <w:szCs w:val="20"/>
              </w:rPr>
              <w:t xml:space="preserve"> Fondation Med V, Fondation Mohamed VI, Syndicats, CGEM</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SNU :</w:t>
            </w:r>
            <w:r w:rsidRPr="00DB5186">
              <w:rPr>
                <w:rFonts w:asciiTheme="minorBidi" w:hAnsiTheme="minorBidi"/>
                <w:bCs/>
                <w:sz w:val="20"/>
                <w:szCs w:val="20"/>
              </w:rPr>
              <w:t xml:space="preserve"> PNUD, ONUDI, BIT, ONUFEMMES, UNESCO, UNICEF, FIDA</w:t>
            </w:r>
            <w:r w:rsidR="00E81E07">
              <w:rPr>
                <w:rFonts w:asciiTheme="minorBidi" w:hAnsiTheme="minorBidi"/>
                <w:bCs/>
                <w:sz w:val="20"/>
                <w:szCs w:val="20"/>
              </w:rPr>
              <w:t>, UNOPS</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Bailleurs :</w:t>
            </w:r>
            <w:r w:rsidRPr="00DB5186">
              <w:rPr>
                <w:rFonts w:asciiTheme="minorBidi" w:hAnsiTheme="minorBidi"/>
                <w:bCs/>
                <w:sz w:val="20"/>
                <w:szCs w:val="20"/>
              </w:rPr>
              <w:t xml:space="preserve"> Japon, Suisse, Italie</w:t>
            </w: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lastRenderedPageBreak/>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600 000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97 200</w:t>
            </w:r>
          </w:p>
          <w:p w:rsidR="009F767F" w:rsidRPr="00DB5186" w:rsidRDefault="009F767F" w:rsidP="00E81E07">
            <w:pPr>
              <w:spacing w:line="240" w:lineRule="auto"/>
              <w:ind w:right="32"/>
              <w:jc w:val="right"/>
              <w:rPr>
                <w:rFonts w:asciiTheme="minorBidi" w:hAnsiTheme="minorBidi"/>
                <w:b/>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 xml:space="preserve">CEA </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60 000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Cs/>
                <w:sz w:val="20"/>
                <w:szCs w:val="20"/>
              </w:rPr>
            </w:pP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ONUDI</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350 000</w:t>
            </w: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200 000</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ONUDI</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250 000</w:t>
            </w:r>
          </w:p>
          <w:p w:rsidR="009F767F" w:rsidRPr="00DB5186" w:rsidRDefault="009F767F" w:rsidP="00E81E07">
            <w:pPr>
              <w:tabs>
                <w:tab w:val="left" w:pos="1167"/>
              </w:tabs>
              <w:spacing w:line="240" w:lineRule="auto"/>
              <w:ind w:right="34"/>
              <w:jc w:val="right"/>
              <w:rPr>
                <w:rFonts w:asciiTheme="minorBidi" w:hAnsiTheme="minorBidi"/>
                <w:b/>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BIT</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700 000</w:t>
            </w:r>
          </w:p>
        </w:tc>
        <w:tc>
          <w:tcPr>
            <w:tcW w:w="747"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673600" behindDoc="0" locked="0" layoutInCell="1" allowOverlap="1">
                  <wp:simplePos x="0" y="0"/>
                  <wp:positionH relativeFrom="column">
                    <wp:posOffset>67310</wp:posOffset>
                  </wp:positionH>
                  <wp:positionV relativeFrom="paragraph">
                    <wp:posOffset>0</wp:posOffset>
                  </wp:positionV>
                  <wp:extent cx="628650" cy="628650"/>
                  <wp:effectExtent l="19050" t="0" r="0" b="0"/>
                  <wp:wrapNone/>
                  <wp:docPr id="16" name="Image 16" descr="http://www.undp.org/content/dam/undp/img/sdg/icons100/F_SDG_Icons-01-0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content/dam/undp/img/sdg/icons100/F_SDG_Icons-01-08.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DB5186">
              <w:rPr>
                <w:rFonts w:asciiTheme="minorBidi" w:hAnsiTheme="minorBidi"/>
                <w:b/>
                <w:bCs/>
              </w:rPr>
              <w:t xml:space="preserve"> </w:t>
            </w:r>
            <w:r w:rsidRPr="00DB5186">
              <w:rPr>
                <w:rFonts w:asciiTheme="minorBidi" w:eastAsia="Times New Roman" w:hAnsiTheme="minorBidi"/>
                <w:noProof/>
                <w:color w:val="0000FF"/>
                <w:lang w:val="en-US"/>
              </w:rPr>
              <w:drawing>
                <wp:anchor distT="0" distB="0" distL="114300" distR="114300" simplePos="0" relativeHeight="251674624" behindDoc="0" locked="0" layoutInCell="1" allowOverlap="1">
                  <wp:simplePos x="0" y="0"/>
                  <wp:positionH relativeFrom="column">
                    <wp:posOffset>734060</wp:posOffset>
                  </wp:positionH>
                  <wp:positionV relativeFrom="paragraph">
                    <wp:posOffset>0</wp:posOffset>
                  </wp:positionV>
                  <wp:extent cx="600075" cy="600075"/>
                  <wp:effectExtent l="19050" t="0" r="9525" b="0"/>
                  <wp:wrapNone/>
                  <wp:docPr id="3" name="Image 3" descr="http://www.undp.org/content/dam/undp/img/sdg/icons100/F_SDG_Icons-01-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content/dam/undp/img/sdg/icons100/F_SDG_Icons-01-0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p w:rsidR="009F767F" w:rsidRPr="00DB5186" w:rsidRDefault="009F767F" w:rsidP="00A71AD0">
            <w:pPr>
              <w:tabs>
                <w:tab w:val="left" w:pos="1380"/>
              </w:tabs>
              <w:rPr>
                <w:rFonts w:asciiTheme="minorBidi" w:hAnsiTheme="minorBidi"/>
              </w:rPr>
            </w:pPr>
            <w:r w:rsidRPr="00DB5186">
              <w:rPr>
                <w:rFonts w:asciiTheme="minorBidi" w:hAnsiTheme="minorBidi"/>
              </w:rPr>
              <w:tab/>
            </w:r>
          </w:p>
        </w:tc>
      </w:tr>
      <w:tr w:rsidR="009F767F" w:rsidRPr="009F767F" w:rsidTr="00B23043">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2.3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La résilience au Changement Climatique et aux risques naturels est renforcée*, notamment en faveur des groupes vulnérables*</w:t>
            </w:r>
          </w:p>
          <w:p w:rsidR="009F767F" w:rsidRPr="00DB5186" w:rsidRDefault="009F767F" w:rsidP="00A71AD0">
            <w:pPr>
              <w:spacing w:line="240" w:lineRule="auto"/>
              <w:rPr>
                <w:rFonts w:asciiTheme="minorBidi" w:hAnsiTheme="minorBidi"/>
                <w:b/>
                <w:bCs/>
                <w:sz w:val="20"/>
                <w:szCs w:val="20"/>
              </w:rPr>
            </w:pPr>
          </w:p>
          <w:p w:rsidR="009F767F" w:rsidRPr="00DB5186" w:rsidRDefault="009F767F" w:rsidP="00A71AD0">
            <w:pPr>
              <w:spacing w:line="240" w:lineRule="auto"/>
              <w:rPr>
                <w:rFonts w:asciiTheme="minorBidi" w:hAnsiTheme="minorBidi"/>
                <w:bCs/>
                <w:sz w:val="20"/>
                <w:szCs w:val="20"/>
              </w:rPr>
            </w:pPr>
          </w:p>
        </w:tc>
        <w:tc>
          <w:tcPr>
            <w:tcW w:w="1341"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Etat :</w:t>
            </w:r>
            <w:r w:rsidRPr="00DB5186">
              <w:rPr>
                <w:rFonts w:asciiTheme="minorBidi" w:hAnsiTheme="minorBidi"/>
                <w:bCs/>
                <w:sz w:val="20"/>
                <w:szCs w:val="20"/>
              </w:rPr>
              <w:t xml:space="preserve"> MEMEE, MUAT, ADEREE ; Transport, Agriculture, HCEFLCD, Habitat, MASEN, ANDZOA, Ministère de l’intérieur, Industrie, Protection civile, Régions, Enseignement supérieur. Agences de développement,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SNU :</w:t>
            </w:r>
            <w:r w:rsidRPr="00DB5186">
              <w:rPr>
                <w:rFonts w:asciiTheme="minorBidi" w:hAnsiTheme="minorBidi"/>
                <w:bCs/>
                <w:sz w:val="20"/>
                <w:szCs w:val="20"/>
              </w:rPr>
              <w:t xml:space="preserve"> PNUD, ONUDI, ONUFEMMES, UNESCO, FAO, UNICEF, FIDA, OIM</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Bailleurs :</w:t>
            </w:r>
            <w:r w:rsidRPr="00DB5186">
              <w:rPr>
                <w:rFonts w:asciiTheme="minorBidi" w:hAnsiTheme="minorBidi"/>
                <w:bCs/>
                <w:sz w:val="20"/>
                <w:szCs w:val="20"/>
              </w:rPr>
              <w:t xml:space="preserve"> GEF, Fonds vert climat, UE, Japon, Suisse  </w:t>
            </w: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130 000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200 000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97 200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tabs>
                <w:tab w:val="center" w:pos="628"/>
                <w:tab w:val="right" w:pos="1256"/>
              </w:tabs>
              <w:spacing w:line="240" w:lineRule="auto"/>
              <w:ind w:right="32"/>
              <w:rPr>
                <w:rFonts w:asciiTheme="minorBidi" w:hAnsiTheme="minorBidi"/>
                <w:b/>
                <w:bCs/>
                <w:sz w:val="20"/>
                <w:szCs w:val="20"/>
              </w:rPr>
            </w:pPr>
            <w:r w:rsidRPr="00DB5186">
              <w:rPr>
                <w:rFonts w:asciiTheme="minorBidi" w:hAnsiTheme="minorBidi"/>
                <w:b/>
                <w:bCs/>
                <w:sz w:val="20"/>
                <w:szCs w:val="20"/>
              </w:rPr>
              <w:tab/>
              <w:t>FAO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500 000</w:t>
            </w:r>
          </w:p>
          <w:p w:rsidR="009F767F" w:rsidRPr="00DB5186" w:rsidRDefault="009F767F" w:rsidP="00E81E07">
            <w:pPr>
              <w:spacing w:line="240" w:lineRule="auto"/>
              <w:ind w:right="32"/>
              <w:jc w:val="right"/>
              <w:rPr>
                <w:rFonts w:asciiTheme="minorBidi" w:hAnsiTheme="minorBidi"/>
                <w:bCs/>
                <w:sz w:val="20"/>
                <w:szCs w:val="20"/>
              </w:rPr>
            </w:pP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ONUDI</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50 000</w:t>
            </w:r>
          </w:p>
          <w:p w:rsidR="009F767F" w:rsidRPr="00DB5186" w:rsidRDefault="009F767F" w:rsidP="00E81E07">
            <w:pPr>
              <w:spacing w:line="240" w:lineRule="auto"/>
              <w:ind w:right="35"/>
              <w:jc w:val="right"/>
              <w:rPr>
                <w:rFonts w:asciiTheme="minorBidi" w:hAnsiTheme="minorBidi"/>
                <w:bCs/>
                <w:sz w:val="20"/>
                <w:szCs w:val="20"/>
              </w:rPr>
            </w:pPr>
          </w:p>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FIDA</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1 500 000</w:t>
            </w: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100 000</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400 000</w:t>
            </w:r>
          </w:p>
          <w:p w:rsidR="009F767F" w:rsidRPr="00DB5186" w:rsidRDefault="009F767F" w:rsidP="00E81E07">
            <w:pPr>
              <w:tabs>
                <w:tab w:val="left" w:pos="1167"/>
              </w:tabs>
              <w:spacing w:line="240" w:lineRule="auto"/>
              <w:ind w:right="34"/>
              <w:jc w:val="right"/>
              <w:rPr>
                <w:rFonts w:asciiTheme="minorBidi" w:hAnsiTheme="minorBidi"/>
                <w:b/>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 xml:space="preserve">UNDP </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2 260 986</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ONUDI</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250 000</w:t>
            </w:r>
          </w:p>
          <w:p w:rsidR="009F767F" w:rsidRPr="00DB5186" w:rsidRDefault="009F767F" w:rsidP="00E81E07">
            <w:pPr>
              <w:tabs>
                <w:tab w:val="left" w:pos="1167"/>
              </w:tabs>
              <w:spacing w:line="240" w:lineRule="auto"/>
              <w:ind w:right="34"/>
              <w:jc w:val="right"/>
              <w:rPr>
                <w:rFonts w:asciiTheme="minorBidi" w:hAnsiTheme="minorBidi"/>
                <w:b/>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Cs/>
                <w:sz w:val="20"/>
                <w:szCs w:val="20"/>
              </w:rPr>
              <w:t>200 000</w:t>
            </w:r>
          </w:p>
          <w:p w:rsidR="009F767F" w:rsidRPr="00DB5186" w:rsidRDefault="009F767F" w:rsidP="00E81E07">
            <w:pPr>
              <w:tabs>
                <w:tab w:val="left" w:pos="1167"/>
              </w:tabs>
              <w:spacing w:line="240" w:lineRule="auto"/>
              <w:ind w:right="34"/>
              <w:jc w:val="right"/>
              <w:rPr>
                <w:rFonts w:asciiTheme="minorBidi" w:hAnsiTheme="minorBidi"/>
                <w:b/>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OIM</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800 000</w:t>
            </w:r>
          </w:p>
        </w:tc>
        <w:tc>
          <w:tcPr>
            <w:tcW w:w="747" w:type="pct"/>
            <w:gridSpan w:val="3"/>
            <w:shd w:val="clear" w:color="auto" w:fill="FDE9D9" w:themeFill="accent6" w:themeFillTint="33"/>
          </w:tcPr>
          <w:p w:rsidR="009F767F" w:rsidRPr="00DB5186" w:rsidRDefault="00A81241" w:rsidP="00A71AD0">
            <w:pPr>
              <w:spacing w:line="240" w:lineRule="auto"/>
              <w:jc w:val="right"/>
              <w:rPr>
                <w:rFonts w:asciiTheme="minorBidi" w:hAnsiTheme="minorBidi"/>
                <w:bCs/>
                <w:color w:val="FF0000"/>
              </w:rPr>
            </w:pPr>
            <w:r>
              <w:rPr>
                <w:rFonts w:asciiTheme="minorBidi" w:eastAsia="Times New Roman" w:hAnsiTheme="minorBidi"/>
                <w:noProof/>
                <w:color w:val="0000FF"/>
                <w:lang w:eastAsia="fr-FR"/>
              </w:rPr>
              <w:t xml:space="preserve">  </w:t>
            </w:r>
            <w:r w:rsidR="009F767F" w:rsidRPr="00DB5186">
              <w:rPr>
                <w:rFonts w:asciiTheme="minorBidi" w:eastAsia="Times New Roman" w:hAnsiTheme="minorBidi"/>
                <w:noProof/>
                <w:color w:val="0000FF"/>
                <w:lang w:eastAsia="fr-FR"/>
              </w:rPr>
              <w:t xml:space="preserve"> </w:t>
            </w:r>
            <w:r w:rsidR="009F767F" w:rsidRPr="00DB5186">
              <w:rPr>
                <w:rFonts w:asciiTheme="minorBidi" w:eastAsia="Times New Roman" w:hAnsiTheme="minorBidi"/>
                <w:noProof/>
                <w:color w:val="0000FF"/>
                <w:lang w:val="en-US"/>
              </w:rPr>
              <w:drawing>
                <wp:anchor distT="0" distB="0" distL="114300" distR="114300" simplePos="0" relativeHeight="251675648" behindDoc="0" locked="0" layoutInCell="1" allowOverlap="1">
                  <wp:simplePos x="0" y="0"/>
                  <wp:positionH relativeFrom="column">
                    <wp:posOffset>86360</wp:posOffset>
                  </wp:positionH>
                  <wp:positionV relativeFrom="paragraph">
                    <wp:posOffset>-1270</wp:posOffset>
                  </wp:positionV>
                  <wp:extent cx="600075" cy="600075"/>
                  <wp:effectExtent l="19050" t="0" r="9525" b="0"/>
                  <wp:wrapNone/>
                  <wp:docPr id="27" name="Image 27" descr="http://www.undp.org/content/dam/undp/img/sdg/icons100/F_SDG_Icons-01-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content/dam/undp/img/sdg/icons100/F_SDG_Icons-01-0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009F767F" w:rsidRPr="00DB5186">
              <w:rPr>
                <w:rFonts w:asciiTheme="minorBidi" w:eastAsia="Times New Roman" w:hAnsiTheme="minorBidi"/>
                <w:noProof/>
                <w:color w:val="0000FF"/>
                <w:lang w:eastAsia="fr-FR"/>
              </w:rPr>
              <w:t xml:space="preserve"> </w:t>
            </w:r>
            <w:r w:rsidR="009F767F" w:rsidRPr="00DB5186">
              <w:rPr>
                <w:rFonts w:asciiTheme="minorBidi" w:eastAsia="Times New Roman" w:hAnsiTheme="minorBidi"/>
                <w:noProof/>
                <w:color w:val="0000FF"/>
                <w:lang w:val="en-US"/>
              </w:rPr>
              <w:drawing>
                <wp:anchor distT="0" distB="0" distL="114300" distR="114300" simplePos="0" relativeHeight="251676672" behindDoc="0" locked="0" layoutInCell="1" allowOverlap="1">
                  <wp:simplePos x="0" y="0"/>
                  <wp:positionH relativeFrom="column">
                    <wp:posOffset>734060</wp:posOffset>
                  </wp:positionH>
                  <wp:positionV relativeFrom="paragraph">
                    <wp:posOffset>-1270</wp:posOffset>
                  </wp:positionV>
                  <wp:extent cx="600075" cy="600075"/>
                  <wp:effectExtent l="19050" t="0" r="9525" b="0"/>
                  <wp:wrapNone/>
                  <wp:docPr id="37" name="Image 37" descr="http://www.undp.org/content/dam/undp/img/sdg/icons100/F_SDG_Icons-01-1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dp.org/content/dam/undp/img/sdg/icons100/F_SDG_Icons-01-13.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tc>
      </w:tr>
      <w:tr w:rsidR="009F767F" w:rsidRPr="009F767F" w:rsidTr="00B23043">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2.4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 xml:space="preserve">Des solutions inclusives et durables sont adoptées pour accroître l’efficacité énergétique et l’accès équitable à l’énergie propre </w:t>
            </w:r>
          </w:p>
          <w:p w:rsidR="009F767F" w:rsidRPr="00DB5186" w:rsidRDefault="009F767F" w:rsidP="00A71AD0">
            <w:pPr>
              <w:spacing w:line="240" w:lineRule="auto"/>
              <w:rPr>
                <w:rFonts w:asciiTheme="minorBidi" w:hAnsiTheme="minorBidi"/>
                <w:bCs/>
                <w:sz w:val="20"/>
                <w:szCs w:val="20"/>
              </w:rPr>
            </w:pPr>
            <w:r w:rsidRPr="00DB5186">
              <w:rPr>
                <w:rFonts w:asciiTheme="minorBidi" w:hAnsiTheme="minorBidi"/>
                <w:bCs/>
                <w:color w:val="0070C0"/>
                <w:sz w:val="20"/>
                <w:szCs w:val="20"/>
              </w:rPr>
              <w:t xml:space="preserve"> </w:t>
            </w:r>
          </w:p>
        </w:tc>
        <w:tc>
          <w:tcPr>
            <w:tcW w:w="1341"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Etat :</w:t>
            </w:r>
            <w:r w:rsidRPr="00DB5186">
              <w:rPr>
                <w:rFonts w:asciiTheme="minorBidi" w:hAnsiTheme="minorBidi"/>
                <w:bCs/>
                <w:sz w:val="20"/>
                <w:szCs w:val="20"/>
              </w:rPr>
              <w:t>MASEN, ADEREE, MEMEE, Habitat, HCEFLCD, Transport, Industrie, Agriculture, Agences de développement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SNU :</w:t>
            </w:r>
            <w:r w:rsidRPr="00DB5186">
              <w:rPr>
                <w:rFonts w:asciiTheme="minorBidi" w:hAnsiTheme="minorBidi"/>
                <w:bCs/>
                <w:sz w:val="20"/>
                <w:szCs w:val="20"/>
              </w:rPr>
              <w:t xml:space="preserve"> PNUD, ONUDI, UNESCO, ONUFEMMES, FAO, FIDA</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Bailleurs :</w:t>
            </w:r>
            <w:r w:rsidRPr="00DB5186">
              <w:rPr>
                <w:rFonts w:asciiTheme="minorBidi" w:hAnsiTheme="minorBidi"/>
                <w:bCs/>
                <w:sz w:val="20"/>
                <w:szCs w:val="20"/>
              </w:rPr>
              <w:t xml:space="preserve"> GEF, Japon, Coopération décentralisée, Fonds vert climat</w:t>
            </w: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107 000</w:t>
            </w:r>
          </w:p>
          <w:p w:rsidR="009F767F" w:rsidRPr="00DB5186" w:rsidRDefault="009F767F" w:rsidP="00E81E07">
            <w:pPr>
              <w:spacing w:line="240" w:lineRule="auto"/>
              <w:ind w:right="32"/>
              <w:jc w:val="right"/>
              <w:rPr>
                <w:rFonts w:asciiTheme="minorBidi" w:hAnsiTheme="minorBidi"/>
                <w:b/>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FAO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100 000</w:t>
            </w: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FIDA</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1 500 000</w:t>
            </w: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2 375 753</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1 000</w:t>
            </w:r>
            <w:r w:rsidR="00A81241">
              <w:rPr>
                <w:rFonts w:asciiTheme="minorBidi" w:hAnsiTheme="minorBidi"/>
                <w:bCs/>
                <w:sz w:val="20"/>
                <w:szCs w:val="20"/>
              </w:rPr>
              <w:t> </w:t>
            </w:r>
            <w:r w:rsidRPr="00DB5186">
              <w:rPr>
                <w:rFonts w:asciiTheme="minorBidi" w:hAnsiTheme="minorBidi"/>
                <w:bCs/>
                <w:sz w:val="20"/>
                <w:szCs w:val="20"/>
              </w:rPr>
              <w:t>000</w:t>
            </w:r>
          </w:p>
        </w:tc>
        <w:tc>
          <w:tcPr>
            <w:tcW w:w="747" w:type="pct"/>
            <w:gridSpan w:val="3"/>
            <w:shd w:val="clear" w:color="auto" w:fill="FDE9D9" w:themeFill="accent6" w:themeFillTint="33"/>
          </w:tcPr>
          <w:p w:rsidR="009F767F" w:rsidRPr="00DB5186" w:rsidRDefault="00A81241"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677696" behindDoc="0" locked="0" layoutInCell="1" allowOverlap="1">
                  <wp:simplePos x="0" y="0"/>
                  <wp:positionH relativeFrom="column">
                    <wp:posOffset>14826</wp:posOffset>
                  </wp:positionH>
                  <wp:positionV relativeFrom="paragraph">
                    <wp:posOffset>61540</wp:posOffset>
                  </wp:positionV>
                  <wp:extent cx="588396" cy="588396"/>
                  <wp:effectExtent l="0" t="0" r="2540" b="2540"/>
                  <wp:wrapNone/>
                  <wp:docPr id="59" name="Image 59" descr="http://www.undp.org/content/dam/undp/img/sdg/icons100/F_SDG_Icons-01-07.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content/dam/undp/img/sdg/icons100/F_SDG_Icons-01-07.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5686" cy="595686"/>
                          </a:xfrm>
                          <a:prstGeom prst="rect">
                            <a:avLst/>
                          </a:prstGeom>
                          <a:noFill/>
                          <a:ln>
                            <a:noFill/>
                          </a:ln>
                        </pic:spPr>
                      </pic:pic>
                    </a:graphicData>
                  </a:graphic>
                </wp:anchor>
              </w:drawing>
            </w:r>
            <w:r w:rsidRPr="00DB5186">
              <w:rPr>
                <w:rFonts w:asciiTheme="minorBidi" w:eastAsia="Times New Roman" w:hAnsiTheme="minorBidi"/>
                <w:noProof/>
                <w:color w:val="0000FF"/>
                <w:lang w:val="en-US"/>
              </w:rPr>
              <w:drawing>
                <wp:anchor distT="0" distB="0" distL="114300" distR="114300" simplePos="0" relativeHeight="251741184" behindDoc="0" locked="0" layoutInCell="1" allowOverlap="1">
                  <wp:simplePos x="0" y="0"/>
                  <wp:positionH relativeFrom="column">
                    <wp:posOffset>734391</wp:posOffset>
                  </wp:positionH>
                  <wp:positionV relativeFrom="paragraph">
                    <wp:posOffset>62644</wp:posOffset>
                  </wp:positionV>
                  <wp:extent cx="600075" cy="600075"/>
                  <wp:effectExtent l="19050" t="0" r="9525" b="0"/>
                  <wp:wrapNone/>
                  <wp:docPr id="65" name="Image 65" descr="http://www.undp.org/content/dam/undp/img/sdg/icons100/F_SDG_Icons-01-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content/dam/undp/img/sdg/icons100/F_SDG_Icons-01-0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tc>
      </w:tr>
      <w:tr w:rsidR="009F767F" w:rsidRPr="009F767F" w:rsidTr="00B23043">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2.5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Les villes sont plus inclusives et durables*</w:t>
            </w:r>
          </w:p>
          <w:p w:rsidR="009F767F" w:rsidRPr="00DB5186" w:rsidRDefault="009F767F" w:rsidP="00A71AD0">
            <w:pPr>
              <w:spacing w:line="240" w:lineRule="auto"/>
              <w:rPr>
                <w:rFonts w:asciiTheme="minorBidi" w:hAnsiTheme="minorBidi"/>
                <w:sz w:val="20"/>
                <w:szCs w:val="20"/>
              </w:rPr>
            </w:pPr>
          </w:p>
          <w:p w:rsidR="009F767F" w:rsidRPr="00DB5186" w:rsidRDefault="009F767F" w:rsidP="00A71AD0">
            <w:pPr>
              <w:spacing w:line="240" w:lineRule="auto"/>
              <w:rPr>
                <w:rFonts w:asciiTheme="minorBidi" w:hAnsiTheme="minorBidi"/>
                <w:bCs/>
                <w:i/>
                <w:sz w:val="20"/>
                <w:szCs w:val="20"/>
              </w:rPr>
            </w:pPr>
          </w:p>
        </w:tc>
        <w:tc>
          <w:tcPr>
            <w:tcW w:w="1341" w:type="pct"/>
            <w:gridSpan w:val="3"/>
            <w:shd w:val="clear" w:color="auto" w:fill="E5DFEC" w:themeFill="accent4" w:themeFillTint="33"/>
            <w:vAlign w:val="center"/>
          </w:tcPr>
          <w:p w:rsidR="009F767F" w:rsidRPr="00DB5186" w:rsidRDefault="009F767F" w:rsidP="00A920A2">
            <w:pPr>
              <w:spacing w:line="240" w:lineRule="auto"/>
              <w:jc w:val="left"/>
              <w:rPr>
                <w:rFonts w:asciiTheme="minorBidi" w:hAnsiTheme="minorBidi"/>
                <w:bCs/>
                <w:sz w:val="20"/>
                <w:szCs w:val="20"/>
              </w:rPr>
            </w:pPr>
            <w:r w:rsidRPr="00DB5186">
              <w:rPr>
                <w:rFonts w:asciiTheme="minorBidi" w:hAnsiTheme="minorBidi"/>
                <w:b/>
                <w:bCs/>
                <w:sz w:val="20"/>
                <w:szCs w:val="20"/>
              </w:rPr>
              <w:t>Etat :</w:t>
            </w:r>
            <w:r w:rsidRPr="00DB5186">
              <w:rPr>
                <w:rFonts w:asciiTheme="minorBidi" w:hAnsiTheme="minorBidi"/>
                <w:bCs/>
                <w:sz w:val="20"/>
                <w:szCs w:val="20"/>
              </w:rPr>
              <w:t xml:space="preserve">MASEN, ADEREE, MEMEE, </w:t>
            </w:r>
            <w:r w:rsidR="00A920A2">
              <w:rPr>
                <w:rFonts w:asciiTheme="minorBidi" w:hAnsiTheme="minorBidi"/>
                <w:bCs/>
                <w:sz w:val="20"/>
                <w:szCs w:val="20"/>
              </w:rPr>
              <w:t>MHPV-</w:t>
            </w:r>
            <w:r w:rsidRPr="00DB5186">
              <w:rPr>
                <w:rFonts w:asciiTheme="minorBidi" w:hAnsiTheme="minorBidi"/>
                <w:bCs/>
                <w:sz w:val="20"/>
                <w:szCs w:val="20"/>
              </w:rPr>
              <w:t>, HCEFLCD, Transport, Industrie et économie numérique, MUAT, Culture, Ministère de l’intérieur, Agences de développement.</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Cs/>
                <w:sz w:val="20"/>
                <w:szCs w:val="20"/>
              </w:rPr>
            </w:pPr>
            <w:r w:rsidRPr="00DB5186">
              <w:rPr>
                <w:rFonts w:asciiTheme="minorBidi" w:hAnsiTheme="minorBidi"/>
                <w:b/>
                <w:bCs/>
                <w:sz w:val="20"/>
                <w:szCs w:val="20"/>
              </w:rPr>
              <w:t>SNU :</w:t>
            </w:r>
            <w:r w:rsidRPr="00DB5186">
              <w:rPr>
                <w:rFonts w:asciiTheme="minorBidi" w:hAnsiTheme="minorBidi"/>
                <w:bCs/>
                <w:sz w:val="20"/>
                <w:szCs w:val="20"/>
              </w:rPr>
              <w:t xml:space="preserve"> PNUD, ONUDI, UNESCO, UN-HABITAT, OIM</w:t>
            </w:r>
          </w:p>
          <w:p w:rsidR="009F767F" w:rsidRPr="00DB5186" w:rsidRDefault="009F767F" w:rsidP="00DB5186">
            <w:pPr>
              <w:spacing w:line="240" w:lineRule="auto"/>
              <w:jc w:val="left"/>
              <w:rPr>
                <w:rFonts w:asciiTheme="minorBidi" w:hAnsiTheme="minorBidi"/>
                <w:b/>
                <w:bCs/>
                <w:sz w:val="20"/>
                <w:szCs w:val="20"/>
              </w:rPr>
            </w:pPr>
          </w:p>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b/>
                <w:bCs/>
                <w:sz w:val="20"/>
                <w:szCs w:val="20"/>
              </w:rPr>
              <w:t>Bailleurs :</w:t>
            </w:r>
            <w:r w:rsidRPr="00DB5186">
              <w:rPr>
                <w:rFonts w:asciiTheme="minorBidi" w:hAnsiTheme="minorBidi"/>
                <w:bCs/>
                <w:sz w:val="20"/>
                <w:szCs w:val="20"/>
              </w:rPr>
              <w:t xml:space="preserve"> GEF, Japon, Coopération décentralisée, Fond vert climat,</w:t>
            </w: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400 000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97 200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30 000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Cs/>
                <w:sz w:val="20"/>
                <w:szCs w:val="20"/>
              </w:rPr>
            </w:pP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Cs/>
                <w:sz w:val="20"/>
                <w:szCs w:val="20"/>
              </w:rPr>
            </w:pP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400 000</w:t>
            </w:r>
          </w:p>
          <w:p w:rsidR="009F767F" w:rsidRPr="00DB5186" w:rsidRDefault="009F767F" w:rsidP="00E81E07">
            <w:pPr>
              <w:tabs>
                <w:tab w:val="left" w:pos="1167"/>
              </w:tabs>
              <w:spacing w:line="240" w:lineRule="auto"/>
              <w:ind w:right="34"/>
              <w:jc w:val="right"/>
              <w:rPr>
                <w:rFonts w:asciiTheme="minorBidi" w:hAnsiTheme="minorBidi"/>
                <w:bCs/>
                <w:sz w:val="20"/>
                <w:szCs w:val="20"/>
              </w:rPr>
            </w:pPr>
          </w:p>
        </w:tc>
        <w:tc>
          <w:tcPr>
            <w:tcW w:w="747"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Pr>
                <w:rFonts w:asciiTheme="minorBidi" w:eastAsia="Times New Roman" w:hAnsiTheme="minorBidi"/>
                <w:noProof/>
                <w:color w:val="0000FF"/>
                <w:lang w:val="en-US"/>
              </w:rPr>
              <w:drawing>
                <wp:anchor distT="0" distB="0" distL="114300" distR="114300" simplePos="0" relativeHeight="251679744" behindDoc="0" locked="0" layoutInCell="1" allowOverlap="1">
                  <wp:simplePos x="0" y="0"/>
                  <wp:positionH relativeFrom="column">
                    <wp:posOffset>762635</wp:posOffset>
                  </wp:positionH>
                  <wp:positionV relativeFrom="paragraph">
                    <wp:posOffset>8890</wp:posOffset>
                  </wp:positionV>
                  <wp:extent cx="581025" cy="581025"/>
                  <wp:effectExtent l="19050" t="0" r="9525" b="0"/>
                  <wp:wrapNone/>
                  <wp:docPr id="56" name="Image 56"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rFonts w:asciiTheme="minorBidi" w:eastAsia="Times New Roman" w:hAnsiTheme="minorBidi"/>
                <w:noProof/>
                <w:color w:val="0000FF"/>
                <w:lang w:val="en-US"/>
              </w:rPr>
              <w:drawing>
                <wp:anchor distT="0" distB="0" distL="114300" distR="114300" simplePos="0" relativeHeight="251678720" behindDoc="0" locked="0" layoutInCell="1" allowOverlap="1">
                  <wp:simplePos x="0" y="0"/>
                  <wp:positionH relativeFrom="column">
                    <wp:posOffset>105410</wp:posOffset>
                  </wp:positionH>
                  <wp:positionV relativeFrom="paragraph">
                    <wp:posOffset>8890</wp:posOffset>
                  </wp:positionV>
                  <wp:extent cx="581025" cy="581025"/>
                  <wp:effectExtent l="19050" t="0" r="9525" b="0"/>
                  <wp:wrapNone/>
                  <wp:docPr id="60" name="Image 60" descr="http://www.undp.org/content/dam/undp/img/sdg/icons100/F_SDG_Icons-01-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dp.org/content/dam/undp/img/sdg/icons100/F_SDG_Icons-01-11.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DB5186">
              <w:rPr>
                <w:rFonts w:asciiTheme="minorBidi" w:hAnsiTheme="minorBidi"/>
                <w:b/>
                <w:bCs/>
              </w:rPr>
              <w:t xml:space="preserve"> </w:t>
            </w:r>
          </w:p>
        </w:tc>
      </w:tr>
      <w:tr w:rsidR="009F767F" w:rsidRPr="009F767F" w:rsidTr="00B23043">
        <w:trPr>
          <w:trHeight w:val="2119"/>
        </w:trPr>
        <w:tc>
          <w:tcPr>
            <w:tcW w:w="1572" w:type="pct"/>
            <w:gridSpan w:val="2"/>
            <w:shd w:val="clear" w:color="auto" w:fill="F2DBDB" w:themeFill="accent2" w:themeFillTint="33"/>
          </w:tcPr>
          <w:p w:rsidR="009F767F" w:rsidRPr="00DB5186" w:rsidRDefault="009F767F" w:rsidP="00A71AD0">
            <w:pPr>
              <w:spacing w:line="240" w:lineRule="auto"/>
              <w:rPr>
                <w:rFonts w:asciiTheme="minorBidi" w:hAnsiTheme="minorBidi"/>
                <w:sz w:val="20"/>
                <w:szCs w:val="20"/>
              </w:rPr>
            </w:pPr>
            <w:r w:rsidRPr="00DB5186">
              <w:rPr>
                <w:rFonts w:asciiTheme="minorBidi" w:hAnsiTheme="minorBidi"/>
                <w:b/>
                <w:bCs/>
                <w:sz w:val="20"/>
                <w:szCs w:val="20"/>
              </w:rPr>
              <w:lastRenderedPageBreak/>
              <w:t>Produit 2.6 :</w:t>
            </w:r>
          </w:p>
          <w:p w:rsidR="009F767F" w:rsidRPr="00DB5186" w:rsidRDefault="009F767F" w:rsidP="00A71AD0">
            <w:pPr>
              <w:spacing w:line="240" w:lineRule="auto"/>
              <w:rPr>
                <w:rFonts w:asciiTheme="minorBidi" w:hAnsiTheme="minorBidi"/>
                <w:b/>
                <w:color w:val="365F91" w:themeColor="accent1" w:themeShade="BF"/>
                <w:sz w:val="20"/>
                <w:szCs w:val="20"/>
              </w:rPr>
            </w:pPr>
            <w:r w:rsidRPr="00DB5186">
              <w:rPr>
                <w:rFonts w:asciiTheme="minorBidi" w:hAnsiTheme="minorBidi"/>
                <w:sz w:val="20"/>
                <w:szCs w:val="20"/>
                <w:lang w:eastAsia="fr-FR"/>
              </w:rPr>
              <w:t>L’accès* équitable aux ressources naturelles et aux services écosystémiques pour une gestion durable est accru.</w:t>
            </w:r>
          </w:p>
        </w:tc>
        <w:tc>
          <w:tcPr>
            <w:tcW w:w="1341"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 xml:space="preserve">Etat: </w:t>
            </w:r>
            <w:r w:rsidRPr="00DB5186">
              <w:rPr>
                <w:rFonts w:asciiTheme="minorBidi" w:hAnsiTheme="minorBidi"/>
                <w:sz w:val="20"/>
                <w:szCs w:val="20"/>
              </w:rPr>
              <w:t>HCEFLCD, MUAT, DGCL, Régions, MEMEE, Agences de développement</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SNU : </w:t>
            </w:r>
            <w:r w:rsidRPr="00DB5186">
              <w:rPr>
                <w:rFonts w:asciiTheme="minorBidi" w:hAnsiTheme="minorBidi"/>
                <w:sz w:val="20"/>
                <w:szCs w:val="20"/>
              </w:rPr>
              <w:t>UNESCO, PNUD, ONUFEMMES, FIDA, FAO</w:t>
            </w:r>
          </w:p>
          <w:p w:rsidR="009F767F" w:rsidRPr="00DB5186" w:rsidRDefault="009F767F" w:rsidP="00DB5186">
            <w:pPr>
              <w:spacing w:line="240" w:lineRule="auto"/>
              <w:jc w:val="left"/>
              <w:rPr>
                <w:rFonts w:asciiTheme="minorBidi" w:hAnsiTheme="minorBidi"/>
                <w:b/>
                <w:bCs/>
                <w:sz w:val="20"/>
                <w:szCs w:val="20"/>
              </w:rPr>
            </w:pPr>
          </w:p>
        </w:tc>
        <w:tc>
          <w:tcPr>
            <w:tcW w:w="461" w:type="pct"/>
            <w:gridSpan w:val="2"/>
            <w:shd w:val="clear" w:color="auto" w:fill="DBE5F1" w:themeFill="accent1" w:themeFillTint="33"/>
          </w:tcPr>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65 000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spacing w:line="240" w:lineRule="auto"/>
              <w:ind w:right="32"/>
              <w:jc w:val="right"/>
              <w:rPr>
                <w:rFonts w:asciiTheme="minorBidi" w:hAnsiTheme="minorBidi"/>
                <w:bCs/>
                <w:sz w:val="20"/>
                <w:szCs w:val="20"/>
              </w:rPr>
            </w:pPr>
            <w:r w:rsidRPr="00DB5186">
              <w:rPr>
                <w:rFonts w:asciiTheme="minorBidi" w:hAnsiTheme="minorBidi"/>
                <w:bCs/>
                <w:sz w:val="20"/>
                <w:szCs w:val="20"/>
              </w:rPr>
              <w:t>97 200</w:t>
            </w:r>
          </w:p>
          <w:p w:rsidR="009F767F" w:rsidRPr="00DB5186" w:rsidRDefault="009F767F" w:rsidP="00E81E07">
            <w:pPr>
              <w:spacing w:line="240" w:lineRule="auto"/>
              <w:ind w:right="32"/>
              <w:jc w:val="right"/>
              <w:rPr>
                <w:rFonts w:asciiTheme="minorBidi" w:hAnsiTheme="minorBidi"/>
                <w:bCs/>
                <w:sz w:val="20"/>
                <w:szCs w:val="20"/>
              </w:rPr>
            </w:pPr>
          </w:p>
          <w:p w:rsidR="009F767F" w:rsidRPr="00DB5186" w:rsidRDefault="009F767F" w:rsidP="00E81E07">
            <w:pPr>
              <w:spacing w:line="240" w:lineRule="auto"/>
              <w:ind w:right="32"/>
              <w:jc w:val="right"/>
              <w:rPr>
                <w:rFonts w:asciiTheme="minorBidi" w:hAnsiTheme="minorBidi"/>
                <w:b/>
                <w:bCs/>
                <w:sz w:val="20"/>
                <w:szCs w:val="20"/>
              </w:rPr>
            </w:pPr>
            <w:r w:rsidRPr="00DB5186">
              <w:rPr>
                <w:rFonts w:asciiTheme="minorBidi" w:hAnsiTheme="minorBidi"/>
                <w:b/>
                <w:bCs/>
                <w:sz w:val="20"/>
                <w:szCs w:val="20"/>
              </w:rPr>
              <w:t xml:space="preserve">FAO </w:t>
            </w:r>
          </w:p>
          <w:p w:rsidR="009F767F" w:rsidRPr="00DB5186" w:rsidRDefault="009F767F" w:rsidP="00E81E07">
            <w:pPr>
              <w:spacing w:line="240" w:lineRule="auto"/>
              <w:ind w:right="32"/>
              <w:jc w:val="right"/>
              <w:rPr>
                <w:rFonts w:asciiTheme="minorBidi" w:hAnsiTheme="minorBidi"/>
                <w:sz w:val="20"/>
                <w:szCs w:val="20"/>
              </w:rPr>
            </w:pPr>
            <w:r w:rsidRPr="00DB5186">
              <w:rPr>
                <w:rFonts w:asciiTheme="minorBidi" w:hAnsiTheme="minorBidi"/>
                <w:bCs/>
                <w:sz w:val="20"/>
                <w:szCs w:val="20"/>
              </w:rPr>
              <w:t>1 000 000</w:t>
            </w:r>
          </w:p>
        </w:tc>
        <w:tc>
          <w:tcPr>
            <w:tcW w:w="417" w:type="pct"/>
            <w:shd w:val="clear" w:color="auto" w:fill="DBE5F1" w:themeFill="accent1" w:themeFillTint="33"/>
          </w:tcPr>
          <w:p w:rsidR="009F767F" w:rsidRPr="00DB5186" w:rsidRDefault="009F767F" w:rsidP="00E81E07">
            <w:pPr>
              <w:spacing w:line="240" w:lineRule="auto"/>
              <w:ind w:right="35"/>
              <w:jc w:val="right"/>
              <w:rPr>
                <w:rFonts w:asciiTheme="minorBidi" w:hAnsiTheme="minorBidi"/>
                <w:b/>
                <w:bCs/>
                <w:sz w:val="20"/>
                <w:szCs w:val="20"/>
              </w:rPr>
            </w:pPr>
            <w:r w:rsidRPr="00DB5186">
              <w:rPr>
                <w:rFonts w:asciiTheme="minorBidi" w:hAnsiTheme="minorBidi"/>
                <w:b/>
                <w:bCs/>
                <w:sz w:val="20"/>
                <w:szCs w:val="20"/>
              </w:rPr>
              <w:t>FIDA</w:t>
            </w:r>
          </w:p>
          <w:p w:rsidR="009F767F" w:rsidRPr="00DB5186" w:rsidRDefault="009F767F" w:rsidP="00E81E07">
            <w:pPr>
              <w:spacing w:line="240" w:lineRule="auto"/>
              <w:ind w:right="35"/>
              <w:jc w:val="right"/>
              <w:rPr>
                <w:rFonts w:asciiTheme="minorBidi" w:hAnsiTheme="minorBidi"/>
                <w:bCs/>
                <w:sz w:val="20"/>
                <w:szCs w:val="20"/>
              </w:rPr>
            </w:pPr>
            <w:r w:rsidRPr="00DB5186">
              <w:rPr>
                <w:rFonts w:asciiTheme="minorBidi" w:hAnsiTheme="minorBidi"/>
                <w:bCs/>
                <w:sz w:val="20"/>
                <w:szCs w:val="20"/>
              </w:rPr>
              <w:t>1 500 000</w:t>
            </w:r>
          </w:p>
        </w:tc>
        <w:tc>
          <w:tcPr>
            <w:tcW w:w="462" w:type="pct"/>
            <w:shd w:val="clear" w:color="auto" w:fill="DBE5F1" w:themeFill="accent1" w:themeFillTint="33"/>
          </w:tcPr>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UNESCO</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300 000</w:t>
            </w:r>
          </w:p>
          <w:p w:rsidR="009F767F" w:rsidRPr="00DB5186" w:rsidRDefault="009F767F" w:rsidP="00E81E07">
            <w:pPr>
              <w:tabs>
                <w:tab w:val="left" w:pos="1167"/>
              </w:tabs>
              <w:spacing w:line="240" w:lineRule="auto"/>
              <w:ind w:right="34"/>
              <w:jc w:val="right"/>
              <w:rPr>
                <w:rFonts w:asciiTheme="minorBidi" w:hAnsiTheme="minorBidi"/>
                <w:bCs/>
                <w:sz w:val="20"/>
                <w:szCs w:val="20"/>
              </w:rPr>
            </w:pPr>
          </w:p>
          <w:p w:rsidR="009F767F" w:rsidRPr="00DB5186" w:rsidRDefault="009F767F" w:rsidP="00E81E07">
            <w:pPr>
              <w:tabs>
                <w:tab w:val="left" w:pos="1167"/>
              </w:tabs>
              <w:spacing w:line="240" w:lineRule="auto"/>
              <w:ind w:right="34"/>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E81E07">
            <w:pPr>
              <w:tabs>
                <w:tab w:val="left" w:pos="1167"/>
              </w:tabs>
              <w:spacing w:line="240" w:lineRule="auto"/>
              <w:ind w:right="34"/>
              <w:jc w:val="right"/>
              <w:rPr>
                <w:rFonts w:asciiTheme="minorBidi" w:hAnsiTheme="minorBidi"/>
                <w:bCs/>
                <w:sz w:val="20"/>
                <w:szCs w:val="20"/>
              </w:rPr>
            </w:pPr>
            <w:r w:rsidRPr="00DB5186">
              <w:rPr>
                <w:rFonts w:asciiTheme="minorBidi" w:hAnsiTheme="minorBidi"/>
                <w:bCs/>
                <w:sz w:val="20"/>
                <w:szCs w:val="20"/>
              </w:rPr>
              <w:t>2 515 229</w:t>
            </w:r>
          </w:p>
        </w:tc>
        <w:tc>
          <w:tcPr>
            <w:tcW w:w="747"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680768" behindDoc="0" locked="0" layoutInCell="1" allowOverlap="1">
                  <wp:simplePos x="0" y="0"/>
                  <wp:positionH relativeFrom="column">
                    <wp:posOffset>67310</wp:posOffset>
                  </wp:positionH>
                  <wp:positionV relativeFrom="paragraph">
                    <wp:posOffset>30480</wp:posOffset>
                  </wp:positionV>
                  <wp:extent cx="609600" cy="609600"/>
                  <wp:effectExtent l="19050" t="0" r="0" b="0"/>
                  <wp:wrapNone/>
                  <wp:docPr id="4" name="Image 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DB5186">
              <w:rPr>
                <w:rFonts w:asciiTheme="minorBidi" w:eastAsia="Times New Roman" w:hAnsiTheme="minorBidi"/>
                <w:noProof/>
                <w:color w:val="0000FF"/>
                <w:lang w:val="en-US"/>
              </w:rPr>
              <w:drawing>
                <wp:anchor distT="0" distB="0" distL="114300" distR="114300" simplePos="0" relativeHeight="251682816" behindDoc="0" locked="0" layoutInCell="1" allowOverlap="1">
                  <wp:simplePos x="0" y="0"/>
                  <wp:positionH relativeFrom="column">
                    <wp:posOffset>695960</wp:posOffset>
                  </wp:positionH>
                  <wp:positionV relativeFrom="paragraph">
                    <wp:posOffset>-1270</wp:posOffset>
                  </wp:positionV>
                  <wp:extent cx="638175" cy="638175"/>
                  <wp:effectExtent l="19050" t="0" r="9525" b="0"/>
                  <wp:wrapNone/>
                  <wp:docPr id="2" name="Image 58" descr="http://www.undp.org/content/dam/undp/img/sdg/icons100/F_SDG_Icons-01-1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dp.org/content/dam/undp/img/sdg/icons100/F_SDG_Icons-01-15.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DB5186">
              <w:rPr>
                <w:rFonts w:asciiTheme="minorBidi" w:eastAsia="Times New Roman" w:hAnsiTheme="minorBidi"/>
                <w:noProof/>
                <w:color w:val="0000FF"/>
                <w:lang w:eastAsia="fr-FR"/>
              </w:rPr>
              <w:t xml:space="preserve">   </w:t>
            </w:r>
            <w:r w:rsidRPr="00DB5186">
              <w:rPr>
                <w:rFonts w:asciiTheme="minorBidi" w:eastAsia="Times New Roman" w:hAnsiTheme="minorBidi"/>
                <w:noProof/>
                <w:color w:val="0000FF"/>
                <w:lang w:val="en-US"/>
              </w:rPr>
              <w:drawing>
                <wp:anchor distT="0" distB="0" distL="114300" distR="114300" simplePos="0" relativeHeight="251681792" behindDoc="0" locked="0" layoutInCell="1" allowOverlap="1">
                  <wp:simplePos x="0" y="0"/>
                  <wp:positionH relativeFrom="column">
                    <wp:posOffset>734060</wp:posOffset>
                  </wp:positionH>
                  <wp:positionV relativeFrom="paragraph">
                    <wp:posOffset>-5715635</wp:posOffset>
                  </wp:positionV>
                  <wp:extent cx="609600" cy="609600"/>
                  <wp:effectExtent l="19050" t="0" r="0" b="0"/>
                  <wp:wrapNone/>
                  <wp:docPr id="5" name="Image 5" descr="http://www.undp.org/content/dam/undp/img/sdg/icons100/F_SDG_Icons-01-1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dp.org/content/dam/undp/img/sdg/icons100/F_SDG_Icons-01-12.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9F767F" w:rsidRPr="00DB5186" w:rsidRDefault="009F767F" w:rsidP="00A71AD0">
            <w:pPr>
              <w:spacing w:line="240" w:lineRule="auto"/>
              <w:jc w:val="right"/>
              <w:rPr>
                <w:rFonts w:asciiTheme="minorBidi" w:hAnsiTheme="minorBidi"/>
                <w:b/>
                <w:bCs/>
              </w:rPr>
            </w:pPr>
          </w:p>
        </w:tc>
      </w:tr>
    </w:tbl>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7F1DCA" w:rsidRDefault="007F1DCA">
      <w:pPr>
        <w:rPr>
          <w:rFonts w:asciiTheme="minorBidi" w:hAnsiTheme="minorBidi"/>
          <w:b/>
          <w:iCs/>
        </w:rPr>
      </w:pPr>
      <w:r>
        <w:rPr>
          <w:rFonts w:asciiTheme="minorBidi" w:hAnsiTheme="minorBidi"/>
          <w:b/>
          <w:iCs/>
        </w:rPr>
        <w:br w:type="page"/>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lastRenderedPageBreak/>
        <w:t>UNDAF 2017-2021</w:t>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t>SANTE</w:t>
      </w:r>
    </w:p>
    <w:p w:rsidR="009F767F" w:rsidRPr="00DB5186" w:rsidRDefault="009F767F" w:rsidP="009F767F">
      <w:pPr>
        <w:spacing w:line="240" w:lineRule="auto"/>
        <w:rPr>
          <w:rFonts w:asciiTheme="minorBidi" w:hAnsiTheme="minorBidi"/>
          <w:b/>
          <w:bCs/>
        </w:rPr>
      </w:pPr>
    </w:p>
    <w:tbl>
      <w:tblPr>
        <w:tblW w:w="547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699"/>
        <w:gridCol w:w="739"/>
        <w:gridCol w:w="2097"/>
        <w:gridCol w:w="1843"/>
        <w:gridCol w:w="849"/>
        <w:gridCol w:w="426"/>
        <w:gridCol w:w="1279"/>
        <w:gridCol w:w="1462"/>
        <w:gridCol w:w="95"/>
        <w:gridCol w:w="1987"/>
        <w:gridCol w:w="18"/>
      </w:tblGrid>
      <w:tr w:rsidR="009F767F" w:rsidRPr="009F767F" w:rsidTr="00E63BA2">
        <w:trPr>
          <w:trHeight w:val="389"/>
        </w:trPr>
        <w:tc>
          <w:tcPr>
            <w:tcW w:w="5000" w:type="pct"/>
            <w:gridSpan w:val="12"/>
            <w:shd w:val="clear" w:color="auto" w:fill="EEECE1" w:themeFill="background2"/>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Priorités nationales et référentiels : </w:t>
            </w:r>
            <w:r w:rsidRPr="00DB5186">
              <w:rPr>
                <w:rFonts w:asciiTheme="minorBidi" w:hAnsiTheme="minorBidi"/>
                <w:bCs/>
              </w:rPr>
              <w:t>Couverture Sanitaire Universelle et réduction des iniquités en matière d’accès aux services.</w:t>
            </w:r>
          </w:p>
          <w:p w:rsidR="009F767F" w:rsidRPr="00DB5186" w:rsidRDefault="009F767F" w:rsidP="00A71AD0">
            <w:pPr>
              <w:spacing w:line="240" w:lineRule="auto"/>
              <w:rPr>
                <w:rFonts w:asciiTheme="minorBidi" w:hAnsiTheme="minorBidi"/>
                <w:bCs/>
              </w:rPr>
            </w:pPr>
            <w:r w:rsidRPr="00DB5186">
              <w:rPr>
                <w:rFonts w:asciiTheme="minorBidi" w:hAnsiTheme="minorBidi"/>
                <w:bCs/>
              </w:rPr>
              <w:t>Santé de la reproduction, lutte contre le sida, tuberculose et autres maladies transmissibles, lutte contre les maladies chroniques, riposte aux situations d’urgence, Santé des groupes vulnérables, y compris les migrants, régionalisation avancée.</w:t>
            </w:r>
          </w:p>
          <w:p w:rsidR="009F767F" w:rsidRPr="00DB5186" w:rsidRDefault="009F767F" w:rsidP="00A71AD0">
            <w:pPr>
              <w:spacing w:line="240" w:lineRule="auto"/>
              <w:rPr>
                <w:rFonts w:asciiTheme="minorBidi" w:hAnsiTheme="minorBidi"/>
                <w:b/>
                <w:bCs/>
                <w:color w:val="000000" w:themeColor="text1"/>
              </w:rPr>
            </w:pPr>
          </w:p>
        </w:tc>
      </w:tr>
      <w:tr w:rsidR="009F767F" w:rsidRPr="009F767F" w:rsidTr="00E63BA2">
        <w:tc>
          <w:tcPr>
            <w:tcW w:w="5000" w:type="pct"/>
            <w:gridSpan w:val="12"/>
            <w:shd w:val="clear" w:color="auto" w:fill="FFFF99"/>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Effet 3 : </w:t>
            </w:r>
            <w:r w:rsidRPr="00DB5186">
              <w:rPr>
                <w:rFonts w:asciiTheme="minorBidi" w:hAnsiTheme="minorBidi"/>
                <w:bCs/>
              </w:rPr>
              <w:t>La couverture sanitaire de la population par des services de santé intégrés, de qualité et abordables est renforcée.</w:t>
            </w:r>
          </w:p>
          <w:p w:rsidR="009F767F" w:rsidRPr="00DB5186" w:rsidRDefault="009F767F" w:rsidP="00A71AD0">
            <w:pPr>
              <w:spacing w:line="240" w:lineRule="auto"/>
              <w:rPr>
                <w:rFonts w:asciiTheme="minorBidi" w:hAnsiTheme="minorBidi"/>
              </w:rPr>
            </w:pPr>
          </w:p>
        </w:tc>
      </w:tr>
      <w:tr w:rsidR="009F767F" w:rsidRPr="00E1041C" w:rsidTr="00B658C5">
        <w:trPr>
          <w:gridAfter w:val="1"/>
          <w:wAfter w:w="6" w:type="pct"/>
          <w:trHeight w:val="584"/>
        </w:trPr>
        <w:tc>
          <w:tcPr>
            <w:tcW w:w="925" w:type="pct"/>
            <w:shd w:val="clear" w:color="auto" w:fill="B8CCE4" w:themeFill="accent1" w:themeFillTint="66"/>
            <w:vAlign w:val="center"/>
          </w:tcPr>
          <w:p w:rsidR="009F767F" w:rsidRPr="00E1041C" w:rsidRDefault="009F767F" w:rsidP="00A71AD0">
            <w:pPr>
              <w:spacing w:before="240" w:after="240" w:line="240" w:lineRule="auto"/>
              <w:jc w:val="center"/>
              <w:rPr>
                <w:rFonts w:asciiTheme="minorBidi" w:hAnsiTheme="minorBidi"/>
                <w:b/>
                <w:bCs/>
                <w:color w:val="000000" w:themeColor="text1"/>
                <w:sz w:val="20"/>
                <w:szCs w:val="20"/>
              </w:rPr>
            </w:pPr>
            <w:r w:rsidRPr="00E1041C">
              <w:rPr>
                <w:rFonts w:asciiTheme="minorBidi" w:hAnsiTheme="minorBidi"/>
                <w:b/>
                <w:bCs/>
                <w:color w:val="000000" w:themeColor="text1"/>
                <w:sz w:val="20"/>
                <w:szCs w:val="20"/>
              </w:rPr>
              <w:t>INDICATEURS</w:t>
            </w:r>
          </w:p>
        </w:tc>
        <w:tc>
          <w:tcPr>
            <w:tcW w:w="795" w:type="pct"/>
            <w:gridSpan w:val="2"/>
            <w:shd w:val="clear" w:color="auto" w:fill="92CDDC" w:themeFill="accent5" w:themeFillTint="99"/>
            <w:vAlign w:val="center"/>
          </w:tcPr>
          <w:p w:rsidR="00B658C5" w:rsidRDefault="00B658C5" w:rsidP="00B658C5">
            <w:pPr>
              <w:spacing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r>
              <w:rPr>
                <w:rFonts w:asciiTheme="minorBidi" w:hAnsiTheme="minorBidi"/>
                <w:b/>
                <w:bCs/>
                <w:color w:val="000000" w:themeColor="text1"/>
                <w:sz w:val="20"/>
                <w:szCs w:val="20"/>
              </w:rPr>
              <w:t xml:space="preserve"> / </w:t>
            </w:r>
          </w:p>
          <w:p w:rsidR="009F767F" w:rsidRPr="00E1041C" w:rsidRDefault="00B658C5" w:rsidP="00B658C5">
            <w:pPr>
              <w:spacing w:line="240" w:lineRule="auto"/>
              <w:jc w:val="center"/>
              <w:rPr>
                <w:rFonts w:asciiTheme="minorBidi" w:hAnsiTheme="minorBidi"/>
                <w:b/>
                <w:bCs/>
                <w:color w:val="000000" w:themeColor="text1"/>
                <w:sz w:val="20"/>
                <w:szCs w:val="20"/>
              </w:rPr>
            </w:pPr>
            <w:r>
              <w:rPr>
                <w:rFonts w:asciiTheme="minorBidi" w:hAnsiTheme="minorBidi"/>
                <w:b/>
                <w:bCs/>
                <w:color w:val="000000" w:themeColor="text1"/>
                <w:sz w:val="20"/>
                <w:szCs w:val="20"/>
              </w:rPr>
              <w:t>CIBLE 2021</w:t>
            </w:r>
          </w:p>
        </w:tc>
        <w:tc>
          <w:tcPr>
            <w:tcW w:w="684" w:type="pct"/>
            <w:shd w:val="clear" w:color="auto" w:fill="FFFF00"/>
            <w:vAlign w:val="center"/>
          </w:tcPr>
          <w:p w:rsidR="009F767F" w:rsidRPr="00E1041C" w:rsidRDefault="009F767F" w:rsidP="00A71AD0">
            <w:pPr>
              <w:spacing w:before="240" w:after="240" w:line="240" w:lineRule="auto"/>
              <w:jc w:val="center"/>
              <w:rPr>
                <w:rFonts w:asciiTheme="minorBidi" w:hAnsiTheme="minorBidi"/>
                <w:b/>
                <w:bCs/>
                <w:color w:val="000000" w:themeColor="text1"/>
                <w:sz w:val="20"/>
                <w:szCs w:val="20"/>
              </w:rPr>
            </w:pPr>
            <w:r w:rsidRPr="00E1041C">
              <w:rPr>
                <w:rFonts w:asciiTheme="minorBidi" w:hAnsiTheme="minorBidi"/>
                <w:b/>
                <w:bCs/>
                <w:color w:val="000000" w:themeColor="text1"/>
                <w:sz w:val="20"/>
                <w:szCs w:val="20"/>
              </w:rPr>
              <w:t>MOYENS DE VERIFICATIONS</w:t>
            </w:r>
          </w:p>
        </w:tc>
        <w:tc>
          <w:tcPr>
            <w:tcW w:w="878" w:type="pct"/>
            <w:gridSpan w:val="2"/>
            <w:shd w:val="clear" w:color="auto" w:fill="FFC000"/>
            <w:vAlign w:val="center"/>
          </w:tcPr>
          <w:p w:rsidR="009F767F" w:rsidRPr="00E1041C" w:rsidRDefault="009F767F" w:rsidP="00A71AD0">
            <w:pPr>
              <w:spacing w:before="240" w:after="240" w:line="240" w:lineRule="auto"/>
              <w:jc w:val="center"/>
              <w:rPr>
                <w:rFonts w:asciiTheme="minorBidi" w:hAnsiTheme="minorBidi"/>
                <w:b/>
                <w:bCs/>
                <w:sz w:val="20"/>
                <w:szCs w:val="20"/>
              </w:rPr>
            </w:pPr>
            <w:r w:rsidRPr="00E1041C">
              <w:rPr>
                <w:rFonts w:asciiTheme="minorBidi" w:hAnsiTheme="minorBidi"/>
                <w:b/>
                <w:bCs/>
                <w:sz w:val="20"/>
                <w:szCs w:val="20"/>
              </w:rPr>
              <w:t>RISQUES ET HYPOTHESES</w:t>
            </w:r>
          </w:p>
        </w:tc>
        <w:tc>
          <w:tcPr>
            <w:tcW w:w="1064" w:type="pct"/>
            <w:gridSpan w:val="4"/>
            <w:shd w:val="clear" w:color="auto" w:fill="DBE5F1" w:themeFill="accent1" w:themeFillTint="33"/>
            <w:vAlign w:val="center"/>
          </w:tcPr>
          <w:p w:rsidR="009F767F" w:rsidRPr="00E1041C" w:rsidRDefault="009F767F" w:rsidP="00A71AD0">
            <w:pPr>
              <w:spacing w:before="240" w:after="240" w:line="240" w:lineRule="auto"/>
              <w:jc w:val="center"/>
              <w:rPr>
                <w:rFonts w:asciiTheme="minorBidi" w:hAnsiTheme="minorBidi"/>
                <w:b/>
                <w:bCs/>
                <w:sz w:val="20"/>
                <w:szCs w:val="20"/>
              </w:rPr>
            </w:pPr>
            <w:r w:rsidRPr="00E1041C">
              <w:rPr>
                <w:rFonts w:asciiTheme="minorBidi" w:hAnsiTheme="minorBidi"/>
                <w:b/>
                <w:bCs/>
                <w:sz w:val="20"/>
                <w:szCs w:val="20"/>
              </w:rPr>
              <w:t>ROLES DES PARTENAIRES</w:t>
            </w:r>
          </w:p>
        </w:tc>
        <w:tc>
          <w:tcPr>
            <w:tcW w:w="648" w:type="pct"/>
            <w:shd w:val="clear" w:color="auto" w:fill="F2DBDB" w:themeFill="accent2" w:themeFillTint="33"/>
            <w:vAlign w:val="center"/>
          </w:tcPr>
          <w:p w:rsidR="009F767F" w:rsidRPr="00E1041C" w:rsidRDefault="009F767F" w:rsidP="0022127A">
            <w:pPr>
              <w:spacing w:before="240" w:after="240" w:line="240" w:lineRule="auto"/>
              <w:ind w:right="36"/>
              <w:jc w:val="center"/>
              <w:rPr>
                <w:rFonts w:asciiTheme="minorBidi" w:hAnsiTheme="minorBidi"/>
                <w:b/>
                <w:bCs/>
                <w:sz w:val="20"/>
                <w:szCs w:val="20"/>
              </w:rPr>
            </w:pPr>
            <w:r w:rsidRPr="00E1041C">
              <w:rPr>
                <w:rFonts w:asciiTheme="minorBidi" w:hAnsiTheme="minorBidi"/>
                <w:b/>
                <w:bCs/>
                <w:sz w:val="20"/>
                <w:szCs w:val="20"/>
              </w:rPr>
              <w:t>RESSOURCES</w:t>
            </w:r>
          </w:p>
          <w:p w:rsidR="009F767F" w:rsidRPr="00E1041C" w:rsidRDefault="009F767F" w:rsidP="0022127A">
            <w:pPr>
              <w:spacing w:before="240" w:after="240" w:line="240" w:lineRule="auto"/>
              <w:ind w:right="36"/>
              <w:jc w:val="center"/>
              <w:rPr>
                <w:rFonts w:asciiTheme="minorBidi" w:hAnsiTheme="minorBidi"/>
                <w:b/>
                <w:bCs/>
                <w:sz w:val="20"/>
                <w:szCs w:val="20"/>
              </w:rPr>
            </w:pPr>
            <w:r w:rsidRPr="00E1041C">
              <w:rPr>
                <w:rFonts w:asciiTheme="minorBidi" w:hAnsiTheme="minorBidi"/>
                <w:b/>
                <w:bCs/>
                <w:sz w:val="20"/>
                <w:szCs w:val="20"/>
              </w:rPr>
              <w:t>(Millions US $)</w:t>
            </w:r>
          </w:p>
        </w:tc>
      </w:tr>
      <w:tr w:rsidR="009F767F" w:rsidRPr="00E1041C" w:rsidTr="00E63BA2">
        <w:trPr>
          <w:gridAfter w:val="1"/>
          <w:wAfter w:w="6" w:type="pct"/>
          <w:trHeight w:val="70"/>
        </w:trPr>
        <w:tc>
          <w:tcPr>
            <w:tcW w:w="925" w:type="pct"/>
            <w:shd w:val="clear" w:color="auto" w:fill="B8CCE4" w:themeFill="accent1" w:themeFillTint="66"/>
          </w:tcPr>
          <w:p w:rsidR="009F767F" w:rsidRPr="00E1041C" w:rsidRDefault="009F767F" w:rsidP="00A71AD0">
            <w:pPr>
              <w:spacing w:line="240" w:lineRule="auto"/>
              <w:rPr>
                <w:rFonts w:asciiTheme="minorBidi" w:hAnsiTheme="minorBidi"/>
                <w:b/>
                <w:bCs/>
                <w:sz w:val="20"/>
                <w:szCs w:val="20"/>
              </w:rPr>
            </w:pPr>
            <w:r w:rsidRPr="00E1041C">
              <w:rPr>
                <w:rFonts w:asciiTheme="minorBidi" w:hAnsiTheme="minorBidi"/>
                <w:b/>
                <w:bCs/>
                <w:sz w:val="20"/>
                <w:szCs w:val="20"/>
              </w:rPr>
              <w:t>Dépenses des ménages/out of pocket</w:t>
            </w:r>
          </w:p>
          <w:p w:rsidR="009F767F" w:rsidRPr="00E1041C" w:rsidRDefault="009F767F" w:rsidP="0079242C">
            <w:pPr>
              <w:pStyle w:val="ListParagraph"/>
              <w:numPr>
                <w:ilvl w:val="0"/>
                <w:numId w:val="23"/>
              </w:numPr>
              <w:spacing w:line="240" w:lineRule="auto"/>
              <w:ind w:right="0"/>
              <w:jc w:val="left"/>
              <w:rPr>
                <w:rFonts w:asciiTheme="minorBidi" w:hAnsiTheme="minorBidi"/>
                <w:bCs/>
                <w:sz w:val="20"/>
                <w:szCs w:val="20"/>
              </w:rPr>
            </w:pPr>
            <w:r w:rsidRPr="00E1041C">
              <w:rPr>
                <w:rFonts w:asciiTheme="minorBidi" w:hAnsiTheme="minorBidi"/>
                <w:bCs/>
                <w:sz w:val="20"/>
                <w:szCs w:val="20"/>
              </w:rPr>
              <w:t>% dépenses directes des ménages dans les dépenses totales de santé</w:t>
            </w:r>
          </w:p>
          <w:p w:rsidR="009F767F" w:rsidRPr="00E1041C" w:rsidRDefault="009F767F" w:rsidP="00A71AD0">
            <w:pPr>
              <w:pStyle w:val="Default"/>
              <w:contextualSpacing/>
              <w:rPr>
                <w:rFonts w:asciiTheme="minorBidi" w:hAnsiTheme="minorBidi" w:cstheme="minorBidi"/>
                <w:color w:val="000000" w:themeColor="text1"/>
                <w:sz w:val="20"/>
                <w:szCs w:val="20"/>
              </w:rPr>
            </w:pPr>
          </w:p>
          <w:p w:rsidR="009F767F" w:rsidRPr="00E1041C" w:rsidRDefault="009F767F" w:rsidP="00A71AD0">
            <w:pPr>
              <w:pStyle w:val="Default"/>
              <w:contextualSpacing/>
              <w:rPr>
                <w:rFonts w:asciiTheme="minorBidi" w:hAnsiTheme="minorBidi" w:cstheme="minorBidi"/>
                <w:color w:val="000000" w:themeColor="text1"/>
                <w:sz w:val="20"/>
                <w:szCs w:val="20"/>
              </w:rPr>
            </w:pPr>
          </w:p>
          <w:p w:rsidR="009F767F" w:rsidRPr="00E1041C" w:rsidRDefault="009F767F" w:rsidP="00A71AD0">
            <w:pPr>
              <w:pStyle w:val="Default"/>
              <w:contextualSpacing/>
              <w:rPr>
                <w:rFonts w:asciiTheme="minorBidi" w:hAnsiTheme="minorBidi" w:cstheme="minorBidi"/>
                <w:color w:val="000000" w:themeColor="text1"/>
                <w:sz w:val="20"/>
                <w:szCs w:val="20"/>
              </w:rPr>
            </w:pPr>
          </w:p>
          <w:p w:rsidR="009F767F" w:rsidRPr="00E1041C" w:rsidRDefault="009F767F" w:rsidP="00A71AD0">
            <w:pPr>
              <w:pStyle w:val="Default"/>
              <w:contextualSpacing/>
              <w:rPr>
                <w:rFonts w:asciiTheme="minorBidi" w:hAnsiTheme="minorBidi" w:cstheme="minorBidi"/>
                <w:color w:val="000000" w:themeColor="text1"/>
                <w:sz w:val="20"/>
                <w:szCs w:val="20"/>
              </w:rPr>
            </w:pPr>
          </w:p>
          <w:p w:rsidR="009F767F" w:rsidRPr="00E1041C" w:rsidRDefault="009F767F" w:rsidP="00A71AD0">
            <w:pPr>
              <w:spacing w:line="240" w:lineRule="auto"/>
              <w:rPr>
                <w:rFonts w:asciiTheme="minorBidi" w:hAnsiTheme="minorBidi"/>
                <w:b/>
                <w:bCs/>
                <w:sz w:val="20"/>
                <w:szCs w:val="20"/>
              </w:rPr>
            </w:pPr>
            <w:r w:rsidRPr="00E1041C">
              <w:rPr>
                <w:rFonts w:asciiTheme="minorBidi" w:hAnsiTheme="minorBidi"/>
                <w:b/>
                <w:bCs/>
                <w:sz w:val="20"/>
                <w:szCs w:val="20"/>
              </w:rPr>
              <w:t>Couverture</w:t>
            </w:r>
          </w:p>
          <w:p w:rsidR="009F767F" w:rsidRPr="00E1041C" w:rsidRDefault="009F767F" w:rsidP="0079242C">
            <w:pPr>
              <w:pStyle w:val="ListParagraph"/>
              <w:numPr>
                <w:ilvl w:val="0"/>
                <w:numId w:val="23"/>
              </w:numPr>
              <w:spacing w:line="240" w:lineRule="auto"/>
              <w:ind w:right="0"/>
              <w:jc w:val="left"/>
              <w:rPr>
                <w:rFonts w:asciiTheme="minorBidi" w:hAnsiTheme="minorBidi"/>
                <w:bCs/>
                <w:sz w:val="20"/>
                <w:szCs w:val="20"/>
              </w:rPr>
            </w:pPr>
            <w:r w:rsidRPr="00E1041C">
              <w:rPr>
                <w:rFonts w:asciiTheme="minorBidi" w:hAnsiTheme="minorBidi"/>
                <w:bCs/>
                <w:sz w:val="20"/>
                <w:szCs w:val="20"/>
              </w:rPr>
              <w:t>Ratio des accouchements en milieu surveillé en zone rurale</w:t>
            </w: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Pr="00E1041C" w:rsidRDefault="009F767F" w:rsidP="00A71AD0">
            <w:pPr>
              <w:pStyle w:val="ListParagraph"/>
              <w:spacing w:line="240" w:lineRule="auto"/>
              <w:ind w:left="360"/>
              <w:rPr>
                <w:rFonts w:asciiTheme="minorBidi" w:hAnsiTheme="minorBidi"/>
                <w:bCs/>
                <w:sz w:val="20"/>
                <w:szCs w:val="20"/>
              </w:rPr>
            </w:pPr>
          </w:p>
          <w:p w:rsidR="009F767F" w:rsidRDefault="009F767F" w:rsidP="00A71AD0">
            <w:pPr>
              <w:pStyle w:val="ListParagraph"/>
              <w:spacing w:line="240" w:lineRule="auto"/>
              <w:ind w:left="360"/>
              <w:rPr>
                <w:rFonts w:asciiTheme="minorBidi" w:hAnsiTheme="minorBidi"/>
                <w:bCs/>
                <w:sz w:val="20"/>
                <w:szCs w:val="20"/>
              </w:rPr>
            </w:pPr>
          </w:p>
          <w:p w:rsidR="001212E0" w:rsidRDefault="001212E0" w:rsidP="00A71AD0">
            <w:pPr>
              <w:pStyle w:val="ListParagraph"/>
              <w:spacing w:line="240" w:lineRule="auto"/>
              <w:ind w:left="360"/>
              <w:rPr>
                <w:rFonts w:asciiTheme="minorBidi" w:hAnsiTheme="minorBidi"/>
                <w:bCs/>
                <w:sz w:val="20"/>
                <w:szCs w:val="20"/>
              </w:rPr>
            </w:pPr>
          </w:p>
          <w:p w:rsidR="001212E0" w:rsidRDefault="001212E0" w:rsidP="00A71AD0">
            <w:pPr>
              <w:pStyle w:val="ListParagraph"/>
              <w:spacing w:line="240" w:lineRule="auto"/>
              <w:ind w:left="360"/>
              <w:rPr>
                <w:rFonts w:asciiTheme="minorBidi" w:hAnsiTheme="minorBidi"/>
                <w:bCs/>
                <w:sz w:val="20"/>
                <w:szCs w:val="20"/>
              </w:rPr>
            </w:pPr>
          </w:p>
          <w:p w:rsidR="001212E0" w:rsidRPr="00E1041C" w:rsidRDefault="001212E0" w:rsidP="00A71AD0">
            <w:pPr>
              <w:pStyle w:val="ListParagraph"/>
              <w:spacing w:line="240" w:lineRule="auto"/>
              <w:ind w:left="360"/>
              <w:rPr>
                <w:rFonts w:asciiTheme="minorBidi" w:hAnsiTheme="minorBidi"/>
                <w:bCs/>
                <w:sz w:val="20"/>
                <w:szCs w:val="20"/>
              </w:rPr>
            </w:pPr>
          </w:p>
          <w:p w:rsidR="009F767F" w:rsidRPr="00E1041C" w:rsidRDefault="009F767F" w:rsidP="0079242C">
            <w:pPr>
              <w:pStyle w:val="ListParagraph"/>
              <w:numPr>
                <w:ilvl w:val="0"/>
                <w:numId w:val="23"/>
              </w:numPr>
              <w:spacing w:line="240" w:lineRule="auto"/>
              <w:ind w:right="0"/>
              <w:jc w:val="left"/>
              <w:rPr>
                <w:rFonts w:asciiTheme="minorBidi" w:hAnsiTheme="minorBidi"/>
                <w:color w:val="000000" w:themeColor="text1"/>
                <w:sz w:val="20"/>
                <w:szCs w:val="20"/>
              </w:rPr>
            </w:pPr>
            <w:r w:rsidRPr="00E1041C">
              <w:rPr>
                <w:rFonts w:asciiTheme="minorBidi" w:hAnsiTheme="minorBidi"/>
                <w:bCs/>
                <w:sz w:val="20"/>
                <w:szCs w:val="20"/>
              </w:rPr>
              <w:lastRenderedPageBreak/>
              <w:t>Pourcentage des personnes vivant avec le VIH qui reçoivent un traitement ARV.</w:t>
            </w:r>
          </w:p>
          <w:p w:rsidR="009F767F" w:rsidRPr="00E1041C" w:rsidRDefault="009F767F" w:rsidP="00A71AD0">
            <w:pPr>
              <w:spacing w:line="240" w:lineRule="auto"/>
              <w:rPr>
                <w:rFonts w:asciiTheme="minorBidi" w:hAnsiTheme="minorBidi"/>
                <w:color w:val="000000" w:themeColor="text1"/>
                <w:sz w:val="20"/>
                <w:szCs w:val="20"/>
              </w:rPr>
            </w:pPr>
          </w:p>
          <w:p w:rsidR="009F767F" w:rsidRPr="00E1041C" w:rsidRDefault="009F767F" w:rsidP="00A71AD0">
            <w:pPr>
              <w:spacing w:line="240" w:lineRule="auto"/>
              <w:rPr>
                <w:rFonts w:asciiTheme="minorBidi" w:hAnsiTheme="minorBidi"/>
                <w:color w:val="000000" w:themeColor="text1"/>
                <w:sz w:val="20"/>
                <w:szCs w:val="20"/>
              </w:rPr>
            </w:pPr>
          </w:p>
          <w:p w:rsidR="009F767F" w:rsidRPr="00E1041C" w:rsidRDefault="009F767F" w:rsidP="00A71AD0">
            <w:pPr>
              <w:spacing w:line="240" w:lineRule="auto"/>
              <w:rPr>
                <w:rFonts w:asciiTheme="minorBidi" w:hAnsiTheme="minorBidi"/>
                <w:color w:val="000000" w:themeColor="text1"/>
                <w:sz w:val="20"/>
                <w:szCs w:val="20"/>
              </w:rPr>
            </w:pPr>
          </w:p>
          <w:p w:rsidR="009F767F" w:rsidRPr="00E1041C" w:rsidRDefault="009F767F" w:rsidP="00A71AD0">
            <w:pPr>
              <w:spacing w:line="240" w:lineRule="auto"/>
              <w:rPr>
                <w:rFonts w:asciiTheme="minorBidi" w:hAnsiTheme="minorBidi"/>
                <w:color w:val="000000" w:themeColor="text1"/>
                <w:sz w:val="20"/>
                <w:szCs w:val="20"/>
              </w:rPr>
            </w:pPr>
          </w:p>
          <w:p w:rsidR="009F767F" w:rsidRPr="00E1041C" w:rsidRDefault="009F767F" w:rsidP="00A71AD0">
            <w:pPr>
              <w:spacing w:line="240" w:lineRule="auto"/>
              <w:rPr>
                <w:rFonts w:asciiTheme="minorBidi" w:hAnsiTheme="minorBidi"/>
                <w:color w:val="000000" w:themeColor="text1"/>
                <w:sz w:val="20"/>
                <w:szCs w:val="20"/>
              </w:rPr>
            </w:pPr>
          </w:p>
          <w:p w:rsidR="009F767F" w:rsidRPr="00E1041C" w:rsidRDefault="009F767F" w:rsidP="00A71AD0">
            <w:pPr>
              <w:spacing w:line="240" w:lineRule="auto"/>
              <w:rPr>
                <w:rFonts w:asciiTheme="minorBidi" w:hAnsiTheme="minorBidi"/>
                <w:color w:val="000000" w:themeColor="text1"/>
                <w:sz w:val="20"/>
                <w:szCs w:val="20"/>
              </w:rPr>
            </w:pPr>
          </w:p>
          <w:p w:rsidR="009F767F" w:rsidRDefault="009F767F" w:rsidP="00A71AD0">
            <w:pPr>
              <w:spacing w:line="240" w:lineRule="auto"/>
              <w:rPr>
                <w:rFonts w:asciiTheme="minorBidi" w:hAnsiTheme="minorBidi"/>
                <w:color w:val="000000" w:themeColor="text1"/>
                <w:sz w:val="20"/>
                <w:szCs w:val="20"/>
              </w:rPr>
            </w:pPr>
          </w:p>
          <w:p w:rsidR="001212E0" w:rsidRPr="00E1041C" w:rsidRDefault="001212E0" w:rsidP="00A71AD0">
            <w:pPr>
              <w:spacing w:line="240" w:lineRule="auto"/>
              <w:rPr>
                <w:rFonts w:asciiTheme="minorBidi" w:hAnsiTheme="minorBidi"/>
                <w:color w:val="000000" w:themeColor="text1"/>
                <w:sz w:val="20"/>
                <w:szCs w:val="20"/>
              </w:rPr>
            </w:pPr>
          </w:p>
          <w:p w:rsidR="009F767F" w:rsidRPr="00E1041C" w:rsidRDefault="007104BF" w:rsidP="00A71AD0">
            <w:pPr>
              <w:spacing w:line="240" w:lineRule="auto"/>
              <w:rPr>
                <w:rFonts w:asciiTheme="minorBidi" w:hAnsiTheme="minorBidi"/>
                <w:b/>
                <w:bCs/>
                <w:sz w:val="20"/>
                <w:szCs w:val="20"/>
              </w:rPr>
            </w:pPr>
            <w:r w:rsidRPr="00E1041C">
              <w:rPr>
                <w:rFonts w:asciiTheme="minorBidi" w:hAnsiTheme="minorBidi"/>
                <w:b/>
                <w:bCs/>
                <w:sz w:val="20"/>
                <w:szCs w:val="20"/>
              </w:rPr>
              <w:t>Qualité</w:t>
            </w:r>
          </w:p>
          <w:p w:rsidR="009F767F" w:rsidRPr="00E1041C" w:rsidRDefault="009F767F" w:rsidP="0079242C">
            <w:pPr>
              <w:pStyle w:val="ListParagraph"/>
              <w:numPr>
                <w:ilvl w:val="0"/>
                <w:numId w:val="23"/>
              </w:numPr>
              <w:spacing w:line="240" w:lineRule="auto"/>
              <w:ind w:right="0"/>
              <w:jc w:val="left"/>
              <w:rPr>
                <w:rFonts w:asciiTheme="minorBidi" w:hAnsiTheme="minorBidi"/>
                <w:bCs/>
                <w:sz w:val="20"/>
                <w:szCs w:val="20"/>
              </w:rPr>
            </w:pPr>
            <w:r w:rsidRPr="00E1041C">
              <w:rPr>
                <w:rFonts w:asciiTheme="minorBidi" w:hAnsiTheme="minorBidi"/>
                <w:bCs/>
                <w:sz w:val="20"/>
                <w:szCs w:val="20"/>
              </w:rPr>
              <w:t>Nombre de structures hospitalières accréditées par niveaux :</w:t>
            </w:r>
          </w:p>
          <w:p w:rsidR="009F767F" w:rsidRPr="00E1041C" w:rsidRDefault="009F767F" w:rsidP="0079242C">
            <w:pPr>
              <w:pStyle w:val="ListParagraph"/>
              <w:numPr>
                <w:ilvl w:val="0"/>
                <w:numId w:val="26"/>
              </w:numPr>
              <w:spacing w:line="240" w:lineRule="auto"/>
              <w:ind w:right="0"/>
              <w:jc w:val="left"/>
              <w:rPr>
                <w:rFonts w:asciiTheme="minorBidi" w:hAnsiTheme="minorBidi"/>
                <w:bCs/>
                <w:sz w:val="20"/>
                <w:szCs w:val="20"/>
              </w:rPr>
            </w:pPr>
            <w:r w:rsidRPr="00E1041C">
              <w:rPr>
                <w:rFonts w:asciiTheme="minorBidi" w:hAnsiTheme="minorBidi"/>
                <w:bCs/>
                <w:sz w:val="20"/>
                <w:szCs w:val="20"/>
              </w:rPr>
              <w:t>Hôpitaux généraux</w:t>
            </w:r>
          </w:p>
          <w:p w:rsidR="009F767F" w:rsidRPr="001212E0" w:rsidRDefault="009F767F" w:rsidP="00A71AD0">
            <w:pPr>
              <w:pStyle w:val="ListParagraph"/>
              <w:numPr>
                <w:ilvl w:val="0"/>
                <w:numId w:val="26"/>
              </w:numPr>
              <w:spacing w:line="240" w:lineRule="auto"/>
              <w:ind w:right="0"/>
              <w:jc w:val="left"/>
              <w:rPr>
                <w:rFonts w:asciiTheme="minorBidi" w:hAnsiTheme="minorBidi"/>
                <w:bCs/>
                <w:sz w:val="20"/>
                <w:szCs w:val="20"/>
              </w:rPr>
            </w:pPr>
            <w:r w:rsidRPr="00E1041C">
              <w:rPr>
                <w:rFonts w:asciiTheme="minorBidi" w:hAnsiTheme="minorBidi"/>
                <w:bCs/>
                <w:sz w:val="20"/>
                <w:szCs w:val="20"/>
              </w:rPr>
              <w:t>Hôpitaux psychiatriques</w:t>
            </w:r>
          </w:p>
        </w:tc>
        <w:tc>
          <w:tcPr>
            <w:tcW w:w="795" w:type="pct"/>
            <w:gridSpan w:val="2"/>
            <w:shd w:val="clear" w:color="auto" w:fill="92CDDC" w:themeFill="accent5" w:themeFillTint="99"/>
          </w:tcPr>
          <w:p w:rsidR="009F767F" w:rsidRPr="00E1041C" w:rsidRDefault="009F767F" w:rsidP="0079242C">
            <w:pPr>
              <w:pStyle w:val="ListParagraph"/>
              <w:numPr>
                <w:ilvl w:val="0"/>
                <w:numId w:val="24"/>
              </w:numPr>
              <w:spacing w:line="240" w:lineRule="auto"/>
              <w:ind w:right="0"/>
              <w:jc w:val="left"/>
              <w:rPr>
                <w:rFonts w:asciiTheme="minorBidi" w:hAnsiTheme="minorBidi"/>
                <w:bCs/>
                <w:sz w:val="20"/>
                <w:szCs w:val="20"/>
              </w:rPr>
            </w:pPr>
            <w:r w:rsidRPr="00E1041C">
              <w:rPr>
                <w:rFonts w:asciiTheme="minorBidi" w:hAnsiTheme="minorBidi"/>
                <w:b/>
                <w:bCs/>
                <w:sz w:val="20"/>
                <w:szCs w:val="20"/>
              </w:rPr>
              <w:lastRenderedPageBreak/>
              <w:t>Baseline 2016 :</w:t>
            </w:r>
            <w:r w:rsidRPr="00E1041C">
              <w:rPr>
                <w:rFonts w:asciiTheme="minorBidi" w:hAnsiTheme="minorBidi"/>
                <w:bCs/>
                <w:sz w:val="20"/>
                <w:szCs w:val="20"/>
              </w:rPr>
              <w:t xml:space="preserve"> 54% (2011)</w:t>
            </w:r>
            <w:r w:rsidRPr="00E1041C">
              <w:rPr>
                <w:rStyle w:val="FootnoteReference"/>
                <w:rFonts w:asciiTheme="minorBidi" w:hAnsiTheme="minorBidi"/>
                <w:bCs/>
                <w:sz w:val="20"/>
                <w:szCs w:val="20"/>
              </w:rPr>
              <w:footnoteReference w:id="47"/>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sz w:val="20"/>
                <w:szCs w:val="20"/>
              </w:rPr>
              <w:t>Cible 2021 :</w:t>
            </w:r>
            <w:r w:rsidRPr="00E1041C">
              <w:rPr>
                <w:rFonts w:asciiTheme="minorBidi" w:hAnsiTheme="minorBidi"/>
                <w:bCs/>
                <w:sz w:val="20"/>
                <w:szCs w:val="20"/>
              </w:rPr>
              <w:t xml:space="preserve"> 35%</w:t>
            </w:r>
          </w:p>
          <w:p w:rsidR="009F767F" w:rsidRPr="00E1041C" w:rsidRDefault="009F767F" w:rsidP="00DB5186">
            <w:pPr>
              <w:spacing w:line="240" w:lineRule="auto"/>
              <w:contextualSpacing/>
              <w:jc w:val="left"/>
              <w:rPr>
                <w:rFonts w:asciiTheme="minorBidi" w:hAnsiTheme="minorBidi"/>
                <w:bCs/>
                <w:color w:val="000000" w:themeColor="text1"/>
                <w:sz w:val="20"/>
                <w:szCs w:val="20"/>
              </w:rPr>
            </w:pPr>
          </w:p>
          <w:p w:rsidR="009F767F" w:rsidRPr="00E1041C" w:rsidRDefault="009F767F" w:rsidP="00DB5186">
            <w:pPr>
              <w:spacing w:line="240" w:lineRule="auto"/>
              <w:contextualSpacing/>
              <w:jc w:val="left"/>
              <w:rPr>
                <w:rFonts w:asciiTheme="minorBidi" w:hAnsiTheme="minorBidi"/>
                <w:bCs/>
                <w:color w:val="000000" w:themeColor="text1"/>
                <w:sz w:val="20"/>
                <w:szCs w:val="20"/>
              </w:rPr>
            </w:pPr>
          </w:p>
          <w:p w:rsidR="009F767F" w:rsidRPr="00E1041C" w:rsidRDefault="009F767F" w:rsidP="00DB5186">
            <w:pPr>
              <w:spacing w:line="240" w:lineRule="auto"/>
              <w:contextualSpacing/>
              <w:jc w:val="left"/>
              <w:rPr>
                <w:rFonts w:asciiTheme="minorBidi" w:hAnsiTheme="minorBidi"/>
                <w:bCs/>
                <w:color w:val="000000" w:themeColor="text1"/>
                <w:sz w:val="20"/>
                <w:szCs w:val="20"/>
              </w:rPr>
            </w:pPr>
          </w:p>
          <w:p w:rsidR="009F767F" w:rsidRDefault="009F767F" w:rsidP="00DB5186">
            <w:pPr>
              <w:spacing w:line="240" w:lineRule="auto"/>
              <w:contextualSpacing/>
              <w:jc w:val="left"/>
              <w:rPr>
                <w:rFonts w:asciiTheme="minorBidi" w:hAnsiTheme="minorBidi"/>
                <w:bCs/>
                <w:color w:val="000000" w:themeColor="text1"/>
                <w:sz w:val="20"/>
                <w:szCs w:val="20"/>
              </w:rPr>
            </w:pPr>
          </w:p>
          <w:p w:rsidR="001212E0" w:rsidRDefault="001212E0" w:rsidP="00DB5186">
            <w:pPr>
              <w:spacing w:line="240" w:lineRule="auto"/>
              <w:contextualSpacing/>
              <w:jc w:val="left"/>
              <w:rPr>
                <w:rFonts w:asciiTheme="minorBidi" w:hAnsiTheme="minorBidi"/>
                <w:bCs/>
                <w:color w:val="000000" w:themeColor="text1"/>
                <w:sz w:val="20"/>
                <w:szCs w:val="20"/>
              </w:rPr>
            </w:pPr>
          </w:p>
          <w:p w:rsidR="001212E0" w:rsidRDefault="001212E0" w:rsidP="00DB5186">
            <w:pPr>
              <w:spacing w:line="240" w:lineRule="auto"/>
              <w:contextualSpacing/>
              <w:jc w:val="left"/>
              <w:rPr>
                <w:rFonts w:asciiTheme="minorBidi" w:hAnsiTheme="minorBidi"/>
                <w:bCs/>
                <w:color w:val="000000" w:themeColor="text1"/>
                <w:sz w:val="20"/>
                <w:szCs w:val="20"/>
              </w:rPr>
            </w:pPr>
          </w:p>
          <w:p w:rsidR="001212E0" w:rsidRPr="00E1041C" w:rsidRDefault="001212E0" w:rsidP="00DB5186">
            <w:pPr>
              <w:spacing w:line="240" w:lineRule="auto"/>
              <w:contextualSpacing/>
              <w:jc w:val="left"/>
              <w:rPr>
                <w:rFonts w:asciiTheme="minorBidi" w:hAnsiTheme="minorBidi"/>
                <w:bCs/>
                <w:color w:val="000000" w:themeColor="text1"/>
                <w:sz w:val="20"/>
                <w:szCs w:val="20"/>
              </w:rPr>
            </w:pPr>
          </w:p>
          <w:p w:rsidR="009F767F" w:rsidRPr="00E1041C" w:rsidRDefault="009F767F" w:rsidP="0079242C">
            <w:pPr>
              <w:pStyle w:val="ListParagraph"/>
              <w:numPr>
                <w:ilvl w:val="0"/>
                <w:numId w:val="24"/>
              </w:numPr>
              <w:spacing w:line="240" w:lineRule="auto"/>
              <w:ind w:right="0"/>
              <w:jc w:val="left"/>
              <w:rPr>
                <w:rFonts w:asciiTheme="minorBidi" w:hAnsiTheme="minorBidi"/>
                <w:b/>
                <w:bCs/>
                <w:sz w:val="20"/>
                <w:szCs w:val="20"/>
              </w:rPr>
            </w:pPr>
            <w:r w:rsidRPr="00E1041C">
              <w:rPr>
                <w:rFonts w:asciiTheme="minorBidi" w:hAnsiTheme="minorBidi"/>
                <w:b/>
                <w:bCs/>
                <w:sz w:val="20"/>
                <w:szCs w:val="20"/>
              </w:rPr>
              <w:t xml:space="preserve">Baseline (2016) : </w:t>
            </w:r>
          </w:p>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Cs/>
                <w:sz w:val="20"/>
                <w:szCs w:val="20"/>
              </w:rPr>
              <w:t>55% rural (2011)</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Cs/>
                <w:sz w:val="20"/>
                <w:szCs w:val="20"/>
              </w:rPr>
              <w:t>Baseline 2016</w:t>
            </w:r>
            <w:r w:rsidRPr="00E1041C">
              <w:rPr>
                <w:rFonts w:asciiTheme="minorBidi" w:hAnsiTheme="minorBidi"/>
                <w:b/>
                <w:bCs/>
                <w:sz w:val="20"/>
                <w:szCs w:val="20"/>
              </w:rPr>
              <w:t xml:space="preserve"> </w:t>
            </w:r>
            <w:r w:rsidRPr="00E1041C">
              <w:rPr>
                <w:rFonts w:asciiTheme="minorBidi" w:hAnsiTheme="minorBidi"/>
                <w:bCs/>
                <w:sz w:val="20"/>
                <w:szCs w:val="20"/>
              </w:rPr>
              <w:t>TBD en 2017 (Ministère de la Santé)</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sz w:val="20"/>
                <w:szCs w:val="20"/>
              </w:rPr>
              <w:t xml:space="preserve">Cible 2021 : </w:t>
            </w:r>
            <w:r w:rsidRPr="00E1041C">
              <w:rPr>
                <w:rFonts w:asciiTheme="minorBidi" w:hAnsiTheme="minorBidi"/>
                <w:bCs/>
                <w:sz w:val="20"/>
                <w:szCs w:val="20"/>
              </w:rPr>
              <w:t>75% rural</w:t>
            </w:r>
          </w:p>
          <w:p w:rsidR="009F767F" w:rsidRPr="00E1041C" w:rsidRDefault="009F767F" w:rsidP="00DB5186">
            <w:pPr>
              <w:spacing w:line="240" w:lineRule="auto"/>
              <w:contextualSpacing/>
              <w:jc w:val="left"/>
              <w:rPr>
                <w:rFonts w:asciiTheme="minorBidi" w:hAnsiTheme="minorBidi"/>
                <w:bCs/>
                <w:color w:val="000000" w:themeColor="text1"/>
                <w:sz w:val="20"/>
                <w:szCs w:val="20"/>
              </w:rPr>
            </w:pPr>
          </w:p>
          <w:p w:rsidR="009F767F" w:rsidRPr="00E1041C" w:rsidRDefault="009F767F" w:rsidP="00DB5186">
            <w:pPr>
              <w:spacing w:line="240" w:lineRule="auto"/>
              <w:jc w:val="left"/>
              <w:rPr>
                <w:rFonts w:asciiTheme="minorBidi" w:hAnsiTheme="minorBidi"/>
                <w:sz w:val="20"/>
                <w:szCs w:val="20"/>
              </w:rPr>
            </w:pPr>
          </w:p>
          <w:p w:rsidR="009F767F" w:rsidRPr="00E1041C" w:rsidRDefault="009F767F" w:rsidP="00DB5186">
            <w:pPr>
              <w:spacing w:line="240" w:lineRule="auto"/>
              <w:jc w:val="left"/>
              <w:rPr>
                <w:rFonts w:asciiTheme="minorBidi" w:hAnsiTheme="minorBidi"/>
                <w:sz w:val="20"/>
                <w:szCs w:val="20"/>
              </w:rPr>
            </w:pPr>
          </w:p>
          <w:p w:rsidR="009F767F" w:rsidRPr="00E1041C" w:rsidRDefault="009F767F" w:rsidP="00DB5186">
            <w:pPr>
              <w:spacing w:line="240" w:lineRule="auto"/>
              <w:jc w:val="left"/>
              <w:rPr>
                <w:rFonts w:asciiTheme="minorBidi" w:hAnsiTheme="minorBidi"/>
                <w:sz w:val="20"/>
                <w:szCs w:val="20"/>
              </w:rPr>
            </w:pPr>
          </w:p>
          <w:p w:rsidR="009F767F" w:rsidRDefault="009F767F" w:rsidP="00DB5186">
            <w:pPr>
              <w:spacing w:line="240" w:lineRule="auto"/>
              <w:jc w:val="left"/>
              <w:rPr>
                <w:rFonts w:asciiTheme="minorBidi" w:hAnsiTheme="minorBidi"/>
                <w:sz w:val="20"/>
                <w:szCs w:val="20"/>
              </w:rPr>
            </w:pPr>
          </w:p>
          <w:p w:rsidR="001212E0" w:rsidRDefault="001212E0" w:rsidP="00DB5186">
            <w:pPr>
              <w:spacing w:line="240" w:lineRule="auto"/>
              <w:jc w:val="left"/>
              <w:rPr>
                <w:rFonts w:asciiTheme="minorBidi" w:hAnsiTheme="minorBidi"/>
                <w:sz w:val="20"/>
                <w:szCs w:val="20"/>
              </w:rPr>
            </w:pPr>
          </w:p>
          <w:p w:rsidR="001212E0" w:rsidRDefault="001212E0" w:rsidP="00DB5186">
            <w:pPr>
              <w:spacing w:line="240" w:lineRule="auto"/>
              <w:jc w:val="left"/>
              <w:rPr>
                <w:rFonts w:asciiTheme="minorBidi" w:hAnsiTheme="minorBidi"/>
                <w:sz w:val="20"/>
                <w:szCs w:val="20"/>
              </w:rPr>
            </w:pPr>
          </w:p>
          <w:p w:rsidR="001212E0" w:rsidRPr="00E1041C" w:rsidRDefault="001212E0" w:rsidP="00DB5186">
            <w:pPr>
              <w:spacing w:line="240" w:lineRule="auto"/>
              <w:jc w:val="left"/>
              <w:rPr>
                <w:rFonts w:asciiTheme="minorBidi" w:hAnsiTheme="minorBidi"/>
                <w:sz w:val="20"/>
                <w:szCs w:val="20"/>
              </w:rPr>
            </w:pPr>
          </w:p>
          <w:p w:rsidR="009F767F" w:rsidRPr="00E1041C" w:rsidRDefault="009F767F" w:rsidP="0079242C">
            <w:pPr>
              <w:pStyle w:val="ListParagraph"/>
              <w:numPr>
                <w:ilvl w:val="0"/>
                <w:numId w:val="24"/>
              </w:numPr>
              <w:spacing w:line="240" w:lineRule="auto"/>
              <w:ind w:right="0"/>
              <w:jc w:val="left"/>
              <w:rPr>
                <w:rFonts w:asciiTheme="minorBidi" w:hAnsiTheme="minorBidi"/>
                <w:bCs/>
                <w:sz w:val="20"/>
                <w:szCs w:val="20"/>
              </w:rPr>
            </w:pPr>
            <w:r w:rsidRPr="00E1041C">
              <w:rPr>
                <w:rFonts w:asciiTheme="minorBidi" w:hAnsiTheme="minorBidi"/>
                <w:b/>
                <w:bCs/>
                <w:sz w:val="20"/>
                <w:szCs w:val="20"/>
              </w:rPr>
              <w:t>Baseline 2015 :</w:t>
            </w:r>
          </w:p>
          <w:p w:rsidR="009F767F" w:rsidRPr="00E1041C" w:rsidRDefault="00577079" w:rsidP="00DB5186">
            <w:pPr>
              <w:spacing w:line="240" w:lineRule="auto"/>
              <w:jc w:val="left"/>
              <w:rPr>
                <w:rFonts w:asciiTheme="minorBidi" w:hAnsiTheme="minorBidi"/>
                <w:bCs/>
                <w:sz w:val="20"/>
                <w:szCs w:val="20"/>
              </w:rPr>
            </w:pPr>
            <w:r>
              <w:rPr>
                <w:rFonts w:asciiTheme="minorBidi" w:hAnsiTheme="minorBidi"/>
                <w:bCs/>
                <w:sz w:val="20"/>
                <w:szCs w:val="20"/>
              </w:rPr>
              <w:lastRenderedPageBreak/>
              <w:t>36</w:t>
            </w:r>
            <w:r w:rsidR="009F767F" w:rsidRPr="00E1041C">
              <w:rPr>
                <w:rFonts w:asciiTheme="minorBidi" w:hAnsiTheme="minorBidi"/>
                <w:bCs/>
                <w:sz w:val="20"/>
                <w:szCs w:val="20"/>
              </w:rPr>
              <w:t>%</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sz w:val="20"/>
                <w:szCs w:val="20"/>
              </w:rPr>
              <w:t>Cible 2021 :</w:t>
            </w:r>
            <w:r w:rsidRPr="00E1041C">
              <w:rPr>
                <w:rFonts w:asciiTheme="minorBidi" w:hAnsiTheme="minorBidi"/>
                <w:bCs/>
                <w:sz w:val="20"/>
                <w:szCs w:val="20"/>
              </w:rPr>
              <w:t xml:space="preserve"> 80% </w:t>
            </w: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Pr="00E1041C" w:rsidRDefault="009F767F" w:rsidP="00DB5186">
            <w:pPr>
              <w:pStyle w:val="ListParagraph"/>
              <w:spacing w:line="240" w:lineRule="auto"/>
              <w:ind w:left="360"/>
              <w:jc w:val="left"/>
              <w:rPr>
                <w:rFonts w:asciiTheme="minorBidi" w:hAnsiTheme="minorBidi"/>
                <w:sz w:val="20"/>
                <w:szCs w:val="20"/>
              </w:rPr>
            </w:pPr>
          </w:p>
          <w:p w:rsidR="009F767F" w:rsidRDefault="009F767F" w:rsidP="00DB5186">
            <w:pPr>
              <w:pStyle w:val="ListParagraph"/>
              <w:spacing w:line="240" w:lineRule="auto"/>
              <w:ind w:left="360"/>
              <w:jc w:val="left"/>
              <w:rPr>
                <w:rFonts w:asciiTheme="minorBidi" w:hAnsiTheme="minorBidi"/>
                <w:sz w:val="20"/>
                <w:szCs w:val="20"/>
              </w:rPr>
            </w:pPr>
          </w:p>
          <w:p w:rsidR="001212E0" w:rsidRPr="00E1041C" w:rsidRDefault="001212E0" w:rsidP="00DB5186">
            <w:pPr>
              <w:pStyle w:val="ListParagraph"/>
              <w:spacing w:line="240" w:lineRule="auto"/>
              <w:ind w:left="360"/>
              <w:jc w:val="left"/>
              <w:rPr>
                <w:rFonts w:asciiTheme="minorBidi" w:hAnsiTheme="minorBidi"/>
                <w:sz w:val="20"/>
                <w:szCs w:val="20"/>
              </w:rPr>
            </w:pPr>
          </w:p>
          <w:p w:rsidR="009F767F" w:rsidRPr="00E1041C" w:rsidRDefault="009F767F" w:rsidP="0079242C">
            <w:pPr>
              <w:pStyle w:val="ListParagraph"/>
              <w:numPr>
                <w:ilvl w:val="0"/>
                <w:numId w:val="24"/>
              </w:numPr>
              <w:spacing w:line="240" w:lineRule="auto"/>
              <w:ind w:right="0"/>
              <w:jc w:val="left"/>
              <w:rPr>
                <w:rFonts w:asciiTheme="minorBidi" w:hAnsiTheme="minorBidi"/>
                <w:b/>
                <w:bCs/>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sz w:val="20"/>
                <w:szCs w:val="20"/>
              </w:rPr>
              <w:t xml:space="preserve">(a) Baseline 2017 : </w:t>
            </w:r>
            <w:r w:rsidRPr="00E1041C">
              <w:rPr>
                <w:rFonts w:asciiTheme="minorBidi" w:hAnsiTheme="minorBidi"/>
                <w:bCs/>
                <w:sz w:val="20"/>
                <w:szCs w:val="20"/>
              </w:rPr>
              <w:t>0</w:t>
            </w:r>
          </w:p>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bCs/>
                <w:sz w:val="20"/>
                <w:szCs w:val="20"/>
              </w:rPr>
              <w:t xml:space="preserve">Cible 2021 : </w:t>
            </w:r>
            <w:r w:rsidRPr="00E1041C">
              <w:rPr>
                <w:rFonts w:asciiTheme="minorBidi" w:hAnsiTheme="minorBidi"/>
                <w:bCs/>
                <w:sz w:val="20"/>
                <w:szCs w:val="20"/>
              </w:rPr>
              <w:t>14</w:t>
            </w:r>
          </w:p>
          <w:p w:rsidR="009F767F" w:rsidRPr="00E1041C" w:rsidRDefault="009F767F" w:rsidP="00DB5186">
            <w:pPr>
              <w:pStyle w:val="ListParagraph"/>
              <w:spacing w:line="240" w:lineRule="auto"/>
              <w:ind w:left="360"/>
              <w:jc w:val="left"/>
              <w:rPr>
                <w:rFonts w:asciiTheme="minorBidi" w:hAnsiTheme="minorBidi"/>
                <w:bCs/>
                <w:sz w:val="20"/>
                <w:szCs w:val="20"/>
              </w:rPr>
            </w:pPr>
          </w:p>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bCs/>
                <w:sz w:val="20"/>
                <w:szCs w:val="20"/>
              </w:rPr>
              <w:t xml:space="preserve">(b) Baseline 2017 : </w:t>
            </w:r>
            <w:r w:rsidRPr="00E1041C">
              <w:rPr>
                <w:rFonts w:asciiTheme="minorBidi" w:hAnsiTheme="minorBidi"/>
                <w:bCs/>
                <w:sz w:val="20"/>
                <w:szCs w:val="20"/>
              </w:rPr>
              <w:t>0</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
                <w:bCs/>
                <w:sz w:val="20"/>
                <w:szCs w:val="20"/>
              </w:rPr>
              <w:t xml:space="preserve">Cible 2021 : </w:t>
            </w:r>
            <w:r w:rsidRPr="00E1041C">
              <w:rPr>
                <w:rFonts w:asciiTheme="minorBidi" w:hAnsiTheme="minorBidi"/>
                <w:bCs/>
                <w:sz w:val="20"/>
                <w:szCs w:val="20"/>
              </w:rPr>
              <w:t>6</w:t>
            </w:r>
          </w:p>
          <w:p w:rsidR="009F767F" w:rsidRPr="00E1041C" w:rsidRDefault="009F767F" w:rsidP="00DB5186">
            <w:pPr>
              <w:spacing w:line="240" w:lineRule="auto"/>
              <w:jc w:val="left"/>
              <w:rPr>
                <w:rFonts w:asciiTheme="minorBidi" w:hAnsiTheme="minorBidi"/>
                <w:sz w:val="20"/>
                <w:szCs w:val="20"/>
              </w:rPr>
            </w:pPr>
          </w:p>
        </w:tc>
        <w:tc>
          <w:tcPr>
            <w:tcW w:w="684" w:type="pct"/>
            <w:shd w:val="clear" w:color="auto" w:fill="FFFF00"/>
          </w:tcPr>
          <w:p w:rsidR="009F767F" w:rsidRPr="00E1041C" w:rsidRDefault="009F767F" w:rsidP="0079242C">
            <w:pPr>
              <w:pStyle w:val="ListParagraph"/>
              <w:numPr>
                <w:ilvl w:val="0"/>
                <w:numId w:val="25"/>
              </w:numPr>
              <w:spacing w:line="240" w:lineRule="auto"/>
              <w:ind w:right="0"/>
              <w:jc w:val="left"/>
              <w:rPr>
                <w:rFonts w:asciiTheme="minorBidi" w:hAnsiTheme="minorBidi"/>
                <w:sz w:val="20"/>
                <w:szCs w:val="20"/>
              </w:rPr>
            </w:pPr>
            <w:r w:rsidRPr="00E1041C">
              <w:rPr>
                <w:rFonts w:asciiTheme="minorBidi" w:hAnsiTheme="minorBidi"/>
                <w:b/>
                <w:bCs/>
                <w:i/>
                <w:sz w:val="20"/>
                <w:szCs w:val="20"/>
              </w:rPr>
              <w:lastRenderedPageBreak/>
              <w:t>Source :</w:t>
            </w:r>
            <w:r w:rsidRPr="00E1041C">
              <w:rPr>
                <w:rFonts w:asciiTheme="minorBidi" w:hAnsiTheme="minorBidi"/>
                <w:bCs/>
                <w:sz w:val="20"/>
                <w:szCs w:val="20"/>
              </w:rPr>
              <w:t xml:space="preserve"> Comptes </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Cs/>
                <w:sz w:val="20"/>
                <w:szCs w:val="20"/>
              </w:rPr>
              <w:t>nationaux de la santé ; Enquête panel ménage</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i/>
                <w:sz w:val="20"/>
                <w:szCs w:val="20"/>
              </w:rPr>
              <w:t xml:space="preserve">Partie responsable :   </w:t>
            </w:r>
            <w:r w:rsidRPr="00E1041C">
              <w:rPr>
                <w:rFonts w:asciiTheme="minorBidi" w:hAnsiTheme="minorBidi"/>
                <w:bCs/>
                <w:sz w:val="20"/>
                <w:szCs w:val="20"/>
              </w:rPr>
              <w:t>Ministère de la Santé , ONDH.</w:t>
            </w:r>
          </w:p>
          <w:p w:rsidR="009F767F" w:rsidRPr="00E1041C" w:rsidRDefault="009F767F" w:rsidP="00DB5186">
            <w:pPr>
              <w:spacing w:line="240" w:lineRule="auto"/>
              <w:contextualSpacing/>
              <w:jc w:val="left"/>
              <w:rPr>
                <w:rFonts w:asciiTheme="minorBidi" w:hAnsiTheme="minorBidi"/>
                <w:bCs/>
                <w:sz w:val="20"/>
                <w:szCs w:val="20"/>
              </w:rPr>
            </w:pPr>
          </w:p>
          <w:p w:rsidR="009F767F" w:rsidRPr="00E1041C" w:rsidRDefault="009F767F" w:rsidP="00DB5186">
            <w:pPr>
              <w:spacing w:line="240" w:lineRule="auto"/>
              <w:contextualSpacing/>
              <w:jc w:val="left"/>
              <w:rPr>
                <w:rFonts w:asciiTheme="minorBidi" w:hAnsiTheme="minorBidi"/>
                <w:bCs/>
                <w:sz w:val="20"/>
                <w:szCs w:val="20"/>
              </w:rPr>
            </w:pPr>
          </w:p>
          <w:p w:rsidR="009F767F" w:rsidRPr="00E1041C" w:rsidRDefault="009F767F" w:rsidP="0079242C">
            <w:pPr>
              <w:pStyle w:val="ListParagraph"/>
              <w:numPr>
                <w:ilvl w:val="0"/>
                <w:numId w:val="25"/>
              </w:numPr>
              <w:spacing w:line="240" w:lineRule="auto"/>
              <w:ind w:right="0"/>
              <w:jc w:val="left"/>
              <w:rPr>
                <w:rFonts w:asciiTheme="minorBidi" w:hAnsiTheme="minorBidi"/>
                <w:bCs/>
                <w:sz w:val="20"/>
                <w:szCs w:val="20"/>
              </w:rPr>
            </w:pPr>
            <w:r w:rsidRPr="00E1041C">
              <w:rPr>
                <w:rFonts w:asciiTheme="minorBidi" w:hAnsiTheme="minorBidi"/>
                <w:b/>
                <w:bCs/>
                <w:i/>
                <w:sz w:val="20"/>
                <w:szCs w:val="20"/>
              </w:rPr>
              <w:t xml:space="preserve">Source : </w:t>
            </w:r>
            <w:r w:rsidRPr="00E1041C">
              <w:rPr>
                <w:rFonts w:asciiTheme="minorBidi" w:hAnsiTheme="minorBidi"/>
                <w:bCs/>
                <w:sz w:val="20"/>
                <w:szCs w:val="20"/>
              </w:rPr>
              <w:t xml:space="preserve">Rapport </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Cs/>
                <w:sz w:val="20"/>
                <w:szCs w:val="20"/>
              </w:rPr>
              <w:t>d’Enquête nationale sur la population et santé familiale</w:t>
            </w: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Cs/>
                <w:sz w:val="20"/>
                <w:szCs w:val="20"/>
              </w:rPr>
              <w:t>Système d’information de routine </w:t>
            </w:r>
          </w:p>
          <w:p w:rsidR="009F767F" w:rsidRDefault="009F767F" w:rsidP="00DB5186">
            <w:pPr>
              <w:spacing w:line="240" w:lineRule="auto"/>
              <w:jc w:val="left"/>
              <w:rPr>
                <w:rFonts w:asciiTheme="minorBidi" w:hAnsiTheme="minorBidi"/>
                <w:bCs/>
                <w:sz w:val="20"/>
                <w:szCs w:val="20"/>
              </w:rPr>
            </w:pPr>
            <w:r w:rsidRPr="00E1041C">
              <w:rPr>
                <w:rFonts w:asciiTheme="minorBidi" w:hAnsiTheme="minorBidi"/>
                <w:b/>
                <w:bCs/>
                <w:i/>
                <w:sz w:val="20"/>
                <w:szCs w:val="20"/>
              </w:rPr>
              <w:t xml:space="preserve">Partie responsable : </w:t>
            </w:r>
            <w:r w:rsidRPr="00E1041C">
              <w:rPr>
                <w:rFonts w:asciiTheme="minorBidi" w:hAnsiTheme="minorBidi"/>
                <w:bCs/>
                <w:sz w:val="20"/>
                <w:szCs w:val="20"/>
              </w:rPr>
              <w:t>Ministère de la Santé</w:t>
            </w:r>
          </w:p>
          <w:p w:rsidR="001212E0" w:rsidRDefault="001212E0" w:rsidP="00DB5186">
            <w:pPr>
              <w:spacing w:line="240" w:lineRule="auto"/>
              <w:jc w:val="left"/>
              <w:rPr>
                <w:rFonts w:asciiTheme="minorBidi" w:hAnsiTheme="minorBidi"/>
                <w:bCs/>
                <w:sz w:val="20"/>
                <w:szCs w:val="20"/>
              </w:rPr>
            </w:pPr>
          </w:p>
          <w:p w:rsidR="001212E0" w:rsidRPr="00E1041C" w:rsidRDefault="001212E0" w:rsidP="00DB5186">
            <w:pPr>
              <w:spacing w:line="240" w:lineRule="auto"/>
              <w:jc w:val="left"/>
              <w:rPr>
                <w:rFonts w:asciiTheme="minorBidi" w:hAnsiTheme="minorBidi"/>
                <w:bCs/>
                <w:sz w:val="20"/>
                <w:szCs w:val="20"/>
              </w:rPr>
            </w:pPr>
          </w:p>
          <w:p w:rsidR="009F767F" w:rsidRPr="00E1041C" w:rsidRDefault="009F767F" w:rsidP="0079242C">
            <w:pPr>
              <w:pStyle w:val="ListParagraph"/>
              <w:numPr>
                <w:ilvl w:val="0"/>
                <w:numId w:val="25"/>
              </w:numPr>
              <w:spacing w:line="240" w:lineRule="auto"/>
              <w:ind w:right="0"/>
              <w:contextualSpacing w:val="0"/>
              <w:jc w:val="left"/>
              <w:rPr>
                <w:rFonts w:asciiTheme="minorBidi" w:hAnsiTheme="minorBidi"/>
                <w:sz w:val="20"/>
                <w:szCs w:val="20"/>
              </w:rPr>
            </w:pPr>
            <w:r w:rsidRPr="00E1041C">
              <w:rPr>
                <w:rFonts w:asciiTheme="minorBidi" w:hAnsiTheme="minorBidi"/>
                <w:b/>
                <w:bCs/>
                <w:i/>
                <w:sz w:val="20"/>
                <w:szCs w:val="20"/>
              </w:rPr>
              <w:t xml:space="preserve">Source : </w:t>
            </w:r>
            <w:r w:rsidRPr="00E1041C">
              <w:rPr>
                <w:rFonts w:asciiTheme="minorBidi" w:hAnsiTheme="minorBidi"/>
                <w:sz w:val="20"/>
                <w:szCs w:val="20"/>
              </w:rPr>
              <w:t xml:space="preserve">Système </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sz w:val="20"/>
                <w:szCs w:val="20"/>
              </w:rPr>
              <w:lastRenderedPageBreak/>
              <w:t>de Suivi et Evaluation du Programme National de Lutte contre le Sida</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
                <w:bCs/>
                <w:i/>
                <w:sz w:val="20"/>
                <w:szCs w:val="20"/>
              </w:rPr>
              <w:t xml:space="preserve">Partie responsable : </w:t>
            </w:r>
            <w:r w:rsidRPr="00E1041C">
              <w:rPr>
                <w:rFonts w:asciiTheme="minorBidi" w:hAnsiTheme="minorBidi"/>
                <w:sz w:val="20"/>
                <w:szCs w:val="20"/>
              </w:rPr>
              <w:t>Ministère de la Santé, ONUSIDA</w:t>
            </w:r>
          </w:p>
          <w:p w:rsidR="009F767F" w:rsidRDefault="009F767F" w:rsidP="00DB5186">
            <w:pPr>
              <w:spacing w:line="240" w:lineRule="auto"/>
              <w:jc w:val="left"/>
              <w:rPr>
                <w:rFonts w:asciiTheme="minorBidi" w:hAnsiTheme="minorBidi"/>
                <w:sz w:val="20"/>
                <w:szCs w:val="20"/>
              </w:rPr>
            </w:pPr>
          </w:p>
          <w:p w:rsidR="001212E0" w:rsidRPr="00E1041C" w:rsidRDefault="001212E0" w:rsidP="00DB5186">
            <w:pPr>
              <w:spacing w:line="240" w:lineRule="auto"/>
              <w:jc w:val="left"/>
              <w:rPr>
                <w:rFonts w:asciiTheme="minorBidi" w:hAnsiTheme="minorBidi"/>
                <w:sz w:val="20"/>
                <w:szCs w:val="20"/>
              </w:rPr>
            </w:pPr>
          </w:p>
          <w:p w:rsidR="009F767F" w:rsidRPr="00E1041C" w:rsidRDefault="009F767F" w:rsidP="0079242C">
            <w:pPr>
              <w:pStyle w:val="ListParagraph"/>
              <w:numPr>
                <w:ilvl w:val="0"/>
                <w:numId w:val="25"/>
              </w:numPr>
              <w:spacing w:line="240" w:lineRule="auto"/>
              <w:ind w:right="0"/>
              <w:jc w:val="left"/>
              <w:rPr>
                <w:rFonts w:asciiTheme="minorBidi" w:hAnsiTheme="minorBidi"/>
                <w:sz w:val="20"/>
                <w:szCs w:val="20"/>
              </w:rPr>
            </w:pPr>
            <w:r w:rsidRPr="00E1041C">
              <w:rPr>
                <w:rFonts w:asciiTheme="minorBidi" w:hAnsiTheme="minorBidi"/>
                <w:b/>
                <w:bCs/>
                <w:i/>
                <w:sz w:val="20"/>
                <w:szCs w:val="20"/>
              </w:rPr>
              <w:t xml:space="preserve">Source : </w:t>
            </w:r>
            <w:r w:rsidRPr="00E1041C">
              <w:rPr>
                <w:rFonts w:asciiTheme="minorBidi" w:hAnsiTheme="minorBidi"/>
                <w:sz w:val="20"/>
                <w:szCs w:val="20"/>
              </w:rPr>
              <w:t xml:space="preserve">Rapport </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sz w:val="20"/>
                <w:szCs w:val="20"/>
              </w:rPr>
              <w:t>d’accréditation DHSA</w:t>
            </w: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
                <w:bCs/>
                <w:i/>
                <w:sz w:val="20"/>
                <w:szCs w:val="20"/>
              </w:rPr>
              <w:t xml:space="preserve">Partie responsable : </w:t>
            </w:r>
            <w:r w:rsidRPr="00E1041C">
              <w:rPr>
                <w:rFonts w:asciiTheme="minorBidi" w:hAnsiTheme="minorBidi"/>
                <w:sz w:val="20"/>
                <w:szCs w:val="20"/>
              </w:rPr>
              <w:t>Ministère de la Santé, OMS</w:t>
            </w:r>
          </w:p>
        </w:tc>
        <w:tc>
          <w:tcPr>
            <w:tcW w:w="878" w:type="pct"/>
            <w:gridSpan w:val="2"/>
            <w:shd w:val="clear" w:color="auto" w:fill="FFC000"/>
          </w:tcPr>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sz w:val="20"/>
                <w:szCs w:val="20"/>
                <w:u w:val="single"/>
              </w:rPr>
              <w:lastRenderedPageBreak/>
              <w:t>Hypothèses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Engagement gouvernementale dans l’atteinte des ODD</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Consolidation de la priorisation de la santé dans le programme gouvernemental</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Stratégies et plans nationaux opérationnels (</w:t>
            </w:r>
            <w:r w:rsidR="00B30F23">
              <w:rPr>
                <w:rFonts w:asciiTheme="minorBidi" w:hAnsiTheme="minorBidi"/>
                <w:bCs/>
                <w:sz w:val="20"/>
                <w:szCs w:val="20"/>
              </w:rPr>
              <w:t>sida</w:t>
            </w:r>
            <w:r w:rsidRPr="00E1041C">
              <w:rPr>
                <w:rFonts w:asciiTheme="minorBidi" w:hAnsiTheme="minorBidi"/>
                <w:bCs/>
                <w:sz w:val="20"/>
                <w:szCs w:val="20"/>
              </w:rPr>
              <w:t>,</w:t>
            </w:r>
            <w:r w:rsidR="00B30F23">
              <w:rPr>
                <w:rFonts w:asciiTheme="minorBidi" w:hAnsiTheme="minorBidi"/>
                <w:bCs/>
                <w:sz w:val="20"/>
                <w:szCs w:val="20"/>
              </w:rPr>
              <w:t xml:space="preserve"> TB, </w:t>
            </w:r>
            <w:r w:rsidRPr="00E1041C">
              <w:rPr>
                <w:rFonts w:asciiTheme="minorBidi" w:hAnsiTheme="minorBidi"/>
                <w:bCs/>
                <w:sz w:val="20"/>
                <w:szCs w:val="20"/>
              </w:rPr>
              <w:t>Santé maternelle)</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xml:space="preserve">- Engagement et appropriation des partenaires </w:t>
            </w:r>
          </w:p>
          <w:p w:rsidR="009F767F" w:rsidRPr="00E1041C" w:rsidRDefault="009F767F" w:rsidP="00DB5186">
            <w:pPr>
              <w:spacing w:line="240" w:lineRule="auto"/>
              <w:jc w:val="left"/>
              <w:rPr>
                <w:rFonts w:asciiTheme="minorBidi" w:hAnsiTheme="minorBidi"/>
                <w:b/>
                <w:sz w:val="20"/>
                <w:szCs w:val="20"/>
                <w:u w:val="single"/>
              </w:rPr>
            </w:pPr>
          </w:p>
          <w:p w:rsidR="009F767F" w:rsidRPr="00E1041C" w:rsidRDefault="009F767F" w:rsidP="00DB5186">
            <w:pPr>
              <w:spacing w:line="240" w:lineRule="auto"/>
              <w:jc w:val="left"/>
              <w:rPr>
                <w:rFonts w:asciiTheme="minorBidi" w:hAnsiTheme="minorBidi"/>
                <w:b/>
                <w:sz w:val="20"/>
                <w:szCs w:val="20"/>
                <w:u w:val="single"/>
              </w:rPr>
            </w:pPr>
            <w:r w:rsidRPr="00E1041C">
              <w:rPr>
                <w:rFonts w:asciiTheme="minorBidi" w:hAnsiTheme="minorBidi"/>
                <w:b/>
                <w:sz w:val="20"/>
                <w:szCs w:val="20"/>
                <w:u w:val="single"/>
              </w:rPr>
              <w:t>Risques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Changements des priorités ou changements institutionnels</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xml:space="preserve">- Pérennité des financements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xml:space="preserve">- Manque d’alignement entre fonds mobilisés </w:t>
            </w:r>
            <w:r w:rsidRPr="00E1041C">
              <w:rPr>
                <w:rFonts w:asciiTheme="minorBidi" w:hAnsiTheme="minorBidi"/>
                <w:bCs/>
                <w:sz w:val="20"/>
                <w:szCs w:val="20"/>
              </w:rPr>
              <w:lastRenderedPageBreak/>
              <w:t>auprès des PTF et les priorités nationales</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xml:space="preserve">- Manque d’intégration / Multiplicité des priorités au sein du secteur </w:t>
            </w:r>
          </w:p>
          <w:p w:rsidR="009F767F" w:rsidRPr="00E1041C" w:rsidRDefault="009F767F" w:rsidP="00DB5186">
            <w:pPr>
              <w:pStyle w:val="ListParagraph"/>
              <w:autoSpaceDE w:val="0"/>
              <w:autoSpaceDN w:val="0"/>
              <w:adjustRightInd w:val="0"/>
              <w:spacing w:line="240" w:lineRule="auto"/>
              <w:ind w:left="360"/>
              <w:contextualSpacing w:val="0"/>
              <w:jc w:val="left"/>
              <w:rPr>
                <w:rFonts w:asciiTheme="minorBidi" w:hAnsiTheme="minorBidi"/>
                <w:bCs/>
                <w:sz w:val="20"/>
                <w:szCs w:val="20"/>
              </w:rPr>
            </w:pPr>
          </w:p>
          <w:p w:rsidR="009F767F" w:rsidRPr="00E1041C" w:rsidRDefault="009F767F" w:rsidP="00DB5186">
            <w:pPr>
              <w:pStyle w:val="ListParagraph"/>
              <w:autoSpaceDE w:val="0"/>
              <w:autoSpaceDN w:val="0"/>
              <w:adjustRightInd w:val="0"/>
              <w:spacing w:line="240" w:lineRule="auto"/>
              <w:ind w:left="360"/>
              <w:contextualSpacing w:val="0"/>
              <w:jc w:val="left"/>
              <w:rPr>
                <w:rFonts w:asciiTheme="minorBidi" w:hAnsiTheme="minorBidi"/>
                <w:bCs/>
                <w:sz w:val="20"/>
                <w:szCs w:val="20"/>
              </w:rPr>
            </w:pPr>
          </w:p>
          <w:p w:rsidR="009F767F" w:rsidRPr="00E1041C" w:rsidRDefault="009F767F" w:rsidP="00DB5186">
            <w:pPr>
              <w:spacing w:line="240" w:lineRule="auto"/>
              <w:jc w:val="left"/>
              <w:rPr>
                <w:rFonts w:asciiTheme="minorBidi" w:hAnsiTheme="minorBidi"/>
                <w:b/>
                <w:bCs/>
                <w:sz w:val="20"/>
                <w:szCs w:val="20"/>
              </w:rPr>
            </w:pPr>
          </w:p>
        </w:tc>
        <w:tc>
          <w:tcPr>
            <w:tcW w:w="1064" w:type="pct"/>
            <w:gridSpan w:val="4"/>
            <w:shd w:val="clear" w:color="auto" w:fill="DBE5F1" w:themeFill="accent1" w:themeFillTint="33"/>
          </w:tcPr>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bCs/>
                <w:sz w:val="20"/>
                <w:szCs w:val="20"/>
              </w:rPr>
              <w:lastRenderedPageBreak/>
              <w:t xml:space="preserve">Etat :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
                <w:bCs/>
                <w:sz w:val="20"/>
                <w:szCs w:val="20"/>
              </w:rPr>
              <w:t>-</w:t>
            </w:r>
            <w:r w:rsidRPr="00E1041C">
              <w:rPr>
                <w:rFonts w:asciiTheme="minorBidi" w:hAnsiTheme="minorBidi"/>
                <w:bCs/>
                <w:sz w:val="20"/>
                <w:szCs w:val="20"/>
              </w:rPr>
              <w:t>Les départements ministériels et institutions concernées appuieront et contribueront à la mise en œuvre des programmes en partenariat avec les organismes de la société civile.</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-Les institutions nationales encouragent la participation de la société civile et communautaire dans la mise en œuvre des programmes.</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p>
          <w:p w:rsidR="009F767F" w:rsidRPr="00E1041C" w:rsidRDefault="001A4257" w:rsidP="00DB5186">
            <w:pPr>
              <w:spacing w:line="240" w:lineRule="auto"/>
              <w:jc w:val="left"/>
              <w:rPr>
                <w:rFonts w:asciiTheme="minorBidi" w:hAnsiTheme="minorBidi"/>
                <w:b/>
                <w:bCs/>
                <w:sz w:val="20"/>
                <w:szCs w:val="20"/>
              </w:rPr>
            </w:pPr>
            <w:r>
              <w:rPr>
                <w:rFonts w:asciiTheme="minorBidi" w:hAnsiTheme="minorBidi"/>
                <w:b/>
                <w:bCs/>
                <w:sz w:val="20"/>
                <w:szCs w:val="20"/>
              </w:rPr>
              <w:t>SNU</w:t>
            </w:r>
            <w:r w:rsidR="009F767F" w:rsidRPr="00E1041C">
              <w:rPr>
                <w:rFonts w:asciiTheme="minorBidi" w:hAnsiTheme="minorBidi"/>
                <w:b/>
                <w:bCs/>
                <w:sz w:val="20"/>
                <w:szCs w:val="20"/>
              </w:rPr>
              <w:t xml:space="preserve"> :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-Les organismes du Système des Nations Unies et les autres partenaires au développement œuvrent pour le plaidoyer, la planification, l’assistance technique et la mobilisation des ressources dans la réalisation des priorités nationales.</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 xml:space="preserve">-Les organismes du SNU appuient la disponibilité de l’information </w:t>
            </w:r>
            <w:r w:rsidRPr="00E1041C">
              <w:rPr>
                <w:rFonts w:asciiTheme="minorBidi" w:hAnsiTheme="minorBidi"/>
                <w:bCs/>
                <w:sz w:val="20"/>
                <w:szCs w:val="20"/>
              </w:rPr>
              <w:lastRenderedPageBreak/>
              <w:t>pour renseigner les indicateurs choisis.</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p>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bCs/>
                <w:sz w:val="20"/>
                <w:szCs w:val="20"/>
              </w:rPr>
              <w:t xml:space="preserve">Société civile : </w:t>
            </w:r>
          </w:p>
          <w:p w:rsidR="009F767F" w:rsidRPr="00E1041C" w:rsidRDefault="009F767F" w:rsidP="00DB5186">
            <w:pPr>
              <w:autoSpaceDE w:val="0"/>
              <w:autoSpaceDN w:val="0"/>
              <w:adjustRightInd w:val="0"/>
              <w:spacing w:line="240" w:lineRule="auto"/>
              <w:jc w:val="left"/>
              <w:rPr>
                <w:rFonts w:asciiTheme="minorBidi" w:hAnsiTheme="minorBidi"/>
                <w:bCs/>
                <w:sz w:val="20"/>
                <w:szCs w:val="20"/>
              </w:rPr>
            </w:pPr>
            <w:r w:rsidRPr="00E1041C">
              <w:rPr>
                <w:rFonts w:asciiTheme="minorBidi" w:hAnsiTheme="minorBidi"/>
                <w:bCs/>
                <w:sz w:val="20"/>
                <w:szCs w:val="20"/>
              </w:rPr>
              <w:t>-Les organisations de la société civile mettent en œuvre les interventions sur le terrain avec les populations vulnérables et travaille</w:t>
            </w:r>
            <w:r w:rsidR="00577079">
              <w:rPr>
                <w:rFonts w:asciiTheme="minorBidi" w:hAnsiTheme="minorBidi"/>
                <w:bCs/>
                <w:sz w:val="20"/>
                <w:szCs w:val="20"/>
              </w:rPr>
              <w:t>nt</w:t>
            </w:r>
            <w:r w:rsidRPr="00E1041C">
              <w:rPr>
                <w:rFonts w:asciiTheme="minorBidi" w:hAnsiTheme="minorBidi"/>
                <w:bCs/>
                <w:sz w:val="20"/>
                <w:szCs w:val="20"/>
              </w:rPr>
              <w:t xml:space="preserve"> en coordination avec les institutions nationales, locales et les partenaires techniques et financiers.</w:t>
            </w:r>
          </w:p>
          <w:p w:rsidR="009F767F" w:rsidRPr="00E1041C" w:rsidRDefault="009F767F" w:rsidP="00DB5186">
            <w:pPr>
              <w:spacing w:line="240" w:lineRule="auto"/>
              <w:jc w:val="left"/>
              <w:rPr>
                <w:rFonts w:asciiTheme="minorBidi" w:hAnsiTheme="minorBidi"/>
                <w:b/>
                <w:bCs/>
                <w:sz w:val="20"/>
                <w:szCs w:val="20"/>
              </w:rPr>
            </w:pPr>
          </w:p>
          <w:p w:rsidR="009F767F" w:rsidRPr="00E1041C" w:rsidRDefault="009F767F" w:rsidP="00DB5186">
            <w:pPr>
              <w:spacing w:line="240" w:lineRule="auto"/>
              <w:jc w:val="left"/>
              <w:rPr>
                <w:rFonts w:asciiTheme="minorBidi" w:hAnsiTheme="minorBidi"/>
                <w:b/>
                <w:bCs/>
                <w:sz w:val="20"/>
                <w:szCs w:val="20"/>
              </w:rPr>
            </w:pPr>
          </w:p>
        </w:tc>
        <w:tc>
          <w:tcPr>
            <w:tcW w:w="648" w:type="pct"/>
            <w:shd w:val="clear" w:color="auto" w:fill="F2DBDB" w:themeFill="accent2" w:themeFillTint="33"/>
          </w:tcPr>
          <w:p w:rsidR="009F767F" w:rsidRPr="00E1041C" w:rsidRDefault="009F767F" w:rsidP="0022127A">
            <w:pPr>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lastRenderedPageBreak/>
              <w:t>RP</w:t>
            </w:r>
          </w:p>
          <w:p w:rsidR="009F767F" w:rsidRPr="00E1041C" w:rsidRDefault="009F767F" w:rsidP="0022127A">
            <w:pPr>
              <w:spacing w:line="240" w:lineRule="auto"/>
              <w:ind w:right="36"/>
              <w:jc w:val="right"/>
              <w:rPr>
                <w:rFonts w:asciiTheme="minorBidi" w:eastAsia="Times New Roman" w:hAnsiTheme="minorBidi"/>
                <w:color w:val="000000"/>
                <w:sz w:val="20"/>
                <w:szCs w:val="20"/>
                <w:lang w:eastAsia="fr-FR"/>
              </w:rPr>
            </w:pPr>
            <w:r w:rsidRPr="00E1041C">
              <w:rPr>
                <w:rFonts w:asciiTheme="minorBidi" w:eastAsia="Times New Roman" w:hAnsiTheme="minorBidi"/>
                <w:color w:val="000000"/>
                <w:sz w:val="20"/>
                <w:szCs w:val="20"/>
                <w:lang w:eastAsia="fr-FR"/>
              </w:rPr>
              <w:t>4,765</w:t>
            </w:r>
          </w:p>
          <w:p w:rsidR="009F767F" w:rsidRPr="00E1041C" w:rsidRDefault="009F767F" w:rsidP="0022127A">
            <w:pPr>
              <w:spacing w:line="240" w:lineRule="auto"/>
              <w:ind w:right="36"/>
              <w:rPr>
                <w:rFonts w:asciiTheme="minorBidi" w:eastAsia="Times New Roman" w:hAnsiTheme="minorBidi"/>
                <w:color w:val="000000"/>
                <w:sz w:val="20"/>
                <w:szCs w:val="20"/>
                <w:lang w:eastAsia="fr-FR"/>
              </w:rPr>
            </w:pPr>
          </w:p>
          <w:p w:rsidR="009F767F" w:rsidRPr="00E1041C" w:rsidRDefault="009F767F" w:rsidP="0022127A">
            <w:pPr>
              <w:spacing w:line="240" w:lineRule="auto"/>
              <w:ind w:right="36"/>
              <w:rPr>
                <w:rFonts w:asciiTheme="minorBidi" w:eastAsia="Times New Roman" w:hAnsiTheme="minorBidi"/>
                <w:color w:val="000000"/>
                <w:sz w:val="20"/>
                <w:szCs w:val="20"/>
                <w:lang w:eastAsia="fr-FR"/>
              </w:rPr>
            </w:pPr>
          </w:p>
          <w:p w:rsidR="009F767F" w:rsidRPr="00E1041C" w:rsidRDefault="009F767F" w:rsidP="0022127A">
            <w:pPr>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t>RM</w:t>
            </w:r>
          </w:p>
          <w:p w:rsidR="009F767F" w:rsidRPr="00E1041C" w:rsidRDefault="009F767F" w:rsidP="0022127A">
            <w:pPr>
              <w:spacing w:line="240" w:lineRule="auto"/>
              <w:ind w:right="36"/>
              <w:jc w:val="right"/>
              <w:rPr>
                <w:rFonts w:asciiTheme="minorBidi" w:eastAsia="Times New Roman" w:hAnsiTheme="minorBidi"/>
                <w:color w:val="000000"/>
                <w:sz w:val="20"/>
                <w:szCs w:val="20"/>
                <w:lang w:eastAsia="fr-FR"/>
              </w:rPr>
            </w:pPr>
            <w:r w:rsidRPr="00E1041C">
              <w:rPr>
                <w:rFonts w:asciiTheme="minorBidi" w:eastAsia="Times New Roman" w:hAnsiTheme="minorBidi"/>
                <w:color w:val="000000"/>
                <w:sz w:val="20"/>
                <w:szCs w:val="20"/>
                <w:lang w:eastAsia="fr-FR"/>
              </w:rPr>
              <w:t>0,650</w:t>
            </w:r>
          </w:p>
          <w:p w:rsidR="009F767F" w:rsidRPr="00E1041C" w:rsidRDefault="009F767F" w:rsidP="0022127A">
            <w:pPr>
              <w:spacing w:line="240" w:lineRule="auto"/>
              <w:ind w:right="36"/>
              <w:rPr>
                <w:rFonts w:asciiTheme="minorBidi" w:eastAsia="Times New Roman" w:hAnsiTheme="minorBidi"/>
                <w:color w:val="000000"/>
                <w:sz w:val="20"/>
                <w:szCs w:val="20"/>
                <w:lang w:eastAsia="fr-FR"/>
              </w:rPr>
            </w:pPr>
          </w:p>
          <w:p w:rsidR="009F767F" w:rsidRPr="00E1041C" w:rsidRDefault="009F767F" w:rsidP="0022127A">
            <w:pPr>
              <w:spacing w:line="240" w:lineRule="auto"/>
              <w:ind w:right="36"/>
              <w:jc w:val="right"/>
              <w:rPr>
                <w:rFonts w:asciiTheme="minorBidi" w:eastAsia="Times New Roman" w:hAnsiTheme="minorBidi"/>
                <w:b/>
                <w:bCs/>
                <w:color w:val="000000"/>
                <w:sz w:val="20"/>
                <w:szCs w:val="20"/>
                <w:lang w:eastAsia="fr-FR"/>
              </w:rPr>
            </w:pPr>
            <w:r w:rsidRPr="00E1041C">
              <w:rPr>
                <w:rFonts w:asciiTheme="minorBidi" w:eastAsia="Times New Roman" w:hAnsiTheme="minorBidi"/>
                <w:b/>
                <w:bCs/>
                <w:color w:val="000000"/>
                <w:sz w:val="20"/>
                <w:szCs w:val="20"/>
                <w:lang w:eastAsia="fr-FR"/>
              </w:rPr>
              <w:t>RAM</w:t>
            </w:r>
          </w:p>
          <w:p w:rsidR="009F767F" w:rsidRPr="00E1041C" w:rsidRDefault="009F767F" w:rsidP="0022127A">
            <w:pPr>
              <w:spacing w:line="240" w:lineRule="auto"/>
              <w:ind w:right="36"/>
              <w:jc w:val="right"/>
              <w:rPr>
                <w:rFonts w:asciiTheme="minorBidi" w:hAnsiTheme="minorBidi"/>
                <w:b/>
                <w:bCs/>
                <w:sz w:val="20"/>
                <w:szCs w:val="20"/>
              </w:rPr>
            </w:pPr>
            <w:r w:rsidRPr="00E1041C">
              <w:rPr>
                <w:rFonts w:asciiTheme="minorBidi" w:eastAsia="Times New Roman" w:hAnsiTheme="minorBidi"/>
                <w:color w:val="000000"/>
                <w:sz w:val="20"/>
                <w:szCs w:val="20"/>
                <w:lang w:eastAsia="fr-FR"/>
              </w:rPr>
              <w:t>3,540</w:t>
            </w:r>
          </w:p>
        </w:tc>
      </w:tr>
      <w:tr w:rsidR="009F767F" w:rsidRPr="00E1041C" w:rsidTr="00E63BA2">
        <w:trPr>
          <w:trHeight w:val="525"/>
        </w:trPr>
        <w:tc>
          <w:tcPr>
            <w:tcW w:w="1479" w:type="pct"/>
            <w:gridSpan w:val="2"/>
            <w:vMerge w:val="restart"/>
            <w:shd w:val="clear" w:color="auto" w:fill="EEECE1" w:themeFill="background2"/>
            <w:vAlign w:val="center"/>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 xml:space="preserve">Produits </w:t>
            </w:r>
          </w:p>
        </w:tc>
        <w:tc>
          <w:tcPr>
            <w:tcW w:w="1526" w:type="pct"/>
            <w:gridSpan w:val="3"/>
            <w:vMerge w:val="restart"/>
            <w:shd w:val="clear" w:color="auto" w:fill="EEECE1" w:themeFill="background2"/>
            <w:vAlign w:val="center"/>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Agences et Partenaires</w:t>
            </w:r>
          </w:p>
        </w:tc>
        <w:tc>
          <w:tcPr>
            <w:tcW w:w="1310" w:type="pct"/>
            <w:gridSpan w:val="4"/>
            <w:shd w:val="clear" w:color="auto" w:fill="EEECE1" w:themeFill="background2"/>
            <w:vAlign w:val="center"/>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Ressources indicatives</w:t>
            </w:r>
          </w:p>
        </w:tc>
        <w:tc>
          <w:tcPr>
            <w:tcW w:w="685" w:type="pct"/>
            <w:gridSpan w:val="3"/>
            <w:vMerge w:val="restart"/>
            <w:shd w:val="clear" w:color="auto" w:fill="EEECE1" w:themeFill="background2"/>
            <w:vAlign w:val="center"/>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ODDs</w:t>
            </w:r>
          </w:p>
        </w:tc>
      </w:tr>
      <w:tr w:rsidR="004855F0" w:rsidRPr="00E1041C" w:rsidTr="00E63BA2">
        <w:trPr>
          <w:trHeight w:val="391"/>
        </w:trPr>
        <w:tc>
          <w:tcPr>
            <w:tcW w:w="1479" w:type="pct"/>
            <w:gridSpan w:val="2"/>
            <w:vMerge/>
          </w:tcPr>
          <w:p w:rsidR="009F767F" w:rsidRPr="00E1041C" w:rsidRDefault="009F767F" w:rsidP="00A71AD0">
            <w:pPr>
              <w:spacing w:before="120" w:after="120" w:line="240" w:lineRule="auto"/>
              <w:jc w:val="center"/>
              <w:rPr>
                <w:rFonts w:asciiTheme="minorBidi" w:hAnsiTheme="minorBidi"/>
                <w:b/>
                <w:bCs/>
                <w:sz w:val="20"/>
                <w:szCs w:val="20"/>
              </w:rPr>
            </w:pPr>
          </w:p>
        </w:tc>
        <w:tc>
          <w:tcPr>
            <w:tcW w:w="1526" w:type="pct"/>
            <w:gridSpan w:val="3"/>
            <w:vMerge/>
            <w:vAlign w:val="center"/>
          </w:tcPr>
          <w:p w:rsidR="009F767F" w:rsidRPr="00E1041C" w:rsidRDefault="009F767F" w:rsidP="00A71AD0">
            <w:pPr>
              <w:spacing w:before="120" w:after="120" w:line="240" w:lineRule="auto"/>
              <w:jc w:val="center"/>
              <w:rPr>
                <w:rFonts w:asciiTheme="minorBidi" w:hAnsiTheme="minorBidi"/>
                <w:b/>
                <w:bCs/>
                <w:sz w:val="20"/>
                <w:szCs w:val="20"/>
              </w:rPr>
            </w:pPr>
          </w:p>
        </w:tc>
        <w:tc>
          <w:tcPr>
            <w:tcW w:w="416" w:type="pct"/>
            <w:gridSpan w:val="2"/>
            <w:shd w:val="clear" w:color="auto" w:fill="EEECE1" w:themeFill="background2"/>
            <w:vAlign w:val="center"/>
          </w:tcPr>
          <w:p w:rsidR="009F767F" w:rsidRPr="00E1041C" w:rsidRDefault="009F767F" w:rsidP="00A71AD0">
            <w:pPr>
              <w:spacing w:before="120" w:after="120" w:line="240" w:lineRule="auto"/>
              <w:rPr>
                <w:rFonts w:asciiTheme="minorBidi" w:hAnsiTheme="minorBidi"/>
                <w:b/>
                <w:bCs/>
                <w:sz w:val="20"/>
                <w:szCs w:val="20"/>
              </w:rPr>
            </w:pPr>
            <w:r w:rsidRPr="00E1041C">
              <w:rPr>
                <w:rFonts w:asciiTheme="minorBidi" w:hAnsiTheme="minorBidi"/>
                <w:b/>
                <w:bCs/>
                <w:sz w:val="20"/>
                <w:szCs w:val="20"/>
              </w:rPr>
              <w:t xml:space="preserve">       RP</w:t>
            </w:r>
          </w:p>
        </w:tc>
        <w:tc>
          <w:tcPr>
            <w:tcW w:w="417" w:type="pct"/>
            <w:shd w:val="clear" w:color="auto" w:fill="EEECE1" w:themeFill="background2"/>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RM</w:t>
            </w:r>
          </w:p>
        </w:tc>
        <w:tc>
          <w:tcPr>
            <w:tcW w:w="477" w:type="pct"/>
            <w:shd w:val="clear" w:color="auto" w:fill="EEECE1" w:themeFill="background2"/>
            <w:vAlign w:val="center"/>
          </w:tcPr>
          <w:p w:rsidR="009F767F" w:rsidRPr="00E1041C" w:rsidRDefault="009F767F" w:rsidP="00A71AD0">
            <w:pPr>
              <w:spacing w:before="120" w:after="120" w:line="240" w:lineRule="auto"/>
              <w:jc w:val="center"/>
              <w:rPr>
                <w:rFonts w:asciiTheme="minorBidi" w:hAnsiTheme="minorBidi"/>
                <w:b/>
                <w:bCs/>
                <w:sz w:val="20"/>
                <w:szCs w:val="20"/>
              </w:rPr>
            </w:pPr>
            <w:r w:rsidRPr="00E1041C">
              <w:rPr>
                <w:rFonts w:asciiTheme="minorBidi" w:hAnsiTheme="minorBidi"/>
                <w:b/>
                <w:bCs/>
                <w:sz w:val="20"/>
                <w:szCs w:val="20"/>
              </w:rPr>
              <w:t>RAM</w:t>
            </w:r>
          </w:p>
        </w:tc>
        <w:tc>
          <w:tcPr>
            <w:tcW w:w="685" w:type="pct"/>
            <w:gridSpan w:val="3"/>
            <w:vMerge/>
            <w:vAlign w:val="center"/>
          </w:tcPr>
          <w:p w:rsidR="009F767F" w:rsidRPr="00E1041C" w:rsidRDefault="009F767F" w:rsidP="00A71AD0">
            <w:pPr>
              <w:spacing w:before="120" w:after="120" w:line="240" w:lineRule="auto"/>
              <w:jc w:val="center"/>
              <w:rPr>
                <w:rFonts w:asciiTheme="minorBidi" w:hAnsiTheme="minorBidi"/>
                <w:b/>
                <w:bCs/>
                <w:sz w:val="20"/>
                <w:szCs w:val="20"/>
              </w:rPr>
            </w:pPr>
          </w:p>
        </w:tc>
      </w:tr>
      <w:tr w:rsidR="004855F0" w:rsidRPr="00E1041C" w:rsidTr="00E63BA2">
        <w:tc>
          <w:tcPr>
            <w:tcW w:w="1479" w:type="pct"/>
            <w:gridSpan w:val="2"/>
            <w:shd w:val="clear" w:color="auto" w:fill="F2DBDB" w:themeFill="accent2" w:themeFillTint="33"/>
          </w:tcPr>
          <w:p w:rsidR="009F767F" w:rsidRPr="00E1041C" w:rsidRDefault="009F767F" w:rsidP="00A71AD0">
            <w:pPr>
              <w:spacing w:line="240" w:lineRule="auto"/>
              <w:rPr>
                <w:rFonts w:asciiTheme="minorBidi" w:hAnsiTheme="minorBidi"/>
                <w:b/>
                <w:bCs/>
                <w:sz w:val="20"/>
                <w:szCs w:val="20"/>
              </w:rPr>
            </w:pPr>
            <w:r w:rsidRPr="00E1041C">
              <w:rPr>
                <w:rFonts w:asciiTheme="minorBidi" w:hAnsiTheme="minorBidi"/>
                <w:b/>
                <w:bCs/>
                <w:sz w:val="20"/>
                <w:szCs w:val="20"/>
              </w:rPr>
              <w:t xml:space="preserve">Produit 3.1 : </w:t>
            </w:r>
          </w:p>
          <w:p w:rsidR="009F767F" w:rsidRPr="00E1041C" w:rsidRDefault="009F767F" w:rsidP="00A71AD0">
            <w:pPr>
              <w:spacing w:line="240" w:lineRule="auto"/>
              <w:rPr>
                <w:rFonts w:asciiTheme="minorBidi" w:hAnsiTheme="minorBidi"/>
                <w:bCs/>
                <w:sz w:val="20"/>
                <w:szCs w:val="20"/>
              </w:rPr>
            </w:pPr>
            <w:r w:rsidRPr="00E1041C">
              <w:rPr>
                <w:rFonts w:asciiTheme="minorBidi" w:hAnsiTheme="minorBidi"/>
                <w:bCs/>
                <w:sz w:val="20"/>
                <w:szCs w:val="20"/>
              </w:rPr>
              <w:t>L’accès équitable à des services de santé maternelle, infanto-juvénile, sexuelle et reproductive intégrés et de qualité est accru.</w:t>
            </w:r>
          </w:p>
          <w:p w:rsidR="009F767F" w:rsidRPr="00E1041C" w:rsidRDefault="009F767F" w:rsidP="00A71AD0">
            <w:pPr>
              <w:spacing w:line="240" w:lineRule="auto"/>
              <w:rPr>
                <w:rFonts w:asciiTheme="minorBidi" w:hAnsiTheme="minorBidi"/>
                <w:bCs/>
                <w:color w:val="365F91" w:themeColor="accent1" w:themeShade="BF"/>
                <w:sz w:val="20"/>
                <w:szCs w:val="20"/>
              </w:rPr>
            </w:pPr>
          </w:p>
        </w:tc>
        <w:tc>
          <w:tcPr>
            <w:tcW w:w="1526" w:type="pct"/>
            <w:gridSpan w:val="3"/>
            <w:shd w:val="clear" w:color="auto" w:fill="E5DFEC" w:themeFill="accent4" w:themeFillTint="33"/>
          </w:tcPr>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Etat :</w:t>
            </w:r>
            <w:r w:rsidRPr="00E1041C">
              <w:rPr>
                <w:rFonts w:asciiTheme="minorBidi" w:hAnsiTheme="minorBidi"/>
                <w:bCs/>
                <w:sz w:val="20"/>
                <w:szCs w:val="20"/>
              </w:rPr>
              <w:t xml:space="preserve"> Ministère de la Santé, Ministère de l’Education Nationale, Universités, Secteur privé, Autres Départements ministériels</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Société Civile :</w:t>
            </w:r>
            <w:r w:rsidRPr="00E1041C">
              <w:rPr>
                <w:rFonts w:asciiTheme="minorBidi" w:hAnsiTheme="minorBidi"/>
                <w:bCs/>
                <w:sz w:val="20"/>
                <w:szCs w:val="20"/>
              </w:rPr>
              <w:t xml:space="preserve"> ONG thématiques et non thématiques, Sociétés savantes.</w:t>
            </w:r>
          </w:p>
          <w:p w:rsidR="009F767F" w:rsidRPr="00E1041C" w:rsidRDefault="009F767F" w:rsidP="00DB5186">
            <w:pPr>
              <w:spacing w:line="240" w:lineRule="auto"/>
              <w:jc w:val="left"/>
              <w:rPr>
                <w:rFonts w:asciiTheme="minorBidi" w:hAnsiTheme="minorBidi"/>
                <w:b/>
                <w:bCs/>
                <w:sz w:val="20"/>
                <w:szCs w:val="20"/>
              </w:rPr>
            </w:pPr>
          </w:p>
          <w:p w:rsidR="009F767F" w:rsidRPr="00E1041C" w:rsidRDefault="009F767F" w:rsidP="00DB5186">
            <w:pPr>
              <w:spacing w:line="240" w:lineRule="auto"/>
              <w:jc w:val="left"/>
              <w:rPr>
                <w:rFonts w:asciiTheme="minorBidi" w:hAnsiTheme="minorBidi"/>
                <w:bCs/>
                <w:sz w:val="20"/>
                <w:szCs w:val="20"/>
                <w:lang w:val="en-US"/>
              </w:rPr>
            </w:pPr>
            <w:r w:rsidRPr="00E1041C">
              <w:rPr>
                <w:rFonts w:asciiTheme="minorBidi" w:hAnsiTheme="minorBidi"/>
                <w:b/>
                <w:sz w:val="20"/>
                <w:szCs w:val="20"/>
                <w:lang w:val="en-US"/>
              </w:rPr>
              <w:t>SNU :</w:t>
            </w:r>
            <w:r w:rsidRPr="00E1041C">
              <w:rPr>
                <w:rFonts w:asciiTheme="minorBidi" w:hAnsiTheme="minorBidi"/>
                <w:bCs/>
                <w:sz w:val="20"/>
                <w:szCs w:val="20"/>
                <w:lang w:val="en-US"/>
              </w:rPr>
              <w:t xml:space="preserve"> OMS, UNFPA, UNICEF, OIM, ONUSIDA</w:t>
            </w:r>
          </w:p>
          <w:p w:rsidR="009F767F" w:rsidRPr="00E1041C" w:rsidRDefault="009F767F" w:rsidP="00DB5186">
            <w:pPr>
              <w:spacing w:line="240" w:lineRule="auto"/>
              <w:jc w:val="left"/>
              <w:rPr>
                <w:rFonts w:asciiTheme="minorBidi" w:hAnsiTheme="minorBidi"/>
                <w:b/>
                <w:bCs/>
                <w:sz w:val="20"/>
                <w:szCs w:val="20"/>
                <w:lang w:val="en-US"/>
              </w:rPr>
            </w:pPr>
          </w:p>
          <w:p w:rsidR="009F767F" w:rsidRPr="00E1041C" w:rsidRDefault="009F767F" w:rsidP="00DB5186">
            <w:pPr>
              <w:spacing w:line="240" w:lineRule="auto"/>
              <w:jc w:val="left"/>
              <w:rPr>
                <w:rFonts w:asciiTheme="minorBidi" w:hAnsiTheme="minorBidi"/>
                <w:bCs/>
                <w:sz w:val="20"/>
                <w:szCs w:val="20"/>
                <w:lang w:val="en-US"/>
              </w:rPr>
            </w:pPr>
            <w:r w:rsidRPr="00E1041C">
              <w:rPr>
                <w:rFonts w:asciiTheme="minorBidi" w:hAnsiTheme="minorBidi"/>
                <w:b/>
                <w:bCs/>
                <w:sz w:val="20"/>
                <w:szCs w:val="20"/>
                <w:lang w:val="en-US"/>
              </w:rPr>
              <w:t>Bailleurs :</w:t>
            </w:r>
            <w:r w:rsidRPr="00E1041C">
              <w:rPr>
                <w:rFonts w:asciiTheme="minorBidi" w:hAnsiTheme="minorBidi"/>
                <w:bCs/>
                <w:sz w:val="20"/>
                <w:szCs w:val="20"/>
                <w:lang w:val="en-US"/>
              </w:rPr>
              <w:t xml:space="preserve"> UE, BM, AECID, AFD, ACDI, JICA</w:t>
            </w: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800 000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sz w:val="20"/>
                <w:szCs w:val="20"/>
              </w:rPr>
            </w:pPr>
            <w:r w:rsidRPr="00E1041C">
              <w:rPr>
                <w:rFonts w:asciiTheme="minorBidi" w:hAnsiTheme="minorBidi"/>
                <w:b/>
                <w:bCs/>
                <w:sz w:val="20"/>
                <w:szCs w:val="20"/>
              </w:rPr>
              <w:t>UNFPA</w:t>
            </w:r>
          </w:p>
          <w:p w:rsidR="009F767F" w:rsidRPr="00E1041C" w:rsidRDefault="009F767F" w:rsidP="00A0586A">
            <w:pPr>
              <w:spacing w:line="240" w:lineRule="auto"/>
              <w:ind w:right="33"/>
              <w:jc w:val="right"/>
              <w:rPr>
                <w:rFonts w:asciiTheme="minorBidi" w:hAnsiTheme="minorBidi"/>
                <w:bCs/>
                <w:sz w:val="20"/>
                <w:szCs w:val="20"/>
              </w:rPr>
            </w:pPr>
            <w:r w:rsidRPr="00E1041C">
              <w:rPr>
                <w:rFonts w:asciiTheme="minorBidi" w:hAnsiTheme="minorBidi"/>
                <w:bCs/>
                <w:sz w:val="20"/>
                <w:szCs w:val="20"/>
              </w:rPr>
              <w:t>800 000</w:t>
            </w:r>
          </w:p>
          <w:p w:rsidR="009F767F" w:rsidRPr="00E1041C" w:rsidRDefault="009F767F" w:rsidP="00A0586A">
            <w:pPr>
              <w:spacing w:line="240" w:lineRule="auto"/>
              <w:ind w:right="33"/>
              <w:jc w:val="right"/>
              <w:rPr>
                <w:rFonts w:asciiTheme="minorBidi" w:hAnsiTheme="minorBidi"/>
                <w:bCs/>
                <w:i/>
                <w:sz w:val="20"/>
                <w:szCs w:val="20"/>
              </w:rPr>
            </w:pPr>
          </w:p>
          <w:p w:rsidR="009F767F" w:rsidRPr="00E1041C" w:rsidRDefault="009F767F" w:rsidP="00A0586A">
            <w:pPr>
              <w:spacing w:line="240" w:lineRule="auto"/>
              <w:ind w:right="33"/>
              <w:jc w:val="right"/>
              <w:rPr>
                <w:rFonts w:asciiTheme="minorBidi" w:hAnsiTheme="minorBidi"/>
                <w:b/>
                <w:bCs/>
                <w:sz w:val="20"/>
                <w:szCs w:val="20"/>
              </w:rPr>
            </w:pPr>
            <w:r w:rsidRPr="00E1041C">
              <w:rPr>
                <w:rFonts w:asciiTheme="minorBidi" w:hAnsiTheme="minorBidi"/>
                <w:b/>
                <w:bCs/>
                <w:sz w:val="20"/>
                <w:szCs w:val="20"/>
              </w:rPr>
              <w:t>OMS</w:t>
            </w:r>
          </w:p>
          <w:p w:rsidR="009F767F" w:rsidRPr="00E1041C" w:rsidRDefault="009F767F" w:rsidP="00A0586A">
            <w:pPr>
              <w:spacing w:line="240" w:lineRule="auto"/>
              <w:ind w:right="33"/>
              <w:jc w:val="right"/>
              <w:rPr>
                <w:rFonts w:asciiTheme="minorBidi" w:hAnsiTheme="minorBidi"/>
                <w:bCs/>
                <w:sz w:val="20"/>
                <w:szCs w:val="20"/>
              </w:rPr>
            </w:pPr>
            <w:r w:rsidRPr="00E1041C">
              <w:rPr>
                <w:rFonts w:asciiTheme="minorBidi" w:hAnsiTheme="minorBidi"/>
                <w:bCs/>
                <w:sz w:val="20"/>
                <w:szCs w:val="20"/>
              </w:rPr>
              <w:t>321 000</w:t>
            </w:r>
          </w:p>
          <w:p w:rsidR="009F767F" w:rsidRPr="00E1041C" w:rsidRDefault="009F767F" w:rsidP="00A0586A">
            <w:pPr>
              <w:spacing w:line="240" w:lineRule="auto"/>
              <w:ind w:right="33"/>
              <w:jc w:val="right"/>
              <w:rPr>
                <w:rFonts w:asciiTheme="minorBidi" w:hAnsiTheme="minorBidi"/>
                <w:bCs/>
                <w:sz w:val="20"/>
                <w:szCs w:val="20"/>
              </w:rPr>
            </w:pP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Cs/>
                <w:i/>
                <w:sz w:val="20"/>
                <w:szCs w:val="20"/>
              </w:rPr>
            </w:pPr>
          </w:p>
        </w:tc>
        <w:tc>
          <w:tcPr>
            <w:tcW w:w="477" w:type="pct"/>
            <w:shd w:val="clear" w:color="auto" w:fill="DBE5F1" w:themeFill="accent1" w:themeFillTint="33"/>
          </w:tcPr>
          <w:p w:rsidR="009F767F" w:rsidRPr="00E1041C" w:rsidRDefault="009F767F" w:rsidP="00A0586A">
            <w:pPr>
              <w:spacing w:line="240" w:lineRule="auto"/>
              <w:ind w:right="81"/>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81"/>
              <w:jc w:val="right"/>
              <w:rPr>
                <w:rFonts w:asciiTheme="minorBidi" w:hAnsiTheme="minorBidi"/>
                <w:bCs/>
                <w:iCs/>
                <w:sz w:val="20"/>
                <w:szCs w:val="20"/>
              </w:rPr>
            </w:pPr>
            <w:r w:rsidRPr="00E1041C">
              <w:rPr>
                <w:rFonts w:asciiTheme="minorBidi" w:hAnsiTheme="minorBidi"/>
                <w:bCs/>
                <w:iCs/>
                <w:sz w:val="20"/>
                <w:szCs w:val="20"/>
              </w:rPr>
              <w:t>900 000</w:t>
            </w:r>
          </w:p>
          <w:p w:rsidR="009F767F" w:rsidRPr="00E1041C" w:rsidRDefault="009F767F" w:rsidP="00A0586A">
            <w:pPr>
              <w:spacing w:line="240" w:lineRule="auto"/>
              <w:ind w:right="81"/>
              <w:jc w:val="right"/>
              <w:rPr>
                <w:rFonts w:asciiTheme="minorBidi" w:hAnsiTheme="minorBidi"/>
                <w:bCs/>
                <w:iCs/>
                <w:sz w:val="20"/>
                <w:szCs w:val="20"/>
              </w:rPr>
            </w:pPr>
          </w:p>
          <w:p w:rsidR="009F767F" w:rsidRPr="00E1041C" w:rsidRDefault="009F767F" w:rsidP="00A0586A">
            <w:pPr>
              <w:spacing w:line="240" w:lineRule="auto"/>
              <w:ind w:right="81"/>
              <w:jc w:val="right"/>
              <w:rPr>
                <w:rFonts w:asciiTheme="minorBidi" w:hAnsiTheme="minorBidi"/>
                <w:b/>
                <w:bCs/>
                <w:sz w:val="20"/>
                <w:szCs w:val="20"/>
              </w:rPr>
            </w:pPr>
            <w:r w:rsidRPr="00E1041C">
              <w:rPr>
                <w:rFonts w:asciiTheme="minorBidi" w:hAnsiTheme="minorBidi"/>
                <w:b/>
                <w:bCs/>
                <w:sz w:val="20"/>
                <w:szCs w:val="20"/>
              </w:rPr>
              <w:t xml:space="preserve">UNFPA : </w:t>
            </w:r>
          </w:p>
          <w:p w:rsidR="009F767F" w:rsidRPr="00E1041C" w:rsidRDefault="009F767F" w:rsidP="00A0586A">
            <w:pPr>
              <w:spacing w:line="240" w:lineRule="auto"/>
              <w:ind w:right="81"/>
              <w:jc w:val="right"/>
              <w:rPr>
                <w:rFonts w:asciiTheme="minorBidi" w:hAnsiTheme="minorBidi"/>
                <w:bCs/>
                <w:sz w:val="20"/>
                <w:szCs w:val="20"/>
              </w:rPr>
            </w:pPr>
            <w:r w:rsidRPr="00E1041C">
              <w:rPr>
                <w:rFonts w:asciiTheme="minorBidi" w:hAnsiTheme="minorBidi"/>
                <w:bCs/>
                <w:sz w:val="20"/>
                <w:szCs w:val="20"/>
              </w:rPr>
              <w:t>500 000</w:t>
            </w:r>
          </w:p>
          <w:p w:rsidR="009F767F" w:rsidRPr="00E1041C" w:rsidRDefault="009F767F" w:rsidP="00A0586A">
            <w:pPr>
              <w:spacing w:line="240" w:lineRule="auto"/>
              <w:ind w:right="81"/>
              <w:jc w:val="right"/>
              <w:rPr>
                <w:rFonts w:asciiTheme="minorBidi" w:hAnsiTheme="minorBidi"/>
                <w:bCs/>
                <w:i/>
                <w:sz w:val="20"/>
                <w:szCs w:val="20"/>
              </w:rPr>
            </w:pPr>
          </w:p>
        </w:tc>
        <w:tc>
          <w:tcPr>
            <w:tcW w:w="685" w:type="pct"/>
            <w:gridSpan w:val="3"/>
            <w:shd w:val="clear" w:color="auto" w:fill="FDE9D9" w:themeFill="accent6" w:themeFillTint="33"/>
          </w:tcPr>
          <w:p w:rsidR="009F767F" w:rsidRPr="00E1041C" w:rsidRDefault="009F767F" w:rsidP="00A71AD0">
            <w:pPr>
              <w:spacing w:line="240" w:lineRule="auto"/>
              <w:jc w:val="right"/>
              <w:rPr>
                <w:rFonts w:asciiTheme="minorBidi" w:hAnsiTheme="minorBidi"/>
                <w:b/>
                <w:bCs/>
                <w:sz w:val="20"/>
                <w:szCs w:val="20"/>
              </w:rPr>
            </w:pPr>
            <w:r w:rsidRPr="00E1041C">
              <w:rPr>
                <w:rFonts w:asciiTheme="minorBidi" w:hAnsiTheme="minorBidi"/>
                <w:b/>
                <w:bCs/>
                <w:noProof/>
                <w:sz w:val="20"/>
                <w:szCs w:val="20"/>
                <w:lang w:val="en-US"/>
              </w:rPr>
              <w:drawing>
                <wp:anchor distT="0" distB="0" distL="114300" distR="114300" simplePos="0" relativeHeight="251683840" behindDoc="0" locked="0" layoutInCell="1" allowOverlap="1">
                  <wp:simplePos x="0" y="0"/>
                  <wp:positionH relativeFrom="column">
                    <wp:posOffset>649605</wp:posOffset>
                  </wp:positionH>
                  <wp:positionV relativeFrom="paragraph">
                    <wp:posOffset>111125</wp:posOffset>
                  </wp:positionV>
                  <wp:extent cx="581025" cy="581025"/>
                  <wp:effectExtent l="0" t="0" r="9525" b="9525"/>
                  <wp:wrapNone/>
                  <wp:docPr id="17"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1041C">
              <w:rPr>
                <w:rFonts w:asciiTheme="minorBidi" w:hAnsiTheme="minorBidi"/>
                <w:b/>
                <w:bCs/>
                <w:noProof/>
                <w:sz w:val="20"/>
                <w:szCs w:val="20"/>
                <w:lang w:val="en-US"/>
              </w:rPr>
              <w:drawing>
                <wp:anchor distT="0" distB="0" distL="114300" distR="114300" simplePos="0" relativeHeight="251684864" behindDoc="0" locked="0" layoutInCell="1" allowOverlap="1">
                  <wp:simplePos x="0" y="0"/>
                  <wp:positionH relativeFrom="column">
                    <wp:posOffset>40005</wp:posOffset>
                  </wp:positionH>
                  <wp:positionV relativeFrom="paragraph">
                    <wp:posOffset>101600</wp:posOffset>
                  </wp:positionV>
                  <wp:extent cx="590550" cy="590550"/>
                  <wp:effectExtent l="19050" t="0" r="0" b="0"/>
                  <wp:wrapNone/>
                  <wp:docPr id="18"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rsidR="009F767F" w:rsidRPr="00E1041C" w:rsidRDefault="0022127A" w:rsidP="00A71AD0">
            <w:pPr>
              <w:spacing w:line="240" w:lineRule="auto"/>
              <w:jc w:val="right"/>
              <w:rPr>
                <w:rFonts w:asciiTheme="minorBidi" w:hAnsiTheme="minorBidi"/>
                <w:b/>
                <w:bCs/>
                <w:sz w:val="20"/>
                <w:szCs w:val="20"/>
              </w:rPr>
            </w:pPr>
            <w:r>
              <w:rPr>
                <w:rFonts w:asciiTheme="minorBidi" w:hAnsiTheme="minorBidi"/>
                <w:b/>
                <w:bCs/>
                <w:noProof/>
                <w:sz w:val="20"/>
                <w:szCs w:val="20"/>
                <w:lang w:val="en-US"/>
              </w:rPr>
              <w:drawing>
                <wp:anchor distT="0" distB="0" distL="114300" distR="114300" simplePos="0" relativeHeight="251685888" behindDoc="0" locked="0" layoutInCell="1" allowOverlap="1">
                  <wp:simplePos x="0" y="0"/>
                  <wp:positionH relativeFrom="column">
                    <wp:posOffset>37465</wp:posOffset>
                  </wp:positionH>
                  <wp:positionV relativeFrom="paragraph">
                    <wp:posOffset>607695</wp:posOffset>
                  </wp:positionV>
                  <wp:extent cx="589280" cy="580390"/>
                  <wp:effectExtent l="19050" t="0" r="1270" b="0"/>
                  <wp:wrapNone/>
                  <wp:docPr id="21" name="Image 85"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9280" cy="580390"/>
                          </a:xfrm>
                          <a:prstGeom prst="rect">
                            <a:avLst/>
                          </a:prstGeom>
                          <a:noFill/>
                          <a:ln>
                            <a:noFill/>
                          </a:ln>
                        </pic:spPr>
                      </pic:pic>
                    </a:graphicData>
                  </a:graphic>
                </wp:anchor>
              </w:drawing>
            </w:r>
          </w:p>
        </w:tc>
      </w:tr>
      <w:tr w:rsidR="004855F0" w:rsidRPr="00E1041C" w:rsidTr="00E63BA2">
        <w:tc>
          <w:tcPr>
            <w:tcW w:w="1479" w:type="pct"/>
            <w:gridSpan w:val="2"/>
            <w:shd w:val="clear" w:color="auto" w:fill="F2DBDB" w:themeFill="accent2" w:themeFillTint="33"/>
          </w:tcPr>
          <w:p w:rsidR="009F767F" w:rsidRPr="00E1041C" w:rsidRDefault="009F767F" w:rsidP="00A71AD0">
            <w:pPr>
              <w:pStyle w:val="Default"/>
              <w:rPr>
                <w:rFonts w:asciiTheme="minorBidi" w:hAnsiTheme="minorBidi" w:cstheme="minorBidi"/>
                <w:b/>
                <w:bCs/>
                <w:color w:val="auto"/>
                <w:sz w:val="20"/>
                <w:szCs w:val="20"/>
              </w:rPr>
            </w:pPr>
            <w:r w:rsidRPr="00E1041C">
              <w:rPr>
                <w:rFonts w:asciiTheme="minorBidi" w:hAnsiTheme="minorBidi" w:cstheme="minorBidi"/>
                <w:b/>
                <w:bCs/>
                <w:sz w:val="20"/>
                <w:szCs w:val="20"/>
              </w:rPr>
              <w:t>Produit 3.2 </w:t>
            </w:r>
            <w:r w:rsidRPr="00E1041C">
              <w:rPr>
                <w:rFonts w:asciiTheme="minorBidi" w:hAnsiTheme="minorBidi" w:cstheme="minorBidi"/>
                <w:b/>
                <w:bCs/>
                <w:color w:val="auto"/>
                <w:sz w:val="20"/>
                <w:szCs w:val="20"/>
              </w:rPr>
              <w:t xml:space="preserve">: </w:t>
            </w:r>
          </w:p>
          <w:p w:rsidR="009F767F" w:rsidRPr="00E1041C" w:rsidRDefault="009F767F" w:rsidP="00A71AD0">
            <w:pPr>
              <w:pStyle w:val="Default"/>
              <w:rPr>
                <w:rFonts w:asciiTheme="minorBidi" w:hAnsiTheme="minorBidi" w:cstheme="minorBidi"/>
                <w:bCs/>
                <w:color w:val="auto"/>
                <w:sz w:val="20"/>
                <w:szCs w:val="20"/>
              </w:rPr>
            </w:pPr>
            <w:r w:rsidRPr="00E1041C">
              <w:rPr>
                <w:rFonts w:asciiTheme="minorBidi" w:hAnsiTheme="minorBidi" w:cstheme="minorBidi"/>
                <w:bCs/>
                <w:color w:val="auto"/>
                <w:sz w:val="20"/>
                <w:szCs w:val="20"/>
              </w:rPr>
              <w:t xml:space="preserve">Les interventions de prévention et de prise en charge des IST/SIDA, de la tuberculose et des autres maladies transmissibles sont accélérées avec des approches ciblées et novatrices </w:t>
            </w:r>
          </w:p>
          <w:p w:rsidR="009F767F" w:rsidRPr="00E1041C" w:rsidRDefault="009F767F" w:rsidP="00A71AD0">
            <w:pPr>
              <w:pStyle w:val="Default"/>
              <w:rPr>
                <w:rFonts w:asciiTheme="minorBidi" w:hAnsiTheme="minorBidi" w:cstheme="minorBidi"/>
                <w:b/>
                <w:bCs/>
                <w:sz w:val="20"/>
                <w:szCs w:val="20"/>
              </w:rPr>
            </w:pPr>
          </w:p>
          <w:p w:rsidR="009F767F" w:rsidRPr="00E1041C" w:rsidRDefault="009F767F" w:rsidP="00A71AD0">
            <w:pPr>
              <w:spacing w:before="60" w:after="60" w:line="240" w:lineRule="auto"/>
              <w:rPr>
                <w:rFonts w:asciiTheme="minorBidi" w:hAnsiTheme="minorBidi"/>
                <w:b/>
                <w:bCs/>
                <w:i/>
                <w:color w:val="FFC000"/>
                <w:sz w:val="20"/>
                <w:szCs w:val="20"/>
              </w:rPr>
            </w:pPr>
          </w:p>
        </w:tc>
        <w:tc>
          <w:tcPr>
            <w:tcW w:w="1526" w:type="pct"/>
            <w:gridSpan w:val="3"/>
            <w:shd w:val="clear" w:color="auto" w:fill="E5DFEC" w:themeFill="accent4" w:themeFillTint="33"/>
          </w:tcPr>
          <w:p w:rsidR="009F767F" w:rsidRPr="00E1041C" w:rsidRDefault="009F767F" w:rsidP="00DB5186">
            <w:pPr>
              <w:spacing w:line="240" w:lineRule="auto"/>
              <w:jc w:val="left"/>
              <w:rPr>
                <w:rFonts w:asciiTheme="minorBidi" w:hAnsiTheme="minorBidi"/>
                <w:kern w:val="24"/>
                <w:sz w:val="20"/>
                <w:szCs w:val="20"/>
              </w:rPr>
            </w:pPr>
            <w:r w:rsidRPr="00E1041C">
              <w:rPr>
                <w:rFonts w:asciiTheme="minorBidi" w:hAnsiTheme="minorBidi"/>
                <w:b/>
                <w:sz w:val="20"/>
                <w:szCs w:val="20"/>
              </w:rPr>
              <w:t>Etat :</w:t>
            </w:r>
            <w:r w:rsidRPr="00E1041C">
              <w:rPr>
                <w:rFonts w:asciiTheme="minorBidi" w:hAnsiTheme="minorBidi"/>
                <w:bCs/>
                <w:sz w:val="20"/>
                <w:szCs w:val="20"/>
              </w:rPr>
              <w:t xml:space="preserve"> Ministère de la Santé et autres ministères,</w:t>
            </w:r>
            <w:r w:rsidRPr="00E1041C">
              <w:rPr>
                <w:rFonts w:asciiTheme="minorBidi" w:hAnsiTheme="minorBidi"/>
                <w:kern w:val="24"/>
                <w:sz w:val="20"/>
                <w:szCs w:val="20"/>
              </w:rPr>
              <w:t xml:space="preserve"> CNDH et</w:t>
            </w:r>
            <w:r w:rsidR="00577079">
              <w:rPr>
                <w:rFonts w:asciiTheme="minorBidi" w:hAnsiTheme="minorBidi"/>
                <w:kern w:val="24"/>
                <w:sz w:val="20"/>
                <w:szCs w:val="20"/>
              </w:rPr>
              <w:t xml:space="preserve"> autres</w:t>
            </w:r>
            <w:r w:rsidRPr="00E1041C">
              <w:rPr>
                <w:rFonts w:asciiTheme="minorBidi" w:hAnsiTheme="minorBidi"/>
                <w:kern w:val="24"/>
                <w:sz w:val="20"/>
                <w:szCs w:val="20"/>
              </w:rPr>
              <w:t xml:space="preserve"> institutions </w:t>
            </w:r>
            <w:r w:rsidR="00577079">
              <w:rPr>
                <w:rFonts w:asciiTheme="minorBidi" w:hAnsiTheme="minorBidi"/>
                <w:kern w:val="24"/>
                <w:sz w:val="20"/>
                <w:szCs w:val="20"/>
              </w:rPr>
              <w:t>nationales</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
                <w:sz w:val="20"/>
                <w:szCs w:val="20"/>
              </w:rPr>
            </w:pPr>
            <w:r w:rsidRPr="00E1041C">
              <w:rPr>
                <w:rFonts w:asciiTheme="minorBidi" w:hAnsiTheme="minorBidi"/>
                <w:b/>
                <w:sz w:val="20"/>
                <w:szCs w:val="20"/>
              </w:rPr>
              <w:t>Société Civile</w:t>
            </w:r>
            <w:r w:rsidRPr="00E1041C">
              <w:rPr>
                <w:rFonts w:asciiTheme="minorBidi" w:hAnsiTheme="minorBidi"/>
                <w:bCs/>
                <w:sz w:val="20"/>
                <w:szCs w:val="20"/>
              </w:rPr>
              <w:t> : ONG de lutte contre le sida</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
                <w:bCs/>
                <w:sz w:val="20"/>
                <w:szCs w:val="20"/>
              </w:rPr>
            </w:pPr>
            <w:r w:rsidRPr="00E1041C">
              <w:rPr>
                <w:rFonts w:asciiTheme="minorBidi" w:hAnsiTheme="minorBidi"/>
                <w:b/>
                <w:sz w:val="20"/>
                <w:szCs w:val="20"/>
              </w:rPr>
              <w:t>SNU :</w:t>
            </w:r>
            <w:r w:rsidRPr="00E1041C">
              <w:rPr>
                <w:rFonts w:asciiTheme="minorBidi" w:hAnsiTheme="minorBidi"/>
                <w:bCs/>
                <w:sz w:val="20"/>
                <w:szCs w:val="20"/>
              </w:rPr>
              <w:t xml:space="preserve"> ONUSIDA, OMS, UNICEF, UNFPA, UNESCO, PNUD, OIM, UNHCR, ONUFEMMES</w:t>
            </w:r>
          </w:p>
          <w:p w:rsidR="009F767F" w:rsidRPr="00E1041C" w:rsidRDefault="009F767F" w:rsidP="00DB5186">
            <w:pPr>
              <w:spacing w:line="240" w:lineRule="auto"/>
              <w:jc w:val="left"/>
              <w:rPr>
                <w:rFonts w:asciiTheme="minorBidi" w:hAnsiTheme="minorBidi"/>
                <w:bCs/>
                <w:sz w:val="20"/>
                <w:szCs w:val="20"/>
              </w:rPr>
            </w:pP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200 000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iCs/>
                <w:sz w:val="20"/>
                <w:szCs w:val="20"/>
              </w:rPr>
            </w:pPr>
            <w:r w:rsidRPr="00E1041C">
              <w:rPr>
                <w:rFonts w:asciiTheme="minorBidi" w:hAnsiTheme="minorBidi"/>
                <w:b/>
                <w:bCs/>
                <w:iCs/>
                <w:sz w:val="20"/>
                <w:szCs w:val="20"/>
              </w:rPr>
              <w:t>OMS</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723 000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iCs/>
                <w:sz w:val="20"/>
                <w:szCs w:val="20"/>
              </w:rPr>
            </w:pPr>
            <w:r w:rsidRPr="00E1041C">
              <w:rPr>
                <w:rFonts w:asciiTheme="minorBidi" w:hAnsiTheme="minorBidi"/>
                <w:b/>
                <w:bCs/>
                <w:iCs/>
                <w:sz w:val="20"/>
                <w:szCs w:val="20"/>
              </w:rPr>
              <w:t>ONUSIDA</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250 000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iCs/>
                <w:sz w:val="20"/>
                <w:szCs w:val="20"/>
              </w:rPr>
            </w:pPr>
            <w:r w:rsidRPr="00E1041C">
              <w:rPr>
                <w:rFonts w:asciiTheme="minorBidi" w:hAnsiTheme="minorBidi"/>
                <w:b/>
                <w:bCs/>
                <w:iCs/>
                <w:sz w:val="20"/>
                <w:szCs w:val="20"/>
              </w:rPr>
              <w:lastRenderedPageBreak/>
              <w:t>UNFPA</w:t>
            </w:r>
          </w:p>
          <w:p w:rsidR="009F767F" w:rsidRPr="00E1041C" w:rsidRDefault="009F767F" w:rsidP="00A0586A">
            <w:pPr>
              <w:spacing w:line="240" w:lineRule="auto"/>
              <w:ind w:right="33"/>
              <w:jc w:val="right"/>
              <w:rPr>
                <w:rFonts w:asciiTheme="minorBidi" w:hAnsiTheme="minorBidi"/>
                <w:bCs/>
                <w:i/>
                <w:sz w:val="20"/>
                <w:szCs w:val="20"/>
              </w:rPr>
            </w:pPr>
            <w:r w:rsidRPr="00E1041C">
              <w:rPr>
                <w:rFonts w:asciiTheme="minorBidi" w:hAnsiTheme="minorBidi"/>
                <w:bCs/>
                <w:iCs/>
                <w:sz w:val="20"/>
                <w:szCs w:val="20"/>
              </w:rPr>
              <w:t>100 000</w:t>
            </w: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Cs/>
                <w:i/>
                <w:sz w:val="20"/>
                <w:szCs w:val="20"/>
              </w:rPr>
            </w:pPr>
          </w:p>
        </w:tc>
        <w:tc>
          <w:tcPr>
            <w:tcW w:w="477" w:type="pct"/>
            <w:shd w:val="clear" w:color="auto" w:fill="DBE5F1" w:themeFill="accent1" w:themeFillTint="33"/>
          </w:tcPr>
          <w:p w:rsidR="009F767F" w:rsidRPr="00E1041C" w:rsidRDefault="009F767F" w:rsidP="00A0586A">
            <w:pPr>
              <w:spacing w:line="240" w:lineRule="auto"/>
              <w:ind w:right="81"/>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81"/>
              <w:jc w:val="right"/>
              <w:rPr>
                <w:rFonts w:asciiTheme="minorBidi" w:hAnsiTheme="minorBidi"/>
                <w:bCs/>
                <w:iCs/>
                <w:sz w:val="20"/>
                <w:szCs w:val="20"/>
              </w:rPr>
            </w:pPr>
            <w:r w:rsidRPr="00E1041C">
              <w:rPr>
                <w:rFonts w:asciiTheme="minorBidi" w:hAnsiTheme="minorBidi"/>
                <w:bCs/>
                <w:iCs/>
                <w:sz w:val="20"/>
                <w:szCs w:val="20"/>
              </w:rPr>
              <w:t>400 000</w:t>
            </w:r>
          </w:p>
          <w:p w:rsidR="009F767F" w:rsidRPr="00E1041C" w:rsidRDefault="009F767F" w:rsidP="00A0586A">
            <w:pPr>
              <w:spacing w:line="240" w:lineRule="auto"/>
              <w:ind w:right="81"/>
              <w:jc w:val="right"/>
              <w:rPr>
                <w:rFonts w:asciiTheme="minorBidi" w:hAnsiTheme="minorBidi"/>
                <w:bCs/>
                <w:iCs/>
                <w:sz w:val="20"/>
                <w:szCs w:val="20"/>
              </w:rPr>
            </w:pPr>
          </w:p>
          <w:p w:rsidR="009F767F" w:rsidRPr="00E1041C" w:rsidRDefault="009F767F" w:rsidP="00A0586A">
            <w:pPr>
              <w:spacing w:line="240" w:lineRule="auto"/>
              <w:ind w:right="81"/>
              <w:jc w:val="right"/>
              <w:rPr>
                <w:rFonts w:asciiTheme="minorBidi" w:hAnsiTheme="minorBidi"/>
                <w:b/>
                <w:bCs/>
                <w:iCs/>
                <w:sz w:val="20"/>
                <w:szCs w:val="20"/>
              </w:rPr>
            </w:pPr>
            <w:r w:rsidRPr="00E1041C">
              <w:rPr>
                <w:rFonts w:asciiTheme="minorBidi" w:hAnsiTheme="minorBidi"/>
                <w:b/>
                <w:bCs/>
                <w:iCs/>
                <w:sz w:val="20"/>
                <w:szCs w:val="20"/>
              </w:rPr>
              <w:t>OMS</w:t>
            </w:r>
          </w:p>
          <w:p w:rsidR="009F767F" w:rsidRPr="00E1041C" w:rsidRDefault="009F767F" w:rsidP="00A0586A">
            <w:pPr>
              <w:spacing w:line="240" w:lineRule="auto"/>
              <w:ind w:right="81"/>
              <w:jc w:val="right"/>
              <w:rPr>
                <w:rFonts w:asciiTheme="minorBidi" w:hAnsiTheme="minorBidi"/>
                <w:bCs/>
                <w:iCs/>
                <w:sz w:val="20"/>
                <w:szCs w:val="20"/>
              </w:rPr>
            </w:pPr>
            <w:r w:rsidRPr="00E1041C">
              <w:rPr>
                <w:rFonts w:asciiTheme="minorBidi" w:hAnsiTheme="minorBidi"/>
                <w:bCs/>
                <w:iCs/>
                <w:sz w:val="20"/>
                <w:szCs w:val="20"/>
              </w:rPr>
              <w:t>800 000</w:t>
            </w:r>
          </w:p>
          <w:p w:rsidR="009F767F" w:rsidRPr="00E1041C" w:rsidRDefault="009F767F" w:rsidP="00A0586A">
            <w:pPr>
              <w:spacing w:line="240" w:lineRule="auto"/>
              <w:ind w:right="81"/>
              <w:jc w:val="right"/>
              <w:rPr>
                <w:rFonts w:asciiTheme="minorBidi" w:hAnsiTheme="minorBidi"/>
                <w:bCs/>
                <w:iCs/>
                <w:sz w:val="20"/>
                <w:szCs w:val="20"/>
              </w:rPr>
            </w:pPr>
          </w:p>
          <w:p w:rsidR="009F767F" w:rsidRPr="00E1041C" w:rsidRDefault="009F767F" w:rsidP="00A0586A">
            <w:pPr>
              <w:spacing w:line="240" w:lineRule="auto"/>
              <w:ind w:right="81"/>
              <w:jc w:val="right"/>
              <w:rPr>
                <w:rFonts w:asciiTheme="minorBidi" w:hAnsiTheme="minorBidi"/>
                <w:b/>
                <w:bCs/>
                <w:iCs/>
                <w:sz w:val="20"/>
                <w:szCs w:val="20"/>
              </w:rPr>
            </w:pPr>
            <w:r w:rsidRPr="00E1041C">
              <w:rPr>
                <w:rFonts w:asciiTheme="minorBidi" w:hAnsiTheme="minorBidi"/>
                <w:b/>
                <w:bCs/>
                <w:iCs/>
                <w:sz w:val="20"/>
                <w:szCs w:val="20"/>
              </w:rPr>
              <w:t>ONUSIDA</w:t>
            </w:r>
          </w:p>
          <w:p w:rsidR="009F767F" w:rsidRPr="00E1041C" w:rsidRDefault="009F767F" w:rsidP="00A0586A">
            <w:pPr>
              <w:spacing w:line="240" w:lineRule="auto"/>
              <w:ind w:right="81"/>
              <w:jc w:val="right"/>
              <w:rPr>
                <w:rFonts w:asciiTheme="minorBidi" w:hAnsiTheme="minorBidi"/>
                <w:bCs/>
                <w:iCs/>
                <w:sz w:val="20"/>
                <w:szCs w:val="20"/>
              </w:rPr>
            </w:pPr>
            <w:r w:rsidRPr="00E1041C">
              <w:rPr>
                <w:rFonts w:asciiTheme="minorBidi" w:hAnsiTheme="minorBidi"/>
                <w:bCs/>
                <w:iCs/>
                <w:sz w:val="20"/>
                <w:szCs w:val="20"/>
              </w:rPr>
              <w:t>800 000</w:t>
            </w:r>
          </w:p>
          <w:p w:rsidR="009F767F" w:rsidRPr="00E1041C" w:rsidRDefault="009F767F" w:rsidP="00A0586A">
            <w:pPr>
              <w:spacing w:line="240" w:lineRule="auto"/>
              <w:ind w:right="81"/>
              <w:jc w:val="right"/>
              <w:rPr>
                <w:rFonts w:asciiTheme="minorBidi" w:hAnsiTheme="minorBidi"/>
                <w:bCs/>
                <w:iCs/>
                <w:sz w:val="20"/>
                <w:szCs w:val="20"/>
              </w:rPr>
            </w:pPr>
          </w:p>
          <w:p w:rsidR="009F767F" w:rsidRPr="00E1041C" w:rsidRDefault="009F767F" w:rsidP="00A0586A">
            <w:pPr>
              <w:spacing w:line="240" w:lineRule="auto"/>
              <w:ind w:right="81"/>
              <w:jc w:val="right"/>
              <w:rPr>
                <w:rFonts w:asciiTheme="minorBidi" w:hAnsiTheme="minorBidi"/>
                <w:b/>
                <w:bCs/>
                <w:iCs/>
                <w:sz w:val="20"/>
                <w:szCs w:val="20"/>
              </w:rPr>
            </w:pPr>
            <w:r w:rsidRPr="00E1041C">
              <w:rPr>
                <w:rFonts w:asciiTheme="minorBidi" w:hAnsiTheme="minorBidi"/>
                <w:b/>
                <w:bCs/>
                <w:iCs/>
                <w:sz w:val="20"/>
                <w:szCs w:val="20"/>
              </w:rPr>
              <w:lastRenderedPageBreak/>
              <w:t>UNFPA</w:t>
            </w:r>
          </w:p>
          <w:p w:rsidR="009F767F" w:rsidRPr="00E1041C" w:rsidRDefault="009F767F" w:rsidP="00A0586A">
            <w:pPr>
              <w:spacing w:line="240" w:lineRule="auto"/>
              <w:ind w:right="81"/>
              <w:jc w:val="right"/>
              <w:rPr>
                <w:rFonts w:asciiTheme="minorBidi" w:hAnsiTheme="minorBidi"/>
                <w:bCs/>
                <w:i/>
                <w:sz w:val="20"/>
                <w:szCs w:val="20"/>
              </w:rPr>
            </w:pPr>
            <w:r w:rsidRPr="00E1041C">
              <w:rPr>
                <w:rFonts w:asciiTheme="minorBidi" w:hAnsiTheme="minorBidi"/>
                <w:bCs/>
                <w:iCs/>
                <w:sz w:val="20"/>
                <w:szCs w:val="20"/>
              </w:rPr>
              <w:t>100 000</w:t>
            </w:r>
          </w:p>
        </w:tc>
        <w:tc>
          <w:tcPr>
            <w:tcW w:w="685" w:type="pct"/>
            <w:gridSpan w:val="3"/>
            <w:shd w:val="clear" w:color="auto" w:fill="FDE9D9" w:themeFill="accent6" w:themeFillTint="33"/>
          </w:tcPr>
          <w:p w:rsidR="009F767F" w:rsidRPr="00E1041C" w:rsidRDefault="0022127A" w:rsidP="002F17A0">
            <w:pPr>
              <w:spacing w:line="240" w:lineRule="auto"/>
              <w:jc w:val="left"/>
              <w:rPr>
                <w:rFonts w:asciiTheme="minorBidi" w:hAnsiTheme="minorBidi"/>
                <w:b/>
                <w:bCs/>
                <w:sz w:val="20"/>
                <w:szCs w:val="20"/>
              </w:rPr>
            </w:pPr>
            <w:r>
              <w:rPr>
                <w:rFonts w:asciiTheme="minorBidi" w:hAnsiTheme="minorBidi"/>
                <w:b/>
                <w:bCs/>
                <w:noProof/>
                <w:color w:val="0070C0"/>
                <w:sz w:val="20"/>
                <w:szCs w:val="20"/>
                <w:lang w:val="en-US"/>
              </w:rPr>
              <w:lastRenderedPageBreak/>
              <w:drawing>
                <wp:anchor distT="0" distB="0" distL="114300" distR="114300" simplePos="0" relativeHeight="251686912" behindDoc="0" locked="0" layoutInCell="1" allowOverlap="1">
                  <wp:simplePos x="0" y="0"/>
                  <wp:positionH relativeFrom="column">
                    <wp:posOffset>640080</wp:posOffset>
                  </wp:positionH>
                  <wp:positionV relativeFrom="paragraph">
                    <wp:posOffset>602615</wp:posOffset>
                  </wp:positionV>
                  <wp:extent cx="583565" cy="580390"/>
                  <wp:effectExtent l="0" t="0" r="6985" b="0"/>
                  <wp:wrapNone/>
                  <wp:docPr id="28" name="Image 40" descr="http://www.undp.org/content/dam/undp/img/sdg/icons100/F_SDG_Icons-01-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dp.org/content/dam/undp/img/sdg/icons100/F_SDG_Icons-01-17.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565" cy="580390"/>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668480" behindDoc="0" locked="0" layoutInCell="1" allowOverlap="1">
                  <wp:simplePos x="0" y="0"/>
                  <wp:positionH relativeFrom="column">
                    <wp:posOffset>649605</wp:posOffset>
                  </wp:positionH>
                  <wp:positionV relativeFrom="paragraph">
                    <wp:posOffset>-3175</wp:posOffset>
                  </wp:positionV>
                  <wp:extent cx="581025" cy="581025"/>
                  <wp:effectExtent l="0" t="0" r="9525" b="9525"/>
                  <wp:wrapNone/>
                  <wp:docPr id="10"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2F17A0">
              <w:rPr>
                <w:rFonts w:asciiTheme="minorBidi" w:hAnsiTheme="minorBidi"/>
                <w:b/>
                <w:bCs/>
                <w:sz w:val="20"/>
                <w:szCs w:val="20"/>
              </w:rPr>
              <w:t xml:space="preserve"> </w:t>
            </w:r>
            <w:r w:rsidR="002F17A0" w:rsidRPr="00E1041C">
              <w:rPr>
                <w:rFonts w:asciiTheme="minorBidi" w:eastAsia="Times New Roman" w:hAnsiTheme="minorBidi"/>
                <w:noProof/>
                <w:color w:val="0000FF"/>
                <w:sz w:val="20"/>
                <w:szCs w:val="20"/>
                <w:lang w:val="en-US"/>
              </w:rPr>
              <w:drawing>
                <wp:inline distT="0" distB="0" distL="0" distR="0">
                  <wp:extent cx="590550" cy="590550"/>
                  <wp:effectExtent l="0" t="0" r="0" b="0"/>
                  <wp:docPr id="12"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2F17A0" w:rsidRPr="00E1041C">
              <w:rPr>
                <w:rFonts w:asciiTheme="minorBidi" w:hAnsiTheme="minorBidi"/>
                <w:b/>
                <w:bCs/>
                <w:noProof/>
                <w:color w:val="0070C0"/>
                <w:sz w:val="20"/>
                <w:szCs w:val="20"/>
                <w:lang w:val="en-US"/>
              </w:rPr>
              <w:drawing>
                <wp:inline distT="0" distB="0" distL="0" distR="0">
                  <wp:extent cx="590550" cy="590550"/>
                  <wp:effectExtent l="0" t="0" r="0" b="0"/>
                  <wp:docPr id="23" name="Image 79"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602" cy="594602"/>
                          </a:xfrm>
                          <a:prstGeom prst="rect">
                            <a:avLst/>
                          </a:prstGeom>
                          <a:noFill/>
                          <a:ln>
                            <a:noFill/>
                          </a:ln>
                        </pic:spPr>
                      </pic:pic>
                    </a:graphicData>
                  </a:graphic>
                </wp:inline>
              </w:drawing>
            </w:r>
          </w:p>
        </w:tc>
      </w:tr>
      <w:tr w:rsidR="004855F0" w:rsidRPr="00E1041C" w:rsidTr="00E63BA2">
        <w:tc>
          <w:tcPr>
            <w:tcW w:w="1479" w:type="pct"/>
            <w:gridSpan w:val="2"/>
            <w:shd w:val="clear" w:color="auto" w:fill="F2DBDB" w:themeFill="accent2" w:themeFillTint="33"/>
          </w:tcPr>
          <w:p w:rsidR="009F767F" w:rsidRPr="00E1041C" w:rsidRDefault="009F767F" w:rsidP="00A71AD0">
            <w:pPr>
              <w:spacing w:line="240" w:lineRule="auto"/>
              <w:rPr>
                <w:rFonts w:asciiTheme="minorBidi" w:hAnsiTheme="minorBidi"/>
                <w:b/>
                <w:bCs/>
                <w:sz w:val="20"/>
                <w:szCs w:val="20"/>
              </w:rPr>
            </w:pPr>
            <w:r w:rsidRPr="00E1041C">
              <w:rPr>
                <w:rFonts w:asciiTheme="minorBidi" w:hAnsiTheme="minorBidi"/>
                <w:b/>
                <w:bCs/>
                <w:sz w:val="20"/>
                <w:szCs w:val="20"/>
              </w:rPr>
              <w:t xml:space="preserve">Produit 3.3 : </w:t>
            </w:r>
          </w:p>
          <w:p w:rsidR="009F767F" w:rsidRPr="00E1041C" w:rsidRDefault="009F767F" w:rsidP="00A71AD0">
            <w:pPr>
              <w:spacing w:line="240" w:lineRule="auto"/>
              <w:rPr>
                <w:rFonts w:asciiTheme="minorBidi" w:hAnsiTheme="minorBidi"/>
                <w:bCs/>
                <w:sz w:val="20"/>
                <w:szCs w:val="20"/>
              </w:rPr>
            </w:pPr>
            <w:r w:rsidRPr="00E1041C">
              <w:rPr>
                <w:rFonts w:asciiTheme="minorBidi" w:hAnsiTheme="minorBidi"/>
                <w:bCs/>
                <w:sz w:val="20"/>
                <w:szCs w:val="20"/>
              </w:rPr>
              <w:t>Les interventions de prévention et de prise en charge des maladies non transmissibles et de promotion de la santé mentale sont renforcées pour réduire la charge de morbidité et de mortalité.</w:t>
            </w:r>
          </w:p>
          <w:p w:rsidR="009F767F" w:rsidRPr="00E1041C" w:rsidRDefault="009F767F" w:rsidP="00A71AD0">
            <w:pPr>
              <w:tabs>
                <w:tab w:val="left" w:pos="4455"/>
              </w:tabs>
              <w:spacing w:line="240" w:lineRule="auto"/>
              <w:rPr>
                <w:rFonts w:asciiTheme="minorBidi" w:hAnsiTheme="minorBidi"/>
                <w:b/>
                <w:bCs/>
                <w:color w:val="365F91" w:themeColor="accent1" w:themeShade="BF"/>
                <w:sz w:val="20"/>
                <w:szCs w:val="20"/>
              </w:rPr>
            </w:pPr>
            <w:r w:rsidRPr="00E1041C">
              <w:rPr>
                <w:rFonts w:asciiTheme="minorBidi" w:hAnsiTheme="minorBidi"/>
                <w:b/>
                <w:bCs/>
                <w:color w:val="365F91" w:themeColor="accent1" w:themeShade="BF"/>
                <w:sz w:val="20"/>
                <w:szCs w:val="20"/>
              </w:rPr>
              <w:tab/>
            </w:r>
          </w:p>
        </w:tc>
        <w:tc>
          <w:tcPr>
            <w:tcW w:w="1526" w:type="pct"/>
            <w:gridSpan w:val="3"/>
            <w:shd w:val="clear" w:color="auto" w:fill="E5DFEC" w:themeFill="accent4" w:themeFillTint="33"/>
            <w:vAlign w:val="center"/>
          </w:tcPr>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Etat :</w:t>
            </w:r>
            <w:r w:rsidRPr="00E1041C">
              <w:rPr>
                <w:rFonts w:asciiTheme="minorBidi" w:hAnsiTheme="minorBidi"/>
                <w:bCs/>
                <w:sz w:val="20"/>
                <w:szCs w:val="20"/>
              </w:rPr>
              <w:t xml:space="preserve"> MS, Education, jeunesse et sport, Départements ministériels, Universités, Agences de Prévoyance sociale et couverture médicale, </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Secteur privé et Société Civile :</w:t>
            </w:r>
            <w:r w:rsidRPr="00E1041C">
              <w:rPr>
                <w:rFonts w:asciiTheme="minorBidi" w:hAnsiTheme="minorBidi"/>
                <w:bCs/>
                <w:sz w:val="20"/>
                <w:szCs w:val="20"/>
              </w:rPr>
              <w:t xml:space="preserve"> Associations thématiques et non thématiques, Industrie Agro-Alimentaire, Sociétés Savantes,</w:t>
            </w:r>
          </w:p>
          <w:p w:rsidR="009F767F" w:rsidRPr="00E1041C" w:rsidRDefault="009F767F" w:rsidP="00DB5186">
            <w:pPr>
              <w:spacing w:line="240" w:lineRule="auto"/>
              <w:jc w:val="left"/>
              <w:rPr>
                <w:rFonts w:asciiTheme="minorBidi" w:hAnsiTheme="minorBidi"/>
                <w:b/>
                <w:bCs/>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SNU :</w:t>
            </w:r>
            <w:r w:rsidRPr="00E1041C">
              <w:rPr>
                <w:rFonts w:asciiTheme="minorBidi" w:hAnsiTheme="minorBidi"/>
                <w:b/>
                <w:bCs/>
                <w:sz w:val="20"/>
                <w:szCs w:val="20"/>
              </w:rPr>
              <w:t xml:space="preserve"> </w:t>
            </w:r>
            <w:r w:rsidRPr="00E1041C">
              <w:rPr>
                <w:rFonts w:asciiTheme="minorBidi" w:hAnsiTheme="minorBidi"/>
                <w:bCs/>
                <w:sz w:val="20"/>
                <w:szCs w:val="20"/>
              </w:rPr>
              <w:t xml:space="preserve">OMS, UNICEF, OIM, UNFPA </w:t>
            </w:r>
          </w:p>
          <w:p w:rsidR="009F767F" w:rsidRPr="00E1041C" w:rsidRDefault="009F767F" w:rsidP="00DB5186">
            <w:pPr>
              <w:spacing w:line="240" w:lineRule="auto"/>
              <w:jc w:val="left"/>
              <w:rPr>
                <w:rFonts w:asciiTheme="minorBidi" w:hAnsiTheme="minorBidi"/>
                <w:b/>
                <w:bCs/>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bCs/>
                <w:sz w:val="20"/>
                <w:szCs w:val="20"/>
              </w:rPr>
              <w:t>Bailleurs :</w:t>
            </w:r>
            <w:r w:rsidRPr="00E1041C">
              <w:rPr>
                <w:rFonts w:asciiTheme="minorBidi" w:hAnsiTheme="minorBidi"/>
                <w:bCs/>
                <w:sz w:val="20"/>
                <w:szCs w:val="20"/>
              </w:rPr>
              <w:t xml:space="preserve"> UE, BM,</w:t>
            </w: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400 000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sz w:val="20"/>
                <w:szCs w:val="20"/>
              </w:rPr>
            </w:pPr>
            <w:r w:rsidRPr="00E1041C">
              <w:rPr>
                <w:rFonts w:asciiTheme="minorBidi" w:hAnsiTheme="minorBidi"/>
                <w:b/>
                <w:bCs/>
                <w:sz w:val="20"/>
                <w:szCs w:val="20"/>
              </w:rPr>
              <w:t>OMS</w:t>
            </w:r>
          </w:p>
          <w:p w:rsidR="009F767F" w:rsidRPr="00E1041C" w:rsidRDefault="009F767F" w:rsidP="00A0586A">
            <w:pPr>
              <w:spacing w:line="240" w:lineRule="auto"/>
              <w:ind w:right="33"/>
              <w:jc w:val="right"/>
              <w:rPr>
                <w:rFonts w:asciiTheme="minorBidi" w:hAnsiTheme="minorBidi"/>
                <w:bCs/>
                <w:sz w:val="20"/>
                <w:szCs w:val="20"/>
              </w:rPr>
            </w:pPr>
            <w:r w:rsidRPr="00E1041C">
              <w:rPr>
                <w:rFonts w:asciiTheme="minorBidi" w:hAnsiTheme="minorBidi"/>
                <w:bCs/>
                <w:sz w:val="20"/>
                <w:szCs w:val="20"/>
              </w:rPr>
              <w:t>478 300</w:t>
            </w:r>
          </w:p>
          <w:p w:rsidR="009F767F" w:rsidRPr="00E1041C" w:rsidRDefault="009F767F" w:rsidP="00A0586A">
            <w:pPr>
              <w:spacing w:line="240" w:lineRule="auto"/>
              <w:ind w:right="33"/>
              <w:jc w:val="right"/>
              <w:rPr>
                <w:rFonts w:asciiTheme="minorBidi" w:hAnsiTheme="minorBidi"/>
                <w:bCs/>
                <w:i/>
                <w:sz w:val="20"/>
                <w:szCs w:val="20"/>
              </w:rPr>
            </w:pP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Cs/>
                <w:i/>
                <w:sz w:val="20"/>
                <w:szCs w:val="20"/>
              </w:rPr>
            </w:pPr>
          </w:p>
        </w:tc>
        <w:tc>
          <w:tcPr>
            <w:tcW w:w="477" w:type="pct"/>
            <w:shd w:val="clear" w:color="auto" w:fill="DBE5F1" w:themeFill="accent1" w:themeFillTint="33"/>
          </w:tcPr>
          <w:p w:rsidR="009F767F" w:rsidRPr="00E1041C" w:rsidRDefault="009F767F" w:rsidP="00A0586A">
            <w:pPr>
              <w:spacing w:line="240" w:lineRule="auto"/>
              <w:ind w:right="81"/>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81"/>
              <w:jc w:val="right"/>
              <w:rPr>
                <w:rFonts w:asciiTheme="minorBidi" w:hAnsiTheme="minorBidi"/>
                <w:bCs/>
                <w:i/>
                <w:sz w:val="20"/>
                <w:szCs w:val="20"/>
              </w:rPr>
            </w:pPr>
            <w:r w:rsidRPr="00E1041C">
              <w:rPr>
                <w:rFonts w:asciiTheme="minorBidi" w:hAnsiTheme="minorBidi"/>
                <w:bCs/>
                <w:iCs/>
                <w:sz w:val="20"/>
                <w:szCs w:val="20"/>
              </w:rPr>
              <w:t>490 000</w:t>
            </w:r>
          </w:p>
        </w:tc>
        <w:tc>
          <w:tcPr>
            <w:tcW w:w="685" w:type="pct"/>
            <w:gridSpan w:val="3"/>
            <w:shd w:val="clear" w:color="auto" w:fill="FDE9D9" w:themeFill="accent6" w:themeFillTint="33"/>
          </w:tcPr>
          <w:p w:rsidR="009F767F" w:rsidRPr="00E1041C" w:rsidRDefault="009F767F" w:rsidP="00A71AD0">
            <w:pPr>
              <w:spacing w:line="240" w:lineRule="auto"/>
              <w:jc w:val="right"/>
              <w:rPr>
                <w:rFonts w:asciiTheme="minorBidi" w:hAnsiTheme="minorBidi"/>
                <w:bCs/>
                <w:color w:val="FF0000"/>
                <w:sz w:val="20"/>
                <w:szCs w:val="20"/>
              </w:rPr>
            </w:pPr>
            <w:r w:rsidRPr="00E1041C">
              <w:rPr>
                <w:rFonts w:asciiTheme="minorBidi" w:eastAsia="Times New Roman" w:hAnsiTheme="minorBidi"/>
                <w:noProof/>
                <w:color w:val="0000FF"/>
                <w:sz w:val="20"/>
                <w:szCs w:val="20"/>
                <w:lang w:val="en-US"/>
              </w:rPr>
              <w:drawing>
                <wp:anchor distT="0" distB="0" distL="114300" distR="114300" simplePos="0" relativeHeight="251687936" behindDoc="0" locked="0" layoutInCell="1" allowOverlap="1">
                  <wp:simplePos x="0" y="0"/>
                  <wp:positionH relativeFrom="column">
                    <wp:posOffset>630555</wp:posOffset>
                  </wp:positionH>
                  <wp:positionV relativeFrom="paragraph">
                    <wp:posOffset>3810</wp:posOffset>
                  </wp:positionV>
                  <wp:extent cx="581025" cy="581025"/>
                  <wp:effectExtent l="19050" t="0" r="9525" b="0"/>
                  <wp:wrapNone/>
                  <wp:docPr id="30"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tc>
      </w:tr>
      <w:tr w:rsidR="004855F0" w:rsidRPr="00E1041C" w:rsidTr="00E63BA2">
        <w:tc>
          <w:tcPr>
            <w:tcW w:w="1479" w:type="pct"/>
            <w:gridSpan w:val="2"/>
            <w:shd w:val="clear" w:color="auto" w:fill="F2DBDB" w:themeFill="accent2" w:themeFillTint="33"/>
          </w:tcPr>
          <w:p w:rsidR="009F767F" w:rsidRPr="00E1041C" w:rsidRDefault="009F767F" w:rsidP="00A71AD0">
            <w:pPr>
              <w:spacing w:line="240" w:lineRule="auto"/>
              <w:rPr>
                <w:rFonts w:asciiTheme="minorBidi" w:hAnsiTheme="minorBidi"/>
                <w:b/>
                <w:bCs/>
                <w:sz w:val="20"/>
                <w:szCs w:val="20"/>
              </w:rPr>
            </w:pPr>
            <w:r w:rsidRPr="00E1041C">
              <w:rPr>
                <w:rFonts w:asciiTheme="minorBidi" w:hAnsiTheme="minorBidi"/>
                <w:b/>
                <w:bCs/>
                <w:sz w:val="20"/>
                <w:szCs w:val="20"/>
              </w:rPr>
              <w:t xml:space="preserve">Produit 3.4 : </w:t>
            </w:r>
          </w:p>
          <w:p w:rsidR="009F767F" w:rsidRPr="00E1041C" w:rsidRDefault="009F767F" w:rsidP="00A71AD0">
            <w:pPr>
              <w:spacing w:line="240" w:lineRule="auto"/>
              <w:rPr>
                <w:rFonts w:asciiTheme="minorBidi" w:hAnsiTheme="minorBidi"/>
                <w:bCs/>
                <w:sz w:val="20"/>
                <w:szCs w:val="20"/>
              </w:rPr>
            </w:pPr>
            <w:r w:rsidRPr="00E1041C">
              <w:rPr>
                <w:rFonts w:asciiTheme="minorBidi" w:hAnsiTheme="minorBidi"/>
                <w:bCs/>
                <w:sz w:val="20"/>
                <w:szCs w:val="20"/>
              </w:rPr>
              <w:t>La mobilisation et la coordination multisectorielle et l’approche participative sont renforcées pour réduire les iniquités en santé.</w:t>
            </w:r>
          </w:p>
          <w:p w:rsidR="009F767F" w:rsidRPr="00E1041C" w:rsidRDefault="009F767F" w:rsidP="00A71AD0">
            <w:pPr>
              <w:spacing w:line="240" w:lineRule="auto"/>
              <w:rPr>
                <w:rFonts w:asciiTheme="minorBidi" w:hAnsiTheme="minorBidi"/>
                <w:bCs/>
                <w:sz w:val="20"/>
                <w:szCs w:val="20"/>
              </w:rPr>
            </w:pPr>
          </w:p>
          <w:p w:rsidR="009F767F" w:rsidRPr="00E1041C" w:rsidRDefault="009F767F" w:rsidP="00A71AD0">
            <w:pPr>
              <w:spacing w:before="60" w:after="60" w:line="240" w:lineRule="auto"/>
              <w:rPr>
                <w:rFonts w:asciiTheme="minorBidi" w:hAnsiTheme="minorBidi"/>
                <w:b/>
                <w:bCs/>
                <w:color w:val="365F91" w:themeColor="accent1" w:themeShade="BF"/>
                <w:sz w:val="20"/>
                <w:szCs w:val="20"/>
              </w:rPr>
            </w:pPr>
          </w:p>
        </w:tc>
        <w:tc>
          <w:tcPr>
            <w:tcW w:w="1526" w:type="pct"/>
            <w:gridSpan w:val="3"/>
            <w:shd w:val="clear" w:color="auto" w:fill="E5DFEC" w:themeFill="accent4" w:themeFillTint="33"/>
          </w:tcPr>
          <w:p w:rsidR="009F767F" w:rsidRPr="00E1041C" w:rsidRDefault="009F767F" w:rsidP="00DB5186">
            <w:pPr>
              <w:spacing w:line="240" w:lineRule="auto"/>
              <w:jc w:val="left"/>
              <w:rPr>
                <w:rFonts w:asciiTheme="minorBidi" w:hAnsiTheme="minorBidi"/>
                <w:b/>
                <w:sz w:val="20"/>
                <w:szCs w:val="20"/>
              </w:rPr>
            </w:pPr>
            <w:r w:rsidRPr="00E1041C">
              <w:rPr>
                <w:rFonts w:asciiTheme="minorBidi" w:hAnsiTheme="minorBidi"/>
                <w:b/>
                <w:sz w:val="20"/>
                <w:szCs w:val="20"/>
              </w:rPr>
              <w:t xml:space="preserve">Etat : </w:t>
            </w:r>
            <w:r w:rsidRPr="00E1041C">
              <w:rPr>
                <w:rFonts w:asciiTheme="minorBidi" w:hAnsiTheme="minorBidi"/>
                <w:sz w:val="20"/>
                <w:szCs w:val="20"/>
              </w:rPr>
              <w:t>MS, MAGG, MI, MEF, MCMREAM, CESE, ONDH, MAPM, MHAI, MEMEE</w:t>
            </w:r>
            <w:r w:rsidRPr="00E1041C">
              <w:rPr>
                <w:rFonts w:asciiTheme="minorBidi" w:hAnsiTheme="minorBidi"/>
                <w:b/>
                <w:sz w:val="20"/>
                <w:szCs w:val="20"/>
              </w:rPr>
              <w:t>.</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SNU :</w:t>
            </w:r>
            <w:r w:rsidRPr="00E1041C">
              <w:rPr>
                <w:rFonts w:asciiTheme="minorBidi" w:hAnsiTheme="minorBidi"/>
                <w:bCs/>
                <w:sz w:val="20"/>
                <w:szCs w:val="20"/>
              </w:rPr>
              <w:t xml:space="preserve"> ONUSIDA, OMS, UNICEF, UNFPA, UNESCO, PNUD, OIM</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Cs/>
                <w:sz w:val="20"/>
                <w:szCs w:val="20"/>
              </w:rPr>
            </w:pPr>
            <w:r w:rsidRPr="00E1041C">
              <w:rPr>
                <w:rFonts w:asciiTheme="minorBidi" w:hAnsiTheme="minorBidi"/>
                <w:b/>
                <w:sz w:val="20"/>
                <w:szCs w:val="20"/>
              </w:rPr>
              <w:t>Bailleurs :</w:t>
            </w:r>
            <w:r w:rsidRPr="00E1041C">
              <w:rPr>
                <w:rFonts w:asciiTheme="minorBidi" w:hAnsiTheme="minorBidi"/>
                <w:bCs/>
                <w:sz w:val="20"/>
                <w:szCs w:val="20"/>
              </w:rPr>
              <w:t xml:space="preserve"> UE</w:t>
            </w: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33"/>
              <w:jc w:val="right"/>
              <w:rPr>
                <w:rFonts w:asciiTheme="minorBidi" w:hAnsiTheme="minorBidi"/>
                <w:bCs/>
                <w:iCs/>
                <w:sz w:val="20"/>
                <w:szCs w:val="20"/>
              </w:rPr>
            </w:pPr>
            <w:r w:rsidRPr="00E1041C">
              <w:rPr>
                <w:rFonts w:asciiTheme="minorBidi" w:hAnsiTheme="minorBidi"/>
                <w:bCs/>
                <w:iCs/>
                <w:sz w:val="20"/>
                <w:szCs w:val="20"/>
              </w:rPr>
              <w:t>300 000</w:t>
            </w:r>
          </w:p>
          <w:p w:rsidR="009F767F" w:rsidRPr="00E1041C" w:rsidRDefault="009F767F" w:rsidP="00A0586A">
            <w:pPr>
              <w:spacing w:line="240" w:lineRule="auto"/>
              <w:ind w:right="33"/>
              <w:jc w:val="right"/>
              <w:rPr>
                <w:rFonts w:asciiTheme="minorBidi" w:hAnsiTheme="minorBidi"/>
                <w:bCs/>
                <w:iCs/>
                <w:sz w:val="20"/>
                <w:szCs w:val="20"/>
              </w:rPr>
            </w:pPr>
          </w:p>
          <w:p w:rsidR="009F767F" w:rsidRPr="00E1041C" w:rsidRDefault="009F767F" w:rsidP="00A0586A">
            <w:pPr>
              <w:spacing w:line="240" w:lineRule="auto"/>
              <w:ind w:right="33"/>
              <w:jc w:val="right"/>
              <w:rPr>
                <w:rFonts w:asciiTheme="minorBidi" w:hAnsiTheme="minorBidi"/>
                <w:b/>
                <w:bCs/>
                <w:sz w:val="20"/>
                <w:szCs w:val="20"/>
              </w:rPr>
            </w:pPr>
            <w:r w:rsidRPr="00E1041C">
              <w:rPr>
                <w:rFonts w:asciiTheme="minorBidi" w:hAnsiTheme="minorBidi"/>
                <w:b/>
                <w:bCs/>
                <w:sz w:val="20"/>
                <w:szCs w:val="20"/>
              </w:rPr>
              <w:t>OMS</w:t>
            </w:r>
          </w:p>
          <w:p w:rsidR="009F767F" w:rsidRPr="00E1041C" w:rsidRDefault="009F767F" w:rsidP="00A0586A">
            <w:pPr>
              <w:spacing w:line="240" w:lineRule="auto"/>
              <w:ind w:right="33"/>
              <w:jc w:val="right"/>
              <w:rPr>
                <w:rFonts w:asciiTheme="minorBidi" w:hAnsiTheme="minorBidi"/>
                <w:bCs/>
                <w:sz w:val="20"/>
                <w:szCs w:val="20"/>
              </w:rPr>
            </w:pPr>
            <w:r w:rsidRPr="00E1041C">
              <w:rPr>
                <w:rFonts w:asciiTheme="minorBidi" w:hAnsiTheme="minorBidi"/>
                <w:bCs/>
                <w:sz w:val="20"/>
                <w:szCs w:val="20"/>
              </w:rPr>
              <w:t>132 900</w:t>
            </w:r>
          </w:p>
          <w:p w:rsidR="009F767F" w:rsidRPr="00E1041C" w:rsidRDefault="009F767F" w:rsidP="00A0586A">
            <w:pPr>
              <w:spacing w:line="240" w:lineRule="auto"/>
              <w:ind w:right="33"/>
              <w:jc w:val="right"/>
              <w:rPr>
                <w:rFonts w:asciiTheme="minorBidi" w:hAnsiTheme="minorBidi"/>
                <w:b/>
                <w:i/>
                <w:sz w:val="20"/>
                <w:szCs w:val="20"/>
              </w:rPr>
            </w:pP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
                <w:i/>
                <w:sz w:val="20"/>
                <w:szCs w:val="20"/>
              </w:rPr>
            </w:pPr>
          </w:p>
        </w:tc>
        <w:tc>
          <w:tcPr>
            <w:tcW w:w="477" w:type="pct"/>
            <w:shd w:val="clear" w:color="auto" w:fill="DBE5F1" w:themeFill="accent1" w:themeFillTint="33"/>
          </w:tcPr>
          <w:p w:rsidR="009F767F" w:rsidRPr="00E1041C" w:rsidRDefault="009F767F" w:rsidP="00A0586A">
            <w:pPr>
              <w:spacing w:line="240" w:lineRule="auto"/>
              <w:ind w:right="81"/>
              <w:jc w:val="right"/>
              <w:rPr>
                <w:rFonts w:asciiTheme="minorBidi" w:hAnsiTheme="minorBidi"/>
                <w:b/>
                <w:iCs/>
                <w:sz w:val="20"/>
                <w:szCs w:val="20"/>
              </w:rPr>
            </w:pPr>
            <w:r w:rsidRPr="00E1041C">
              <w:rPr>
                <w:rFonts w:asciiTheme="minorBidi" w:hAnsiTheme="minorBidi"/>
                <w:b/>
                <w:iCs/>
                <w:sz w:val="20"/>
                <w:szCs w:val="20"/>
              </w:rPr>
              <w:t>UNICEF</w:t>
            </w:r>
          </w:p>
          <w:p w:rsidR="009F767F" w:rsidRPr="00E1041C" w:rsidRDefault="009F767F" w:rsidP="00A0586A">
            <w:pPr>
              <w:spacing w:line="240" w:lineRule="auto"/>
              <w:ind w:right="81"/>
              <w:jc w:val="right"/>
              <w:rPr>
                <w:rFonts w:asciiTheme="minorBidi" w:hAnsiTheme="minorBidi"/>
                <w:bCs/>
                <w:i/>
                <w:sz w:val="20"/>
                <w:szCs w:val="20"/>
              </w:rPr>
            </w:pPr>
            <w:r w:rsidRPr="00E1041C">
              <w:rPr>
                <w:rFonts w:asciiTheme="minorBidi" w:hAnsiTheme="minorBidi"/>
                <w:bCs/>
                <w:iCs/>
                <w:sz w:val="20"/>
                <w:szCs w:val="20"/>
              </w:rPr>
              <w:t>300 000</w:t>
            </w:r>
          </w:p>
        </w:tc>
        <w:tc>
          <w:tcPr>
            <w:tcW w:w="685" w:type="pct"/>
            <w:gridSpan w:val="3"/>
            <w:shd w:val="clear" w:color="auto" w:fill="FDE9D9" w:themeFill="accent6" w:themeFillTint="33"/>
          </w:tcPr>
          <w:p w:rsidR="009F767F" w:rsidRPr="00E1041C" w:rsidRDefault="009F767F" w:rsidP="00A71AD0">
            <w:pPr>
              <w:spacing w:line="240" w:lineRule="auto"/>
              <w:jc w:val="right"/>
              <w:rPr>
                <w:rFonts w:asciiTheme="minorBidi" w:hAnsiTheme="minorBidi"/>
                <w:bCs/>
                <w:color w:val="FF0000"/>
                <w:sz w:val="20"/>
                <w:szCs w:val="20"/>
              </w:rPr>
            </w:pPr>
            <w:r w:rsidRPr="00E1041C">
              <w:rPr>
                <w:rFonts w:asciiTheme="minorBidi" w:eastAsia="Times New Roman" w:hAnsiTheme="minorBidi"/>
                <w:noProof/>
                <w:color w:val="0000FF"/>
                <w:sz w:val="20"/>
                <w:szCs w:val="20"/>
                <w:lang w:val="en-US"/>
              </w:rPr>
              <w:drawing>
                <wp:anchor distT="0" distB="0" distL="114300" distR="114300" simplePos="0" relativeHeight="251688960" behindDoc="0" locked="0" layoutInCell="1" allowOverlap="1">
                  <wp:simplePos x="0" y="0"/>
                  <wp:positionH relativeFrom="column">
                    <wp:posOffset>638479</wp:posOffset>
                  </wp:positionH>
                  <wp:positionV relativeFrom="paragraph">
                    <wp:posOffset>103505</wp:posOffset>
                  </wp:positionV>
                  <wp:extent cx="590550" cy="590550"/>
                  <wp:effectExtent l="0" t="0" r="0" b="0"/>
                  <wp:wrapNone/>
                  <wp:docPr id="32"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689984" behindDoc="0" locked="0" layoutInCell="1" allowOverlap="1">
                  <wp:simplePos x="0" y="0"/>
                  <wp:positionH relativeFrom="column">
                    <wp:posOffset>49530</wp:posOffset>
                  </wp:positionH>
                  <wp:positionV relativeFrom="paragraph">
                    <wp:posOffset>113030</wp:posOffset>
                  </wp:positionV>
                  <wp:extent cx="581025" cy="581025"/>
                  <wp:effectExtent l="19050" t="0" r="9525" b="0"/>
                  <wp:wrapNone/>
                  <wp:docPr id="31"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p w:rsidR="009F767F" w:rsidRPr="00E1041C" w:rsidRDefault="009F767F" w:rsidP="00A71AD0">
            <w:pPr>
              <w:spacing w:line="240" w:lineRule="auto"/>
              <w:jc w:val="right"/>
              <w:rPr>
                <w:rFonts w:asciiTheme="minorBidi" w:hAnsiTheme="minorBidi"/>
                <w:bCs/>
                <w:color w:val="FF0000"/>
                <w:sz w:val="20"/>
                <w:szCs w:val="20"/>
              </w:rPr>
            </w:pPr>
          </w:p>
        </w:tc>
      </w:tr>
      <w:tr w:rsidR="004855F0" w:rsidRPr="00E1041C" w:rsidTr="00E63BA2">
        <w:tc>
          <w:tcPr>
            <w:tcW w:w="1479" w:type="pct"/>
            <w:gridSpan w:val="2"/>
            <w:shd w:val="clear" w:color="auto" w:fill="F2DBDB" w:themeFill="accent2" w:themeFillTint="33"/>
          </w:tcPr>
          <w:p w:rsidR="009F767F" w:rsidRPr="00E1041C" w:rsidRDefault="009F767F" w:rsidP="00A71AD0">
            <w:pPr>
              <w:spacing w:before="60" w:after="60" w:line="240" w:lineRule="auto"/>
              <w:rPr>
                <w:rFonts w:asciiTheme="minorBidi" w:hAnsiTheme="minorBidi"/>
                <w:b/>
                <w:sz w:val="20"/>
                <w:szCs w:val="20"/>
              </w:rPr>
            </w:pPr>
            <w:r w:rsidRPr="00E1041C">
              <w:rPr>
                <w:rFonts w:asciiTheme="minorBidi" w:hAnsiTheme="minorBidi"/>
                <w:b/>
                <w:sz w:val="20"/>
                <w:szCs w:val="20"/>
              </w:rPr>
              <w:t xml:space="preserve">Produit 3.5 : </w:t>
            </w:r>
          </w:p>
          <w:p w:rsidR="009F767F" w:rsidRPr="00E1041C" w:rsidRDefault="009F767F" w:rsidP="00A71AD0">
            <w:pPr>
              <w:spacing w:before="60" w:after="60" w:line="240" w:lineRule="auto"/>
              <w:rPr>
                <w:rFonts w:asciiTheme="minorBidi" w:hAnsiTheme="minorBidi"/>
                <w:b/>
                <w:sz w:val="20"/>
                <w:szCs w:val="20"/>
              </w:rPr>
            </w:pPr>
            <w:r w:rsidRPr="00E1041C">
              <w:rPr>
                <w:rFonts w:asciiTheme="minorBidi" w:hAnsiTheme="minorBidi"/>
                <w:sz w:val="20"/>
                <w:szCs w:val="20"/>
              </w:rPr>
              <w:t>La disponibilité des services essentiels de qualité à tous les niveaux du système de soins est renforcée.</w:t>
            </w:r>
          </w:p>
          <w:p w:rsidR="009F767F" w:rsidRPr="00E1041C" w:rsidRDefault="009F767F" w:rsidP="00A71AD0">
            <w:pPr>
              <w:spacing w:before="60" w:after="60" w:line="240" w:lineRule="auto"/>
              <w:rPr>
                <w:rFonts w:asciiTheme="minorBidi" w:hAnsiTheme="minorBidi"/>
                <w:b/>
                <w:bCs/>
                <w:color w:val="365F91" w:themeColor="accent1" w:themeShade="BF"/>
                <w:sz w:val="20"/>
                <w:szCs w:val="20"/>
              </w:rPr>
            </w:pPr>
          </w:p>
        </w:tc>
        <w:tc>
          <w:tcPr>
            <w:tcW w:w="1526" w:type="pct"/>
            <w:gridSpan w:val="3"/>
            <w:shd w:val="clear" w:color="auto" w:fill="E5DFEC" w:themeFill="accent4" w:themeFillTint="33"/>
          </w:tcPr>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
                <w:sz w:val="20"/>
                <w:szCs w:val="20"/>
              </w:rPr>
              <w:t>SNU :</w:t>
            </w:r>
            <w:r w:rsidRPr="00E1041C">
              <w:rPr>
                <w:rFonts w:asciiTheme="minorBidi" w:hAnsiTheme="minorBidi"/>
                <w:sz w:val="20"/>
                <w:szCs w:val="20"/>
              </w:rPr>
              <w:t xml:space="preserve"> OMS, UNICEF, UNFPA, ONUSIDA, OIM</w:t>
            </w:r>
          </w:p>
          <w:p w:rsidR="009F767F" w:rsidRPr="00E1041C" w:rsidRDefault="009F767F" w:rsidP="00DB5186">
            <w:pPr>
              <w:spacing w:line="240" w:lineRule="auto"/>
              <w:jc w:val="left"/>
              <w:rPr>
                <w:rFonts w:asciiTheme="minorBidi" w:hAnsiTheme="minorBidi"/>
                <w:sz w:val="20"/>
                <w:szCs w:val="20"/>
              </w:rPr>
            </w:pPr>
          </w:p>
          <w:p w:rsidR="009F767F" w:rsidRPr="00E1041C" w:rsidRDefault="009F767F" w:rsidP="00DB5186">
            <w:pPr>
              <w:spacing w:line="240" w:lineRule="auto"/>
              <w:jc w:val="left"/>
              <w:rPr>
                <w:rFonts w:asciiTheme="minorBidi" w:hAnsiTheme="minorBidi"/>
                <w:b/>
                <w:sz w:val="20"/>
                <w:szCs w:val="20"/>
              </w:rPr>
            </w:pPr>
            <w:r w:rsidRPr="00E1041C">
              <w:rPr>
                <w:rFonts w:asciiTheme="minorBidi" w:hAnsiTheme="minorBidi"/>
                <w:b/>
                <w:sz w:val="20"/>
                <w:szCs w:val="20"/>
              </w:rPr>
              <w:t>Bailleurs :</w:t>
            </w:r>
            <w:r w:rsidRPr="00E1041C">
              <w:rPr>
                <w:rFonts w:asciiTheme="minorBidi" w:hAnsiTheme="minorBidi"/>
                <w:sz w:val="20"/>
                <w:szCs w:val="20"/>
              </w:rPr>
              <w:t>UE, BM</w:t>
            </w: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bCs/>
                <w:sz w:val="20"/>
                <w:szCs w:val="20"/>
              </w:rPr>
            </w:pPr>
            <w:r w:rsidRPr="00E1041C">
              <w:rPr>
                <w:rFonts w:asciiTheme="minorBidi" w:hAnsiTheme="minorBidi"/>
                <w:b/>
                <w:bCs/>
                <w:sz w:val="20"/>
                <w:szCs w:val="20"/>
              </w:rPr>
              <w:t>OMS</w:t>
            </w:r>
          </w:p>
          <w:p w:rsidR="009F767F" w:rsidRPr="00E1041C" w:rsidRDefault="009F767F" w:rsidP="00A0586A">
            <w:pPr>
              <w:spacing w:line="240" w:lineRule="auto"/>
              <w:ind w:right="33"/>
              <w:jc w:val="right"/>
              <w:rPr>
                <w:rFonts w:asciiTheme="minorBidi" w:hAnsiTheme="minorBidi"/>
                <w:bCs/>
                <w:sz w:val="20"/>
                <w:szCs w:val="20"/>
              </w:rPr>
            </w:pPr>
            <w:r w:rsidRPr="00E1041C">
              <w:rPr>
                <w:rFonts w:asciiTheme="minorBidi" w:hAnsiTheme="minorBidi"/>
                <w:bCs/>
                <w:sz w:val="20"/>
                <w:szCs w:val="20"/>
              </w:rPr>
              <w:t>210 000</w:t>
            </w:r>
          </w:p>
          <w:p w:rsidR="009F767F" w:rsidRPr="00E1041C" w:rsidRDefault="009F767F" w:rsidP="00EC3389">
            <w:pPr>
              <w:spacing w:line="240" w:lineRule="auto"/>
              <w:ind w:right="33"/>
              <w:jc w:val="right"/>
              <w:rPr>
                <w:rFonts w:asciiTheme="minorBidi" w:hAnsiTheme="minorBidi"/>
                <w:b/>
                <w:i/>
                <w:sz w:val="20"/>
                <w:szCs w:val="20"/>
              </w:rPr>
            </w:pP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
                <w:bCs/>
                <w:sz w:val="20"/>
                <w:szCs w:val="20"/>
              </w:rPr>
            </w:pPr>
            <w:r w:rsidRPr="00E1041C">
              <w:rPr>
                <w:rFonts w:asciiTheme="minorBidi" w:hAnsiTheme="minorBidi"/>
                <w:b/>
                <w:bCs/>
                <w:sz w:val="20"/>
                <w:szCs w:val="20"/>
              </w:rPr>
              <w:t>OMS</w:t>
            </w:r>
          </w:p>
          <w:p w:rsidR="009F767F" w:rsidRPr="00E1041C" w:rsidRDefault="009F767F" w:rsidP="00A0586A">
            <w:pPr>
              <w:spacing w:line="240" w:lineRule="auto"/>
              <w:ind w:right="36"/>
              <w:jc w:val="right"/>
              <w:rPr>
                <w:rFonts w:asciiTheme="minorBidi" w:hAnsiTheme="minorBidi"/>
                <w:bCs/>
                <w:sz w:val="20"/>
                <w:szCs w:val="20"/>
              </w:rPr>
            </w:pPr>
            <w:r w:rsidRPr="00E1041C">
              <w:rPr>
                <w:rFonts w:asciiTheme="minorBidi" w:hAnsiTheme="minorBidi"/>
                <w:bCs/>
                <w:sz w:val="20"/>
                <w:szCs w:val="20"/>
              </w:rPr>
              <w:t>650</w:t>
            </w:r>
            <w:r w:rsidR="004855F0">
              <w:rPr>
                <w:rFonts w:asciiTheme="minorBidi" w:hAnsiTheme="minorBidi"/>
                <w:bCs/>
                <w:sz w:val="20"/>
                <w:szCs w:val="20"/>
              </w:rPr>
              <w:t xml:space="preserve"> </w:t>
            </w:r>
            <w:r w:rsidRPr="00E1041C">
              <w:rPr>
                <w:rFonts w:asciiTheme="minorBidi" w:hAnsiTheme="minorBidi"/>
                <w:bCs/>
                <w:sz w:val="20"/>
                <w:szCs w:val="20"/>
              </w:rPr>
              <w:t>000</w:t>
            </w:r>
          </w:p>
          <w:p w:rsidR="009F767F" w:rsidRPr="00E1041C" w:rsidRDefault="009F767F" w:rsidP="00A0586A">
            <w:pPr>
              <w:spacing w:line="240" w:lineRule="auto"/>
              <w:ind w:right="36"/>
              <w:jc w:val="right"/>
              <w:rPr>
                <w:rFonts w:asciiTheme="minorBidi" w:hAnsiTheme="minorBidi"/>
                <w:b/>
                <w:i/>
                <w:sz w:val="20"/>
                <w:szCs w:val="20"/>
              </w:rPr>
            </w:pPr>
          </w:p>
        </w:tc>
        <w:tc>
          <w:tcPr>
            <w:tcW w:w="477" w:type="pct"/>
            <w:shd w:val="clear" w:color="auto" w:fill="DBE5F1" w:themeFill="accent1" w:themeFillTint="33"/>
          </w:tcPr>
          <w:p w:rsidR="009F767F" w:rsidRPr="00E1041C" w:rsidRDefault="009F767F" w:rsidP="004855F0">
            <w:pPr>
              <w:spacing w:line="240" w:lineRule="auto"/>
              <w:jc w:val="right"/>
              <w:rPr>
                <w:rFonts w:asciiTheme="minorBidi" w:hAnsiTheme="minorBidi"/>
                <w:i/>
                <w:sz w:val="20"/>
                <w:szCs w:val="20"/>
              </w:rPr>
            </w:pPr>
          </w:p>
        </w:tc>
        <w:tc>
          <w:tcPr>
            <w:tcW w:w="685" w:type="pct"/>
            <w:gridSpan w:val="3"/>
            <w:shd w:val="clear" w:color="auto" w:fill="FDE9D9" w:themeFill="accent6" w:themeFillTint="33"/>
            <w:vAlign w:val="center"/>
          </w:tcPr>
          <w:p w:rsidR="009F767F" w:rsidRPr="00E1041C" w:rsidRDefault="009F767F" w:rsidP="00A71AD0">
            <w:pPr>
              <w:spacing w:line="240" w:lineRule="auto"/>
              <w:jc w:val="center"/>
              <w:rPr>
                <w:rFonts w:asciiTheme="minorBidi" w:hAnsiTheme="minorBidi"/>
                <w:bCs/>
                <w:color w:val="FF0000"/>
                <w:sz w:val="20"/>
                <w:szCs w:val="20"/>
              </w:rPr>
            </w:pPr>
            <w:r w:rsidRPr="00E1041C">
              <w:rPr>
                <w:rFonts w:asciiTheme="minorBidi" w:eastAsia="Times New Roman" w:hAnsiTheme="minorBidi"/>
                <w:noProof/>
                <w:color w:val="0000FF"/>
                <w:sz w:val="20"/>
                <w:szCs w:val="20"/>
                <w:lang w:val="en-US"/>
              </w:rPr>
              <w:drawing>
                <wp:anchor distT="0" distB="0" distL="114300" distR="114300" simplePos="0" relativeHeight="251692032" behindDoc="1" locked="0" layoutInCell="1" allowOverlap="1">
                  <wp:simplePos x="0" y="0"/>
                  <wp:positionH relativeFrom="column">
                    <wp:posOffset>316230</wp:posOffset>
                  </wp:positionH>
                  <wp:positionV relativeFrom="paragraph">
                    <wp:posOffset>36830</wp:posOffset>
                  </wp:positionV>
                  <wp:extent cx="581025" cy="581025"/>
                  <wp:effectExtent l="19050" t="0" r="9525" b="0"/>
                  <wp:wrapNone/>
                  <wp:docPr id="13"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691008" behindDoc="0" locked="0" layoutInCell="1" allowOverlap="1">
                  <wp:simplePos x="0" y="0"/>
                  <wp:positionH relativeFrom="column">
                    <wp:posOffset>611505</wp:posOffset>
                  </wp:positionH>
                  <wp:positionV relativeFrom="paragraph">
                    <wp:posOffset>74930</wp:posOffset>
                  </wp:positionV>
                  <wp:extent cx="590550" cy="590550"/>
                  <wp:effectExtent l="19050" t="0" r="0" b="0"/>
                  <wp:wrapNone/>
                  <wp:docPr id="14"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tc>
      </w:tr>
      <w:tr w:rsidR="004855F0" w:rsidRPr="00E1041C" w:rsidTr="00E63BA2">
        <w:tc>
          <w:tcPr>
            <w:tcW w:w="1479" w:type="pct"/>
            <w:gridSpan w:val="2"/>
            <w:shd w:val="clear" w:color="auto" w:fill="F2DBDB" w:themeFill="accent2" w:themeFillTint="33"/>
          </w:tcPr>
          <w:p w:rsidR="009F767F" w:rsidRPr="00E1041C" w:rsidRDefault="009F767F" w:rsidP="00A71AD0">
            <w:pPr>
              <w:spacing w:line="240" w:lineRule="auto"/>
              <w:rPr>
                <w:rFonts w:asciiTheme="minorBidi" w:hAnsiTheme="minorBidi"/>
                <w:b/>
                <w:sz w:val="20"/>
                <w:szCs w:val="20"/>
              </w:rPr>
            </w:pPr>
            <w:r w:rsidRPr="00E1041C">
              <w:rPr>
                <w:rFonts w:asciiTheme="minorBidi" w:hAnsiTheme="minorBidi"/>
                <w:b/>
                <w:sz w:val="20"/>
                <w:szCs w:val="20"/>
              </w:rPr>
              <w:t>Produit 3.6</w:t>
            </w:r>
          </w:p>
          <w:p w:rsidR="009F767F" w:rsidRPr="00E1041C" w:rsidRDefault="009F767F" w:rsidP="00A71AD0">
            <w:pPr>
              <w:spacing w:before="60" w:after="60" w:line="240" w:lineRule="auto"/>
              <w:rPr>
                <w:rFonts w:asciiTheme="minorBidi" w:hAnsiTheme="minorBidi"/>
                <w:sz w:val="20"/>
                <w:szCs w:val="20"/>
              </w:rPr>
            </w:pPr>
            <w:r w:rsidRPr="00E1041C">
              <w:rPr>
                <w:rFonts w:asciiTheme="minorBidi" w:hAnsiTheme="minorBidi"/>
                <w:sz w:val="20"/>
                <w:szCs w:val="20"/>
              </w:rPr>
              <w:t>La gouvernance du secteur de la santé est renforcée notamment à travers l’accompagnement de la régionalisation avancée</w:t>
            </w:r>
          </w:p>
          <w:p w:rsidR="009F767F" w:rsidRPr="00E1041C" w:rsidRDefault="009F767F" w:rsidP="00A71AD0">
            <w:pPr>
              <w:spacing w:line="240" w:lineRule="auto"/>
              <w:rPr>
                <w:rFonts w:asciiTheme="minorBidi" w:hAnsiTheme="minorBidi"/>
                <w:color w:val="FF0000"/>
                <w:sz w:val="20"/>
                <w:szCs w:val="20"/>
              </w:rPr>
            </w:pPr>
          </w:p>
        </w:tc>
        <w:tc>
          <w:tcPr>
            <w:tcW w:w="1526" w:type="pct"/>
            <w:gridSpan w:val="3"/>
            <w:shd w:val="clear" w:color="auto" w:fill="E5DFEC" w:themeFill="accent4" w:themeFillTint="33"/>
          </w:tcPr>
          <w:p w:rsidR="009F767F" w:rsidRPr="00E1041C" w:rsidRDefault="009F767F" w:rsidP="00DB5186">
            <w:pPr>
              <w:spacing w:line="240" w:lineRule="auto"/>
              <w:jc w:val="left"/>
              <w:rPr>
                <w:rFonts w:asciiTheme="minorBidi" w:hAnsiTheme="minorBidi"/>
                <w:b/>
                <w:sz w:val="20"/>
                <w:szCs w:val="20"/>
              </w:rPr>
            </w:pPr>
            <w:r w:rsidRPr="00E1041C">
              <w:rPr>
                <w:rFonts w:asciiTheme="minorBidi" w:hAnsiTheme="minorBidi"/>
                <w:b/>
                <w:sz w:val="20"/>
                <w:szCs w:val="20"/>
              </w:rPr>
              <w:t>Etat :</w:t>
            </w:r>
            <w:r w:rsidRPr="00E1041C">
              <w:rPr>
                <w:rFonts w:asciiTheme="minorBidi" w:hAnsiTheme="minorBidi"/>
                <w:sz w:val="20"/>
                <w:szCs w:val="20"/>
              </w:rPr>
              <w:t>MS, MI, MEF, CESE, ONDH</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sz w:val="20"/>
                <w:szCs w:val="20"/>
              </w:rPr>
            </w:pPr>
            <w:r w:rsidRPr="00E1041C">
              <w:rPr>
                <w:rFonts w:asciiTheme="minorBidi" w:hAnsiTheme="minorBidi"/>
                <w:b/>
                <w:sz w:val="20"/>
                <w:szCs w:val="20"/>
              </w:rPr>
              <w:t xml:space="preserve">SNU : </w:t>
            </w:r>
            <w:r w:rsidRPr="00E1041C">
              <w:rPr>
                <w:rFonts w:asciiTheme="minorBidi" w:hAnsiTheme="minorBidi"/>
                <w:sz w:val="20"/>
                <w:szCs w:val="20"/>
              </w:rPr>
              <w:t>OMS, UNICEF, UNFPA, ONUSIDA,</w:t>
            </w:r>
          </w:p>
          <w:p w:rsidR="009F767F" w:rsidRPr="00E1041C" w:rsidRDefault="009F767F" w:rsidP="00DB5186">
            <w:pPr>
              <w:spacing w:line="240" w:lineRule="auto"/>
              <w:jc w:val="left"/>
              <w:rPr>
                <w:rFonts w:asciiTheme="minorBidi" w:hAnsiTheme="minorBidi"/>
                <w:b/>
                <w:sz w:val="20"/>
                <w:szCs w:val="20"/>
              </w:rPr>
            </w:pPr>
          </w:p>
          <w:p w:rsidR="009F767F" w:rsidRPr="00E1041C" w:rsidRDefault="009F767F" w:rsidP="00DB5186">
            <w:pPr>
              <w:spacing w:line="240" w:lineRule="auto"/>
              <w:jc w:val="left"/>
              <w:rPr>
                <w:rFonts w:asciiTheme="minorBidi" w:hAnsiTheme="minorBidi"/>
                <w:b/>
                <w:sz w:val="20"/>
                <w:szCs w:val="20"/>
              </w:rPr>
            </w:pPr>
            <w:r w:rsidRPr="00E1041C">
              <w:rPr>
                <w:rFonts w:asciiTheme="minorBidi" w:hAnsiTheme="minorBidi"/>
                <w:b/>
                <w:sz w:val="20"/>
                <w:szCs w:val="20"/>
              </w:rPr>
              <w:t>Bailleurs :</w:t>
            </w:r>
            <w:r w:rsidRPr="00E1041C">
              <w:rPr>
                <w:rFonts w:asciiTheme="minorBidi" w:hAnsiTheme="minorBidi"/>
                <w:sz w:val="20"/>
                <w:szCs w:val="20"/>
              </w:rPr>
              <w:t>UE, BM</w:t>
            </w:r>
          </w:p>
        </w:tc>
        <w:tc>
          <w:tcPr>
            <w:tcW w:w="416" w:type="pct"/>
            <w:gridSpan w:val="2"/>
            <w:shd w:val="clear" w:color="auto" w:fill="DBE5F1" w:themeFill="accent1" w:themeFillTint="33"/>
          </w:tcPr>
          <w:p w:rsidR="009F767F" w:rsidRPr="00E1041C" w:rsidRDefault="009F767F" w:rsidP="00A0586A">
            <w:pPr>
              <w:spacing w:line="240" w:lineRule="auto"/>
              <w:ind w:right="33"/>
              <w:jc w:val="right"/>
              <w:rPr>
                <w:rFonts w:asciiTheme="minorBidi" w:hAnsiTheme="minorBidi"/>
                <w:b/>
                <w:sz w:val="20"/>
                <w:szCs w:val="20"/>
              </w:rPr>
            </w:pPr>
            <w:r w:rsidRPr="00E1041C">
              <w:rPr>
                <w:rFonts w:asciiTheme="minorBidi" w:hAnsiTheme="minorBidi"/>
                <w:b/>
                <w:sz w:val="20"/>
                <w:szCs w:val="20"/>
              </w:rPr>
              <w:t>OMS</w:t>
            </w:r>
          </w:p>
          <w:p w:rsidR="009F767F" w:rsidRPr="00E1041C" w:rsidRDefault="009F767F" w:rsidP="00EC3389">
            <w:pPr>
              <w:spacing w:line="240" w:lineRule="auto"/>
              <w:ind w:right="33"/>
              <w:jc w:val="right"/>
              <w:rPr>
                <w:rFonts w:asciiTheme="minorBidi" w:hAnsiTheme="minorBidi"/>
                <w:sz w:val="20"/>
                <w:szCs w:val="20"/>
              </w:rPr>
            </w:pPr>
          </w:p>
          <w:p w:rsidR="009F767F" w:rsidRPr="00E1041C" w:rsidRDefault="009F767F" w:rsidP="00A0586A">
            <w:pPr>
              <w:spacing w:line="240" w:lineRule="auto"/>
              <w:ind w:right="33"/>
              <w:jc w:val="right"/>
              <w:rPr>
                <w:rFonts w:asciiTheme="minorBidi" w:hAnsiTheme="minorBidi"/>
                <w:b/>
                <w:bCs/>
                <w:sz w:val="20"/>
                <w:szCs w:val="20"/>
              </w:rPr>
            </w:pPr>
          </w:p>
        </w:tc>
        <w:tc>
          <w:tcPr>
            <w:tcW w:w="417" w:type="pct"/>
            <w:shd w:val="clear" w:color="auto" w:fill="DBE5F1" w:themeFill="accent1" w:themeFillTint="33"/>
          </w:tcPr>
          <w:p w:rsidR="009F767F" w:rsidRPr="00E1041C" w:rsidRDefault="009F767F" w:rsidP="00A0586A">
            <w:pPr>
              <w:spacing w:line="240" w:lineRule="auto"/>
              <w:ind w:right="36"/>
              <w:jc w:val="right"/>
              <w:rPr>
                <w:rFonts w:asciiTheme="minorBidi" w:hAnsiTheme="minorBidi"/>
                <w:b/>
                <w:bCs/>
                <w:sz w:val="20"/>
                <w:szCs w:val="20"/>
              </w:rPr>
            </w:pPr>
          </w:p>
        </w:tc>
        <w:tc>
          <w:tcPr>
            <w:tcW w:w="477" w:type="pct"/>
            <w:shd w:val="clear" w:color="auto" w:fill="DBE5F1" w:themeFill="accent1" w:themeFillTint="33"/>
          </w:tcPr>
          <w:p w:rsidR="009F767F" w:rsidRPr="00E1041C" w:rsidRDefault="009F767F" w:rsidP="004855F0">
            <w:pPr>
              <w:spacing w:line="240" w:lineRule="auto"/>
              <w:jc w:val="right"/>
              <w:rPr>
                <w:rFonts w:asciiTheme="minorBidi" w:hAnsiTheme="minorBidi"/>
                <w:i/>
                <w:sz w:val="20"/>
                <w:szCs w:val="20"/>
              </w:rPr>
            </w:pPr>
          </w:p>
        </w:tc>
        <w:tc>
          <w:tcPr>
            <w:tcW w:w="685" w:type="pct"/>
            <w:gridSpan w:val="3"/>
            <w:shd w:val="clear" w:color="auto" w:fill="FDE9D9" w:themeFill="accent6" w:themeFillTint="33"/>
            <w:vAlign w:val="center"/>
          </w:tcPr>
          <w:p w:rsidR="009F767F" w:rsidRPr="00E1041C" w:rsidRDefault="009F767F" w:rsidP="00A71AD0">
            <w:pPr>
              <w:spacing w:line="240" w:lineRule="auto"/>
              <w:jc w:val="center"/>
              <w:rPr>
                <w:rFonts w:asciiTheme="minorBidi" w:hAnsiTheme="minorBidi"/>
                <w:b/>
                <w:bCs/>
                <w:sz w:val="20"/>
                <w:szCs w:val="20"/>
              </w:rPr>
            </w:pPr>
            <w:r w:rsidRPr="00E1041C">
              <w:rPr>
                <w:rFonts w:asciiTheme="minorBidi" w:eastAsia="Times New Roman" w:hAnsiTheme="minorBidi"/>
                <w:noProof/>
                <w:color w:val="0000FF"/>
                <w:sz w:val="20"/>
                <w:szCs w:val="20"/>
                <w:lang w:val="en-US"/>
              </w:rPr>
              <w:drawing>
                <wp:anchor distT="0" distB="0" distL="114300" distR="114300" simplePos="0" relativeHeight="251693056" behindDoc="0" locked="0" layoutInCell="1" allowOverlap="1">
                  <wp:simplePos x="0" y="0"/>
                  <wp:positionH relativeFrom="column">
                    <wp:posOffset>633730</wp:posOffset>
                  </wp:positionH>
                  <wp:positionV relativeFrom="paragraph">
                    <wp:posOffset>46990</wp:posOffset>
                  </wp:positionV>
                  <wp:extent cx="590550" cy="590550"/>
                  <wp:effectExtent l="19050" t="0" r="0" b="0"/>
                  <wp:wrapNone/>
                  <wp:docPr id="19" name="Image 34"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E1041C">
              <w:rPr>
                <w:rFonts w:asciiTheme="minorBidi" w:eastAsia="Times New Roman" w:hAnsiTheme="minorBidi"/>
                <w:noProof/>
                <w:color w:val="0000FF"/>
                <w:sz w:val="20"/>
                <w:szCs w:val="20"/>
                <w:lang w:val="en-US"/>
              </w:rPr>
              <w:drawing>
                <wp:anchor distT="0" distB="0" distL="114300" distR="114300" simplePos="0" relativeHeight="251694080" behindDoc="0" locked="0" layoutInCell="1" allowOverlap="1">
                  <wp:simplePos x="0" y="0"/>
                  <wp:positionH relativeFrom="column">
                    <wp:posOffset>34290</wp:posOffset>
                  </wp:positionH>
                  <wp:positionV relativeFrom="paragraph">
                    <wp:posOffset>40005</wp:posOffset>
                  </wp:positionV>
                  <wp:extent cx="581025" cy="581025"/>
                  <wp:effectExtent l="19050" t="0" r="9525" b="0"/>
                  <wp:wrapNone/>
                  <wp:docPr id="15" name="Image 16"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tc>
      </w:tr>
    </w:tbl>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CA7A6F" w:rsidRDefault="00CA7A6F">
      <w:pPr>
        <w:rPr>
          <w:rFonts w:asciiTheme="minorBidi" w:hAnsiTheme="minorBidi"/>
          <w:b/>
          <w:iCs/>
        </w:rPr>
      </w:pPr>
      <w:r>
        <w:rPr>
          <w:rFonts w:asciiTheme="minorBidi" w:hAnsiTheme="minorBidi"/>
          <w:b/>
          <w:iCs/>
        </w:rPr>
        <w:br w:type="page"/>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lastRenderedPageBreak/>
        <w:t>UNDAF 2017-2021</w:t>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t>EDUCATION</w:t>
      </w:r>
    </w:p>
    <w:p w:rsidR="009F767F" w:rsidRPr="00DB5186" w:rsidRDefault="009F767F" w:rsidP="009F767F">
      <w:pPr>
        <w:spacing w:line="240" w:lineRule="auto"/>
        <w:rPr>
          <w:rFonts w:asciiTheme="minorBidi" w:hAnsiTheme="minorBidi"/>
          <w:b/>
          <w:bCs/>
        </w:rPr>
      </w:pPr>
    </w:p>
    <w:tbl>
      <w:tblPr>
        <w:tblW w:w="547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561"/>
        <w:gridCol w:w="451"/>
        <w:gridCol w:w="2097"/>
        <w:gridCol w:w="2128"/>
        <w:gridCol w:w="1358"/>
        <w:gridCol w:w="1119"/>
        <w:gridCol w:w="1254"/>
        <w:gridCol w:w="18"/>
        <w:gridCol w:w="2073"/>
        <w:gridCol w:w="9"/>
      </w:tblGrid>
      <w:tr w:rsidR="009F767F" w:rsidRPr="009F767F" w:rsidTr="00A71AD0">
        <w:trPr>
          <w:trHeight w:val="389"/>
        </w:trPr>
        <w:tc>
          <w:tcPr>
            <w:tcW w:w="5000" w:type="pct"/>
            <w:gridSpan w:val="11"/>
            <w:shd w:val="clear" w:color="auto" w:fill="EEECE1" w:themeFill="background2"/>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Priorités nationales et référentiels : </w:t>
            </w:r>
            <w:r w:rsidRPr="00DB5186">
              <w:rPr>
                <w:rFonts w:asciiTheme="minorBidi" w:hAnsiTheme="minorBidi"/>
                <w:bCs/>
              </w:rPr>
              <w:t xml:space="preserve">Vision Stratégique de la réforme de l’école 2015-2030 CSEFRS : </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Mesures prioritaires 2015-2018 MENFP et stratégie du département de la formation professionnelle</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Plan d’action Du MESRSFC 2013-2016</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 xml:space="preserve">Stratégie de l’agence nationale de lutte contre l’analphabétisme </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Stratégie nationale du Handicap</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 xml:space="preserve">Stratégie nationale intégrée de la jeunesse </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Stratégie nationale pour l’environnement et le développement durable</w:t>
            </w:r>
          </w:p>
          <w:p w:rsidR="009F767F" w:rsidRPr="00DB5186" w:rsidRDefault="009F767F" w:rsidP="0079242C">
            <w:pPr>
              <w:pStyle w:val="ListParagraph"/>
              <w:numPr>
                <w:ilvl w:val="0"/>
                <w:numId w:val="27"/>
              </w:numPr>
              <w:spacing w:line="240" w:lineRule="auto"/>
              <w:ind w:right="0"/>
              <w:jc w:val="left"/>
              <w:rPr>
                <w:rFonts w:asciiTheme="minorBidi" w:hAnsiTheme="minorBidi"/>
                <w:bCs/>
              </w:rPr>
            </w:pPr>
            <w:r w:rsidRPr="00DB5186">
              <w:rPr>
                <w:rFonts w:asciiTheme="minorBidi" w:hAnsiTheme="minorBidi"/>
                <w:bCs/>
              </w:rPr>
              <w:t>Stratégie nationale de l’emploi</w:t>
            </w:r>
          </w:p>
        </w:tc>
      </w:tr>
      <w:tr w:rsidR="009F767F" w:rsidRPr="009F767F" w:rsidTr="00A71AD0">
        <w:tc>
          <w:tcPr>
            <w:tcW w:w="5000" w:type="pct"/>
            <w:gridSpan w:val="11"/>
            <w:shd w:val="clear" w:color="auto" w:fill="FFFF99"/>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Effet 4 : </w:t>
            </w:r>
            <w:r w:rsidRPr="00DB5186">
              <w:rPr>
                <w:rFonts w:asciiTheme="minorBidi" w:hAnsiTheme="minorBidi"/>
                <w:bCs/>
              </w:rPr>
              <w:t>L’accès universel à une éducation et une formation de qualité, équitable et inclusive, est assuré.</w:t>
            </w:r>
          </w:p>
          <w:p w:rsidR="009F767F" w:rsidRPr="00DB5186" w:rsidRDefault="009F767F" w:rsidP="00A71AD0">
            <w:pPr>
              <w:spacing w:line="240" w:lineRule="auto"/>
              <w:rPr>
                <w:rFonts w:asciiTheme="minorBidi" w:hAnsiTheme="minorBidi"/>
                <w:bCs/>
              </w:rPr>
            </w:pPr>
          </w:p>
        </w:tc>
      </w:tr>
      <w:tr w:rsidR="009F767F" w:rsidRPr="009F767F" w:rsidTr="00F134F9">
        <w:trPr>
          <w:trHeight w:val="584"/>
        </w:trPr>
        <w:tc>
          <w:tcPr>
            <w:tcW w:w="1064" w:type="pct"/>
            <w:shd w:val="clear" w:color="auto" w:fill="B8CCE4" w:themeFill="accent1" w:themeFillTint="66"/>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INDICATEURS</w:t>
            </w:r>
          </w:p>
        </w:tc>
        <w:tc>
          <w:tcPr>
            <w:tcW w:w="656" w:type="pct"/>
            <w:gridSpan w:val="2"/>
            <w:shd w:val="clear" w:color="auto" w:fill="92CDDC" w:themeFill="accent5" w:themeFillTint="99"/>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r w:rsidR="00B658C5">
              <w:rPr>
                <w:rFonts w:asciiTheme="minorBidi" w:hAnsiTheme="minorBidi"/>
                <w:b/>
                <w:bCs/>
                <w:color w:val="000000" w:themeColor="text1"/>
                <w:sz w:val="20"/>
                <w:szCs w:val="20"/>
              </w:rPr>
              <w:t>/ CIBLE 2021</w:t>
            </w:r>
          </w:p>
        </w:tc>
        <w:tc>
          <w:tcPr>
            <w:tcW w:w="684" w:type="pct"/>
            <w:shd w:val="clear" w:color="auto" w:fill="FFFF00"/>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MOYENS DE VERIFICATIONS</w:t>
            </w:r>
          </w:p>
        </w:tc>
        <w:tc>
          <w:tcPr>
            <w:tcW w:w="693" w:type="pct"/>
            <w:shd w:val="clear" w:color="auto" w:fill="FFC000"/>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RISQUES ET HYPOTHESES</w:t>
            </w:r>
          </w:p>
        </w:tc>
        <w:tc>
          <w:tcPr>
            <w:tcW w:w="1223" w:type="pct"/>
            <w:gridSpan w:val="4"/>
            <w:shd w:val="clear" w:color="auto" w:fill="DBE5F1" w:themeFill="accent1" w:themeFillTint="33"/>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ROLES DES PARTENAIRES</w:t>
            </w:r>
          </w:p>
        </w:tc>
        <w:tc>
          <w:tcPr>
            <w:tcW w:w="680" w:type="pct"/>
            <w:gridSpan w:val="2"/>
            <w:shd w:val="clear" w:color="auto" w:fill="F2DBDB" w:themeFill="accent2" w:themeFillTint="33"/>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RESSOURCES</w:t>
            </w:r>
          </w:p>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(Millions US $)</w:t>
            </w:r>
          </w:p>
        </w:tc>
      </w:tr>
      <w:tr w:rsidR="009F767F" w:rsidRPr="009F767F" w:rsidTr="00F134F9">
        <w:trPr>
          <w:gridAfter w:val="1"/>
          <w:wAfter w:w="4" w:type="pct"/>
          <w:trHeight w:val="70"/>
        </w:trPr>
        <w:tc>
          <w:tcPr>
            <w:tcW w:w="1064" w:type="pct"/>
            <w:shd w:val="clear" w:color="auto" w:fill="B8CCE4" w:themeFill="accent1" w:themeFillTint="66"/>
          </w:tcPr>
          <w:p w:rsidR="009F767F" w:rsidRPr="00CA2683" w:rsidRDefault="009F767F" w:rsidP="00A71AD0">
            <w:pPr>
              <w:pStyle w:val="CommentText"/>
              <w:spacing w:after="0"/>
              <w:rPr>
                <w:rFonts w:asciiTheme="minorHAnsi" w:hAnsiTheme="minorHAnsi" w:cstheme="minorHAnsi"/>
                <w:b/>
                <w:sz w:val="20"/>
                <w:szCs w:val="20"/>
              </w:rPr>
            </w:pPr>
            <w:r w:rsidRPr="00CA2683">
              <w:rPr>
                <w:rFonts w:asciiTheme="minorHAnsi" w:hAnsiTheme="minorHAnsi" w:cstheme="minorHAnsi"/>
                <w:b/>
                <w:sz w:val="20"/>
                <w:szCs w:val="20"/>
              </w:rPr>
              <w:t xml:space="preserve">Qualité : </w:t>
            </w:r>
          </w:p>
          <w:p w:rsidR="009F767F" w:rsidRPr="00CA2683" w:rsidRDefault="009F767F" w:rsidP="0079242C">
            <w:pPr>
              <w:pStyle w:val="CommentText"/>
              <w:numPr>
                <w:ilvl w:val="0"/>
                <w:numId w:val="28"/>
              </w:numPr>
              <w:spacing w:after="0" w:line="240" w:lineRule="auto"/>
              <w:ind w:right="0"/>
              <w:jc w:val="left"/>
              <w:rPr>
                <w:rFonts w:asciiTheme="minorHAnsi" w:hAnsiTheme="minorHAnsi" w:cstheme="minorHAnsi"/>
                <w:b/>
                <w:sz w:val="20"/>
                <w:szCs w:val="20"/>
              </w:rPr>
            </w:pPr>
            <w:r w:rsidRPr="00CA2683">
              <w:rPr>
                <w:rFonts w:asciiTheme="minorHAnsi" w:hAnsiTheme="minorHAnsi" w:cstheme="minorHAnsi"/>
                <w:sz w:val="20"/>
                <w:szCs w:val="20"/>
              </w:rPr>
              <w:t xml:space="preserve">Taux de maitrise de compétences de base </w:t>
            </w:r>
            <w:r w:rsidRPr="00CA2683">
              <w:rPr>
                <w:rFonts w:asciiTheme="minorHAnsi" w:hAnsiTheme="minorHAnsi" w:cstheme="minorHAnsi"/>
                <w:color w:val="244061" w:themeColor="accent1" w:themeShade="80"/>
                <w:sz w:val="20"/>
                <w:szCs w:val="20"/>
              </w:rPr>
              <w:t>(désagrégé par sexe)</w:t>
            </w:r>
          </w:p>
          <w:p w:rsidR="009F767F" w:rsidRPr="00CA2683" w:rsidRDefault="009F767F" w:rsidP="00A71AD0">
            <w:pPr>
              <w:pStyle w:val="CommentText"/>
              <w:spacing w:after="0"/>
              <w:ind w:left="360"/>
              <w:rPr>
                <w:rFonts w:asciiTheme="minorHAnsi" w:hAnsiTheme="minorHAnsi" w:cstheme="minorHAnsi"/>
                <w:sz w:val="20"/>
                <w:szCs w:val="20"/>
                <w:lang w:val="en-US"/>
              </w:rPr>
            </w:pPr>
            <w:r w:rsidRPr="00CA2683">
              <w:rPr>
                <w:rFonts w:asciiTheme="minorHAnsi" w:hAnsiTheme="minorHAnsi" w:cstheme="minorHAnsi"/>
                <w:b/>
                <w:sz w:val="20"/>
                <w:szCs w:val="20"/>
                <w:lang w:val="en-US"/>
              </w:rPr>
              <w:t>(a)</w:t>
            </w:r>
            <w:r w:rsidRPr="00CA2683">
              <w:rPr>
                <w:rFonts w:asciiTheme="minorHAnsi" w:hAnsiTheme="minorHAnsi" w:cstheme="minorHAnsi"/>
                <w:sz w:val="20"/>
                <w:szCs w:val="20"/>
                <w:lang w:val="en-US"/>
              </w:rPr>
              <w:t xml:space="preserve">TIMSS/PIRLS ; </w:t>
            </w:r>
          </w:p>
          <w:p w:rsidR="009F767F" w:rsidRPr="00CA2683" w:rsidRDefault="009F767F" w:rsidP="00A71AD0">
            <w:pPr>
              <w:pStyle w:val="CommentText"/>
              <w:spacing w:after="0"/>
              <w:ind w:left="360"/>
              <w:rPr>
                <w:rFonts w:asciiTheme="minorHAnsi" w:hAnsiTheme="minorHAnsi" w:cstheme="minorHAnsi"/>
                <w:sz w:val="20"/>
                <w:szCs w:val="20"/>
                <w:lang w:val="en-US"/>
              </w:rPr>
            </w:pPr>
            <w:r w:rsidRPr="00CA2683">
              <w:rPr>
                <w:rFonts w:asciiTheme="minorHAnsi" w:hAnsiTheme="minorHAnsi" w:cstheme="minorHAnsi"/>
                <w:b/>
                <w:sz w:val="20"/>
                <w:szCs w:val="20"/>
                <w:lang w:val="en-US"/>
              </w:rPr>
              <w:t xml:space="preserve">(b) </w:t>
            </w:r>
            <w:r w:rsidRPr="00CA2683">
              <w:rPr>
                <w:rFonts w:asciiTheme="minorHAnsi" w:hAnsiTheme="minorHAnsi" w:cstheme="minorHAnsi"/>
                <w:sz w:val="20"/>
                <w:szCs w:val="20"/>
                <w:lang w:val="en-US"/>
              </w:rPr>
              <w:t>PNEA</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r w:rsidRPr="00CA2683">
              <w:rPr>
                <w:rFonts w:asciiTheme="minorHAnsi" w:hAnsiTheme="minorHAnsi" w:cstheme="minorHAnsi"/>
                <w:b/>
                <w:color w:val="244061" w:themeColor="accent1" w:themeShade="80"/>
                <w:sz w:val="20"/>
                <w:szCs w:val="20"/>
                <w:lang w:val="en-US"/>
              </w:rPr>
              <w:t xml:space="preserve">(c) </w:t>
            </w:r>
            <w:r w:rsidRPr="00CA2683">
              <w:rPr>
                <w:rFonts w:asciiTheme="minorHAnsi" w:hAnsiTheme="minorHAnsi" w:cstheme="minorHAnsi"/>
                <w:color w:val="244061" w:themeColor="accent1" w:themeShade="80"/>
                <w:sz w:val="20"/>
                <w:szCs w:val="20"/>
                <w:lang w:val="en-US"/>
              </w:rPr>
              <w:t>IPSE</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lang w:val="en-US"/>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lang w:val="en-US"/>
              </w:rPr>
            </w:pPr>
          </w:p>
          <w:p w:rsidR="009F767F" w:rsidRPr="00CA2683" w:rsidRDefault="009F767F" w:rsidP="0079242C">
            <w:pPr>
              <w:pStyle w:val="CommentText"/>
              <w:numPr>
                <w:ilvl w:val="0"/>
                <w:numId w:val="28"/>
              </w:numPr>
              <w:spacing w:after="0" w:line="240" w:lineRule="auto"/>
              <w:ind w:right="0"/>
              <w:jc w:val="left"/>
              <w:rPr>
                <w:rFonts w:asciiTheme="minorHAnsi" w:hAnsiTheme="minorHAnsi" w:cstheme="minorHAnsi"/>
                <w:b/>
                <w:color w:val="FF0000"/>
                <w:sz w:val="20"/>
                <w:szCs w:val="20"/>
              </w:rPr>
            </w:pPr>
            <w:r w:rsidRPr="00CA2683">
              <w:rPr>
                <w:rFonts w:asciiTheme="minorHAnsi" w:hAnsiTheme="minorHAnsi" w:cstheme="minorHAnsi"/>
                <w:sz w:val="20"/>
                <w:szCs w:val="20"/>
              </w:rPr>
              <w:t>Taux d’inscription au préscolaire</w:t>
            </w: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r w:rsidRPr="00CA2683">
              <w:rPr>
                <w:rFonts w:asciiTheme="minorHAnsi" w:hAnsiTheme="minorHAnsi" w:cstheme="minorHAnsi"/>
                <w:color w:val="244061" w:themeColor="accent1" w:themeShade="80"/>
                <w:sz w:val="20"/>
                <w:szCs w:val="20"/>
              </w:rPr>
              <w:t>(désagrégé par sexe)</w:t>
            </w: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79242C">
            <w:pPr>
              <w:pStyle w:val="CommentText"/>
              <w:numPr>
                <w:ilvl w:val="0"/>
                <w:numId w:val="28"/>
              </w:numPr>
              <w:spacing w:after="0" w:line="240" w:lineRule="auto"/>
              <w:ind w:right="0"/>
              <w:jc w:val="left"/>
              <w:rPr>
                <w:rFonts w:asciiTheme="minorHAnsi" w:hAnsiTheme="minorHAnsi" w:cstheme="minorHAnsi"/>
                <w:sz w:val="20"/>
                <w:szCs w:val="20"/>
              </w:rPr>
            </w:pPr>
            <w:r w:rsidRPr="00CA2683">
              <w:rPr>
                <w:rFonts w:asciiTheme="minorHAnsi" w:hAnsiTheme="minorHAnsi" w:cstheme="minorHAnsi"/>
                <w:sz w:val="20"/>
                <w:szCs w:val="20"/>
              </w:rPr>
              <w:t>Taux de transition entre primaire et secondaire </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r w:rsidRPr="00CA2683">
              <w:rPr>
                <w:rFonts w:asciiTheme="minorHAnsi" w:hAnsiTheme="minorHAnsi" w:cstheme="minorHAnsi"/>
                <w:color w:val="244061" w:themeColor="accent1" w:themeShade="80"/>
                <w:sz w:val="20"/>
                <w:szCs w:val="20"/>
              </w:rPr>
              <w:t>(désagrégé par sexe)</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Default="009F767F" w:rsidP="00A71AD0">
            <w:pPr>
              <w:pStyle w:val="CommentText"/>
              <w:spacing w:after="0"/>
              <w:rPr>
                <w:rFonts w:asciiTheme="minorHAnsi" w:hAnsiTheme="minorHAnsi" w:cstheme="minorHAnsi"/>
                <w:color w:val="244061" w:themeColor="accent1" w:themeShade="80"/>
                <w:sz w:val="20"/>
                <w:szCs w:val="20"/>
              </w:rPr>
            </w:pPr>
          </w:p>
          <w:p w:rsidR="00CA2683" w:rsidRDefault="00CA2683" w:rsidP="00A71AD0">
            <w:pPr>
              <w:pStyle w:val="CommentText"/>
              <w:spacing w:after="0"/>
              <w:rPr>
                <w:rFonts w:asciiTheme="minorHAnsi" w:hAnsiTheme="minorHAnsi" w:cstheme="minorHAnsi"/>
                <w:color w:val="244061" w:themeColor="accent1" w:themeShade="80"/>
                <w:sz w:val="20"/>
                <w:szCs w:val="20"/>
              </w:rPr>
            </w:pPr>
          </w:p>
          <w:p w:rsidR="00CA2683" w:rsidRPr="00CA2683" w:rsidRDefault="00CA2683"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sz w:val="20"/>
                <w:szCs w:val="20"/>
              </w:rPr>
            </w:pPr>
            <w:r w:rsidRPr="00CA2683">
              <w:rPr>
                <w:rFonts w:asciiTheme="minorHAnsi" w:hAnsiTheme="minorHAnsi" w:cstheme="minorHAnsi"/>
                <w:b/>
                <w:sz w:val="20"/>
                <w:szCs w:val="20"/>
              </w:rPr>
              <w:t>Equité</w:t>
            </w:r>
          </w:p>
          <w:p w:rsidR="009F767F" w:rsidRPr="00CA2683" w:rsidRDefault="009F767F" w:rsidP="0079242C">
            <w:pPr>
              <w:pStyle w:val="CommentText"/>
              <w:numPr>
                <w:ilvl w:val="0"/>
                <w:numId w:val="28"/>
              </w:numPr>
              <w:spacing w:after="0" w:line="240" w:lineRule="auto"/>
              <w:ind w:right="0"/>
              <w:jc w:val="left"/>
              <w:rPr>
                <w:rFonts w:asciiTheme="minorHAnsi" w:hAnsiTheme="minorHAnsi" w:cstheme="minorHAnsi"/>
                <w:color w:val="244061" w:themeColor="accent1" w:themeShade="80"/>
                <w:sz w:val="20"/>
                <w:szCs w:val="20"/>
              </w:rPr>
            </w:pPr>
            <w:r w:rsidRPr="00CA2683">
              <w:rPr>
                <w:rFonts w:asciiTheme="minorHAnsi" w:hAnsiTheme="minorHAnsi" w:cstheme="minorHAnsi"/>
                <w:sz w:val="20"/>
                <w:szCs w:val="20"/>
              </w:rPr>
              <w:t>Taux de scolarisation au cycle secondaire par quintile et genre</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r w:rsidRPr="00CA2683">
              <w:rPr>
                <w:rFonts w:asciiTheme="minorHAnsi" w:hAnsiTheme="minorHAnsi" w:cstheme="minorHAnsi"/>
                <w:color w:val="244061" w:themeColor="accent1" w:themeShade="80"/>
                <w:sz w:val="20"/>
                <w:szCs w:val="20"/>
              </w:rPr>
              <w:t>(désagrégé par sexe)</w:t>
            </w:r>
          </w:p>
          <w:p w:rsidR="009F767F" w:rsidRPr="00CA2683" w:rsidRDefault="009F767F" w:rsidP="00A71AD0">
            <w:pPr>
              <w:pStyle w:val="CommentText"/>
              <w:spacing w:after="0"/>
              <w:ind w:left="360"/>
              <w:rPr>
                <w:rFonts w:asciiTheme="minorHAnsi" w:hAnsiTheme="minorHAnsi" w:cstheme="minorHAnsi"/>
                <w:color w:val="244061" w:themeColor="accent1" w:themeShade="80"/>
                <w:sz w:val="20"/>
                <w:szCs w:val="20"/>
              </w:rPr>
            </w:pP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p>
          <w:p w:rsidR="009F767F" w:rsidRDefault="009F767F" w:rsidP="00A71AD0">
            <w:pPr>
              <w:pStyle w:val="CommentText"/>
              <w:spacing w:after="0"/>
              <w:rPr>
                <w:rFonts w:asciiTheme="minorHAnsi" w:hAnsiTheme="minorHAnsi" w:cstheme="minorHAnsi"/>
                <w:color w:val="244061" w:themeColor="accent1" w:themeShade="80"/>
                <w:sz w:val="20"/>
                <w:szCs w:val="20"/>
              </w:rPr>
            </w:pPr>
          </w:p>
          <w:p w:rsidR="00CA2683" w:rsidRDefault="00CA2683" w:rsidP="00A71AD0">
            <w:pPr>
              <w:pStyle w:val="CommentText"/>
              <w:spacing w:after="0"/>
              <w:rPr>
                <w:rFonts w:asciiTheme="minorHAnsi" w:hAnsiTheme="minorHAnsi" w:cstheme="minorHAnsi"/>
                <w:color w:val="244061" w:themeColor="accent1" w:themeShade="80"/>
                <w:sz w:val="20"/>
                <w:szCs w:val="20"/>
              </w:rPr>
            </w:pPr>
          </w:p>
          <w:p w:rsidR="00CA2683" w:rsidRDefault="00CA2683" w:rsidP="00A71AD0">
            <w:pPr>
              <w:pStyle w:val="CommentText"/>
              <w:spacing w:after="0"/>
              <w:rPr>
                <w:rFonts w:asciiTheme="minorHAnsi" w:hAnsiTheme="minorHAnsi" w:cstheme="minorHAnsi"/>
                <w:color w:val="244061" w:themeColor="accent1" w:themeShade="80"/>
                <w:sz w:val="20"/>
                <w:szCs w:val="20"/>
              </w:rPr>
            </w:pPr>
          </w:p>
          <w:p w:rsidR="00CA2683" w:rsidRPr="00CA2683" w:rsidRDefault="00CA2683" w:rsidP="00A71AD0">
            <w:pPr>
              <w:pStyle w:val="CommentText"/>
              <w:spacing w:after="0"/>
              <w:rPr>
                <w:rFonts w:asciiTheme="minorHAnsi" w:hAnsiTheme="minorHAnsi" w:cstheme="minorHAnsi"/>
                <w:color w:val="244061" w:themeColor="accent1" w:themeShade="80"/>
                <w:sz w:val="20"/>
                <w:szCs w:val="20"/>
              </w:rPr>
            </w:pPr>
          </w:p>
          <w:p w:rsidR="009F767F" w:rsidRPr="00CA2683" w:rsidRDefault="009F767F" w:rsidP="00A71AD0">
            <w:pPr>
              <w:spacing w:line="240" w:lineRule="auto"/>
              <w:rPr>
                <w:rFonts w:cstheme="minorHAnsi"/>
                <w:b/>
                <w:sz w:val="20"/>
                <w:szCs w:val="20"/>
              </w:rPr>
            </w:pPr>
            <w:r w:rsidRPr="00CA2683">
              <w:rPr>
                <w:rFonts w:cstheme="minorHAnsi"/>
                <w:b/>
                <w:sz w:val="20"/>
                <w:szCs w:val="20"/>
              </w:rPr>
              <w:t>Inclusion </w:t>
            </w:r>
          </w:p>
          <w:p w:rsidR="009F767F" w:rsidRPr="00CA2683" w:rsidRDefault="009F767F" w:rsidP="0079242C">
            <w:pPr>
              <w:numPr>
                <w:ilvl w:val="0"/>
                <w:numId w:val="28"/>
              </w:numPr>
              <w:spacing w:line="240" w:lineRule="auto"/>
              <w:ind w:right="0"/>
              <w:contextualSpacing/>
              <w:jc w:val="left"/>
              <w:rPr>
                <w:rFonts w:cstheme="minorHAnsi"/>
                <w:color w:val="000000" w:themeColor="text1"/>
                <w:sz w:val="20"/>
                <w:szCs w:val="20"/>
              </w:rPr>
            </w:pPr>
            <w:r w:rsidRPr="00CA2683">
              <w:rPr>
                <w:rFonts w:cstheme="minorHAnsi"/>
                <w:sz w:val="20"/>
                <w:szCs w:val="20"/>
              </w:rPr>
              <w:t>Nombre d’enfants en situation de handicap</w:t>
            </w:r>
            <w:r w:rsidRPr="00CA2683">
              <w:rPr>
                <w:rStyle w:val="FootnoteReference"/>
                <w:rFonts w:cstheme="minorHAnsi"/>
                <w:sz w:val="20"/>
                <w:szCs w:val="20"/>
              </w:rPr>
              <w:footnoteReference w:id="48"/>
            </w:r>
            <w:r w:rsidRPr="00CA2683">
              <w:rPr>
                <w:rFonts w:cstheme="minorHAnsi"/>
                <w:sz w:val="20"/>
                <w:szCs w:val="20"/>
              </w:rPr>
              <w:t xml:space="preserve"> scolarisés dans les classes « régulières» </w:t>
            </w:r>
          </w:p>
          <w:p w:rsidR="009F767F" w:rsidRPr="00CA2683" w:rsidRDefault="009F767F" w:rsidP="00A71AD0">
            <w:pPr>
              <w:pStyle w:val="Default"/>
              <w:contextualSpacing/>
              <w:rPr>
                <w:rFonts w:asciiTheme="minorHAnsi" w:hAnsiTheme="minorHAnsi" w:cstheme="minorHAnsi"/>
                <w:color w:val="000000" w:themeColor="text1"/>
                <w:sz w:val="20"/>
                <w:szCs w:val="20"/>
              </w:rPr>
            </w:pPr>
          </w:p>
        </w:tc>
        <w:tc>
          <w:tcPr>
            <w:tcW w:w="656" w:type="pct"/>
            <w:gridSpan w:val="2"/>
            <w:shd w:val="clear" w:color="auto" w:fill="92CDDC" w:themeFill="accent5" w:themeFillTint="99"/>
          </w:tcPr>
          <w:p w:rsidR="009F767F" w:rsidRPr="00CA2683" w:rsidRDefault="009F767F" w:rsidP="0079242C">
            <w:pPr>
              <w:pStyle w:val="CommentText"/>
              <w:numPr>
                <w:ilvl w:val="0"/>
                <w:numId w:val="29"/>
              </w:numPr>
              <w:spacing w:after="0" w:line="240" w:lineRule="auto"/>
              <w:ind w:right="0"/>
              <w:jc w:val="left"/>
              <w:rPr>
                <w:rFonts w:asciiTheme="minorHAnsi" w:hAnsiTheme="minorHAnsi" w:cstheme="minorHAnsi"/>
                <w:color w:val="FF0000"/>
                <w:sz w:val="20"/>
                <w:szCs w:val="20"/>
              </w:rPr>
            </w:pPr>
          </w:p>
          <w:p w:rsidR="009F767F" w:rsidRPr="00CA2683" w:rsidRDefault="009F767F" w:rsidP="00A71AD0">
            <w:pPr>
              <w:spacing w:line="240" w:lineRule="auto"/>
              <w:rPr>
                <w:rFonts w:cstheme="minorHAnsi"/>
                <w:color w:val="FF0000"/>
                <w:sz w:val="20"/>
                <w:szCs w:val="20"/>
              </w:rPr>
            </w:pPr>
            <w:r w:rsidRPr="00CA2683">
              <w:rPr>
                <w:rFonts w:cstheme="minorHAnsi"/>
                <w:b/>
                <w:sz w:val="20"/>
                <w:szCs w:val="20"/>
              </w:rPr>
              <w:t xml:space="preserve">(a) Baseline 2016 : </w:t>
            </w:r>
            <w:r w:rsidRPr="00CA2683">
              <w:rPr>
                <w:rFonts w:cstheme="minorHAnsi"/>
                <w:color w:val="FF0000"/>
                <w:sz w:val="20"/>
                <w:szCs w:val="20"/>
              </w:rPr>
              <w:t xml:space="preserve">TBD </w:t>
            </w:r>
            <w:r w:rsidR="00DA7CE3">
              <w:rPr>
                <w:rStyle w:val="FootnoteReference"/>
                <w:rFonts w:cstheme="minorHAnsi"/>
                <w:color w:val="FF0000"/>
                <w:sz w:val="20"/>
                <w:szCs w:val="20"/>
              </w:rPr>
              <w:footnoteReference w:id="49"/>
            </w:r>
          </w:p>
          <w:p w:rsidR="009F767F" w:rsidRPr="00CA2683" w:rsidRDefault="009F767F" w:rsidP="00A71AD0">
            <w:pPr>
              <w:spacing w:line="240" w:lineRule="auto"/>
              <w:rPr>
                <w:rFonts w:cstheme="minorHAnsi"/>
                <w:bCs/>
                <w:sz w:val="20"/>
                <w:szCs w:val="20"/>
              </w:rPr>
            </w:pPr>
            <w:r w:rsidRPr="00CA2683">
              <w:rPr>
                <w:rFonts w:cstheme="minorHAnsi"/>
                <w:bCs/>
                <w:sz w:val="20"/>
                <w:szCs w:val="20"/>
              </w:rPr>
              <w:t xml:space="preserve">Exercice TIMSS/PIRLS 2015 en cours </w:t>
            </w:r>
          </w:p>
          <w:p w:rsidR="009F767F" w:rsidRPr="00CA2683" w:rsidRDefault="009F767F" w:rsidP="00A71AD0">
            <w:pPr>
              <w:pStyle w:val="CommentText"/>
              <w:spacing w:after="0"/>
              <w:rPr>
                <w:rFonts w:asciiTheme="minorHAnsi" w:hAnsiTheme="minorHAnsi" w:cstheme="minorHAnsi"/>
                <w:color w:val="FF0000"/>
                <w:sz w:val="20"/>
                <w:szCs w:val="20"/>
              </w:rPr>
            </w:pPr>
            <w:r w:rsidRPr="00CA2683">
              <w:rPr>
                <w:rFonts w:asciiTheme="minorHAnsi" w:hAnsiTheme="minorHAnsi" w:cstheme="minorHAnsi"/>
                <w:b/>
                <w:sz w:val="20"/>
                <w:szCs w:val="20"/>
              </w:rPr>
              <w:t>Cible 2021 :</w:t>
            </w:r>
            <w:r w:rsidRPr="00CA2683">
              <w:rPr>
                <w:rFonts w:asciiTheme="minorHAnsi" w:hAnsiTheme="minorHAnsi" w:cstheme="minorHAnsi"/>
                <w:color w:val="FF0000"/>
                <w:sz w:val="20"/>
                <w:szCs w:val="20"/>
              </w:rPr>
              <w:t xml:space="preserve"> TBD </w:t>
            </w:r>
          </w:p>
          <w:p w:rsidR="009F767F" w:rsidRPr="00CA2683" w:rsidRDefault="009F767F" w:rsidP="00A71AD0">
            <w:pPr>
              <w:pStyle w:val="CommentText"/>
              <w:spacing w:after="0"/>
              <w:ind w:left="360"/>
              <w:rPr>
                <w:rFonts w:asciiTheme="minorHAnsi" w:hAnsiTheme="minorHAnsi" w:cstheme="minorHAnsi"/>
                <w:b/>
                <w:sz w:val="20"/>
                <w:szCs w:val="20"/>
              </w:rPr>
            </w:pPr>
          </w:p>
          <w:p w:rsidR="009F767F" w:rsidRPr="00CA2683" w:rsidRDefault="009F767F" w:rsidP="00A71AD0">
            <w:pPr>
              <w:pStyle w:val="CommentText"/>
              <w:spacing w:after="0"/>
              <w:rPr>
                <w:rFonts w:asciiTheme="minorHAnsi" w:hAnsiTheme="minorHAnsi" w:cstheme="minorHAnsi"/>
                <w:color w:val="FF0000"/>
                <w:sz w:val="20"/>
                <w:szCs w:val="20"/>
              </w:rPr>
            </w:pPr>
            <w:r w:rsidRPr="00CA2683">
              <w:rPr>
                <w:rFonts w:asciiTheme="minorHAnsi" w:hAnsiTheme="minorHAnsi" w:cstheme="minorHAnsi"/>
                <w:b/>
                <w:sz w:val="20"/>
                <w:szCs w:val="20"/>
              </w:rPr>
              <w:t xml:space="preserve">(b) Baseline 2016 : </w:t>
            </w:r>
            <w:r w:rsidRPr="00CA2683">
              <w:rPr>
                <w:rFonts w:asciiTheme="minorHAnsi" w:hAnsiTheme="minorHAnsi" w:cstheme="minorHAnsi"/>
                <w:color w:val="FF0000"/>
                <w:sz w:val="20"/>
                <w:szCs w:val="20"/>
              </w:rPr>
              <w:t xml:space="preserve">TBD  </w:t>
            </w:r>
          </w:p>
          <w:p w:rsidR="009F767F" w:rsidRPr="00CA2683" w:rsidRDefault="009F767F" w:rsidP="00A71AD0">
            <w:pPr>
              <w:pStyle w:val="CommentText"/>
              <w:spacing w:after="0"/>
              <w:rPr>
                <w:rFonts w:asciiTheme="minorHAnsi" w:eastAsia="Calibri" w:hAnsiTheme="minorHAnsi" w:cstheme="minorHAnsi"/>
                <w:bCs/>
                <w:sz w:val="20"/>
                <w:szCs w:val="20"/>
              </w:rPr>
            </w:pPr>
            <w:r w:rsidRPr="00CA2683">
              <w:rPr>
                <w:rFonts w:asciiTheme="minorHAnsi" w:eastAsia="Calibri" w:hAnsiTheme="minorHAnsi" w:cstheme="minorHAnsi"/>
                <w:bCs/>
                <w:sz w:val="20"/>
                <w:szCs w:val="20"/>
              </w:rPr>
              <w:t xml:space="preserve">Exercice PNEA prévu en 2016 </w:t>
            </w:r>
          </w:p>
          <w:p w:rsidR="009F767F" w:rsidRPr="00CA2683" w:rsidRDefault="009F767F" w:rsidP="00A71AD0">
            <w:pPr>
              <w:pStyle w:val="CommentText"/>
              <w:spacing w:after="0"/>
              <w:rPr>
                <w:rFonts w:asciiTheme="minorHAnsi" w:hAnsiTheme="minorHAnsi" w:cstheme="minorHAnsi"/>
                <w:color w:val="FF0000"/>
                <w:sz w:val="20"/>
                <w:szCs w:val="20"/>
              </w:rPr>
            </w:pPr>
            <w:r w:rsidRPr="00CA2683">
              <w:rPr>
                <w:rFonts w:asciiTheme="minorHAnsi" w:hAnsiTheme="minorHAnsi" w:cstheme="minorHAnsi"/>
                <w:b/>
                <w:sz w:val="20"/>
                <w:szCs w:val="20"/>
              </w:rPr>
              <w:t xml:space="preserve">Cible 2021 : </w:t>
            </w:r>
            <w:r w:rsidRPr="00CA2683">
              <w:rPr>
                <w:rFonts w:asciiTheme="minorHAnsi" w:hAnsiTheme="minorHAnsi" w:cstheme="minorHAnsi"/>
                <w:color w:val="FF0000"/>
                <w:sz w:val="20"/>
                <w:szCs w:val="20"/>
              </w:rPr>
              <w:t xml:space="preserve">TBD </w:t>
            </w:r>
          </w:p>
          <w:p w:rsidR="009F767F" w:rsidRPr="00CA2683" w:rsidRDefault="009F767F" w:rsidP="00A71AD0">
            <w:pPr>
              <w:pStyle w:val="CommentText"/>
              <w:spacing w:after="0"/>
              <w:ind w:left="360"/>
              <w:rPr>
                <w:rFonts w:asciiTheme="minorHAnsi" w:hAnsiTheme="minorHAnsi" w:cstheme="minorHAnsi"/>
                <w:b/>
                <w:sz w:val="20"/>
                <w:szCs w:val="20"/>
              </w:rPr>
            </w:pPr>
          </w:p>
          <w:p w:rsidR="009F767F" w:rsidRPr="00CA2683" w:rsidRDefault="009F767F" w:rsidP="00A71AD0">
            <w:pPr>
              <w:pStyle w:val="CommentText"/>
              <w:spacing w:after="0"/>
              <w:rPr>
                <w:rFonts w:asciiTheme="minorHAnsi" w:hAnsiTheme="minorHAnsi" w:cstheme="minorHAnsi"/>
                <w:b/>
                <w:sz w:val="20"/>
                <w:szCs w:val="20"/>
              </w:rPr>
            </w:pPr>
            <w:r w:rsidRPr="00CA2683">
              <w:rPr>
                <w:rFonts w:asciiTheme="minorHAnsi" w:hAnsiTheme="minorHAnsi" w:cstheme="minorHAnsi"/>
                <w:b/>
                <w:sz w:val="20"/>
                <w:szCs w:val="20"/>
              </w:rPr>
              <w:t xml:space="preserve">(c) Baseline 2016 : </w:t>
            </w:r>
            <w:r w:rsidRPr="00CA2683">
              <w:rPr>
                <w:rFonts w:asciiTheme="minorHAnsi" w:hAnsiTheme="minorHAnsi" w:cstheme="minorHAnsi"/>
                <w:color w:val="FF0000"/>
                <w:sz w:val="20"/>
                <w:szCs w:val="20"/>
              </w:rPr>
              <w:t xml:space="preserve">TBD </w:t>
            </w:r>
          </w:p>
          <w:p w:rsidR="009F767F" w:rsidRPr="00CA2683" w:rsidRDefault="009F767F" w:rsidP="00A71AD0">
            <w:pPr>
              <w:pStyle w:val="CommentText"/>
              <w:spacing w:after="0"/>
              <w:rPr>
                <w:rFonts w:asciiTheme="minorHAnsi" w:hAnsiTheme="minorHAnsi" w:cstheme="minorHAnsi"/>
                <w:color w:val="FF0000"/>
                <w:sz w:val="20"/>
                <w:szCs w:val="20"/>
              </w:rPr>
            </w:pPr>
            <w:r w:rsidRPr="00CA2683">
              <w:rPr>
                <w:rFonts w:asciiTheme="minorHAnsi" w:hAnsiTheme="minorHAnsi" w:cstheme="minorHAnsi"/>
                <w:b/>
                <w:sz w:val="20"/>
                <w:szCs w:val="20"/>
              </w:rPr>
              <w:t xml:space="preserve">Cible 2021 : </w:t>
            </w:r>
            <w:r w:rsidRPr="00CA2683">
              <w:rPr>
                <w:rFonts w:asciiTheme="minorHAnsi" w:hAnsiTheme="minorHAnsi" w:cstheme="minorHAnsi"/>
                <w:color w:val="FF0000"/>
                <w:sz w:val="20"/>
                <w:szCs w:val="20"/>
              </w:rPr>
              <w:t>TBD</w:t>
            </w:r>
          </w:p>
          <w:p w:rsidR="009F767F" w:rsidRPr="00CA2683" w:rsidRDefault="009F767F" w:rsidP="00A71AD0">
            <w:pPr>
              <w:spacing w:line="240" w:lineRule="auto"/>
              <w:rPr>
                <w:rFonts w:cstheme="minorHAnsi"/>
                <w:bCs/>
                <w:color w:val="000000" w:themeColor="text1"/>
                <w:sz w:val="20"/>
                <w:szCs w:val="20"/>
              </w:rPr>
            </w:pPr>
          </w:p>
          <w:p w:rsidR="009F767F" w:rsidRPr="00CA2683" w:rsidRDefault="009F767F" w:rsidP="00A71AD0">
            <w:pPr>
              <w:spacing w:line="240" w:lineRule="auto"/>
              <w:rPr>
                <w:rFonts w:cstheme="minorHAnsi"/>
                <w:bCs/>
                <w:color w:val="000000" w:themeColor="text1"/>
                <w:sz w:val="20"/>
                <w:szCs w:val="20"/>
              </w:rPr>
            </w:pPr>
          </w:p>
          <w:p w:rsidR="009F767F" w:rsidRPr="00CA2683" w:rsidRDefault="009F767F" w:rsidP="00A71AD0">
            <w:pPr>
              <w:spacing w:line="240" w:lineRule="auto"/>
              <w:rPr>
                <w:rFonts w:cstheme="minorHAnsi"/>
                <w:bCs/>
                <w:color w:val="000000" w:themeColor="text1"/>
                <w:sz w:val="20"/>
                <w:szCs w:val="20"/>
              </w:rPr>
            </w:pPr>
          </w:p>
          <w:p w:rsidR="009F767F" w:rsidRPr="00CA2683" w:rsidRDefault="009F767F" w:rsidP="0079242C">
            <w:pPr>
              <w:pStyle w:val="CommentText"/>
              <w:numPr>
                <w:ilvl w:val="0"/>
                <w:numId w:val="29"/>
              </w:numPr>
              <w:spacing w:after="0" w:line="240" w:lineRule="auto"/>
              <w:ind w:right="0"/>
              <w:jc w:val="left"/>
              <w:rPr>
                <w:rFonts w:asciiTheme="minorHAnsi" w:hAnsiTheme="minorHAnsi" w:cstheme="minorHAnsi"/>
                <w:b/>
                <w:bCs/>
                <w:sz w:val="20"/>
                <w:szCs w:val="20"/>
              </w:rPr>
            </w:pPr>
            <w:r w:rsidRPr="00CA2683">
              <w:rPr>
                <w:rFonts w:asciiTheme="minorHAnsi" w:hAnsiTheme="minorHAnsi" w:cstheme="minorHAnsi"/>
                <w:b/>
                <w:sz w:val="20"/>
                <w:szCs w:val="20"/>
              </w:rPr>
              <w:t>Baseline 2016</w:t>
            </w:r>
            <w:r w:rsidRPr="00CA2683">
              <w:rPr>
                <w:rFonts w:asciiTheme="minorHAnsi" w:hAnsiTheme="minorHAnsi" w:cstheme="minorHAnsi"/>
                <w:color w:val="244061" w:themeColor="accent1" w:themeShade="80"/>
                <w:sz w:val="20"/>
                <w:szCs w:val="20"/>
              </w:rPr>
              <w:t> :</w:t>
            </w:r>
            <w:r w:rsidRPr="00CA2683">
              <w:rPr>
                <w:rFonts w:asciiTheme="minorHAnsi" w:hAnsiTheme="minorHAnsi" w:cstheme="minorHAnsi"/>
                <w:color w:val="FF0000"/>
                <w:sz w:val="20"/>
                <w:szCs w:val="20"/>
              </w:rPr>
              <w:t xml:space="preserve"> TBD </w:t>
            </w:r>
          </w:p>
          <w:p w:rsidR="009F767F" w:rsidRPr="00CA2683" w:rsidRDefault="009F767F" w:rsidP="00A71AD0">
            <w:pPr>
              <w:spacing w:line="240" w:lineRule="auto"/>
              <w:rPr>
                <w:rFonts w:cstheme="minorHAnsi"/>
                <w:color w:val="FF0000"/>
                <w:sz w:val="20"/>
                <w:szCs w:val="20"/>
              </w:rPr>
            </w:pPr>
            <w:r w:rsidRPr="00CA2683">
              <w:rPr>
                <w:rFonts w:cstheme="minorHAnsi"/>
                <w:b/>
                <w:sz w:val="20"/>
                <w:szCs w:val="20"/>
              </w:rPr>
              <w:t>Cible 2021 :</w:t>
            </w:r>
            <w:r w:rsidRPr="00CA2683">
              <w:rPr>
                <w:rFonts w:cstheme="minorHAnsi"/>
                <w:color w:val="FF0000"/>
                <w:sz w:val="20"/>
                <w:szCs w:val="20"/>
              </w:rPr>
              <w:t xml:space="preserve"> TBD</w:t>
            </w: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bCs/>
                <w:color w:val="000000" w:themeColor="text1"/>
                <w:sz w:val="20"/>
                <w:szCs w:val="20"/>
              </w:rPr>
            </w:pPr>
          </w:p>
          <w:p w:rsidR="009F767F" w:rsidRPr="00CA2683" w:rsidRDefault="009F767F" w:rsidP="0079242C">
            <w:pPr>
              <w:pStyle w:val="CommentText"/>
              <w:numPr>
                <w:ilvl w:val="0"/>
                <w:numId w:val="29"/>
              </w:numPr>
              <w:spacing w:after="0" w:line="240" w:lineRule="auto"/>
              <w:ind w:right="0"/>
              <w:jc w:val="left"/>
              <w:rPr>
                <w:rFonts w:asciiTheme="minorHAnsi" w:hAnsiTheme="minorHAnsi" w:cstheme="minorHAnsi"/>
                <w:b/>
                <w:sz w:val="20"/>
                <w:szCs w:val="20"/>
              </w:rPr>
            </w:pPr>
            <w:r w:rsidRPr="00CA2683">
              <w:rPr>
                <w:rFonts w:asciiTheme="minorHAnsi" w:hAnsiTheme="minorHAnsi" w:cstheme="minorHAnsi"/>
                <w:b/>
                <w:sz w:val="20"/>
                <w:szCs w:val="20"/>
              </w:rPr>
              <w:t xml:space="preserve">Baseline 2016 : </w:t>
            </w:r>
            <w:r w:rsidRPr="00CA2683">
              <w:rPr>
                <w:rFonts w:asciiTheme="minorHAnsi" w:hAnsiTheme="minorHAnsi" w:cstheme="minorHAnsi"/>
                <w:color w:val="FF0000"/>
                <w:sz w:val="20"/>
                <w:szCs w:val="20"/>
              </w:rPr>
              <w:t xml:space="preserve">TBD </w:t>
            </w:r>
          </w:p>
          <w:p w:rsidR="009F767F" w:rsidRPr="00CA2683" w:rsidRDefault="009F767F" w:rsidP="00A71AD0">
            <w:pPr>
              <w:spacing w:line="240" w:lineRule="auto"/>
              <w:rPr>
                <w:rFonts w:cstheme="minorHAnsi"/>
                <w:color w:val="FF0000"/>
                <w:sz w:val="20"/>
                <w:szCs w:val="20"/>
              </w:rPr>
            </w:pPr>
            <w:r w:rsidRPr="00CA2683">
              <w:rPr>
                <w:rFonts w:cstheme="minorHAnsi"/>
                <w:b/>
                <w:sz w:val="20"/>
                <w:szCs w:val="20"/>
              </w:rPr>
              <w:t>Cible 2021 : </w:t>
            </w:r>
            <w:r w:rsidRPr="00CA2683">
              <w:rPr>
                <w:rFonts w:cstheme="minorHAnsi"/>
                <w:color w:val="FF0000"/>
                <w:sz w:val="20"/>
                <w:szCs w:val="20"/>
              </w:rPr>
              <w:t xml:space="preserve">TBD </w:t>
            </w: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Default="009F767F" w:rsidP="00A71AD0">
            <w:pPr>
              <w:spacing w:line="240" w:lineRule="auto"/>
              <w:rPr>
                <w:rFonts w:cstheme="minorHAnsi"/>
                <w:color w:val="FF0000"/>
                <w:sz w:val="20"/>
                <w:szCs w:val="20"/>
              </w:rPr>
            </w:pPr>
          </w:p>
          <w:p w:rsidR="00CA2683" w:rsidRDefault="00CA2683" w:rsidP="00A71AD0">
            <w:pPr>
              <w:spacing w:line="240" w:lineRule="auto"/>
              <w:rPr>
                <w:rFonts w:cstheme="minorHAnsi"/>
                <w:color w:val="FF0000"/>
                <w:sz w:val="20"/>
                <w:szCs w:val="20"/>
              </w:rPr>
            </w:pPr>
          </w:p>
          <w:p w:rsidR="00CA2683" w:rsidRDefault="00CA2683" w:rsidP="00A71AD0">
            <w:pPr>
              <w:spacing w:line="240" w:lineRule="auto"/>
              <w:rPr>
                <w:rFonts w:cstheme="minorHAnsi"/>
                <w:color w:val="FF0000"/>
                <w:sz w:val="20"/>
                <w:szCs w:val="20"/>
              </w:rPr>
            </w:pPr>
          </w:p>
          <w:p w:rsidR="00CA2683" w:rsidRPr="00CA2683" w:rsidRDefault="00CA2683" w:rsidP="00A71AD0">
            <w:pPr>
              <w:spacing w:line="240" w:lineRule="auto"/>
              <w:rPr>
                <w:rFonts w:cstheme="minorHAnsi"/>
                <w:color w:val="FF0000"/>
                <w:sz w:val="20"/>
                <w:szCs w:val="20"/>
              </w:rPr>
            </w:pPr>
          </w:p>
          <w:p w:rsidR="009F767F" w:rsidRPr="00CA2683" w:rsidRDefault="009F767F" w:rsidP="0079242C">
            <w:pPr>
              <w:pStyle w:val="CommentText"/>
              <w:numPr>
                <w:ilvl w:val="0"/>
                <w:numId w:val="29"/>
              </w:numPr>
              <w:spacing w:after="0" w:line="240" w:lineRule="auto"/>
              <w:ind w:right="0"/>
              <w:jc w:val="left"/>
              <w:rPr>
                <w:rFonts w:asciiTheme="minorHAnsi" w:hAnsiTheme="minorHAnsi" w:cstheme="minorHAnsi"/>
                <w:b/>
                <w:sz w:val="20"/>
                <w:szCs w:val="20"/>
              </w:rPr>
            </w:pPr>
            <w:r w:rsidRPr="00CA2683">
              <w:rPr>
                <w:rFonts w:asciiTheme="minorHAnsi" w:hAnsiTheme="minorHAnsi" w:cstheme="minorHAnsi"/>
                <w:b/>
                <w:sz w:val="20"/>
                <w:szCs w:val="20"/>
              </w:rPr>
              <w:t xml:space="preserve">Baseline 2016 : </w:t>
            </w:r>
            <w:r w:rsidRPr="00CA2683">
              <w:rPr>
                <w:rFonts w:asciiTheme="minorHAnsi" w:hAnsiTheme="minorHAnsi" w:cstheme="minorHAnsi"/>
                <w:color w:val="FF0000"/>
                <w:sz w:val="20"/>
                <w:szCs w:val="20"/>
              </w:rPr>
              <w:t xml:space="preserve">TBD </w:t>
            </w:r>
          </w:p>
          <w:p w:rsidR="009F767F" w:rsidRPr="00CA2683" w:rsidRDefault="009F767F" w:rsidP="00A71AD0">
            <w:pPr>
              <w:spacing w:line="240" w:lineRule="auto"/>
              <w:rPr>
                <w:rFonts w:cstheme="minorHAnsi"/>
                <w:color w:val="FF0000"/>
                <w:sz w:val="20"/>
                <w:szCs w:val="20"/>
              </w:rPr>
            </w:pPr>
            <w:r w:rsidRPr="00CA2683">
              <w:rPr>
                <w:rFonts w:cstheme="minorHAnsi"/>
                <w:b/>
                <w:sz w:val="20"/>
                <w:szCs w:val="20"/>
              </w:rPr>
              <w:t>Cible 2021 :</w:t>
            </w:r>
            <w:r w:rsidRPr="00CA2683">
              <w:rPr>
                <w:rFonts w:cstheme="minorHAnsi"/>
                <w:color w:val="FF0000"/>
                <w:sz w:val="20"/>
                <w:szCs w:val="20"/>
              </w:rPr>
              <w:t xml:space="preserve"> TBD</w:t>
            </w: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Default="009F767F" w:rsidP="00A71AD0">
            <w:pPr>
              <w:spacing w:line="240" w:lineRule="auto"/>
              <w:rPr>
                <w:rFonts w:cstheme="minorHAnsi"/>
                <w:color w:val="FF0000"/>
                <w:sz w:val="20"/>
                <w:szCs w:val="20"/>
              </w:rPr>
            </w:pPr>
          </w:p>
          <w:p w:rsidR="00CA2683" w:rsidRDefault="00CA2683" w:rsidP="00A71AD0">
            <w:pPr>
              <w:spacing w:line="240" w:lineRule="auto"/>
              <w:rPr>
                <w:rFonts w:cstheme="minorHAnsi"/>
                <w:color w:val="FF0000"/>
                <w:sz w:val="20"/>
                <w:szCs w:val="20"/>
              </w:rPr>
            </w:pPr>
          </w:p>
          <w:p w:rsidR="00CA2683" w:rsidRDefault="00CA2683" w:rsidP="00A71AD0">
            <w:pPr>
              <w:spacing w:line="240" w:lineRule="auto"/>
              <w:rPr>
                <w:rFonts w:cstheme="minorHAnsi"/>
                <w:color w:val="FF0000"/>
                <w:sz w:val="20"/>
                <w:szCs w:val="20"/>
              </w:rPr>
            </w:pPr>
          </w:p>
          <w:p w:rsidR="009F767F" w:rsidRPr="00CA2683" w:rsidRDefault="009F767F" w:rsidP="00A71AD0">
            <w:pPr>
              <w:spacing w:line="240" w:lineRule="auto"/>
              <w:rPr>
                <w:rFonts w:cstheme="minorHAnsi"/>
                <w:color w:val="FF0000"/>
                <w:sz w:val="20"/>
                <w:szCs w:val="20"/>
              </w:rPr>
            </w:pPr>
          </w:p>
          <w:p w:rsidR="009F767F" w:rsidRPr="00CA2683" w:rsidRDefault="009F767F" w:rsidP="0079242C">
            <w:pPr>
              <w:pStyle w:val="CommentText"/>
              <w:numPr>
                <w:ilvl w:val="0"/>
                <w:numId w:val="29"/>
              </w:numPr>
              <w:spacing w:after="0" w:line="240" w:lineRule="auto"/>
              <w:ind w:right="0"/>
              <w:jc w:val="left"/>
              <w:rPr>
                <w:rFonts w:asciiTheme="minorHAnsi" w:hAnsiTheme="minorHAnsi" w:cstheme="minorHAnsi"/>
                <w:color w:val="244061" w:themeColor="accent1" w:themeShade="80"/>
                <w:sz w:val="20"/>
                <w:szCs w:val="20"/>
              </w:rPr>
            </w:pPr>
            <w:r w:rsidRPr="00CA2683">
              <w:rPr>
                <w:rFonts w:asciiTheme="minorHAnsi" w:hAnsiTheme="minorHAnsi" w:cstheme="minorHAnsi"/>
                <w:b/>
                <w:sz w:val="20"/>
                <w:szCs w:val="20"/>
              </w:rPr>
              <w:t>Baseline 2016</w:t>
            </w:r>
            <w:r w:rsidRPr="00CA2683">
              <w:rPr>
                <w:rFonts w:asciiTheme="minorHAnsi" w:hAnsiTheme="minorHAnsi" w:cstheme="minorHAnsi"/>
                <w:color w:val="244061" w:themeColor="accent1" w:themeShade="80"/>
                <w:sz w:val="20"/>
                <w:szCs w:val="20"/>
              </w:rPr>
              <w:t> :</w:t>
            </w:r>
            <w:r w:rsidRPr="00CA2683">
              <w:rPr>
                <w:rFonts w:asciiTheme="minorHAnsi" w:hAnsiTheme="minorHAnsi" w:cstheme="minorHAnsi"/>
                <w:color w:val="FF0000"/>
                <w:sz w:val="20"/>
                <w:szCs w:val="20"/>
              </w:rPr>
              <w:t xml:space="preserve"> TBD</w:t>
            </w:r>
          </w:p>
          <w:p w:rsidR="009F767F" w:rsidRPr="00CA2683" w:rsidRDefault="009F767F" w:rsidP="00A71AD0">
            <w:pPr>
              <w:pStyle w:val="CommentText"/>
              <w:spacing w:after="0"/>
              <w:rPr>
                <w:rFonts w:asciiTheme="minorHAnsi" w:hAnsiTheme="minorHAnsi" w:cstheme="minorHAnsi"/>
                <w:color w:val="244061" w:themeColor="accent1" w:themeShade="80"/>
                <w:sz w:val="20"/>
                <w:szCs w:val="20"/>
              </w:rPr>
            </w:pPr>
            <w:r w:rsidRPr="00CA2683">
              <w:rPr>
                <w:rFonts w:asciiTheme="minorHAnsi" w:hAnsiTheme="minorHAnsi" w:cstheme="minorHAnsi"/>
                <w:b/>
                <w:sz w:val="20"/>
                <w:szCs w:val="20"/>
              </w:rPr>
              <w:t>Cible 2021 :</w:t>
            </w:r>
            <w:r w:rsidRPr="00CA2683">
              <w:rPr>
                <w:rFonts w:asciiTheme="minorHAnsi" w:hAnsiTheme="minorHAnsi" w:cstheme="minorHAnsi"/>
                <w:color w:val="FF0000"/>
                <w:sz w:val="20"/>
                <w:szCs w:val="20"/>
              </w:rPr>
              <w:t xml:space="preserve"> TBD </w:t>
            </w:r>
          </w:p>
        </w:tc>
        <w:tc>
          <w:tcPr>
            <w:tcW w:w="684" w:type="pct"/>
            <w:shd w:val="clear" w:color="auto" w:fill="FFFF00"/>
          </w:tcPr>
          <w:p w:rsidR="009F767F" w:rsidRPr="00CA2683" w:rsidRDefault="009F767F" w:rsidP="0079242C">
            <w:pPr>
              <w:pStyle w:val="ListParagraph"/>
              <w:numPr>
                <w:ilvl w:val="0"/>
                <w:numId w:val="30"/>
              </w:numPr>
              <w:spacing w:line="240" w:lineRule="auto"/>
              <w:ind w:right="0"/>
              <w:jc w:val="left"/>
              <w:rPr>
                <w:rFonts w:cstheme="minorHAnsi"/>
                <w:bCs/>
                <w:sz w:val="20"/>
                <w:szCs w:val="20"/>
              </w:rPr>
            </w:pP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 xml:space="preserve">(a) </w:t>
            </w:r>
            <w:r w:rsidRPr="00CA2683">
              <w:rPr>
                <w:rFonts w:cstheme="minorHAnsi"/>
                <w:b/>
                <w:bCs/>
                <w:i/>
                <w:sz w:val="20"/>
                <w:szCs w:val="20"/>
              </w:rPr>
              <w:t>Source :</w:t>
            </w:r>
            <w:r w:rsidRPr="00CA2683">
              <w:rPr>
                <w:rFonts w:cstheme="minorHAnsi"/>
                <w:b/>
                <w:bCs/>
                <w:sz w:val="20"/>
                <w:szCs w:val="20"/>
              </w:rPr>
              <w:t xml:space="preserve"> </w:t>
            </w:r>
            <w:r w:rsidRPr="00CA2683">
              <w:rPr>
                <w:rFonts w:cstheme="minorHAnsi"/>
                <w:bCs/>
                <w:sz w:val="20"/>
                <w:szCs w:val="20"/>
              </w:rPr>
              <w:t>Rapport national TIMSS/PIRLS </w:t>
            </w:r>
          </w:p>
          <w:p w:rsidR="009F767F" w:rsidRPr="00CA2683" w:rsidRDefault="009F767F" w:rsidP="00DB5186">
            <w:pPr>
              <w:spacing w:line="240" w:lineRule="auto"/>
              <w:jc w:val="left"/>
              <w:rPr>
                <w:rFonts w:cstheme="minorHAnsi"/>
                <w:b/>
                <w:bCs/>
                <w:i/>
                <w:sz w:val="20"/>
                <w:szCs w:val="20"/>
              </w:rPr>
            </w:pPr>
            <w:r w:rsidRPr="00CA2683">
              <w:rPr>
                <w:rFonts w:cstheme="minorHAnsi"/>
                <w:b/>
                <w:bCs/>
                <w:i/>
                <w:sz w:val="20"/>
                <w:szCs w:val="20"/>
              </w:rPr>
              <w:t xml:space="preserve">Partie responsable : </w:t>
            </w:r>
          </w:p>
          <w:p w:rsidR="009F767F" w:rsidRPr="00CA2683" w:rsidRDefault="009F767F" w:rsidP="00DB5186">
            <w:pPr>
              <w:pStyle w:val="ListParagraph"/>
              <w:spacing w:line="240" w:lineRule="auto"/>
              <w:ind w:left="360"/>
              <w:jc w:val="left"/>
              <w:rPr>
                <w:rFonts w:cstheme="minorHAnsi"/>
                <w:bCs/>
                <w:sz w:val="20"/>
                <w:szCs w:val="20"/>
              </w:rPr>
            </w:pPr>
          </w:p>
          <w:p w:rsidR="009F767F" w:rsidRPr="00CA2683" w:rsidRDefault="009F767F" w:rsidP="00DB5186">
            <w:pPr>
              <w:spacing w:line="240" w:lineRule="auto"/>
              <w:jc w:val="left"/>
              <w:rPr>
                <w:rFonts w:cstheme="minorHAnsi"/>
                <w:b/>
                <w:bCs/>
                <w:sz w:val="20"/>
                <w:szCs w:val="20"/>
              </w:rPr>
            </w:pPr>
          </w:p>
          <w:p w:rsidR="009F767F" w:rsidRPr="00CA2683" w:rsidRDefault="009F767F" w:rsidP="00DB5186">
            <w:pPr>
              <w:spacing w:line="240" w:lineRule="auto"/>
              <w:jc w:val="left"/>
              <w:rPr>
                <w:rFonts w:cstheme="minorHAnsi"/>
                <w:b/>
                <w:bCs/>
                <w:sz w:val="20"/>
                <w:szCs w:val="20"/>
              </w:rPr>
            </w:pP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(b)</w:t>
            </w:r>
            <w:r w:rsidRPr="00CA2683">
              <w:rPr>
                <w:rFonts w:cstheme="minorHAnsi"/>
                <w:b/>
                <w:bCs/>
                <w:i/>
                <w:sz w:val="20"/>
                <w:szCs w:val="20"/>
              </w:rPr>
              <w:t xml:space="preserve"> Source :</w:t>
            </w:r>
            <w:r w:rsidRPr="00CA2683">
              <w:rPr>
                <w:rFonts w:cstheme="minorHAnsi"/>
                <w:b/>
                <w:bCs/>
                <w:sz w:val="20"/>
                <w:szCs w:val="20"/>
              </w:rPr>
              <w:t xml:space="preserve"> </w:t>
            </w:r>
            <w:r w:rsidRPr="00CA2683">
              <w:rPr>
                <w:rFonts w:cstheme="minorHAnsi"/>
                <w:bCs/>
                <w:sz w:val="20"/>
                <w:szCs w:val="20"/>
              </w:rPr>
              <w:t xml:space="preserve">Rapport national PNEA </w:t>
            </w:r>
          </w:p>
          <w:p w:rsidR="009F767F" w:rsidRPr="00CA2683" w:rsidRDefault="009F767F" w:rsidP="00DB5186">
            <w:pPr>
              <w:spacing w:line="240" w:lineRule="auto"/>
              <w:jc w:val="left"/>
              <w:rPr>
                <w:rFonts w:cstheme="minorHAnsi"/>
                <w:b/>
                <w:bCs/>
                <w:i/>
                <w:sz w:val="20"/>
                <w:szCs w:val="20"/>
              </w:rPr>
            </w:pPr>
            <w:r w:rsidRPr="00CA2683">
              <w:rPr>
                <w:rFonts w:cstheme="minorHAnsi"/>
                <w:b/>
                <w:bCs/>
                <w:i/>
                <w:sz w:val="20"/>
                <w:szCs w:val="20"/>
              </w:rPr>
              <w:t xml:space="preserve">Partie responsable : </w:t>
            </w:r>
          </w:p>
          <w:p w:rsidR="009F767F" w:rsidRPr="00CA2683" w:rsidRDefault="009F767F" w:rsidP="00DB5186">
            <w:pPr>
              <w:pStyle w:val="ListParagraph"/>
              <w:spacing w:line="240" w:lineRule="auto"/>
              <w:ind w:left="360"/>
              <w:jc w:val="left"/>
              <w:rPr>
                <w:rFonts w:cstheme="minorHAnsi"/>
                <w:bCs/>
                <w:sz w:val="20"/>
                <w:szCs w:val="20"/>
              </w:rPr>
            </w:pPr>
          </w:p>
          <w:p w:rsidR="009F767F" w:rsidRPr="00CA2683" w:rsidRDefault="009F767F" w:rsidP="00DB5186">
            <w:pPr>
              <w:spacing w:line="240" w:lineRule="auto"/>
              <w:jc w:val="left"/>
              <w:rPr>
                <w:rFonts w:cstheme="minorHAnsi"/>
                <w:b/>
                <w:bCs/>
                <w:color w:val="244061" w:themeColor="accent1" w:themeShade="80"/>
                <w:sz w:val="20"/>
                <w:szCs w:val="20"/>
              </w:rPr>
            </w:pPr>
          </w:p>
          <w:p w:rsidR="009F767F" w:rsidRPr="00CA2683" w:rsidRDefault="009F767F" w:rsidP="00DB5186">
            <w:pPr>
              <w:spacing w:line="240" w:lineRule="auto"/>
              <w:jc w:val="left"/>
              <w:rPr>
                <w:rFonts w:cstheme="minorHAnsi"/>
                <w:b/>
                <w:bCs/>
                <w:color w:val="244061" w:themeColor="accent1" w:themeShade="80"/>
                <w:sz w:val="20"/>
                <w:szCs w:val="20"/>
              </w:rPr>
            </w:pPr>
          </w:p>
          <w:p w:rsidR="009F767F" w:rsidRPr="00CA2683" w:rsidRDefault="009F767F" w:rsidP="00DB5186">
            <w:pPr>
              <w:spacing w:line="240" w:lineRule="auto"/>
              <w:jc w:val="left"/>
              <w:rPr>
                <w:rFonts w:cstheme="minorHAnsi"/>
                <w:bCs/>
                <w:color w:val="244061" w:themeColor="accent1" w:themeShade="80"/>
                <w:sz w:val="20"/>
                <w:szCs w:val="20"/>
              </w:rPr>
            </w:pPr>
            <w:r w:rsidRPr="00CA2683">
              <w:rPr>
                <w:rFonts w:cstheme="minorHAnsi"/>
                <w:b/>
                <w:bCs/>
                <w:color w:val="244061" w:themeColor="accent1" w:themeShade="80"/>
                <w:sz w:val="20"/>
                <w:szCs w:val="20"/>
              </w:rPr>
              <w:t xml:space="preserve">(c) </w:t>
            </w:r>
            <w:r w:rsidRPr="00CA2683">
              <w:rPr>
                <w:rFonts w:cstheme="minorHAnsi"/>
                <w:b/>
                <w:bCs/>
                <w:i/>
                <w:color w:val="244061" w:themeColor="accent1" w:themeShade="80"/>
                <w:sz w:val="20"/>
                <w:szCs w:val="20"/>
              </w:rPr>
              <w:t>Source :</w:t>
            </w:r>
            <w:r w:rsidRPr="00CA2683">
              <w:rPr>
                <w:rFonts w:cstheme="minorHAnsi"/>
                <w:b/>
                <w:bCs/>
                <w:color w:val="244061" w:themeColor="accent1" w:themeShade="80"/>
                <w:sz w:val="20"/>
                <w:szCs w:val="20"/>
              </w:rPr>
              <w:t xml:space="preserve"> </w:t>
            </w:r>
            <w:r w:rsidRPr="00CA2683">
              <w:rPr>
                <w:rFonts w:cstheme="minorHAnsi"/>
                <w:bCs/>
                <w:color w:val="244061" w:themeColor="accent1" w:themeShade="80"/>
                <w:sz w:val="20"/>
                <w:szCs w:val="20"/>
              </w:rPr>
              <w:t>IPSE</w:t>
            </w:r>
          </w:p>
          <w:p w:rsidR="009F767F" w:rsidRPr="00CA2683" w:rsidRDefault="009F767F" w:rsidP="00DB5186">
            <w:pPr>
              <w:spacing w:line="240" w:lineRule="auto"/>
              <w:contextualSpacing/>
              <w:jc w:val="left"/>
              <w:rPr>
                <w:rFonts w:cstheme="minorHAnsi"/>
                <w:bCs/>
                <w:color w:val="244061" w:themeColor="accent1" w:themeShade="80"/>
                <w:sz w:val="20"/>
                <w:szCs w:val="20"/>
              </w:rPr>
            </w:pPr>
            <w:r w:rsidRPr="00CA2683">
              <w:rPr>
                <w:rFonts w:cstheme="minorHAnsi"/>
                <w:b/>
                <w:bCs/>
                <w:i/>
                <w:color w:val="244061" w:themeColor="accent1" w:themeShade="80"/>
                <w:sz w:val="20"/>
                <w:szCs w:val="20"/>
              </w:rPr>
              <w:lastRenderedPageBreak/>
              <w:t xml:space="preserve">Partie responsable : </w:t>
            </w:r>
            <w:r w:rsidRPr="00CA2683">
              <w:rPr>
                <w:rFonts w:cstheme="minorHAnsi"/>
                <w:bCs/>
                <w:color w:val="244061" w:themeColor="accent1" w:themeShade="80"/>
                <w:sz w:val="20"/>
                <w:szCs w:val="20"/>
              </w:rPr>
              <w:t>ONDH</w:t>
            </w:r>
          </w:p>
          <w:p w:rsidR="009F767F" w:rsidRPr="00CA2683" w:rsidRDefault="009F767F" w:rsidP="0079242C">
            <w:pPr>
              <w:pStyle w:val="ListParagraph"/>
              <w:numPr>
                <w:ilvl w:val="0"/>
                <w:numId w:val="30"/>
              </w:numPr>
              <w:spacing w:line="240" w:lineRule="auto"/>
              <w:ind w:right="0"/>
              <w:jc w:val="left"/>
              <w:rPr>
                <w:rFonts w:cstheme="minorHAnsi"/>
                <w:bCs/>
                <w:sz w:val="20"/>
                <w:szCs w:val="20"/>
              </w:rPr>
            </w:pPr>
            <w:r w:rsidRPr="00CA2683">
              <w:rPr>
                <w:rFonts w:cstheme="minorHAnsi"/>
                <w:b/>
                <w:i/>
                <w:sz w:val="20"/>
                <w:szCs w:val="20"/>
              </w:rPr>
              <w:t xml:space="preserve">Source : </w:t>
            </w:r>
            <w:r w:rsidRPr="00CA2683">
              <w:rPr>
                <w:rFonts w:cstheme="minorHAnsi"/>
                <w:bCs/>
                <w:sz w:val="20"/>
                <w:szCs w:val="20"/>
              </w:rPr>
              <w:t xml:space="preserve">Enquête </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Panel </w:t>
            </w:r>
            <w:r w:rsidRPr="00CA2683">
              <w:rPr>
                <w:rFonts w:cstheme="minorHAnsi"/>
                <w:color w:val="FF0000"/>
                <w:sz w:val="20"/>
                <w:szCs w:val="20"/>
              </w:rPr>
              <w:t xml:space="preserve">TBC </w:t>
            </w:r>
          </w:p>
          <w:p w:rsidR="009F767F" w:rsidRPr="00CA2683" w:rsidRDefault="009F767F" w:rsidP="00DB5186">
            <w:pPr>
              <w:spacing w:line="240" w:lineRule="auto"/>
              <w:contextualSpacing/>
              <w:jc w:val="left"/>
              <w:rPr>
                <w:rFonts w:cstheme="minorHAnsi"/>
                <w:bCs/>
                <w:color w:val="000000" w:themeColor="text1"/>
                <w:sz w:val="20"/>
                <w:szCs w:val="20"/>
              </w:rPr>
            </w:pPr>
            <w:r w:rsidRPr="00CA2683">
              <w:rPr>
                <w:rFonts w:cstheme="minorHAnsi"/>
                <w:b/>
                <w:bCs/>
                <w:i/>
                <w:sz w:val="20"/>
                <w:szCs w:val="20"/>
              </w:rPr>
              <w:t xml:space="preserve">Partie responsable : </w:t>
            </w:r>
            <w:r w:rsidRPr="00CA2683">
              <w:rPr>
                <w:rFonts w:cstheme="minorHAnsi"/>
                <w:bCs/>
                <w:sz w:val="20"/>
                <w:szCs w:val="20"/>
              </w:rPr>
              <w:t>ONDH</w:t>
            </w:r>
          </w:p>
          <w:p w:rsidR="009F767F" w:rsidRPr="00CA2683" w:rsidRDefault="009F767F" w:rsidP="00DB5186">
            <w:pPr>
              <w:spacing w:line="240" w:lineRule="auto"/>
              <w:jc w:val="left"/>
              <w:rPr>
                <w:rFonts w:cstheme="minorHAnsi"/>
                <w:sz w:val="20"/>
                <w:szCs w:val="20"/>
              </w:rPr>
            </w:pPr>
          </w:p>
          <w:p w:rsidR="009F767F" w:rsidRPr="00CA2683" w:rsidRDefault="009F767F" w:rsidP="00DB5186">
            <w:pPr>
              <w:spacing w:line="240" w:lineRule="auto"/>
              <w:jc w:val="left"/>
              <w:rPr>
                <w:rFonts w:cstheme="minorHAnsi"/>
                <w:sz w:val="20"/>
                <w:szCs w:val="20"/>
              </w:rPr>
            </w:pPr>
          </w:p>
          <w:p w:rsidR="009F767F" w:rsidRPr="00CA2683" w:rsidRDefault="009F767F" w:rsidP="0079242C">
            <w:pPr>
              <w:pStyle w:val="ListParagraph"/>
              <w:numPr>
                <w:ilvl w:val="0"/>
                <w:numId w:val="30"/>
              </w:numPr>
              <w:spacing w:line="240" w:lineRule="auto"/>
              <w:ind w:right="0"/>
              <w:jc w:val="left"/>
              <w:rPr>
                <w:rFonts w:cstheme="minorHAnsi"/>
                <w:bCs/>
                <w:sz w:val="20"/>
                <w:szCs w:val="20"/>
              </w:rPr>
            </w:pPr>
            <w:r w:rsidRPr="00CA2683">
              <w:rPr>
                <w:rFonts w:cstheme="minorHAnsi"/>
                <w:b/>
                <w:i/>
                <w:sz w:val="20"/>
                <w:szCs w:val="20"/>
              </w:rPr>
              <w:t>Source :</w:t>
            </w:r>
            <w:r w:rsidRPr="00CA2683">
              <w:rPr>
                <w:rFonts w:cstheme="minorHAnsi"/>
                <w:bCs/>
                <w:sz w:val="20"/>
                <w:szCs w:val="20"/>
              </w:rPr>
              <w:t xml:space="preserve"> Recueil </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permettant collecte de données annuelles.</w:t>
            </w:r>
          </w:p>
          <w:p w:rsidR="009F767F" w:rsidRPr="00CA2683" w:rsidRDefault="009F767F" w:rsidP="00DB5186">
            <w:pPr>
              <w:spacing w:line="240" w:lineRule="auto"/>
              <w:jc w:val="left"/>
              <w:rPr>
                <w:rFonts w:cstheme="minorHAnsi"/>
                <w:bCs/>
                <w:sz w:val="20"/>
                <w:szCs w:val="20"/>
              </w:rPr>
            </w:pPr>
            <w:r w:rsidRPr="00CA2683">
              <w:rPr>
                <w:rFonts w:cstheme="minorHAnsi"/>
                <w:b/>
                <w:bCs/>
                <w:i/>
                <w:sz w:val="20"/>
                <w:szCs w:val="20"/>
              </w:rPr>
              <w:t>Partie responsable :</w:t>
            </w:r>
            <w:r w:rsidRPr="00CA2683">
              <w:rPr>
                <w:rFonts w:cstheme="minorHAnsi"/>
                <w:bCs/>
                <w:sz w:val="20"/>
                <w:szCs w:val="20"/>
              </w:rPr>
              <w:t xml:space="preserve"> Direction de la Stratégie, des Statistiques et de la Planification/MEN</w:t>
            </w:r>
          </w:p>
          <w:p w:rsidR="009F767F" w:rsidRPr="00CA2683" w:rsidRDefault="009F767F" w:rsidP="00DB5186">
            <w:pPr>
              <w:spacing w:line="240" w:lineRule="auto"/>
              <w:jc w:val="left"/>
              <w:rPr>
                <w:rFonts w:cstheme="minorHAnsi"/>
                <w:bCs/>
                <w:sz w:val="20"/>
                <w:szCs w:val="20"/>
              </w:rPr>
            </w:pPr>
          </w:p>
          <w:p w:rsidR="009F767F" w:rsidRDefault="009F767F" w:rsidP="00DB5186">
            <w:pPr>
              <w:spacing w:line="240" w:lineRule="auto"/>
              <w:jc w:val="left"/>
              <w:rPr>
                <w:rFonts w:cstheme="minorHAnsi"/>
                <w:bCs/>
                <w:sz w:val="20"/>
                <w:szCs w:val="20"/>
              </w:rPr>
            </w:pPr>
          </w:p>
          <w:p w:rsidR="00CA2683" w:rsidRPr="00CA2683" w:rsidRDefault="00CA2683" w:rsidP="00DB5186">
            <w:pPr>
              <w:spacing w:line="240" w:lineRule="auto"/>
              <w:jc w:val="left"/>
              <w:rPr>
                <w:rFonts w:cstheme="minorHAnsi"/>
                <w:bCs/>
                <w:sz w:val="20"/>
                <w:szCs w:val="20"/>
              </w:rPr>
            </w:pPr>
          </w:p>
          <w:p w:rsidR="009F767F" w:rsidRPr="00CA2683" w:rsidRDefault="009F767F" w:rsidP="0079242C">
            <w:pPr>
              <w:pStyle w:val="ListParagraph"/>
              <w:numPr>
                <w:ilvl w:val="0"/>
                <w:numId w:val="30"/>
              </w:numPr>
              <w:spacing w:line="240" w:lineRule="auto"/>
              <w:ind w:right="0"/>
              <w:jc w:val="left"/>
              <w:rPr>
                <w:rFonts w:cstheme="minorHAnsi"/>
                <w:bCs/>
                <w:sz w:val="20"/>
                <w:szCs w:val="20"/>
              </w:rPr>
            </w:pPr>
            <w:r w:rsidRPr="00CA2683">
              <w:rPr>
                <w:rFonts w:cstheme="minorHAnsi"/>
                <w:b/>
                <w:i/>
                <w:sz w:val="20"/>
                <w:szCs w:val="20"/>
              </w:rPr>
              <w:t>Source :</w:t>
            </w:r>
            <w:r w:rsidRPr="00CA2683">
              <w:rPr>
                <w:rFonts w:cstheme="minorHAnsi"/>
                <w:bCs/>
                <w:sz w:val="20"/>
                <w:szCs w:val="20"/>
              </w:rPr>
              <w:t> DSSP/</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Recueil </w:t>
            </w:r>
            <w:r w:rsidRPr="00CA2683">
              <w:rPr>
                <w:rFonts w:cstheme="minorHAnsi"/>
                <w:sz w:val="20"/>
                <w:szCs w:val="20"/>
              </w:rPr>
              <w:t xml:space="preserve">statistique </w:t>
            </w:r>
          </w:p>
          <w:p w:rsidR="009F767F" w:rsidRPr="00CA2683" w:rsidRDefault="009F767F" w:rsidP="00DB5186">
            <w:pPr>
              <w:spacing w:line="240" w:lineRule="auto"/>
              <w:jc w:val="left"/>
              <w:rPr>
                <w:rFonts w:cstheme="minorHAnsi"/>
                <w:bCs/>
                <w:i/>
                <w:sz w:val="20"/>
                <w:szCs w:val="20"/>
              </w:rPr>
            </w:pPr>
            <w:r w:rsidRPr="00CA2683">
              <w:rPr>
                <w:rFonts w:cstheme="minorHAnsi"/>
                <w:bCs/>
                <w:i/>
                <w:sz w:val="20"/>
                <w:szCs w:val="20"/>
              </w:rPr>
              <w:t>(données annuelles)</w:t>
            </w:r>
          </w:p>
          <w:p w:rsidR="009F767F" w:rsidRPr="00CA2683" w:rsidRDefault="009F767F" w:rsidP="00DB5186">
            <w:pPr>
              <w:spacing w:line="240" w:lineRule="auto"/>
              <w:jc w:val="left"/>
              <w:rPr>
                <w:rFonts w:cstheme="minorHAnsi"/>
                <w:bCs/>
                <w:sz w:val="20"/>
                <w:szCs w:val="20"/>
              </w:rPr>
            </w:pPr>
            <w:r w:rsidRPr="00CA2683">
              <w:rPr>
                <w:rFonts w:cstheme="minorHAnsi"/>
                <w:b/>
                <w:bCs/>
                <w:i/>
                <w:sz w:val="20"/>
                <w:szCs w:val="20"/>
              </w:rPr>
              <w:t xml:space="preserve">Partie responsable : </w:t>
            </w:r>
            <w:r w:rsidRPr="00CA2683">
              <w:rPr>
                <w:rFonts w:cstheme="minorHAnsi"/>
                <w:bCs/>
                <w:sz w:val="20"/>
                <w:szCs w:val="20"/>
              </w:rPr>
              <w:t>Ministère de l’Education Nationale</w:t>
            </w:r>
          </w:p>
          <w:p w:rsidR="009F767F" w:rsidRPr="00CA2683" w:rsidRDefault="009F767F" w:rsidP="00DB5186">
            <w:pPr>
              <w:spacing w:line="240" w:lineRule="auto"/>
              <w:jc w:val="left"/>
              <w:rPr>
                <w:rFonts w:cstheme="minorHAnsi"/>
                <w:bCs/>
                <w:sz w:val="20"/>
                <w:szCs w:val="20"/>
              </w:rPr>
            </w:pPr>
          </w:p>
          <w:p w:rsidR="009F767F" w:rsidRPr="00CA2683" w:rsidRDefault="009F767F" w:rsidP="00DB5186">
            <w:pPr>
              <w:spacing w:line="240" w:lineRule="auto"/>
              <w:jc w:val="left"/>
              <w:rPr>
                <w:rFonts w:cstheme="minorHAnsi"/>
                <w:bCs/>
                <w:sz w:val="20"/>
                <w:szCs w:val="20"/>
              </w:rPr>
            </w:pPr>
          </w:p>
          <w:p w:rsidR="009F767F" w:rsidRPr="00CA2683" w:rsidRDefault="009F767F" w:rsidP="0079242C">
            <w:pPr>
              <w:pStyle w:val="ListParagraph"/>
              <w:numPr>
                <w:ilvl w:val="0"/>
                <w:numId w:val="30"/>
              </w:numPr>
              <w:spacing w:line="240" w:lineRule="auto"/>
              <w:ind w:right="0"/>
              <w:jc w:val="left"/>
              <w:rPr>
                <w:rFonts w:cstheme="minorHAnsi"/>
                <w:sz w:val="20"/>
                <w:szCs w:val="20"/>
              </w:rPr>
            </w:pPr>
            <w:r w:rsidRPr="00CA2683">
              <w:rPr>
                <w:rFonts w:cstheme="minorHAnsi"/>
                <w:b/>
                <w:i/>
                <w:sz w:val="20"/>
                <w:szCs w:val="20"/>
              </w:rPr>
              <w:t>Source :</w:t>
            </w:r>
            <w:r w:rsidRPr="00CA2683">
              <w:rPr>
                <w:rFonts w:cstheme="minorHAnsi"/>
                <w:bCs/>
                <w:sz w:val="20"/>
                <w:szCs w:val="20"/>
              </w:rPr>
              <w:t> </w:t>
            </w:r>
            <w:r w:rsidRPr="00CA2683">
              <w:rPr>
                <w:rFonts w:cstheme="minorHAnsi"/>
                <w:sz w:val="20"/>
                <w:szCs w:val="20"/>
              </w:rPr>
              <w:t>DSSSP/</w:t>
            </w:r>
          </w:p>
          <w:p w:rsidR="009F767F" w:rsidRPr="00CA2683" w:rsidRDefault="009F767F" w:rsidP="00DB5186">
            <w:pPr>
              <w:spacing w:line="240" w:lineRule="auto"/>
              <w:jc w:val="left"/>
              <w:rPr>
                <w:rFonts w:cstheme="minorHAnsi"/>
                <w:sz w:val="20"/>
                <w:szCs w:val="20"/>
              </w:rPr>
            </w:pPr>
            <w:r w:rsidRPr="00CA2683">
              <w:rPr>
                <w:rFonts w:cstheme="minorHAnsi"/>
                <w:sz w:val="20"/>
                <w:szCs w:val="20"/>
              </w:rPr>
              <w:t>Recueil statistique MEN</w:t>
            </w:r>
            <w:r w:rsidRPr="00CA2683">
              <w:rPr>
                <w:rFonts w:cstheme="minorHAnsi"/>
                <w:i/>
                <w:sz w:val="20"/>
                <w:szCs w:val="20"/>
              </w:rPr>
              <w:t>(données annuelles),</w:t>
            </w:r>
            <w:r w:rsidRPr="00CA2683">
              <w:rPr>
                <w:rFonts w:cstheme="minorHAnsi"/>
                <w:sz w:val="20"/>
                <w:szCs w:val="20"/>
              </w:rPr>
              <w:t>MASSAAR</w:t>
            </w:r>
            <w:r w:rsidRPr="00CA2683">
              <w:rPr>
                <w:rFonts w:cstheme="minorHAnsi"/>
                <w:color w:val="FF0000"/>
                <w:sz w:val="20"/>
                <w:szCs w:val="20"/>
              </w:rPr>
              <w:t xml:space="preserve"> TBC </w:t>
            </w:r>
          </w:p>
          <w:p w:rsidR="00CA2683" w:rsidRDefault="009F767F" w:rsidP="00CA2683">
            <w:pPr>
              <w:spacing w:line="240" w:lineRule="auto"/>
              <w:jc w:val="left"/>
              <w:rPr>
                <w:rFonts w:cstheme="minorHAnsi"/>
                <w:b/>
                <w:bCs/>
                <w:i/>
                <w:sz w:val="20"/>
                <w:szCs w:val="20"/>
              </w:rPr>
            </w:pPr>
            <w:r w:rsidRPr="00CA2683">
              <w:rPr>
                <w:rFonts w:cstheme="minorHAnsi"/>
                <w:b/>
                <w:bCs/>
                <w:i/>
                <w:sz w:val="20"/>
                <w:szCs w:val="20"/>
              </w:rPr>
              <w:t xml:space="preserve">Partie </w:t>
            </w:r>
            <w:r w:rsidR="00CA2683">
              <w:rPr>
                <w:rFonts w:cstheme="minorHAnsi"/>
                <w:b/>
                <w:bCs/>
                <w:i/>
                <w:sz w:val="20"/>
                <w:szCs w:val="20"/>
              </w:rPr>
              <w:t>responsable:</w:t>
            </w:r>
          </w:p>
          <w:p w:rsidR="009F767F" w:rsidRPr="00CA2683" w:rsidRDefault="009F767F" w:rsidP="00CA2683">
            <w:pPr>
              <w:spacing w:line="240" w:lineRule="auto"/>
              <w:jc w:val="left"/>
              <w:rPr>
                <w:rFonts w:cstheme="minorHAnsi"/>
                <w:bCs/>
                <w:sz w:val="20"/>
                <w:szCs w:val="20"/>
              </w:rPr>
            </w:pPr>
            <w:r w:rsidRPr="00CA2683">
              <w:rPr>
                <w:rFonts w:cstheme="minorHAnsi"/>
                <w:bCs/>
                <w:sz w:val="20"/>
                <w:szCs w:val="20"/>
              </w:rPr>
              <w:lastRenderedPageBreak/>
              <w:t>Ministère</w:t>
            </w:r>
            <w:r w:rsidR="00CA2683">
              <w:rPr>
                <w:rFonts w:cstheme="minorHAnsi"/>
                <w:bCs/>
                <w:sz w:val="20"/>
                <w:szCs w:val="20"/>
              </w:rPr>
              <w:t xml:space="preserve"> </w:t>
            </w:r>
            <w:r w:rsidRPr="00CA2683">
              <w:rPr>
                <w:rFonts w:cstheme="minorHAnsi"/>
                <w:bCs/>
                <w:sz w:val="20"/>
                <w:szCs w:val="20"/>
              </w:rPr>
              <w:t>de l’Education Nationale</w:t>
            </w:r>
          </w:p>
        </w:tc>
        <w:tc>
          <w:tcPr>
            <w:tcW w:w="693" w:type="pct"/>
            <w:shd w:val="clear" w:color="auto" w:fill="FFC000"/>
          </w:tcPr>
          <w:p w:rsidR="009F767F" w:rsidRPr="00CA2683" w:rsidRDefault="009F767F" w:rsidP="00DB5186">
            <w:pPr>
              <w:spacing w:line="240" w:lineRule="auto"/>
              <w:jc w:val="left"/>
              <w:rPr>
                <w:rFonts w:cstheme="minorHAnsi"/>
                <w:b/>
                <w:bCs/>
                <w:sz w:val="20"/>
                <w:szCs w:val="20"/>
              </w:rPr>
            </w:pPr>
            <w:r w:rsidRPr="00CA2683">
              <w:rPr>
                <w:rFonts w:cstheme="minorHAnsi"/>
                <w:b/>
                <w:bCs/>
                <w:sz w:val="20"/>
                <w:szCs w:val="20"/>
              </w:rPr>
              <w:lastRenderedPageBreak/>
              <w:t>Hypothèses :</w:t>
            </w: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 xml:space="preserve">- </w:t>
            </w:r>
            <w:r w:rsidRPr="00CA2683">
              <w:rPr>
                <w:rFonts w:cstheme="minorHAnsi"/>
                <w:bCs/>
                <w:sz w:val="20"/>
                <w:szCs w:val="20"/>
              </w:rPr>
              <w:t>Fort engagement du secteur de l’éducation à poursuivre la réforme éducative (Vision stratégique 2015-2030)</w:t>
            </w:r>
          </w:p>
          <w:p w:rsidR="009F767F" w:rsidRPr="00CA2683" w:rsidRDefault="009F767F" w:rsidP="00DB5186">
            <w:pPr>
              <w:spacing w:line="240" w:lineRule="auto"/>
              <w:jc w:val="left"/>
              <w:rPr>
                <w:rFonts w:cstheme="minorHAnsi"/>
                <w:bCs/>
                <w:sz w:val="20"/>
                <w:szCs w:val="20"/>
              </w:rPr>
            </w:pP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La Vision stratégique 2015-2030 est focalisée sur la qualité.</w:t>
            </w:r>
          </w:p>
          <w:p w:rsidR="009F767F" w:rsidRPr="00CA2683" w:rsidRDefault="009F767F" w:rsidP="00DB5186">
            <w:pPr>
              <w:spacing w:line="240" w:lineRule="auto"/>
              <w:jc w:val="left"/>
              <w:rPr>
                <w:rFonts w:cstheme="minorHAnsi"/>
                <w:bCs/>
                <w:sz w:val="20"/>
                <w:szCs w:val="20"/>
              </w:rPr>
            </w:pPr>
          </w:p>
          <w:p w:rsidR="009F767F" w:rsidRPr="00CA2683" w:rsidRDefault="009F767F" w:rsidP="00DB5186">
            <w:pPr>
              <w:spacing w:line="240" w:lineRule="auto"/>
              <w:jc w:val="left"/>
              <w:rPr>
                <w:rFonts w:cstheme="minorHAnsi"/>
                <w:b/>
                <w:bCs/>
                <w:sz w:val="20"/>
                <w:szCs w:val="20"/>
              </w:rPr>
            </w:pPr>
          </w:p>
          <w:p w:rsidR="009F767F" w:rsidRPr="00CA2683" w:rsidRDefault="009F767F" w:rsidP="00DB5186">
            <w:pPr>
              <w:spacing w:line="240" w:lineRule="auto"/>
              <w:jc w:val="left"/>
              <w:rPr>
                <w:rFonts w:cstheme="minorHAnsi"/>
                <w:b/>
                <w:bCs/>
                <w:sz w:val="20"/>
                <w:szCs w:val="20"/>
              </w:rPr>
            </w:pPr>
            <w:r w:rsidRPr="00CA2683">
              <w:rPr>
                <w:rFonts w:cstheme="minorHAnsi"/>
                <w:b/>
                <w:bCs/>
                <w:sz w:val="20"/>
                <w:szCs w:val="20"/>
              </w:rPr>
              <w:t xml:space="preserve">Risques : </w:t>
            </w: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 xml:space="preserve">- </w:t>
            </w:r>
            <w:r w:rsidRPr="00CA2683">
              <w:rPr>
                <w:rFonts w:cstheme="minorHAnsi"/>
                <w:bCs/>
                <w:sz w:val="20"/>
                <w:szCs w:val="20"/>
              </w:rPr>
              <w:t xml:space="preserve">Contraintes liées au manque de coordination </w:t>
            </w:r>
            <w:r w:rsidRPr="00CA2683">
              <w:rPr>
                <w:rFonts w:cstheme="minorHAnsi"/>
                <w:bCs/>
                <w:sz w:val="20"/>
                <w:szCs w:val="20"/>
              </w:rPr>
              <w:lastRenderedPageBreak/>
              <w:t xml:space="preserve">effective entre départements ministériels </w:t>
            </w:r>
          </w:p>
          <w:p w:rsidR="009F767F" w:rsidRPr="00CA2683" w:rsidRDefault="009F767F" w:rsidP="00DB5186">
            <w:pPr>
              <w:spacing w:line="240" w:lineRule="auto"/>
              <w:jc w:val="left"/>
              <w:rPr>
                <w:rFonts w:cstheme="minorHAnsi"/>
                <w:bCs/>
                <w:sz w:val="20"/>
                <w:szCs w:val="20"/>
              </w:rPr>
            </w:pPr>
          </w:p>
          <w:p w:rsidR="009F767F" w:rsidRPr="00CA2683" w:rsidRDefault="009F767F" w:rsidP="00DB5186">
            <w:pPr>
              <w:spacing w:line="240" w:lineRule="auto"/>
              <w:jc w:val="left"/>
              <w:rPr>
                <w:rFonts w:cstheme="minorHAnsi"/>
                <w:b/>
                <w:bCs/>
                <w:sz w:val="20"/>
                <w:szCs w:val="20"/>
              </w:rPr>
            </w:pPr>
            <w:r w:rsidRPr="00CA2683">
              <w:rPr>
                <w:rFonts w:cstheme="minorHAnsi"/>
                <w:bCs/>
                <w:sz w:val="20"/>
                <w:szCs w:val="20"/>
              </w:rPr>
              <w:t>- Difficulté à mobiliser des ressources (humaines et financières) pour engager la réforme, particulièrement pour le préscolaire et le secondaire (y compris ENF et FP)</w:t>
            </w:r>
          </w:p>
        </w:tc>
        <w:tc>
          <w:tcPr>
            <w:tcW w:w="1217" w:type="pct"/>
            <w:gridSpan w:val="3"/>
            <w:shd w:val="clear" w:color="auto" w:fill="DBE5F1" w:themeFill="accent1" w:themeFillTint="33"/>
          </w:tcPr>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b/>
                <w:bCs/>
                <w:color w:val="000000"/>
                <w:sz w:val="20"/>
                <w:lang w:eastAsia="fr-FR"/>
              </w:rPr>
              <w:lastRenderedPageBreak/>
              <w:t>Etat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-Pilotage et suivi du processus d’élaboration des nouvelles stratégies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 Renforcement des systèmes de Suivi et d’évaluation aux niveaux national, régional et local.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 Organisation des consultations sectorielles et régionales,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-Préparation du cadre juridique pour la mise en œuvre des stratégies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-Allocation des ressources financières et logistiques et mobilisation de ressources additionnelles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 Mise en place de systèmes de suivi-évaluation au niveau national, régional et local-Mobilisation des partenaires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p>
          <w:p w:rsidR="009F767F" w:rsidRPr="00DB5186" w:rsidRDefault="001A4257" w:rsidP="00DB5186">
            <w:pPr>
              <w:autoSpaceDE w:val="0"/>
              <w:autoSpaceDN w:val="0"/>
              <w:adjustRightInd w:val="0"/>
              <w:spacing w:line="240" w:lineRule="auto"/>
              <w:jc w:val="left"/>
              <w:rPr>
                <w:rFonts w:asciiTheme="minorBidi" w:hAnsiTheme="minorBidi"/>
                <w:color w:val="000000"/>
                <w:sz w:val="20"/>
                <w:lang w:eastAsia="fr-FR"/>
              </w:rPr>
            </w:pPr>
            <w:r>
              <w:rPr>
                <w:rFonts w:asciiTheme="minorBidi" w:hAnsiTheme="minorBidi"/>
                <w:b/>
                <w:bCs/>
                <w:sz w:val="20"/>
                <w:szCs w:val="20"/>
              </w:rPr>
              <w:t>SNU</w:t>
            </w:r>
            <w:r w:rsidR="009F767F" w:rsidRPr="00DB5186">
              <w:rPr>
                <w:rFonts w:asciiTheme="minorBidi" w:hAnsiTheme="minorBidi"/>
                <w:b/>
                <w:bCs/>
                <w:color w:val="000000"/>
                <w:sz w:val="20"/>
                <w:lang w:eastAsia="fr-FR"/>
              </w:rPr>
              <w:t>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lastRenderedPageBreak/>
              <w:t>-Plaidoyer auprès des parties prenantes pour la mise en œuvre effective de la réforme.</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-Appui technique pour le renforcement des systèmes de suivi et d’évaluation.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-Appui à la mise en place d’une coordination effective interministérielle</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-Appui technique pour la mise en œuvre de la réforme éducative</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-Renforcement des capacités en matière de planification, gestion, suivi et évaluation des politiques éducatives.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-Coordination de l’appui technique et production de l’évidence (études) auprès des bailleurs de fonds</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-Mobilisation des ressources en faveur des programmes</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p>
          <w:p w:rsidR="009F767F" w:rsidRPr="00DB5186" w:rsidRDefault="009F767F" w:rsidP="00DB5186">
            <w:pPr>
              <w:autoSpaceDE w:val="0"/>
              <w:autoSpaceDN w:val="0"/>
              <w:adjustRightInd w:val="0"/>
              <w:spacing w:line="240" w:lineRule="auto"/>
              <w:jc w:val="left"/>
              <w:rPr>
                <w:rFonts w:asciiTheme="minorBidi" w:hAnsiTheme="minorBidi"/>
                <w:b/>
                <w:bCs/>
                <w:color w:val="000000"/>
                <w:sz w:val="20"/>
                <w:lang w:eastAsia="fr-FR"/>
              </w:rPr>
            </w:pPr>
            <w:r w:rsidRPr="00DB5186">
              <w:rPr>
                <w:rFonts w:asciiTheme="minorBidi" w:hAnsiTheme="minorBidi"/>
                <w:b/>
                <w:bCs/>
                <w:color w:val="000000"/>
                <w:sz w:val="20"/>
                <w:lang w:eastAsia="fr-FR"/>
              </w:rPr>
              <w:t>Société civile :</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-Participation effective au processus de développement des stratégies et des programmes et leur mise en œuvre</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color w:val="000000"/>
                <w:sz w:val="20"/>
                <w:lang w:eastAsia="fr-FR"/>
              </w:rPr>
              <w:t xml:space="preserve">-Plaidoyer auprès des communautés des parents et familles et mobilisation des bénéficiaires </w:t>
            </w:r>
          </w:p>
          <w:p w:rsidR="009F767F" w:rsidRPr="00DB5186" w:rsidRDefault="009F767F" w:rsidP="00DB5186">
            <w:pPr>
              <w:autoSpaceDE w:val="0"/>
              <w:autoSpaceDN w:val="0"/>
              <w:adjustRightInd w:val="0"/>
              <w:spacing w:line="240" w:lineRule="auto"/>
              <w:jc w:val="left"/>
              <w:rPr>
                <w:rFonts w:asciiTheme="minorBidi" w:hAnsiTheme="minorBidi"/>
                <w:b/>
                <w:bCs/>
                <w:color w:val="000000"/>
                <w:sz w:val="20"/>
                <w:lang w:eastAsia="fr-FR"/>
              </w:rPr>
            </w:pPr>
          </w:p>
          <w:p w:rsidR="009F767F" w:rsidRPr="00DB5186" w:rsidRDefault="009F767F" w:rsidP="00DB5186">
            <w:pPr>
              <w:autoSpaceDE w:val="0"/>
              <w:autoSpaceDN w:val="0"/>
              <w:adjustRightInd w:val="0"/>
              <w:spacing w:line="240" w:lineRule="auto"/>
              <w:jc w:val="left"/>
              <w:rPr>
                <w:rFonts w:asciiTheme="minorBidi" w:hAnsiTheme="minorBidi"/>
                <w:b/>
                <w:bCs/>
                <w:color w:val="000000"/>
                <w:sz w:val="20"/>
                <w:lang w:eastAsia="fr-FR"/>
              </w:rPr>
            </w:pPr>
            <w:r w:rsidRPr="00DB5186">
              <w:rPr>
                <w:rFonts w:asciiTheme="minorBidi" w:hAnsiTheme="minorBidi"/>
                <w:b/>
                <w:bCs/>
                <w:color w:val="000000"/>
                <w:sz w:val="20"/>
                <w:lang w:eastAsia="fr-FR"/>
              </w:rPr>
              <w:t>Bailleurs de fonds :</w:t>
            </w:r>
          </w:p>
          <w:p w:rsidR="009F767F" w:rsidRPr="00DB5186" w:rsidRDefault="009F767F" w:rsidP="00DB5186">
            <w:pPr>
              <w:autoSpaceDE w:val="0"/>
              <w:autoSpaceDN w:val="0"/>
              <w:adjustRightInd w:val="0"/>
              <w:spacing w:line="240" w:lineRule="auto"/>
              <w:jc w:val="left"/>
              <w:rPr>
                <w:rFonts w:asciiTheme="minorBidi" w:hAnsiTheme="minorBidi"/>
                <w:bCs/>
                <w:color w:val="000000"/>
                <w:sz w:val="20"/>
                <w:lang w:eastAsia="fr-FR"/>
              </w:rPr>
            </w:pPr>
            <w:r w:rsidRPr="00DB5186">
              <w:rPr>
                <w:rFonts w:asciiTheme="minorBidi" w:hAnsiTheme="minorBidi"/>
                <w:bCs/>
                <w:color w:val="000000"/>
                <w:sz w:val="20"/>
                <w:lang w:eastAsia="fr-FR"/>
              </w:rPr>
              <w:t>- Plaidoyer avec le SNU auprès des partenaires nationaux</w:t>
            </w:r>
          </w:p>
          <w:p w:rsidR="009F767F" w:rsidRPr="00DB5186" w:rsidRDefault="009F767F" w:rsidP="00DB5186">
            <w:pPr>
              <w:autoSpaceDE w:val="0"/>
              <w:autoSpaceDN w:val="0"/>
              <w:adjustRightInd w:val="0"/>
              <w:spacing w:line="240" w:lineRule="auto"/>
              <w:jc w:val="left"/>
              <w:rPr>
                <w:rFonts w:asciiTheme="minorBidi" w:hAnsiTheme="minorBidi"/>
                <w:color w:val="000000"/>
                <w:sz w:val="20"/>
                <w:lang w:eastAsia="fr-FR"/>
              </w:rPr>
            </w:pPr>
            <w:r w:rsidRPr="00DB5186">
              <w:rPr>
                <w:rFonts w:asciiTheme="minorBidi" w:hAnsiTheme="minorBidi"/>
                <w:bCs/>
                <w:color w:val="000000"/>
                <w:sz w:val="20"/>
                <w:lang w:eastAsia="fr-FR"/>
              </w:rPr>
              <w:t>- Appui financier à la programmation SNU</w:t>
            </w:r>
          </w:p>
          <w:p w:rsidR="009F767F" w:rsidRPr="00DB5186" w:rsidRDefault="009F767F" w:rsidP="00DB5186">
            <w:pPr>
              <w:autoSpaceDE w:val="0"/>
              <w:autoSpaceDN w:val="0"/>
              <w:adjustRightInd w:val="0"/>
              <w:spacing w:line="240" w:lineRule="auto"/>
              <w:jc w:val="left"/>
              <w:rPr>
                <w:rFonts w:asciiTheme="minorBidi" w:hAnsiTheme="minorBidi"/>
                <w:b/>
                <w:bCs/>
                <w:color w:val="000000"/>
                <w:sz w:val="20"/>
                <w:lang w:eastAsia="fr-FR"/>
              </w:rPr>
            </w:pPr>
          </w:p>
          <w:p w:rsidR="009F767F" w:rsidRPr="00DB5186" w:rsidRDefault="009F767F" w:rsidP="00DB5186">
            <w:pPr>
              <w:spacing w:line="240" w:lineRule="auto"/>
              <w:jc w:val="left"/>
              <w:rPr>
                <w:rFonts w:asciiTheme="minorBidi" w:hAnsiTheme="minorBidi"/>
                <w:color w:val="000000"/>
                <w:sz w:val="20"/>
                <w:lang w:eastAsia="fr-FR"/>
              </w:rPr>
            </w:pPr>
          </w:p>
        </w:tc>
        <w:tc>
          <w:tcPr>
            <w:tcW w:w="682" w:type="pct"/>
            <w:gridSpan w:val="2"/>
            <w:shd w:val="clear" w:color="auto" w:fill="F2DBDB" w:themeFill="accent2" w:themeFillTint="33"/>
          </w:tcPr>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lastRenderedPageBreak/>
              <w:t>RP</w:t>
            </w:r>
          </w:p>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color w:val="000000"/>
                <w:sz w:val="20"/>
                <w:lang w:eastAsia="fr-FR"/>
              </w:rPr>
              <w:t>2,320</w:t>
            </w:r>
          </w:p>
          <w:p w:rsidR="009F767F" w:rsidRPr="00DB5186" w:rsidRDefault="009F767F" w:rsidP="00A71AD0">
            <w:pPr>
              <w:spacing w:line="240" w:lineRule="auto"/>
              <w:jc w:val="right"/>
              <w:rPr>
                <w:rFonts w:asciiTheme="minorBidi" w:eastAsia="Times New Roman" w:hAnsiTheme="minorBidi"/>
                <w:b/>
                <w:bCs/>
                <w:color w:val="000000"/>
                <w:sz w:val="20"/>
                <w:lang w:eastAsia="fr-FR"/>
              </w:rPr>
            </w:pPr>
          </w:p>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RM</w:t>
            </w:r>
          </w:p>
          <w:p w:rsidR="009F767F" w:rsidRPr="00DB5186" w:rsidRDefault="009F767F" w:rsidP="00A71AD0">
            <w:pPr>
              <w:spacing w:line="240" w:lineRule="auto"/>
              <w:jc w:val="right"/>
              <w:rPr>
                <w:rFonts w:asciiTheme="minorBidi" w:eastAsia="Times New Roman" w:hAnsiTheme="minorBidi"/>
                <w:color w:val="000000"/>
                <w:sz w:val="20"/>
                <w:lang w:eastAsia="fr-FR"/>
              </w:rPr>
            </w:pPr>
            <w:r w:rsidRPr="00DB5186">
              <w:rPr>
                <w:rFonts w:asciiTheme="minorBidi" w:eastAsia="Times New Roman" w:hAnsiTheme="minorBidi"/>
                <w:color w:val="000000"/>
                <w:sz w:val="20"/>
                <w:lang w:eastAsia="fr-FR"/>
              </w:rPr>
              <w:t>2,200</w:t>
            </w:r>
          </w:p>
          <w:p w:rsidR="009F767F" w:rsidRPr="00DB5186" w:rsidRDefault="009F767F" w:rsidP="00A71AD0">
            <w:pPr>
              <w:spacing w:line="240" w:lineRule="auto"/>
              <w:jc w:val="right"/>
              <w:rPr>
                <w:rFonts w:asciiTheme="minorBidi" w:eastAsia="Times New Roman" w:hAnsiTheme="minorBidi"/>
                <w:b/>
                <w:bCs/>
                <w:color w:val="000000"/>
                <w:sz w:val="20"/>
                <w:lang w:eastAsia="fr-FR"/>
              </w:rPr>
            </w:pPr>
          </w:p>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RAM</w:t>
            </w:r>
          </w:p>
          <w:p w:rsidR="009F767F" w:rsidRPr="00DB5186" w:rsidRDefault="009F767F" w:rsidP="00A71AD0">
            <w:pPr>
              <w:spacing w:line="240" w:lineRule="auto"/>
              <w:jc w:val="right"/>
              <w:rPr>
                <w:rFonts w:asciiTheme="minorBidi" w:hAnsiTheme="minorBidi"/>
                <w:b/>
                <w:bCs/>
                <w:sz w:val="20"/>
              </w:rPr>
            </w:pPr>
            <w:r w:rsidRPr="00DB5186">
              <w:rPr>
                <w:rFonts w:asciiTheme="minorBidi" w:eastAsia="Times New Roman" w:hAnsiTheme="minorBidi"/>
                <w:color w:val="000000"/>
                <w:sz w:val="20"/>
                <w:lang w:eastAsia="fr-FR"/>
              </w:rPr>
              <w:t>13,000</w:t>
            </w:r>
          </w:p>
        </w:tc>
      </w:tr>
      <w:tr w:rsidR="009F767F" w:rsidRPr="009F767F" w:rsidTr="00F134F9">
        <w:trPr>
          <w:trHeight w:val="525"/>
        </w:trPr>
        <w:tc>
          <w:tcPr>
            <w:tcW w:w="1573" w:type="pct"/>
            <w:gridSpan w:val="2"/>
            <w:vMerge w:val="restart"/>
            <w:shd w:val="clear" w:color="auto" w:fill="EEECE1" w:themeFill="background2"/>
            <w:vAlign w:val="center"/>
          </w:tcPr>
          <w:p w:rsidR="009F767F" w:rsidRPr="00DB5186" w:rsidRDefault="009F767F" w:rsidP="00DB5186">
            <w:pPr>
              <w:spacing w:before="120" w:after="120" w:line="240" w:lineRule="auto"/>
              <w:jc w:val="left"/>
              <w:rPr>
                <w:rFonts w:asciiTheme="minorBidi" w:hAnsiTheme="minorBidi"/>
                <w:b/>
                <w:bCs/>
              </w:rPr>
            </w:pPr>
            <w:r w:rsidRPr="00DB5186">
              <w:rPr>
                <w:rFonts w:asciiTheme="minorBidi" w:hAnsiTheme="minorBidi"/>
                <w:b/>
                <w:bCs/>
              </w:rPr>
              <w:lastRenderedPageBreak/>
              <w:t>Produits</w:t>
            </w:r>
          </w:p>
        </w:tc>
        <w:tc>
          <w:tcPr>
            <w:tcW w:w="1525" w:type="pct"/>
            <w:gridSpan w:val="3"/>
            <w:vMerge w:val="restart"/>
            <w:shd w:val="clear" w:color="auto" w:fill="EEECE1" w:themeFill="background2"/>
            <w:vAlign w:val="center"/>
          </w:tcPr>
          <w:p w:rsidR="009F767F" w:rsidRPr="00DB5186" w:rsidRDefault="009F767F" w:rsidP="00DB5186">
            <w:pPr>
              <w:spacing w:before="120" w:after="120" w:line="240" w:lineRule="auto"/>
              <w:jc w:val="left"/>
              <w:rPr>
                <w:rFonts w:asciiTheme="minorBidi" w:hAnsiTheme="minorBidi"/>
                <w:b/>
                <w:bCs/>
              </w:rPr>
            </w:pPr>
            <w:r w:rsidRPr="00DB5186">
              <w:rPr>
                <w:rFonts w:asciiTheme="minorBidi" w:hAnsiTheme="minorBidi"/>
                <w:b/>
                <w:bCs/>
              </w:rPr>
              <w:t>Agences et Partenaires</w:t>
            </w:r>
          </w:p>
        </w:tc>
        <w:tc>
          <w:tcPr>
            <w:tcW w:w="1217" w:type="pct"/>
            <w:gridSpan w:val="3"/>
            <w:shd w:val="clear" w:color="auto" w:fill="EEECE1" w:themeFill="background2"/>
            <w:vAlign w:val="center"/>
          </w:tcPr>
          <w:p w:rsidR="009F767F" w:rsidRPr="00DB5186" w:rsidRDefault="009F767F" w:rsidP="00DB5186">
            <w:pPr>
              <w:spacing w:before="120" w:after="120" w:line="240" w:lineRule="auto"/>
              <w:jc w:val="left"/>
              <w:rPr>
                <w:rFonts w:asciiTheme="minorBidi" w:hAnsiTheme="minorBidi"/>
                <w:b/>
                <w:bCs/>
              </w:rPr>
            </w:pPr>
            <w:r w:rsidRPr="00DB5186">
              <w:rPr>
                <w:rFonts w:asciiTheme="minorBidi" w:hAnsiTheme="minorBidi"/>
                <w:b/>
                <w:bCs/>
              </w:rPr>
              <w:t>Ressources indicatives</w:t>
            </w:r>
          </w:p>
        </w:tc>
        <w:tc>
          <w:tcPr>
            <w:tcW w:w="686" w:type="pct"/>
            <w:gridSpan w:val="3"/>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ODDs</w:t>
            </w:r>
          </w:p>
        </w:tc>
      </w:tr>
      <w:tr w:rsidR="009F767F" w:rsidRPr="009F767F" w:rsidTr="00F134F9">
        <w:trPr>
          <w:trHeight w:val="391"/>
        </w:trPr>
        <w:tc>
          <w:tcPr>
            <w:tcW w:w="1573" w:type="pct"/>
            <w:gridSpan w:val="2"/>
            <w:vMerge/>
          </w:tcPr>
          <w:p w:rsidR="009F767F" w:rsidRPr="00DB5186" w:rsidRDefault="009F767F" w:rsidP="00A71AD0">
            <w:pPr>
              <w:spacing w:before="120" w:after="120" w:line="240" w:lineRule="auto"/>
              <w:jc w:val="center"/>
              <w:rPr>
                <w:rFonts w:asciiTheme="minorBidi" w:hAnsiTheme="minorBidi"/>
                <w:b/>
                <w:bCs/>
              </w:rPr>
            </w:pPr>
          </w:p>
        </w:tc>
        <w:tc>
          <w:tcPr>
            <w:tcW w:w="1525" w:type="pct"/>
            <w:gridSpan w:val="3"/>
            <w:vMerge/>
            <w:vAlign w:val="center"/>
          </w:tcPr>
          <w:p w:rsidR="009F767F" w:rsidRPr="00DB5186" w:rsidRDefault="009F767F" w:rsidP="00A71AD0">
            <w:pPr>
              <w:spacing w:before="120" w:after="120" w:line="240" w:lineRule="auto"/>
              <w:jc w:val="center"/>
              <w:rPr>
                <w:rFonts w:asciiTheme="minorBidi" w:hAnsiTheme="minorBidi"/>
                <w:b/>
                <w:bCs/>
              </w:rPr>
            </w:pPr>
          </w:p>
        </w:tc>
        <w:tc>
          <w:tcPr>
            <w:tcW w:w="443" w:type="pct"/>
            <w:shd w:val="clear" w:color="auto" w:fill="EEECE1" w:themeFill="background2"/>
            <w:vAlign w:val="center"/>
          </w:tcPr>
          <w:p w:rsidR="009F767F" w:rsidRPr="00DB5186" w:rsidRDefault="009F767F" w:rsidP="00A71AD0">
            <w:pPr>
              <w:spacing w:before="120" w:after="120" w:line="240" w:lineRule="auto"/>
              <w:rPr>
                <w:rFonts w:asciiTheme="minorBidi" w:hAnsiTheme="minorBidi"/>
                <w:b/>
                <w:bCs/>
              </w:rPr>
            </w:pPr>
            <w:r w:rsidRPr="00DB5186">
              <w:rPr>
                <w:rFonts w:asciiTheme="minorBidi" w:hAnsiTheme="minorBidi"/>
                <w:b/>
                <w:bCs/>
              </w:rPr>
              <w:t xml:space="preserve">       RP</w:t>
            </w:r>
          </w:p>
        </w:tc>
        <w:tc>
          <w:tcPr>
            <w:tcW w:w="365" w:type="pct"/>
            <w:shd w:val="clear" w:color="auto" w:fill="EEECE1" w:themeFill="background2"/>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RM</w:t>
            </w:r>
          </w:p>
        </w:tc>
        <w:tc>
          <w:tcPr>
            <w:tcW w:w="409" w:type="pc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RAM</w:t>
            </w:r>
          </w:p>
        </w:tc>
        <w:tc>
          <w:tcPr>
            <w:tcW w:w="686" w:type="pct"/>
            <w:gridSpan w:val="3"/>
            <w:vMerge/>
            <w:vAlign w:val="center"/>
          </w:tcPr>
          <w:p w:rsidR="009F767F" w:rsidRPr="00DB5186" w:rsidRDefault="009F767F" w:rsidP="00A71AD0">
            <w:pPr>
              <w:spacing w:before="120" w:after="120" w:line="240" w:lineRule="auto"/>
              <w:jc w:val="center"/>
              <w:rPr>
                <w:rFonts w:asciiTheme="minorBidi" w:hAnsiTheme="minorBidi"/>
                <w:b/>
                <w:bCs/>
              </w:rPr>
            </w:pPr>
          </w:p>
        </w:tc>
      </w:tr>
      <w:tr w:rsidR="009F767F" w:rsidRPr="009F767F" w:rsidTr="00F134F9">
        <w:tc>
          <w:tcPr>
            <w:tcW w:w="1573" w:type="pct"/>
            <w:gridSpan w:val="2"/>
            <w:shd w:val="clear" w:color="auto" w:fill="F2DBDB" w:themeFill="accent2" w:themeFillTint="33"/>
          </w:tcPr>
          <w:p w:rsidR="009F767F" w:rsidRPr="00DB5186" w:rsidRDefault="009F767F" w:rsidP="00A71AD0">
            <w:pPr>
              <w:spacing w:line="240" w:lineRule="auto"/>
              <w:rPr>
                <w:rFonts w:asciiTheme="minorBidi" w:hAnsiTheme="minorBidi"/>
                <w:b/>
                <w:sz w:val="20"/>
                <w:szCs w:val="20"/>
              </w:rPr>
            </w:pPr>
            <w:r w:rsidRPr="00DB5186">
              <w:rPr>
                <w:rFonts w:asciiTheme="minorBidi" w:hAnsiTheme="minorBidi"/>
                <w:b/>
                <w:sz w:val="20"/>
                <w:szCs w:val="20"/>
              </w:rPr>
              <w:t xml:space="preserve">Produit 4.1 :  </w:t>
            </w:r>
          </w:p>
          <w:p w:rsidR="009F767F" w:rsidRPr="00DB5186" w:rsidRDefault="009F767F" w:rsidP="00A71AD0">
            <w:pPr>
              <w:tabs>
                <w:tab w:val="center" w:pos="1803"/>
              </w:tabs>
              <w:spacing w:line="240" w:lineRule="auto"/>
              <w:rPr>
                <w:rFonts w:asciiTheme="minorBidi" w:hAnsiTheme="minorBidi"/>
                <w:b/>
                <w:sz w:val="20"/>
                <w:szCs w:val="20"/>
              </w:rPr>
            </w:pPr>
            <w:r w:rsidRPr="00DB5186">
              <w:rPr>
                <w:rFonts w:asciiTheme="minorBidi" w:hAnsiTheme="minorBidi"/>
                <w:sz w:val="20"/>
                <w:szCs w:val="20"/>
              </w:rPr>
              <w:t xml:space="preserve">Les populations vulnérables* achèvent leur scolarité et bénéficient d’un accès à une éducation et une formation de qualité </w:t>
            </w:r>
          </w:p>
          <w:p w:rsidR="009F767F" w:rsidRPr="00DB5186" w:rsidRDefault="009F767F" w:rsidP="00A71AD0">
            <w:pPr>
              <w:spacing w:line="240" w:lineRule="auto"/>
              <w:rPr>
                <w:rFonts w:asciiTheme="minorBidi" w:hAnsiTheme="minorBidi"/>
                <w:b/>
                <w:sz w:val="20"/>
                <w:szCs w:val="20"/>
              </w:rPr>
            </w:pP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CSEFRS, ONDH, </w:t>
            </w:r>
            <w:r w:rsidRPr="00DB5186">
              <w:rPr>
                <w:rFonts w:asciiTheme="minorBidi" w:hAnsiTheme="minorBidi"/>
                <w:bCs/>
                <w:sz w:val="20"/>
                <w:szCs w:val="20"/>
              </w:rPr>
              <w:t>Fondation Mohammed V, MESRSFC</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Société Civile :</w:t>
            </w:r>
            <w:r w:rsidRPr="00DB5186">
              <w:rPr>
                <w:rFonts w:asciiTheme="minorBidi" w:hAnsiTheme="minorBidi"/>
                <w:sz w:val="20"/>
                <w:szCs w:val="20"/>
              </w:rPr>
              <w:t xml:space="preserve"> Handicap International, Fondation Zakoura, FMPS</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UNICEF, UNESCO, FNUAP, IOM, OMS</w:t>
            </w:r>
          </w:p>
          <w:p w:rsidR="009F767F" w:rsidRPr="00DB5186" w:rsidRDefault="009F767F" w:rsidP="00DB5186">
            <w:pPr>
              <w:spacing w:line="240" w:lineRule="auto"/>
              <w:jc w:val="left"/>
              <w:rPr>
                <w:rFonts w:asciiTheme="minorBidi" w:hAnsiTheme="minorBidi"/>
                <w:b/>
                <w:sz w:val="20"/>
                <w:szCs w:val="20"/>
              </w:rPr>
            </w:pP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700 000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18"/>
                <w:szCs w:val="18"/>
              </w:rPr>
            </w:pPr>
            <w:r w:rsidRPr="00DB5186">
              <w:rPr>
                <w:rFonts w:asciiTheme="minorBidi" w:hAnsiTheme="minorBidi"/>
                <w:b/>
                <w:bCs/>
                <w:iCs/>
                <w:sz w:val="18"/>
                <w:szCs w:val="18"/>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100 000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sz w:val="20"/>
                <w:szCs w:val="20"/>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2 800 000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18"/>
                <w:szCs w:val="18"/>
              </w:rPr>
            </w:pPr>
            <w:r w:rsidRPr="00DB5186">
              <w:rPr>
                <w:rFonts w:asciiTheme="minorBidi" w:hAnsiTheme="minorBidi"/>
                <w:b/>
                <w:bCs/>
                <w:iCs/>
                <w:sz w:val="18"/>
                <w:szCs w:val="18"/>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800 000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eastAsia="Times New Roman" w:hAnsiTheme="minorBidi"/>
                <w:noProof/>
                <w:color w:val="0000FF"/>
                <w:lang w:eastAsia="fr-FR"/>
              </w:rPr>
              <w:t xml:space="preserve"> </w:t>
            </w:r>
            <w:r w:rsidRPr="00DB5186">
              <w:rPr>
                <w:rFonts w:asciiTheme="minorBidi" w:eastAsia="Times New Roman" w:hAnsiTheme="minorBidi"/>
                <w:noProof/>
                <w:color w:val="0000FF"/>
                <w:lang w:val="en-US"/>
              </w:rPr>
              <w:drawing>
                <wp:anchor distT="0" distB="0" distL="114300" distR="114300" simplePos="0" relativeHeight="251695104" behindDoc="0" locked="0" layoutInCell="1" allowOverlap="1">
                  <wp:simplePos x="0" y="0"/>
                  <wp:positionH relativeFrom="column">
                    <wp:posOffset>80010</wp:posOffset>
                  </wp:positionH>
                  <wp:positionV relativeFrom="paragraph">
                    <wp:posOffset>635</wp:posOffset>
                  </wp:positionV>
                  <wp:extent cx="552450" cy="552450"/>
                  <wp:effectExtent l="19050" t="0" r="0" b="0"/>
                  <wp:wrapNone/>
                  <wp:docPr id="29" name="Image 29"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DB5186">
              <w:rPr>
                <w:rFonts w:asciiTheme="minorBidi" w:eastAsia="Times New Roman" w:hAnsiTheme="minorBidi"/>
                <w:noProof/>
                <w:color w:val="0000FF"/>
                <w:lang w:eastAsia="fr-FR"/>
              </w:rPr>
              <w:t xml:space="preserve"> </w:t>
            </w:r>
            <w:r w:rsidRPr="00DB5186">
              <w:rPr>
                <w:rFonts w:asciiTheme="minorBidi" w:eastAsia="Times New Roman" w:hAnsiTheme="minorBidi"/>
                <w:noProof/>
                <w:color w:val="0000FF"/>
                <w:lang w:val="en-US"/>
              </w:rPr>
              <w:drawing>
                <wp:anchor distT="0" distB="0" distL="114300" distR="114300" simplePos="0" relativeHeight="251696128" behindDoc="0" locked="0" layoutInCell="1" allowOverlap="1">
                  <wp:simplePos x="0" y="0"/>
                  <wp:positionH relativeFrom="column">
                    <wp:posOffset>670560</wp:posOffset>
                  </wp:positionH>
                  <wp:positionV relativeFrom="paragraph">
                    <wp:posOffset>635</wp:posOffset>
                  </wp:positionV>
                  <wp:extent cx="552450" cy="552450"/>
                  <wp:effectExtent l="19050" t="0" r="0" b="0"/>
                  <wp:wrapNone/>
                  <wp:docPr id="80" name="Image 35"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DB5186">
              <w:rPr>
                <w:rFonts w:asciiTheme="minorBidi" w:hAnsiTheme="minorBidi"/>
                <w:b/>
                <w:bCs/>
                <w:sz w:val="20"/>
                <w:szCs w:val="20"/>
              </w:rPr>
              <w:t xml:space="preserve"> </w:t>
            </w:r>
          </w:p>
        </w:tc>
      </w:tr>
      <w:tr w:rsidR="009F767F" w:rsidRPr="009F767F" w:rsidTr="00F134F9">
        <w:tc>
          <w:tcPr>
            <w:tcW w:w="1573" w:type="pct"/>
            <w:gridSpan w:val="2"/>
            <w:shd w:val="clear" w:color="auto" w:fill="F2DBDB" w:themeFill="accent2" w:themeFillTint="33"/>
          </w:tcPr>
          <w:p w:rsidR="009F767F" w:rsidRPr="00DB5186" w:rsidRDefault="009F767F" w:rsidP="00A71AD0">
            <w:pPr>
              <w:spacing w:line="240" w:lineRule="auto"/>
              <w:rPr>
                <w:rFonts w:asciiTheme="minorBidi" w:hAnsiTheme="minorBidi"/>
                <w:b/>
                <w:sz w:val="20"/>
                <w:szCs w:val="20"/>
              </w:rPr>
            </w:pPr>
            <w:r w:rsidRPr="00DB5186">
              <w:rPr>
                <w:rFonts w:asciiTheme="minorBidi" w:hAnsiTheme="minorBidi"/>
                <w:b/>
                <w:sz w:val="20"/>
                <w:szCs w:val="20"/>
              </w:rPr>
              <w:t xml:space="preserve">Produit 4.2 : </w:t>
            </w:r>
          </w:p>
          <w:p w:rsidR="009F767F" w:rsidRPr="00DB5186" w:rsidRDefault="009F767F" w:rsidP="00A71AD0">
            <w:pPr>
              <w:tabs>
                <w:tab w:val="center" w:pos="1803"/>
              </w:tabs>
              <w:spacing w:line="240" w:lineRule="auto"/>
              <w:rPr>
                <w:rFonts w:asciiTheme="minorBidi" w:hAnsiTheme="minorBidi"/>
                <w:sz w:val="20"/>
                <w:szCs w:val="20"/>
              </w:rPr>
            </w:pPr>
            <w:r w:rsidRPr="00DB5186">
              <w:rPr>
                <w:rFonts w:asciiTheme="minorBidi" w:hAnsiTheme="minorBidi"/>
                <w:sz w:val="20"/>
                <w:szCs w:val="20"/>
              </w:rPr>
              <w:t>L’éducation et la formation, formelle ou non-formelle, sont adaptées à l’environnement socio-économique pour une meilleure employabilité.</w:t>
            </w:r>
          </w:p>
          <w:p w:rsidR="009F767F" w:rsidRPr="00DB5186" w:rsidRDefault="009F767F" w:rsidP="00A71AD0">
            <w:pPr>
              <w:tabs>
                <w:tab w:val="center" w:pos="1803"/>
              </w:tabs>
              <w:spacing w:line="240" w:lineRule="auto"/>
              <w:rPr>
                <w:rFonts w:asciiTheme="minorBidi" w:hAnsiTheme="minorBidi"/>
                <w:sz w:val="20"/>
                <w:szCs w:val="20"/>
              </w:rPr>
            </w:pPr>
          </w:p>
          <w:p w:rsidR="009F767F" w:rsidRPr="00DB5186" w:rsidRDefault="009F767F" w:rsidP="00A71AD0">
            <w:pPr>
              <w:spacing w:line="240" w:lineRule="auto"/>
              <w:rPr>
                <w:rFonts w:asciiTheme="minorBidi" w:hAnsiTheme="minorBidi"/>
                <w:sz w:val="20"/>
                <w:szCs w:val="20"/>
              </w:rPr>
            </w:pP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CSEFRS, ONDH, ANLCA, MJS, MDS, MESRSFC</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Société Civile :</w:t>
            </w:r>
            <w:r w:rsidRPr="00DB5186">
              <w:rPr>
                <w:rFonts w:asciiTheme="minorBidi" w:hAnsiTheme="minorBidi"/>
                <w:sz w:val="20"/>
                <w:szCs w:val="20"/>
              </w:rPr>
              <w:t xml:space="preserve"> INJAZ AL Maghrib, Handicap International</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UNESCO, UNICEF, FNUAP, OIM</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 xml:space="preserve">Bailleurs : </w:t>
            </w:r>
            <w:r w:rsidRPr="00DB5186">
              <w:rPr>
                <w:rFonts w:asciiTheme="minorBidi" w:hAnsiTheme="minorBidi"/>
                <w:sz w:val="20"/>
                <w:szCs w:val="20"/>
              </w:rPr>
              <w:t>Coopération canadienne, AECID</w:t>
            </w:r>
          </w:p>
          <w:p w:rsidR="009F767F" w:rsidRPr="00DB5186" w:rsidRDefault="009F767F" w:rsidP="00DB5186">
            <w:pPr>
              <w:spacing w:line="240" w:lineRule="auto"/>
              <w:jc w:val="left"/>
              <w:rPr>
                <w:rFonts w:asciiTheme="minorBidi" w:hAnsiTheme="minorBidi"/>
                <w:b/>
                <w:sz w:val="20"/>
                <w:szCs w:val="20"/>
              </w:rPr>
            </w:pP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sz w:val="18"/>
                <w:szCs w:val="18"/>
              </w:rPr>
            </w:pPr>
            <w:r w:rsidRPr="00DB5186">
              <w:rPr>
                <w:rFonts w:asciiTheme="minorBidi" w:hAnsiTheme="minorBidi"/>
                <w:b/>
                <w:sz w:val="18"/>
                <w:szCs w:val="18"/>
              </w:rPr>
              <w:t>UNESCO</w:t>
            </w:r>
          </w:p>
          <w:p w:rsidR="009F767F" w:rsidRPr="00DB5186" w:rsidRDefault="009F767F" w:rsidP="00BA67AD">
            <w:pPr>
              <w:spacing w:line="240" w:lineRule="auto"/>
              <w:ind w:right="0"/>
              <w:jc w:val="right"/>
              <w:rPr>
                <w:rFonts w:asciiTheme="minorBidi" w:hAnsiTheme="minorBidi"/>
                <w:sz w:val="18"/>
                <w:szCs w:val="18"/>
              </w:rPr>
            </w:pPr>
            <w:r w:rsidRPr="00DB5186">
              <w:rPr>
                <w:rFonts w:asciiTheme="minorBidi" w:hAnsiTheme="minorBidi"/>
                <w:sz w:val="18"/>
                <w:szCs w:val="18"/>
              </w:rPr>
              <w:t>120 000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bCs/>
                <w:iCs/>
                <w:sz w:val="18"/>
                <w:szCs w:val="18"/>
              </w:rPr>
            </w:pPr>
            <w:r w:rsidRPr="00DB5186">
              <w:rPr>
                <w:rFonts w:asciiTheme="minorBidi" w:hAnsiTheme="minorBidi"/>
                <w:b/>
                <w:bCs/>
                <w:iCs/>
                <w:sz w:val="18"/>
                <w:szCs w:val="18"/>
              </w:rPr>
              <w:t>UNESCO</w:t>
            </w:r>
          </w:p>
          <w:p w:rsidR="009F767F" w:rsidRPr="00DB5186" w:rsidRDefault="009F767F" w:rsidP="00BA67AD">
            <w:pPr>
              <w:spacing w:line="240" w:lineRule="auto"/>
              <w:ind w:right="0"/>
              <w:jc w:val="right"/>
              <w:rPr>
                <w:rFonts w:asciiTheme="minorBidi" w:hAnsiTheme="minorBidi"/>
                <w:bCs/>
                <w:iCs/>
                <w:sz w:val="18"/>
                <w:szCs w:val="18"/>
              </w:rPr>
            </w:pPr>
            <w:r w:rsidRPr="00DB5186">
              <w:rPr>
                <w:rFonts w:asciiTheme="minorBidi" w:hAnsiTheme="minorBidi"/>
                <w:bCs/>
                <w:iCs/>
                <w:sz w:val="18"/>
                <w:szCs w:val="18"/>
              </w:rPr>
              <w:t>200 000</w:t>
            </w:r>
          </w:p>
          <w:p w:rsidR="009F767F" w:rsidRPr="00DB5186" w:rsidRDefault="009F767F" w:rsidP="00BA67AD">
            <w:pPr>
              <w:spacing w:line="240" w:lineRule="auto"/>
              <w:ind w:right="0"/>
              <w:jc w:val="right"/>
              <w:rPr>
                <w:rFonts w:asciiTheme="minorBidi" w:hAnsiTheme="minorBidi"/>
                <w:bCs/>
                <w:iCs/>
                <w:sz w:val="18"/>
                <w:szCs w:val="18"/>
              </w:rPr>
            </w:pPr>
          </w:p>
          <w:p w:rsidR="009F767F" w:rsidRPr="00DB5186" w:rsidRDefault="009F767F" w:rsidP="00BA67AD">
            <w:pPr>
              <w:spacing w:line="240" w:lineRule="auto"/>
              <w:ind w:right="0"/>
              <w:jc w:val="right"/>
              <w:rPr>
                <w:rFonts w:asciiTheme="minorBidi" w:hAnsiTheme="minorBidi"/>
                <w:b/>
                <w:iCs/>
                <w:sz w:val="18"/>
                <w:szCs w:val="18"/>
              </w:rPr>
            </w:pPr>
            <w:r w:rsidRPr="00DB5186">
              <w:rPr>
                <w:rFonts w:asciiTheme="minorBidi" w:hAnsiTheme="minorBidi"/>
                <w:b/>
                <w:iCs/>
                <w:sz w:val="18"/>
                <w:szCs w:val="18"/>
              </w:rPr>
              <w:t>UNICEF</w:t>
            </w:r>
          </w:p>
          <w:p w:rsidR="009F767F" w:rsidRPr="00DB5186" w:rsidRDefault="009F767F" w:rsidP="00BA67AD">
            <w:pPr>
              <w:spacing w:line="240" w:lineRule="auto"/>
              <w:ind w:right="0"/>
              <w:jc w:val="right"/>
              <w:rPr>
                <w:rFonts w:asciiTheme="minorBidi" w:hAnsiTheme="minorBidi"/>
                <w:bCs/>
                <w:iCs/>
                <w:sz w:val="18"/>
                <w:szCs w:val="18"/>
              </w:rPr>
            </w:pPr>
            <w:r w:rsidRPr="00DB5186">
              <w:rPr>
                <w:rFonts w:asciiTheme="minorBidi" w:hAnsiTheme="minorBidi"/>
                <w:bCs/>
                <w:iCs/>
                <w:sz w:val="18"/>
                <w:szCs w:val="18"/>
              </w:rPr>
              <w:t>2 000 000</w:t>
            </w:r>
          </w:p>
          <w:p w:rsidR="009F767F" w:rsidRPr="00DB5186" w:rsidRDefault="009F767F" w:rsidP="00BA67AD">
            <w:pPr>
              <w:spacing w:line="240" w:lineRule="auto"/>
              <w:ind w:right="0"/>
              <w:jc w:val="right"/>
              <w:rPr>
                <w:rFonts w:asciiTheme="minorBidi" w:hAnsiTheme="minorBidi"/>
                <w:i/>
                <w:sz w:val="18"/>
                <w:szCs w:val="18"/>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sz w:val="18"/>
                <w:szCs w:val="18"/>
              </w:rPr>
            </w:pPr>
            <w:r w:rsidRPr="00DB5186">
              <w:rPr>
                <w:rFonts w:asciiTheme="minorBidi" w:hAnsiTheme="minorBidi"/>
                <w:b/>
                <w:sz w:val="18"/>
                <w:szCs w:val="18"/>
              </w:rPr>
              <w:t>UNESCO</w:t>
            </w:r>
          </w:p>
          <w:p w:rsidR="009F767F" w:rsidRPr="00DB5186" w:rsidRDefault="009F767F" w:rsidP="00BA67AD">
            <w:pPr>
              <w:spacing w:line="240" w:lineRule="auto"/>
              <w:ind w:right="0"/>
              <w:jc w:val="right"/>
              <w:rPr>
                <w:rFonts w:asciiTheme="minorBidi" w:hAnsiTheme="minorBidi"/>
                <w:sz w:val="18"/>
                <w:szCs w:val="18"/>
              </w:rPr>
            </w:pPr>
            <w:r w:rsidRPr="00DB5186">
              <w:rPr>
                <w:rFonts w:asciiTheme="minorBidi" w:hAnsiTheme="minorBidi"/>
                <w:sz w:val="18"/>
                <w:szCs w:val="18"/>
              </w:rPr>
              <w:t>1 000 000</w:t>
            </w:r>
          </w:p>
          <w:p w:rsidR="009F767F" w:rsidRPr="00DB5186" w:rsidRDefault="009F767F" w:rsidP="00BA67AD">
            <w:pPr>
              <w:spacing w:line="240" w:lineRule="auto"/>
              <w:ind w:right="0"/>
              <w:jc w:val="right"/>
              <w:rPr>
                <w:rFonts w:asciiTheme="minorBidi" w:hAnsiTheme="minorBidi"/>
                <w:sz w:val="18"/>
                <w:szCs w:val="18"/>
              </w:rPr>
            </w:pPr>
          </w:p>
          <w:p w:rsidR="009F767F" w:rsidRPr="00DB5186" w:rsidRDefault="009F767F" w:rsidP="00BA67AD">
            <w:pPr>
              <w:spacing w:line="240" w:lineRule="auto"/>
              <w:ind w:right="0"/>
              <w:jc w:val="right"/>
              <w:rPr>
                <w:rFonts w:asciiTheme="minorBidi" w:hAnsiTheme="minorBidi"/>
                <w:b/>
                <w:sz w:val="18"/>
                <w:szCs w:val="18"/>
              </w:rPr>
            </w:pPr>
            <w:r w:rsidRPr="00DB5186">
              <w:rPr>
                <w:rFonts w:asciiTheme="minorBidi" w:hAnsiTheme="minorBidi"/>
                <w:b/>
                <w:sz w:val="18"/>
                <w:szCs w:val="18"/>
              </w:rPr>
              <w:t>OIM</w:t>
            </w:r>
          </w:p>
          <w:p w:rsidR="009F767F" w:rsidRPr="00DB5186" w:rsidRDefault="009F767F" w:rsidP="00BA67AD">
            <w:pPr>
              <w:spacing w:line="240" w:lineRule="auto"/>
              <w:ind w:right="0"/>
              <w:jc w:val="right"/>
              <w:rPr>
                <w:rFonts w:asciiTheme="minorBidi" w:hAnsiTheme="minorBidi"/>
                <w:sz w:val="18"/>
                <w:szCs w:val="18"/>
              </w:rPr>
            </w:pPr>
            <w:r>
              <w:rPr>
                <w:rFonts w:asciiTheme="minorBidi" w:hAnsiTheme="minorBidi"/>
                <w:noProof/>
                <w:sz w:val="18"/>
                <w:szCs w:val="18"/>
                <w:lang w:val="en-US"/>
              </w:rPr>
              <w:drawing>
                <wp:anchor distT="0" distB="0" distL="114300" distR="114300" simplePos="0" relativeHeight="251698176" behindDoc="0" locked="0" layoutInCell="1" allowOverlap="1">
                  <wp:simplePos x="0" y="0"/>
                  <wp:positionH relativeFrom="column">
                    <wp:posOffset>1479550</wp:posOffset>
                  </wp:positionH>
                  <wp:positionV relativeFrom="paragraph">
                    <wp:posOffset>67310</wp:posOffset>
                  </wp:positionV>
                  <wp:extent cx="552450" cy="552450"/>
                  <wp:effectExtent l="19050" t="0" r="0" b="0"/>
                  <wp:wrapNone/>
                  <wp:docPr id="34" name="Image 34"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Theme="minorBidi" w:hAnsiTheme="minorBidi"/>
                <w:noProof/>
                <w:sz w:val="18"/>
                <w:szCs w:val="18"/>
                <w:lang w:val="en-US"/>
              </w:rPr>
              <w:drawing>
                <wp:anchor distT="0" distB="0" distL="114300" distR="114300" simplePos="0" relativeHeight="251697152" behindDoc="0" locked="0" layoutInCell="1" allowOverlap="1">
                  <wp:simplePos x="0" y="0"/>
                  <wp:positionH relativeFrom="column">
                    <wp:posOffset>889000</wp:posOffset>
                  </wp:positionH>
                  <wp:positionV relativeFrom="paragraph">
                    <wp:posOffset>48260</wp:posOffset>
                  </wp:positionV>
                  <wp:extent cx="552450" cy="552450"/>
                  <wp:effectExtent l="19050" t="0" r="0" b="0"/>
                  <wp:wrapNone/>
                  <wp:docPr id="25" name="Image 25"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DB5186">
              <w:rPr>
                <w:rFonts w:asciiTheme="minorBidi" w:hAnsiTheme="minorBidi"/>
                <w:sz w:val="18"/>
                <w:szCs w:val="18"/>
              </w:rPr>
              <w:t>3 000 000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hAnsiTheme="minorBidi"/>
                <w:b/>
                <w:bCs/>
              </w:rPr>
              <w:t xml:space="preserve"> </w:t>
            </w:r>
          </w:p>
        </w:tc>
      </w:tr>
      <w:tr w:rsidR="009F767F" w:rsidRPr="009F767F" w:rsidTr="00F134F9">
        <w:tc>
          <w:tcPr>
            <w:tcW w:w="1573" w:type="pct"/>
            <w:gridSpan w:val="2"/>
            <w:shd w:val="clear" w:color="auto" w:fill="F2DBDB" w:themeFill="accent2" w:themeFillTint="33"/>
          </w:tcPr>
          <w:p w:rsidR="009F767F" w:rsidRPr="00DB5186" w:rsidRDefault="009F767F" w:rsidP="00A71AD0">
            <w:pPr>
              <w:spacing w:line="240" w:lineRule="auto"/>
              <w:rPr>
                <w:rFonts w:asciiTheme="minorBidi" w:hAnsiTheme="minorBidi"/>
                <w:b/>
                <w:sz w:val="20"/>
                <w:szCs w:val="20"/>
              </w:rPr>
            </w:pPr>
            <w:r w:rsidRPr="00DB5186">
              <w:rPr>
                <w:rFonts w:asciiTheme="minorBidi" w:hAnsiTheme="minorBidi"/>
                <w:b/>
                <w:sz w:val="20"/>
                <w:szCs w:val="20"/>
              </w:rPr>
              <w:t xml:space="preserve">Produit 4.3 : </w:t>
            </w:r>
          </w:p>
          <w:p w:rsidR="009F767F" w:rsidRPr="00DB5186" w:rsidRDefault="009F767F" w:rsidP="00A71AD0">
            <w:pPr>
              <w:tabs>
                <w:tab w:val="center" w:pos="1803"/>
              </w:tabs>
              <w:spacing w:line="240" w:lineRule="auto"/>
              <w:rPr>
                <w:rFonts w:asciiTheme="minorBidi" w:hAnsiTheme="minorBidi"/>
                <w:sz w:val="20"/>
                <w:szCs w:val="20"/>
              </w:rPr>
            </w:pPr>
            <w:r w:rsidRPr="00DB5186">
              <w:rPr>
                <w:rFonts w:asciiTheme="minorBidi" w:hAnsiTheme="minorBidi"/>
                <w:sz w:val="20"/>
                <w:szCs w:val="20"/>
              </w:rPr>
              <w:t>Les capacités du système éducatif en matière de planification, de pilotage et de suivi-évaluation sont renforcées.</w:t>
            </w:r>
          </w:p>
          <w:p w:rsidR="009F767F" w:rsidRPr="00DB5186" w:rsidRDefault="009F767F" w:rsidP="00A71AD0">
            <w:pPr>
              <w:spacing w:line="240" w:lineRule="auto"/>
              <w:rPr>
                <w:rFonts w:asciiTheme="minorBidi" w:hAnsiTheme="minorBidi"/>
                <w:sz w:val="20"/>
                <w:szCs w:val="20"/>
              </w:rPr>
            </w:pP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CSEFRS, COPE, DGCL, Conseils Régionaux, </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Société Civile :</w:t>
            </w:r>
            <w:r w:rsidRPr="00DB5186">
              <w:rPr>
                <w:rFonts w:asciiTheme="minorBidi" w:hAnsiTheme="minorBidi"/>
                <w:sz w:val="20"/>
                <w:szCs w:val="20"/>
              </w:rPr>
              <w:t xml:space="preserve"> NGO locales</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UNESCO, UNICEF</w:t>
            </w:r>
          </w:p>
          <w:p w:rsidR="009F767F" w:rsidRPr="00DB5186" w:rsidRDefault="009F767F" w:rsidP="00DB5186">
            <w:pPr>
              <w:spacing w:line="240" w:lineRule="auto"/>
              <w:jc w:val="left"/>
              <w:rPr>
                <w:rFonts w:asciiTheme="minorBidi" w:hAnsiTheme="minorBidi"/>
                <w:sz w:val="20"/>
                <w:szCs w:val="20"/>
              </w:rPr>
            </w:pP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sz w:val="20"/>
                <w:szCs w:val="20"/>
              </w:rPr>
            </w:pPr>
            <w:r w:rsidRPr="00DB5186">
              <w:rPr>
                <w:rFonts w:asciiTheme="minorBidi" w:hAnsiTheme="minorBidi"/>
                <w:b/>
                <w:sz w:val="20"/>
                <w:szCs w:val="20"/>
              </w:rPr>
              <w:t>UNESCO</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300 000</w:t>
            </w:r>
          </w:p>
          <w:p w:rsidR="009F767F" w:rsidRPr="00DB5186" w:rsidRDefault="009F767F" w:rsidP="00BA67AD">
            <w:pPr>
              <w:spacing w:line="240" w:lineRule="auto"/>
              <w:ind w:right="0"/>
              <w:jc w:val="right"/>
              <w:rPr>
                <w:rFonts w:asciiTheme="minorBidi" w:hAnsiTheme="minorBidi"/>
                <w:b/>
                <w:bCs/>
                <w:sz w:val="20"/>
                <w:szCs w:val="20"/>
              </w:rPr>
            </w:pPr>
          </w:p>
          <w:p w:rsidR="009F767F" w:rsidRPr="00DB5186" w:rsidRDefault="009F767F" w:rsidP="00BA67AD">
            <w:pPr>
              <w:spacing w:line="240" w:lineRule="auto"/>
              <w:ind w:right="0"/>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300 000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i/>
                <w:sz w:val="20"/>
                <w:szCs w:val="20"/>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sz w:val="20"/>
                <w:szCs w:val="20"/>
              </w:rPr>
            </w:pPr>
            <w:r w:rsidRPr="00DB5186">
              <w:rPr>
                <w:rFonts w:asciiTheme="minorBidi" w:hAnsiTheme="minorBidi"/>
                <w:b/>
                <w:sz w:val="20"/>
                <w:szCs w:val="20"/>
              </w:rPr>
              <w:t>UNESCO</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600 000</w:t>
            </w:r>
          </w:p>
          <w:p w:rsidR="009F767F" w:rsidRPr="00DB5186" w:rsidRDefault="009F767F" w:rsidP="00BA67AD">
            <w:pPr>
              <w:spacing w:line="240" w:lineRule="auto"/>
              <w:ind w:right="0"/>
              <w:jc w:val="right"/>
              <w:rPr>
                <w:rFonts w:asciiTheme="minorBidi" w:hAnsiTheme="minorBidi"/>
                <w:b/>
                <w:bCs/>
                <w:sz w:val="20"/>
                <w:szCs w:val="20"/>
              </w:rPr>
            </w:pPr>
          </w:p>
          <w:p w:rsidR="009F767F" w:rsidRPr="00DB5186" w:rsidRDefault="009F767F" w:rsidP="00BA67AD">
            <w:pPr>
              <w:spacing w:line="240" w:lineRule="auto"/>
              <w:ind w:right="0"/>
              <w:jc w:val="right"/>
              <w:rPr>
                <w:rFonts w:asciiTheme="minorBidi" w:hAnsiTheme="minorBidi"/>
                <w:b/>
                <w:bCs/>
                <w:sz w:val="20"/>
                <w:szCs w:val="20"/>
              </w:rPr>
            </w:pPr>
            <w:r w:rsidRPr="00DB5186">
              <w:rPr>
                <w:rFonts w:asciiTheme="minorBidi" w:hAnsiTheme="minorBidi"/>
                <w:b/>
                <w:bCs/>
                <w:sz w:val="20"/>
                <w:szCs w:val="20"/>
              </w:rPr>
              <w:t xml:space="preserve">UNICEF </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850 000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699200" behindDoc="0" locked="0" layoutInCell="1" allowOverlap="1">
                  <wp:simplePos x="0" y="0"/>
                  <wp:positionH relativeFrom="column">
                    <wp:posOffset>670560</wp:posOffset>
                  </wp:positionH>
                  <wp:positionV relativeFrom="paragraph">
                    <wp:posOffset>1905</wp:posOffset>
                  </wp:positionV>
                  <wp:extent cx="552450" cy="552450"/>
                  <wp:effectExtent l="19050" t="0" r="0" b="0"/>
                  <wp:wrapNone/>
                  <wp:docPr id="24" name="Image 24"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r w:rsidR="009F767F" w:rsidRPr="009F767F" w:rsidTr="00F134F9">
        <w:tc>
          <w:tcPr>
            <w:tcW w:w="1573" w:type="pct"/>
            <w:gridSpan w:val="2"/>
            <w:shd w:val="clear" w:color="auto" w:fill="F2DBDB" w:themeFill="accent2" w:themeFillTint="33"/>
          </w:tcPr>
          <w:p w:rsidR="009F767F" w:rsidRPr="00DB5186" w:rsidRDefault="009F767F" w:rsidP="00A71AD0">
            <w:pPr>
              <w:spacing w:line="240" w:lineRule="auto"/>
              <w:rPr>
                <w:rFonts w:asciiTheme="minorBidi" w:hAnsiTheme="minorBidi"/>
                <w:b/>
                <w:sz w:val="20"/>
                <w:szCs w:val="20"/>
              </w:rPr>
            </w:pPr>
            <w:r w:rsidRPr="00DB5186">
              <w:rPr>
                <w:rFonts w:asciiTheme="minorBidi" w:hAnsiTheme="minorBidi"/>
                <w:b/>
                <w:sz w:val="20"/>
                <w:szCs w:val="20"/>
              </w:rPr>
              <w:t xml:space="preserve">Produit 4.4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Les compétences de vie dont l’éducation aux valeurs, à l’éthique et à la citoyenneté auprès des jeunes et adolescents, sont renforcées</w:t>
            </w:r>
          </w:p>
          <w:p w:rsidR="009F767F" w:rsidRPr="00DB5186" w:rsidRDefault="009F767F" w:rsidP="00A71AD0">
            <w:pPr>
              <w:spacing w:line="240" w:lineRule="auto"/>
              <w:rPr>
                <w:rFonts w:asciiTheme="minorBidi" w:hAnsiTheme="minorBidi"/>
                <w:sz w:val="20"/>
                <w:szCs w:val="20"/>
              </w:rPr>
            </w:pP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MJS, CSEFRS, MDS, CNDH</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UNESCO, UNICEF, FNUAP, IOM, VNU</w:t>
            </w:r>
          </w:p>
          <w:p w:rsidR="009F767F" w:rsidRPr="00DB5186" w:rsidRDefault="009F767F" w:rsidP="00DB5186">
            <w:pPr>
              <w:spacing w:line="240" w:lineRule="auto"/>
              <w:jc w:val="left"/>
              <w:rPr>
                <w:rFonts w:asciiTheme="minorBidi" w:hAnsiTheme="minorBidi"/>
                <w:sz w:val="20"/>
                <w:szCs w:val="20"/>
              </w:rPr>
            </w:pP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300 000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20"/>
                <w:szCs w:val="20"/>
              </w:rPr>
            </w:pPr>
            <w:r w:rsidRPr="00DB5186">
              <w:rPr>
                <w:rFonts w:asciiTheme="minorBidi" w:hAnsiTheme="minorBidi"/>
                <w:b/>
                <w:bCs/>
                <w:iCs/>
                <w:sz w:val="20"/>
                <w:szCs w:val="20"/>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50 000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i/>
                <w:sz w:val="20"/>
                <w:szCs w:val="20"/>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250 000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20"/>
                <w:szCs w:val="20"/>
              </w:rPr>
            </w:pPr>
            <w:r w:rsidRPr="00DB5186">
              <w:rPr>
                <w:rFonts w:asciiTheme="minorBidi" w:hAnsiTheme="minorBidi"/>
                <w:b/>
                <w:bCs/>
                <w:iCs/>
                <w:sz w:val="20"/>
                <w:szCs w:val="20"/>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600 000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700224" behindDoc="0" locked="0" layoutInCell="1" allowOverlap="1">
                  <wp:simplePos x="0" y="0"/>
                  <wp:positionH relativeFrom="column">
                    <wp:posOffset>670560</wp:posOffset>
                  </wp:positionH>
                  <wp:positionV relativeFrom="paragraph">
                    <wp:posOffset>1905</wp:posOffset>
                  </wp:positionV>
                  <wp:extent cx="552450" cy="552450"/>
                  <wp:effectExtent l="19050" t="0" r="0" b="0"/>
                  <wp:wrapNone/>
                  <wp:docPr id="22" name="Image 22"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r w:rsidR="009F767F" w:rsidRPr="009F767F" w:rsidTr="00F134F9">
        <w:tc>
          <w:tcPr>
            <w:tcW w:w="1573" w:type="pct"/>
            <w:gridSpan w:val="2"/>
            <w:shd w:val="clear" w:color="auto" w:fill="F2DBDB" w:themeFill="accent2" w:themeFillTint="33"/>
          </w:tcPr>
          <w:p w:rsidR="009F767F" w:rsidRPr="00DB5186" w:rsidRDefault="009F767F" w:rsidP="00A71AD0">
            <w:pPr>
              <w:tabs>
                <w:tab w:val="center" w:pos="1803"/>
              </w:tabs>
              <w:spacing w:line="240" w:lineRule="auto"/>
              <w:rPr>
                <w:rFonts w:asciiTheme="minorBidi" w:hAnsiTheme="minorBidi"/>
                <w:b/>
                <w:sz w:val="20"/>
                <w:szCs w:val="20"/>
              </w:rPr>
            </w:pPr>
            <w:r w:rsidRPr="00DB5186">
              <w:rPr>
                <w:rFonts w:asciiTheme="minorBidi" w:hAnsiTheme="minorBidi"/>
                <w:b/>
                <w:sz w:val="20"/>
                <w:szCs w:val="20"/>
              </w:rPr>
              <w:t xml:space="preserve">Produit 4.5 : </w:t>
            </w:r>
          </w:p>
          <w:p w:rsidR="009F767F" w:rsidRPr="00DB5186" w:rsidRDefault="009F767F" w:rsidP="00A71AD0">
            <w:pPr>
              <w:tabs>
                <w:tab w:val="center" w:pos="1803"/>
              </w:tabs>
              <w:spacing w:line="240" w:lineRule="auto"/>
              <w:rPr>
                <w:rFonts w:asciiTheme="minorBidi" w:hAnsiTheme="minorBidi"/>
                <w:sz w:val="20"/>
                <w:szCs w:val="20"/>
              </w:rPr>
            </w:pPr>
            <w:r w:rsidRPr="00DB5186">
              <w:rPr>
                <w:rFonts w:asciiTheme="minorBidi" w:hAnsiTheme="minorBidi"/>
                <w:sz w:val="20"/>
                <w:szCs w:val="20"/>
              </w:rPr>
              <w:t xml:space="preserve">Le développement et l’extension d’une éducation préscolaire et de la petite enfance de qualité sont assurés </w:t>
            </w: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CSEFRS, MHAI, MDS, DGCL, MS</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Société Civile :</w:t>
            </w:r>
            <w:r w:rsidRPr="00DB5186">
              <w:rPr>
                <w:rFonts w:asciiTheme="minorBidi" w:hAnsiTheme="minorBidi"/>
                <w:sz w:val="20"/>
                <w:szCs w:val="20"/>
              </w:rPr>
              <w:t xml:space="preserve"> Fondation Zakoura, FMPS, ATFALE</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UNICEF, UNESCO</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Bailleurs :</w:t>
            </w:r>
            <w:r w:rsidRPr="00DB5186">
              <w:rPr>
                <w:rFonts w:asciiTheme="minorBidi" w:hAnsiTheme="minorBidi"/>
                <w:sz w:val="20"/>
                <w:szCs w:val="20"/>
              </w:rPr>
              <w:t xml:space="preserve"> Banque Mondiale</w:t>
            </w:r>
          </w:p>
          <w:p w:rsidR="009F767F" w:rsidRPr="00DB5186" w:rsidRDefault="009F767F" w:rsidP="00DB5186">
            <w:pPr>
              <w:spacing w:line="240" w:lineRule="auto"/>
              <w:jc w:val="left"/>
              <w:rPr>
                <w:rFonts w:asciiTheme="minorBidi" w:hAnsiTheme="minorBidi"/>
                <w:b/>
                <w:sz w:val="20"/>
                <w:szCs w:val="20"/>
              </w:rPr>
            </w:pP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lastRenderedPageBreak/>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700 000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20"/>
                <w:szCs w:val="20"/>
              </w:rPr>
            </w:pPr>
            <w:r w:rsidRPr="00DB5186">
              <w:rPr>
                <w:rFonts w:asciiTheme="minorBidi" w:hAnsiTheme="minorBidi"/>
                <w:b/>
                <w:bCs/>
                <w:iCs/>
                <w:sz w:val="20"/>
                <w:szCs w:val="20"/>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50 000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i/>
                <w:sz w:val="20"/>
                <w:szCs w:val="20"/>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BA67AD">
            <w:pPr>
              <w:spacing w:line="240" w:lineRule="auto"/>
              <w:ind w:right="0"/>
              <w:jc w:val="right"/>
              <w:rPr>
                <w:rFonts w:asciiTheme="minorBidi" w:hAnsiTheme="minorBidi"/>
                <w:bCs/>
                <w:iCs/>
                <w:sz w:val="20"/>
                <w:szCs w:val="20"/>
              </w:rPr>
            </w:pPr>
            <w:r w:rsidRPr="00DB5186">
              <w:rPr>
                <w:rFonts w:asciiTheme="minorBidi" w:hAnsiTheme="minorBidi"/>
                <w:bCs/>
                <w:iCs/>
                <w:sz w:val="20"/>
                <w:szCs w:val="20"/>
              </w:rPr>
              <w:t>2 750 000</w:t>
            </w:r>
          </w:p>
          <w:p w:rsidR="009F767F" w:rsidRPr="00DB5186" w:rsidRDefault="009F767F" w:rsidP="00BA67AD">
            <w:pPr>
              <w:spacing w:line="240" w:lineRule="auto"/>
              <w:ind w:right="0"/>
              <w:jc w:val="right"/>
              <w:rPr>
                <w:rFonts w:asciiTheme="minorBidi" w:hAnsiTheme="minorBidi"/>
                <w:b/>
                <w:bCs/>
                <w:iCs/>
                <w:sz w:val="20"/>
                <w:szCs w:val="20"/>
              </w:rPr>
            </w:pPr>
          </w:p>
          <w:p w:rsidR="009F767F" w:rsidRPr="00DB5186" w:rsidRDefault="009F767F" w:rsidP="00BA67AD">
            <w:pPr>
              <w:spacing w:line="240" w:lineRule="auto"/>
              <w:ind w:right="0"/>
              <w:jc w:val="right"/>
              <w:rPr>
                <w:rFonts w:asciiTheme="minorBidi" w:hAnsiTheme="minorBidi"/>
                <w:b/>
                <w:bCs/>
                <w:iCs/>
                <w:sz w:val="20"/>
                <w:szCs w:val="20"/>
              </w:rPr>
            </w:pPr>
            <w:r w:rsidRPr="00DB5186">
              <w:rPr>
                <w:rFonts w:asciiTheme="minorBidi" w:hAnsiTheme="minorBidi"/>
                <w:b/>
                <w:bCs/>
                <w:iCs/>
                <w:sz w:val="20"/>
                <w:szCs w:val="20"/>
              </w:rPr>
              <w:t>UNESCO</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bCs/>
                <w:iCs/>
                <w:sz w:val="20"/>
                <w:szCs w:val="20"/>
              </w:rPr>
              <w:t>1 000 000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Cs/>
                <w:color w:val="FF0000"/>
              </w:rPr>
            </w:pPr>
            <w:r w:rsidRPr="00DB5186">
              <w:rPr>
                <w:rFonts w:asciiTheme="minorBidi" w:eastAsia="Times New Roman" w:hAnsiTheme="minorBidi"/>
                <w:noProof/>
                <w:color w:val="0000FF"/>
                <w:lang w:val="en-US"/>
              </w:rPr>
              <w:drawing>
                <wp:anchor distT="0" distB="0" distL="114300" distR="114300" simplePos="0" relativeHeight="251701248" behindDoc="0" locked="0" layoutInCell="1" allowOverlap="1">
                  <wp:simplePos x="0" y="0"/>
                  <wp:positionH relativeFrom="column">
                    <wp:posOffset>670560</wp:posOffset>
                  </wp:positionH>
                  <wp:positionV relativeFrom="paragraph">
                    <wp:posOffset>-1270</wp:posOffset>
                  </wp:positionV>
                  <wp:extent cx="552450" cy="552450"/>
                  <wp:effectExtent l="19050" t="0" r="0" b="0"/>
                  <wp:wrapNone/>
                  <wp:docPr id="20" name="Image 20"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r w:rsidR="009F767F" w:rsidRPr="009F767F" w:rsidTr="00F134F9">
        <w:tc>
          <w:tcPr>
            <w:tcW w:w="1573" w:type="pct"/>
            <w:gridSpan w:val="2"/>
            <w:shd w:val="clear" w:color="auto" w:fill="F2DBDB" w:themeFill="accent2" w:themeFillTint="33"/>
          </w:tcPr>
          <w:p w:rsidR="009F767F" w:rsidRPr="00DB5186" w:rsidRDefault="009F767F" w:rsidP="00A71AD0">
            <w:pPr>
              <w:spacing w:line="240" w:lineRule="auto"/>
              <w:rPr>
                <w:rFonts w:asciiTheme="minorBidi" w:hAnsiTheme="minorBidi"/>
                <w:b/>
                <w:sz w:val="20"/>
                <w:szCs w:val="20"/>
              </w:rPr>
            </w:pPr>
            <w:r w:rsidRPr="00DB5186">
              <w:rPr>
                <w:rFonts w:asciiTheme="minorBidi" w:hAnsiTheme="minorBidi"/>
                <w:b/>
                <w:sz w:val="20"/>
                <w:szCs w:val="20"/>
              </w:rPr>
              <w:t xml:space="preserve">Produit 4.6 : </w:t>
            </w:r>
          </w:p>
          <w:p w:rsidR="009F767F" w:rsidRPr="00DB5186" w:rsidRDefault="009F767F" w:rsidP="00A71AD0">
            <w:pPr>
              <w:spacing w:line="240" w:lineRule="auto"/>
              <w:rPr>
                <w:rFonts w:asciiTheme="minorBidi" w:hAnsiTheme="minorBidi"/>
                <w:sz w:val="20"/>
                <w:szCs w:val="20"/>
              </w:rPr>
            </w:pPr>
            <w:r w:rsidRPr="00DB5186">
              <w:rPr>
                <w:rFonts w:asciiTheme="minorBidi" w:hAnsiTheme="minorBidi"/>
                <w:sz w:val="20"/>
                <w:szCs w:val="20"/>
              </w:rPr>
              <w:t>L’éducation parentale au niveau du système éducatif est renforcée</w:t>
            </w:r>
          </w:p>
          <w:p w:rsidR="009F767F" w:rsidRPr="00DB5186" w:rsidRDefault="009F767F" w:rsidP="00A71AD0">
            <w:pPr>
              <w:spacing w:line="240" w:lineRule="auto"/>
              <w:rPr>
                <w:rFonts w:asciiTheme="minorBidi" w:hAnsiTheme="minorBidi"/>
                <w:b/>
                <w:sz w:val="20"/>
                <w:szCs w:val="20"/>
              </w:rPr>
            </w:pPr>
          </w:p>
        </w:tc>
        <w:tc>
          <w:tcPr>
            <w:tcW w:w="1525"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Etat :</w:t>
            </w:r>
            <w:r w:rsidRPr="00DB5186">
              <w:rPr>
                <w:rFonts w:asciiTheme="minorBidi" w:hAnsiTheme="minorBidi"/>
                <w:sz w:val="20"/>
                <w:szCs w:val="20"/>
              </w:rPr>
              <w:t xml:space="preserve"> MENFP, CSEFRS, MS, DGCL, ANLCA</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Société Civile :</w:t>
            </w:r>
            <w:r w:rsidRPr="00DB5186">
              <w:rPr>
                <w:rFonts w:asciiTheme="minorBidi" w:hAnsiTheme="minorBidi"/>
                <w:sz w:val="20"/>
                <w:szCs w:val="20"/>
              </w:rPr>
              <w:t xml:space="preserve"> Fondation Zakoura, FMPS</w:t>
            </w:r>
          </w:p>
          <w:p w:rsidR="009F767F" w:rsidRPr="00DB5186" w:rsidRDefault="009F767F" w:rsidP="00DB5186">
            <w:pPr>
              <w:spacing w:line="240" w:lineRule="auto"/>
              <w:jc w:val="left"/>
              <w:rPr>
                <w:rFonts w:asciiTheme="minorBidi" w:hAnsiTheme="minorBidi"/>
                <w:sz w:val="20"/>
                <w:szCs w:val="20"/>
              </w:rPr>
            </w:pPr>
          </w:p>
          <w:p w:rsidR="009F767F" w:rsidRPr="00DB5186" w:rsidRDefault="009F767F" w:rsidP="00DB5186">
            <w:pPr>
              <w:spacing w:line="240" w:lineRule="auto"/>
              <w:jc w:val="left"/>
              <w:rPr>
                <w:rFonts w:asciiTheme="minorBidi" w:hAnsiTheme="minorBidi"/>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UNESCO, UNICEF</w:t>
            </w:r>
          </w:p>
        </w:tc>
        <w:tc>
          <w:tcPr>
            <w:tcW w:w="443"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BA67AD">
            <w:pPr>
              <w:spacing w:line="240" w:lineRule="auto"/>
              <w:ind w:right="0"/>
              <w:jc w:val="right"/>
              <w:rPr>
                <w:rFonts w:asciiTheme="minorBidi" w:hAnsiTheme="minorBidi"/>
                <w:i/>
                <w:sz w:val="20"/>
                <w:szCs w:val="20"/>
              </w:rPr>
            </w:pPr>
            <w:r w:rsidRPr="00DB5186">
              <w:rPr>
                <w:rFonts w:asciiTheme="minorBidi" w:hAnsiTheme="minorBidi"/>
                <w:sz w:val="20"/>
                <w:szCs w:val="20"/>
              </w:rPr>
              <w:t>120 000</w:t>
            </w:r>
          </w:p>
        </w:tc>
        <w:tc>
          <w:tcPr>
            <w:tcW w:w="365"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i/>
                <w:sz w:val="20"/>
                <w:szCs w:val="20"/>
              </w:rPr>
            </w:pPr>
          </w:p>
        </w:tc>
        <w:tc>
          <w:tcPr>
            <w:tcW w:w="409" w:type="pct"/>
            <w:shd w:val="clear" w:color="auto" w:fill="DBE5F1" w:themeFill="accent1" w:themeFillTint="33"/>
          </w:tcPr>
          <w:p w:rsidR="009F767F" w:rsidRPr="00DB5186" w:rsidRDefault="009F767F" w:rsidP="00BA67AD">
            <w:pPr>
              <w:spacing w:line="240" w:lineRule="auto"/>
              <w:ind w:right="0"/>
              <w:jc w:val="right"/>
              <w:rPr>
                <w:rFonts w:asciiTheme="minorBidi" w:hAnsiTheme="minorBidi"/>
                <w:b/>
                <w:sz w:val="20"/>
                <w:szCs w:val="20"/>
              </w:rPr>
            </w:pPr>
            <w:r w:rsidRPr="00DB5186">
              <w:rPr>
                <w:rFonts w:asciiTheme="minorBidi" w:hAnsiTheme="minorBidi"/>
                <w:b/>
                <w:sz w:val="20"/>
                <w:szCs w:val="20"/>
              </w:rPr>
              <w:t>UNESCO</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200 000</w:t>
            </w:r>
          </w:p>
          <w:p w:rsidR="009F767F" w:rsidRPr="00DB5186" w:rsidRDefault="009F767F" w:rsidP="00BA67AD">
            <w:pPr>
              <w:spacing w:line="240" w:lineRule="auto"/>
              <w:ind w:right="0"/>
              <w:jc w:val="right"/>
              <w:rPr>
                <w:rFonts w:asciiTheme="minorBidi" w:hAnsiTheme="minorBidi"/>
                <w:b/>
                <w:bCs/>
                <w:sz w:val="20"/>
                <w:szCs w:val="20"/>
              </w:rPr>
            </w:pPr>
          </w:p>
          <w:p w:rsidR="009F767F" w:rsidRPr="00DB5186" w:rsidRDefault="009F767F" w:rsidP="00BA67AD">
            <w:pPr>
              <w:spacing w:line="240" w:lineRule="auto"/>
              <w:ind w:right="0"/>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BA67AD">
            <w:pPr>
              <w:spacing w:line="240" w:lineRule="auto"/>
              <w:ind w:right="0"/>
              <w:jc w:val="right"/>
              <w:rPr>
                <w:rFonts w:asciiTheme="minorBidi" w:hAnsiTheme="minorBidi"/>
                <w:sz w:val="20"/>
                <w:szCs w:val="20"/>
              </w:rPr>
            </w:pPr>
            <w:r w:rsidRPr="00DB5186">
              <w:rPr>
                <w:rFonts w:asciiTheme="minorBidi" w:hAnsiTheme="minorBidi"/>
                <w:sz w:val="20"/>
                <w:szCs w:val="20"/>
              </w:rPr>
              <w:t>230 000</w:t>
            </w:r>
          </w:p>
        </w:tc>
        <w:tc>
          <w:tcPr>
            <w:tcW w:w="686" w:type="pct"/>
            <w:gridSpan w:val="3"/>
            <w:shd w:val="clear" w:color="auto" w:fill="FDE9D9" w:themeFill="accent6" w:themeFillTint="33"/>
          </w:tcPr>
          <w:p w:rsidR="009F767F" w:rsidRPr="00DB5186" w:rsidRDefault="009F767F" w:rsidP="00A71AD0">
            <w:pPr>
              <w:spacing w:line="240" w:lineRule="auto"/>
              <w:jc w:val="right"/>
              <w:rPr>
                <w:rFonts w:asciiTheme="minorBidi" w:hAnsiTheme="minorBidi"/>
                <w:b/>
                <w:bCs/>
              </w:rPr>
            </w:pPr>
            <w:r w:rsidRPr="00DB5186">
              <w:rPr>
                <w:rFonts w:asciiTheme="minorBidi" w:eastAsia="Times New Roman" w:hAnsiTheme="minorBidi"/>
                <w:noProof/>
                <w:color w:val="0000FF"/>
                <w:lang w:val="en-US"/>
              </w:rPr>
              <w:drawing>
                <wp:anchor distT="0" distB="0" distL="114300" distR="114300" simplePos="0" relativeHeight="251702272" behindDoc="0" locked="0" layoutInCell="1" allowOverlap="1">
                  <wp:simplePos x="0" y="0"/>
                  <wp:positionH relativeFrom="column">
                    <wp:posOffset>670560</wp:posOffset>
                  </wp:positionH>
                  <wp:positionV relativeFrom="paragraph">
                    <wp:posOffset>-635</wp:posOffset>
                  </wp:positionV>
                  <wp:extent cx="552450" cy="552450"/>
                  <wp:effectExtent l="19050" t="0" r="0" b="0"/>
                  <wp:wrapNone/>
                  <wp:docPr id="57" name="Image 57" descr="http://www.undp.org/content/dam/undp/img/sdg/icons100/F_SDG_Icons-01-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content/dam/undp/img/sdg/icons100/F_SDG_Icons-01-04.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bl>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bCs/>
        </w:rPr>
        <w:br w:type="page"/>
      </w:r>
      <w:r w:rsidRPr="00DB5186">
        <w:rPr>
          <w:rFonts w:asciiTheme="minorBidi" w:hAnsiTheme="minorBidi"/>
          <w:b/>
          <w:iCs/>
        </w:rPr>
        <w:lastRenderedPageBreak/>
        <w:t>UNDAF 2017-2021</w:t>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t>INCLUSION ECONOMIQUE, REDUCTION DES INEGALITES ET DES VULNERABILITES</w:t>
      </w:r>
    </w:p>
    <w:p w:rsidR="009F767F" w:rsidRPr="00DB5186" w:rsidRDefault="009F767F" w:rsidP="009F767F">
      <w:pPr>
        <w:spacing w:line="240" w:lineRule="auto"/>
        <w:rPr>
          <w:rFonts w:asciiTheme="minorBidi" w:hAnsiTheme="minorBidi"/>
          <w:b/>
          <w:bCs/>
        </w:rPr>
      </w:pPr>
    </w:p>
    <w:tbl>
      <w:tblPr>
        <w:tblW w:w="542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2264"/>
        <w:gridCol w:w="282"/>
        <w:gridCol w:w="2550"/>
        <w:gridCol w:w="425"/>
        <w:gridCol w:w="1563"/>
        <w:gridCol w:w="425"/>
        <w:gridCol w:w="710"/>
        <w:gridCol w:w="1842"/>
        <w:gridCol w:w="2134"/>
      </w:tblGrid>
      <w:tr w:rsidR="009F767F" w:rsidRPr="009F767F" w:rsidTr="00A71AD0">
        <w:trPr>
          <w:trHeight w:val="389"/>
        </w:trPr>
        <w:tc>
          <w:tcPr>
            <w:tcW w:w="5000" w:type="pct"/>
            <w:gridSpan w:val="10"/>
            <w:shd w:val="clear" w:color="auto" w:fill="EEECE1" w:themeFill="background2"/>
            <w:vAlign w:val="center"/>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Priorités nationales et référentiels : </w:t>
            </w:r>
            <w:r w:rsidRPr="00DB5186">
              <w:rPr>
                <w:rFonts w:asciiTheme="minorBidi" w:hAnsiTheme="minorBidi"/>
                <w:bCs/>
              </w:rPr>
              <w:t>INDH, Programme d’assistance aux personnes à besoins spécifiques, Programme d’aide directe aux femmes veuves en situation de précarité, Programme 2016-2022 de lutte contre les disparités territoriales et sociales dans le monde rural ; Stratégie nationale de l’emploi, Stratégie nationale migratoire, SNIJ ; Plan gouvernemental d’Egalité</w:t>
            </w:r>
          </w:p>
          <w:p w:rsidR="009F767F" w:rsidRPr="00DB5186" w:rsidRDefault="009F767F" w:rsidP="00A71AD0">
            <w:pPr>
              <w:spacing w:line="240" w:lineRule="auto"/>
              <w:rPr>
                <w:rFonts w:asciiTheme="minorBidi" w:hAnsiTheme="minorBidi"/>
                <w:b/>
                <w:bCs/>
              </w:rPr>
            </w:pPr>
          </w:p>
        </w:tc>
      </w:tr>
      <w:tr w:rsidR="009F767F" w:rsidRPr="009F767F" w:rsidTr="00A71AD0">
        <w:tc>
          <w:tcPr>
            <w:tcW w:w="5000" w:type="pct"/>
            <w:gridSpan w:val="10"/>
            <w:shd w:val="clear" w:color="auto" w:fill="FFFF99"/>
            <w:vAlign w:val="center"/>
          </w:tcPr>
          <w:p w:rsidR="009F767F" w:rsidRPr="00DB5186" w:rsidRDefault="009F767F" w:rsidP="00A71AD0">
            <w:pPr>
              <w:spacing w:before="120" w:after="120" w:line="240" w:lineRule="auto"/>
              <w:rPr>
                <w:rFonts w:asciiTheme="minorBidi" w:hAnsiTheme="minorBidi"/>
                <w:bCs/>
              </w:rPr>
            </w:pPr>
            <w:r w:rsidRPr="00DB5186">
              <w:rPr>
                <w:rFonts w:asciiTheme="minorBidi" w:hAnsiTheme="minorBidi"/>
                <w:b/>
                <w:bCs/>
              </w:rPr>
              <w:t xml:space="preserve">Effet 5 : </w:t>
            </w:r>
            <w:r w:rsidRPr="00DB5186">
              <w:rPr>
                <w:rFonts w:asciiTheme="minorBidi" w:hAnsiTheme="minorBidi"/>
                <w:bCs/>
              </w:rPr>
              <w:t>Les politiques publiques et stratégies nationales et régionales assurent la réduction des inégalités socio-économiques territoriales et de genre.</w:t>
            </w:r>
          </w:p>
        </w:tc>
      </w:tr>
      <w:tr w:rsidR="009F767F" w:rsidRPr="009F767F" w:rsidTr="00F134F9">
        <w:trPr>
          <w:trHeight w:val="584"/>
        </w:trPr>
        <w:tc>
          <w:tcPr>
            <w:tcW w:w="982" w:type="pct"/>
            <w:shd w:val="clear" w:color="auto" w:fill="B8CCE4" w:themeFill="accent1" w:themeFillTint="66"/>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INDICATEURS</w:t>
            </w:r>
          </w:p>
        </w:tc>
        <w:tc>
          <w:tcPr>
            <w:tcW w:w="839" w:type="pct"/>
            <w:gridSpan w:val="2"/>
            <w:shd w:val="clear" w:color="auto" w:fill="92CDDC" w:themeFill="accent5" w:themeFillTint="99"/>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p>
        </w:tc>
        <w:tc>
          <w:tcPr>
            <w:tcW w:w="840" w:type="pct"/>
            <w:shd w:val="clear" w:color="auto" w:fill="FFFF00"/>
            <w:vAlign w:val="center"/>
          </w:tcPr>
          <w:p w:rsidR="009F767F" w:rsidRPr="00DB5186" w:rsidRDefault="009F767F" w:rsidP="00A71AD0">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MOYENS DE VERIFICATIONS</w:t>
            </w:r>
          </w:p>
        </w:tc>
        <w:tc>
          <w:tcPr>
            <w:tcW w:w="795" w:type="pct"/>
            <w:gridSpan w:val="3"/>
            <w:shd w:val="clear" w:color="auto" w:fill="FFC000"/>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RISQUES ET HYPOTHESES</w:t>
            </w:r>
          </w:p>
        </w:tc>
        <w:tc>
          <w:tcPr>
            <w:tcW w:w="841" w:type="pct"/>
            <w:gridSpan w:val="2"/>
            <w:shd w:val="clear" w:color="auto" w:fill="DBE5F1" w:themeFill="accent1" w:themeFillTint="33"/>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ROLES DES PARTENAIRES</w:t>
            </w:r>
          </w:p>
        </w:tc>
        <w:tc>
          <w:tcPr>
            <w:tcW w:w="703" w:type="pct"/>
            <w:shd w:val="clear" w:color="auto" w:fill="F2DBDB" w:themeFill="accent2" w:themeFillTint="33"/>
            <w:vAlign w:val="center"/>
          </w:tcPr>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RESSOURCES</w:t>
            </w:r>
          </w:p>
          <w:p w:rsidR="009F767F" w:rsidRPr="00DB5186" w:rsidRDefault="009F767F" w:rsidP="00A71AD0">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(Millions US $)</w:t>
            </w:r>
          </w:p>
        </w:tc>
      </w:tr>
      <w:tr w:rsidR="009F767F" w:rsidRPr="009F767F" w:rsidTr="00F134F9">
        <w:trPr>
          <w:trHeight w:val="70"/>
        </w:trPr>
        <w:tc>
          <w:tcPr>
            <w:tcW w:w="982" w:type="pct"/>
            <w:shd w:val="clear" w:color="auto" w:fill="B8CCE4" w:themeFill="accent1" w:themeFillTint="66"/>
          </w:tcPr>
          <w:p w:rsidR="009F767F" w:rsidRPr="00CA2683" w:rsidRDefault="009F767F" w:rsidP="0079242C">
            <w:pPr>
              <w:pStyle w:val="ListParagraph"/>
              <w:numPr>
                <w:ilvl w:val="0"/>
                <w:numId w:val="32"/>
              </w:numPr>
              <w:spacing w:line="240" w:lineRule="auto"/>
              <w:ind w:right="0"/>
              <w:jc w:val="left"/>
              <w:rPr>
                <w:rFonts w:cstheme="minorHAnsi"/>
                <w:color w:val="000000" w:themeColor="text1"/>
                <w:sz w:val="20"/>
                <w:szCs w:val="20"/>
              </w:rPr>
            </w:pPr>
            <w:r w:rsidRPr="00CA2683">
              <w:rPr>
                <w:rFonts w:cstheme="minorHAnsi"/>
                <w:sz w:val="20"/>
                <w:szCs w:val="20"/>
              </w:rPr>
              <w:t>Nombre de politiques publiques et stratégies avec cadre budgétaire et allocations réservées expressément à la réduction des inégalités socio-économiques, territoriales et de genre.</w:t>
            </w:r>
          </w:p>
          <w:p w:rsidR="009F767F" w:rsidRPr="00CA2683" w:rsidRDefault="009F767F" w:rsidP="00A71AD0">
            <w:pPr>
              <w:pStyle w:val="Default"/>
              <w:contextualSpacing/>
              <w:rPr>
                <w:rFonts w:asciiTheme="minorHAnsi" w:hAnsiTheme="minorHAnsi" w:cstheme="minorHAnsi"/>
                <w:color w:val="000000" w:themeColor="text1"/>
                <w:sz w:val="20"/>
                <w:szCs w:val="20"/>
              </w:rPr>
            </w:pPr>
          </w:p>
          <w:p w:rsidR="009F767F" w:rsidRPr="00CA2683" w:rsidRDefault="009F767F" w:rsidP="00A71AD0">
            <w:pPr>
              <w:pStyle w:val="Default"/>
              <w:contextualSpacing/>
              <w:rPr>
                <w:rFonts w:asciiTheme="minorHAnsi" w:hAnsiTheme="minorHAnsi" w:cstheme="minorHAnsi"/>
                <w:color w:val="000000" w:themeColor="text1"/>
                <w:sz w:val="20"/>
                <w:szCs w:val="20"/>
              </w:rPr>
            </w:pPr>
          </w:p>
          <w:p w:rsidR="009F767F" w:rsidRPr="00CA2683" w:rsidRDefault="009F767F" w:rsidP="00A71AD0">
            <w:pPr>
              <w:pStyle w:val="ListParagraph"/>
              <w:spacing w:line="240" w:lineRule="auto"/>
              <w:ind w:left="360"/>
              <w:rPr>
                <w:rFonts w:cstheme="minorHAnsi"/>
                <w:bCs/>
                <w:sz w:val="20"/>
                <w:szCs w:val="20"/>
              </w:rPr>
            </w:pPr>
          </w:p>
          <w:p w:rsidR="009F767F" w:rsidRPr="00CA2683" w:rsidRDefault="009F767F" w:rsidP="0079242C">
            <w:pPr>
              <w:pStyle w:val="ListParagraph"/>
              <w:numPr>
                <w:ilvl w:val="0"/>
                <w:numId w:val="32"/>
              </w:numPr>
              <w:spacing w:line="240" w:lineRule="auto"/>
              <w:ind w:right="0"/>
              <w:jc w:val="left"/>
              <w:rPr>
                <w:rFonts w:cstheme="minorHAnsi"/>
                <w:bCs/>
                <w:sz w:val="20"/>
                <w:szCs w:val="20"/>
              </w:rPr>
            </w:pPr>
            <w:r w:rsidRPr="00CA2683">
              <w:rPr>
                <w:rFonts w:cstheme="minorHAnsi"/>
                <w:sz w:val="20"/>
                <w:szCs w:val="20"/>
              </w:rPr>
              <w:t>Disponibilité d’un système</w:t>
            </w:r>
            <w:r w:rsidRPr="00CA2683">
              <w:rPr>
                <w:rStyle w:val="FootnoteReference"/>
                <w:rFonts w:cstheme="minorHAnsi"/>
                <w:sz w:val="20"/>
                <w:szCs w:val="20"/>
              </w:rPr>
              <w:footnoteReference w:id="50"/>
            </w:r>
            <w:r w:rsidRPr="00CA2683">
              <w:rPr>
                <w:rFonts w:cstheme="minorHAnsi"/>
                <w:sz w:val="20"/>
                <w:szCs w:val="20"/>
              </w:rPr>
              <w:t xml:space="preserve"> de protection sociale intégré, harmonisé et favorable aux populations les plus vulnérables.</w:t>
            </w:r>
          </w:p>
          <w:p w:rsidR="009F767F" w:rsidRPr="00CA2683" w:rsidRDefault="009F767F" w:rsidP="00A71AD0">
            <w:pPr>
              <w:spacing w:line="240" w:lineRule="auto"/>
              <w:rPr>
                <w:rFonts w:cstheme="minorHAnsi"/>
                <w:bCs/>
                <w:sz w:val="20"/>
                <w:szCs w:val="20"/>
              </w:rPr>
            </w:pPr>
          </w:p>
          <w:p w:rsidR="009F767F" w:rsidRPr="00CA2683" w:rsidRDefault="009F767F" w:rsidP="00A71AD0">
            <w:pPr>
              <w:spacing w:line="240" w:lineRule="auto"/>
              <w:rPr>
                <w:rFonts w:cstheme="minorHAnsi"/>
                <w:bCs/>
                <w:sz w:val="20"/>
                <w:szCs w:val="20"/>
              </w:rPr>
            </w:pPr>
          </w:p>
          <w:p w:rsidR="009F767F" w:rsidRPr="00CA2683" w:rsidRDefault="009F767F" w:rsidP="0079242C">
            <w:pPr>
              <w:pStyle w:val="ListParagraph"/>
              <w:numPr>
                <w:ilvl w:val="0"/>
                <w:numId w:val="32"/>
              </w:numPr>
              <w:spacing w:line="240" w:lineRule="auto"/>
              <w:ind w:right="0"/>
              <w:jc w:val="left"/>
              <w:rPr>
                <w:rFonts w:cstheme="minorHAnsi"/>
                <w:bCs/>
                <w:sz w:val="20"/>
                <w:szCs w:val="20"/>
              </w:rPr>
            </w:pPr>
            <w:r w:rsidRPr="00CA2683">
              <w:rPr>
                <w:rFonts w:cstheme="minorHAnsi"/>
                <w:sz w:val="20"/>
                <w:szCs w:val="20"/>
              </w:rPr>
              <w:t>Taux de population active occupée par milieu, par sexe au niveau national et régional</w:t>
            </w:r>
          </w:p>
          <w:p w:rsidR="009F767F" w:rsidRPr="00CA2683" w:rsidRDefault="009F767F" w:rsidP="00A71AD0">
            <w:pPr>
              <w:pStyle w:val="Default"/>
              <w:contextualSpacing/>
              <w:rPr>
                <w:rFonts w:asciiTheme="minorHAnsi" w:hAnsiTheme="minorHAnsi" w:cstheme="minorHAnsi"/>
                <w:color w:val="000000" w:themeColor="text1"/>
                <w:sz w:val="20"/>
                <w:szCs w:val="20"/>
              </w:rPr>
            </w:pPr>
          </w:p>
          <w:p w:rsidR="009F767F" w:rsidRPr="00CA2683" w:rsidRDefault="009F767F" w:rsidP="00A71AD0">
            <w:pPr>
              <w:pStyle w:val="Default"/>
              <w:contextualSpacing/>
              <w:rPr>
                <w:rFonts w:asciiTheme="minorHAnsi" w:hAnsiTheme="minorHAnsi" w:cstheme="minorHAnsi"/>
                <w:color w:val="000000" w:themeColor="text1"/>
                <w:sz w:val="20"/>
                <w:szCs w:val="20"/>
              </w:rPr>
            </w:pPr>
          </w:p>
          <w:p w:rsidR="009F767F" w:rsidRPr="00CA2683" w:rsidRDefault="009F767F" w:rsidP="00A71AD0">
            <w:pPr>
              <w:pStyle w:val="Default"/>
              <w:contextualSpacing/>
              <w:rPr>
                <w:rFonts w:asciiTheme="minorHAnsi" w:hAnsiTheme="minorHAnsi" w:cstheme="minorHAnsi"/>
                <w:color w:val="000000" w:themeColor="text1"/>
                <w:sz w:val="20"/>
                <w:szCs w:val="20"/>
              </w:rPr>
            </w:pPr>
          </w:p>
          <w:p w:rsidR="009F767F" w:rsidRPr="00CA2683" w:rsidRDefault="009F767F" w:rsidP="00A71AD0">
            <w:pPr>
              <w:pStyle w:val="Default"/>
              <w:contextualSpacing/>
              <w:rPr>
                <w:rFonts w:asciiTheme="minorHAnsi" w:hAnsiTheme="minorHAnsi" w:cstheme="minorHAnsi"/>
                <w:color w:val="000000" w:themeColor="text1"/>
                <w:sz w:val="20"/>
                <w:szCs w:val="20"/>
              </w:rPr>
            </w:pPr>
          </w:p>
        </w:tc>
        <w:tc>
          <w:tcPr>
            <w:tcW w:w="839" w:type="pct"/>
            <w:gridSpan w:val="2"/>
            <w:shd w:val="clear" w:color="auto" w:fill="92CDDC" w:themeFill="accent5" w:themeFillTint="99"/>
          </w:tcPr>
          <w:p w:rsidR="009F767F" w:rsidRPr="00CA2683" w:rsidRDefault="009F767F" w:rsidP="0079242C">
            <w:pPr>
              <w:pStyle w:val="CommentText"/>
              <w:numPr>
                <w:ilvl w:val="0"/>
                <w:numId w:val="31"/>
              </w:numPr>
              <w:spacing w:after="0" w:line="240" w:lineRule="auto"/>
              <w:ind w:right="0"/>
              <w:jc w:val="left"/>
              <w:rPr>
                <w:rFonts w:asciiTheme="minorHAnsi" w:hAnsiTheme="minorHAnsi" w:cstheme="minorHAnsi"/>
                <w:sz w:val="20"/>
                <w:szCs w:val="20"/>
              </w:rPr>
            </w:pPr>
            <w:r w:rsidRPr="00CA2683">
              <w:rPr>
                <w:rFonts w:asciiTheme="minorHAnsi" w:hAnsiTheme="minorHAnsi" w:cstheme="minorHAnsi"/>
                <w:b/>
                <w:sz w:val="20"/>
                <w:szCs w:val="20"/>
              </w:rPr>
              <w:lastRenderedPageBreak/>
              <w:t>Baseline 2016</w:t>
            </w:r>
            <w:r w:rsidRPr="00CA2683">
              <w:rPr>
                <w:rFonts w:asciiTheme="minorHAnsi" w:hAnsiTheme="minorHAnsi" w:cstheme="minorHAnsi"/>
                <w:sz w:val="20"/>
                <w:szCs w:val="20"/>
              </w:rPr>
              <w:t> : 0</w:t>
            </w:r>
          </w:p>
          <w:p w:rsidR="009F767F" w:rsidRPr="00CA2683" w:rsidRDefault="009F767F" w:rsidP="00A71AD0">
            <w:pPr>
              <w:pStyle w:val="CommentText"/>
              <w:spacing w:after="0"/>
              <w:rPr>
                <w:rFonts w:asciiTheme="minorHAnsi" w:hAnsiTheme="minorHAnsi" w:cstheme="minorHAnsi"/>
                <w:sz w:val="20"/>
                <w:szCs w:val="20"/>
              </w:rPr>
            </w:pPr>
            <w:r w:rsidRPr="00CA2683">
              <w:rPr>
                <w:rFonts w:asciiTheme="minorHAnsi" w:hAnsiTheme="minorHAnsi" w:cstheme="minorHAnsi"/>
                <w:b/>
                <w:sz w:val="20"/>
                <w:szCs w:val="20"/>
              </w:rPr>
              <w:t xml:space="preserve">Cible 2021 : </w:t>
            </w:r>
            <w:r w:rsidRPr="00CA2683">
              <w:rPr>
                <w:rFonts w:asciiTheme="minorHAnsi" w:hAnsiTheme="minorHAnsi" w:cstheme="minorHAnsi"/>
                <w:sz w:val="20"/>
                <w:szCs w:val="20"/>
              </w:rPr>
              <w:t>5</w:t>
            </w:r>
            <w:r w:rsidRPr="00CA2683">
              <w:rPr>
                <w:rStyle w:val="FootnoteReference"/>
                <w:rFonts w:asciiTheme="minorHAnsi" w:hAnsiTheme="minorHAnsi" w:cstheme="minorHAnsi"/>
                <w:sz w:val="20"/>
                <w:szCs w:val="20"/>
              </w:rPr>
              <w:footnoteReference w:id="51"/>
            </w: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79242C">
            <w:pPr>
              <w:pStyle w:val="CommentText"/>
              <w:numPr>
                <w:ilvl w:val="0"/>
                <w:numId w:val="31"/>
              </w:numPr>
              <w:spacing w:after="0" w:line="240" w:lineRule="auto"/>
              <w:ind w:right="0"/>
              <w:jc w:val="left"/>
              <w:rPr>
                <w:rFonts w:asciiTheme="minorHAnsi" w:hAnsiTheme="minorHAnsi" w:cstheme="minorHAnsi"/>
                <w:b/>
                <w:bCs/>
                <w:sz w:val="20"/>
                <w:szCs w:val="20"/>
              </w:rPr>
            </w:pPr>
            <w:r w:rsidRPr="00CA2683">
              <w:rPr>
                <w:rFonts w:asciiTheme="minorHAnsi" w:hAnsiTheme="minorHAnsi" w:cstheme="minorHAnsi"/>
                <w:b/>
                <w:sz w:val="20"/>
                <w:szCs w:val="20"/>
              </w:rPr>
              <w:t>Baseline 2016</w:t>
            </w:r>
            <w:r w:rsidRPr="00CA2683">
              <w:rPr>
                <w:rFonts w:asciiTheme="minorHAnsi" w:hAnsiTheme="minorHAnsi" w:cstheme="minorHAnsi"/>
                <w:sz w:val="20"/>
                <w:szCs w:val="20"/>
              </w:rPr>
              <w:t xml:space="preserve"> : Non </w:t>
            </w:r>
          </w:p>
          <w:p w:rsidR="009F767F" w:rsidRPr="00CA2683" w:rsidRDefault="009F767F" w:rsidP="00A71AD0">
            <w:pPr>
              <w:pStyle w:val="CommentText"/>
              <w:spacing w:after="0"/>
              <w:rPr>
                <w:rFonts w:asciiTheme="minorHAnsi" w:hAnsiTheme="minorHAnsi" w:cstheme="minorHAnsi"/>
                <w:b/>
                <w:bCs/>
                <w:sz w:val="20"/>
                <w:szCs w:val="20"/>
              </w:rPr>
            </w:pPr>
            <w:r w:rsidRPr="00CA2683">
              <w:rPr>
                <w:rFonts w:asciiTheme="minorHAnsi" w:hAnsiTheme="minorHAnsi" w:cstheme="minorHAnsi"/>
                <w:sz w:val="20"/>
                <w:szCs w:val="20"/>
              </w:rPr>
              <w:t>disponible</w:t>
            </w:r>
          </w:p>
          <w:p w:rsidR="009F767F" w:rsidRPr="00CA2683" w:rsidRDefault="009F767F" w:rsidP="00A71AD0">
            <w:pPr>
              <w:pStyle w:val="CommentText"/>
              <w:spacing w:after="0"/>
              <w:rPr>
                <w:rFonts w:asciiTheme="minorHAnsi" w:hAnsiTheme="minorHAnsi" w:cstheme="minorHAnsi"/>
                <w:b/>
                <w:bCs/>
                <w:sz w:val="20"/>
                <w:szCs w:val="20"/>
              </w:rPr>
            </w:pPr>
            <w:r w:rsidRPr="00CA2683">
              <w:rPr>
                <w:rFonts w:asciiTheme="minorHAnsi" w:hAnsiTheme="minorHAnsi" w:cstheme="minorHAnsi"/>
                <w:b/>
                <w:sz w:val="20"/>
                <w:szCs w:val="20"/>
              </w:rPr>
              <w:t xml:space="preserve">Cible 2021 : </w:t>
            </w:r>
            <w:r w:rsidRPr="00CA2683">
              <w:rPr>
                <w:rFonts w:asciiTheme="minorHAnsi" w:hAnsiTheme="minorHAnsi" w:cstheme="minorHAnsi"/>
                <w:sz w:val="20"/>
                <w:szCs w:val="20"/>
              </w:rPr>
              <w:t>Disponible</w:t>
            </w:r>
          </w:p>
          <w:p w:rsidR="009F767F" w:rsidRPr="00CA2683" w:rsidRDefault="009F767F" w:rsidP="00A71AD0">
            <w:pPr>
              <w:spacing w:line="240" w:lineRule="auto"/>
              <w:contextualSpacing/>
              <w:rPr>
                <w:rFonts w:cstheme="minorHAnsi"/>
                <w:bCs/>
                <w:color w:val="000000" w:themeColor="text1"/>
                <w:sz w:val="20"/>
                <w:szCs w:val="20"/>
              </w:rPr>
            </w:pPr>
          </w:p>
          <w:p w:rsidR="009F767F" w:rsidRPr="00CA2683" w:rsidRDefault="009F767F" w:rsidP="00A71AD0">
            <w:pPr>
              <w:spacing w:line="240" w:lineRule="auto"/>
              <w:rPr>
                <w:rFonts w:cstheme="minorHAnsi"/>
                <w:sz w:val="20"/>
                <w:szCs w:val="20"/>
              </w:rPr>
            </w:pPr>
          </w:p>
          <w:p w:rsidR="009F767F" w:rsidRPr="00CA2683" w:rsidRDefault="009F767F" w:rsidP="00A71AD0">
            <w:pPr>
              <w:spacing w:line="240" w:lineRule="auto"/>
              <w:rPr>
                <w:rFonts w:cstheme="minorHAnsi"/>
                <w:sz w:val="20"/>
                <w:szCs w:val="20"/>
              </w:rPr>
            </w:pPr>
          </w:p>
          <w:p w:rsidR="009F767F" w:rsidRPr="00CA2683" w:rsidRDefault="009F767F" w:rsidP="00A71AD0">
            <w:pPr>
              <w:spacing w:line="240" w:lineRule="auto"/>
              <w:rPr>
                <w:rFonts w:cstheme="minorHAnsi"/>
                <w:sz w:val="20"/>
                <w:szCs w:val="20"/>
              </w:rPr>
            </w:pPr>
          </w:p>
          <w:p w:rsidR="009F767F" w:rsidRPr="00CA2683" w:rsidRDefault="009F767F" w:rsidP="0079242C">
            <w:pPr>
              <w:pStyle w:val="CommentText"/>
              <w:numPr>
                <w:ilvl w:val="0"/>
                <w:numId w:val="31"/>
              </w:numPr>
              <w:spacing w:after="0" w:line="240" w:lineRule="auto"/>
              <w:ind w:right="0"/>
              <w:jc w:val="left"/>
              <w:rPr>
                <w:rFonts w:asciiTheme="minorHAnsi" w:hAnsiTheme="minorHAnsi" w:cstheme="minorHAnsi"/>
                <w:color w:val="FF0000"/>
                <w:sz w:val="20"/>
                <w:szCs w:val="20"/>
              </w:rPr>
            </w:pPr>
            <w:r w:rsidRPr="00CA2683">
              <w:rPr>
                <w:rFonts w:asciiTheme="minorHAnsi" w:hAnsiTheme="minorHAnsi" w:cstheme="minorHAnsi"/>
                <w:b/>
                <w:sz w:val="20"/>
                <w:szCs w:val="20"/>
              </w:rPr>
              <w:t>Baseline 2016</w:t>
            </w:r>
            <w:r w:rsidRPr="00CA2683">
              <w:rPr>
                <w:rFonts w:asciiTheme="minorHAnsi" w:hAnsiTheme="minorHAnsi" w:cstheme="minorHAnsi"/>
                <w:sz w:val="20"/>
                <w:szCs w:val="20"/>
              </w:rPr>
              <w:t xml:space="preserve"> : </w:t>
            </w:r>
          </w:p>
          <w:p w:rsidR="009F767F" w:rsidRPr="00CA2683" w:rsidRDefault="009F767F" w:rsidP="00A71AD0">
            <w:pPr>
              <w:pStyle w:val="CommentText"/>
              <w:spacing w:after="0"/>
              <w:rPr>
                <w:rFonts w:asciiTheme="minorHAnsi" w:hAnsiTheme="minorHAnsi" w:cstheme="minorHAnsi"/>
                <w:b/>
                <w:bCs/>
                <w:i/>
                <w:sz w:val="20"/>
                <w:szCs w:val="20"/>
              </w:rPr>
            </w:pPr>
            <w:r w:rsidRPr="00CA2683">
              <w:rPr>
                <w:rFonts w:asciiTheme="minorHAnsi" w:hAnsiTheme="minorHAnsi" w:cstheme="minorHAnsi"/>
                <w:b/>
                <w:bCs/>
                <w:i/>
                <w:sz w:val="20"/>
                <w:szCs w:val="20"/>
              </w:rPr>
              <w:t>Taux National (2014):</w:t>
            </w:r>
          </w:p>
          <w:p w:rsidR="009F767F" w:rsidRPr="00CA2683" w:rsidRDefault="009F767F" w:rsidP="00A71AD0">
            <w:pPr>
              <w:pStyle w:val="CommentText"/>
              <w:spacing w:after="0"/>
              <w:rPr>
                <w:rFonts w:asciiTheme="minorHAnsi" w:hAnsiTheme="minorHAnsi" w:cstheme="minorHAnsi"/>
                <w:sz w:val="20"/>
                <w:szCs w:val="20"/>
              </w:rPr>
            </w:pPr>
            <w:r w:rsidRPr="00CA2683">
              <w:rPr>
                <w:rFonts w:asciiTheme="minorHAnsi" w:hAnsiTheme="minorHAnsi" w:cstheme="minorHAnsi"/>
                <w:b/>
                <w:bCs/>
                <w:sz w:val="20"/>
                <w:szCs w:val="20"/>
              </w:rPr>
              <w:t xml:space="preserve">M : </w:t>
            </w:r>
            <w:r w:rsidRPr="00CA2683">
              <w:rPr>
                <w:rFonts w:asciiTheme="minorHAnsi" w:hAnsiTheme="minorHAnsi" w:cstheme="minorHAnsi"/>
                <w:sz w:val="20"/>
                <w:szCs w:val="20"/>
              </w:rPr>
              <w:t>59.5 (Urbain), 74.4 (Rural)</w:t>
            </w:r>
          </w:p>
          <w:p w:rsidR="009F767F" w:rsidRPr="00CA2683" w:rsidRDefault="009F767F" w:rsidP="00A71AD0">
            <w:pPr>
              <w:pStyle w:val="CommentText"/>
              <w:spacing w:after="0"/>
              <w:rPr>
                <w:rFonts w:asciiTheme="minorHAnsi" w:hAnsiTheme="minorHAnsi" w:cstheme="minorHAnsi"/>
                <w:color w:val="FF0000"/>
                <w:sz w:val="20"/>
                <w:szCs w:val="20"/>
              </w:rPr>
            </w:pPr>
            <w:r w:rsidRPr="00CA2683">
              <w:rPr>
                <w:rFonts w:asciiTheme="minorHAnsi" w:hAnsiTheme="minorHAnsi" w:cstheme="minorHAnsi"/>
                <w:b/>
                <w:bCs/>
                <w:sz w:val="20"/>
                <w:szCs w:val="20"/>
              </w:rPr>
              <w:lastRenderedPageBreak/>
              <w:t>F :</w:t>
            </w:r>
            <w:r w:rsidRPr="00CA2683">
              <w:rPr>
                <w:rFonts w:asciiTheme="minorHAnsi" w:hAnsiTheme="minorHAnsi" w:cstheme="minorHAnsi"/>
                <w:sz w:val="20"/>
                <w:szCs w:val="20"/>
              </w:rPr>
              <w:t xml:space="preserve"> 13.9 (Urbain), 36.2 (Rural) </w:t>
            </w:r>
            <w:r w:rsidRPr="00CA2683">
              <w:rPr>
                <w:rFonts w:asciiTheme="minorHAnsi" w:hAnsiTheme="minorHAnsi" w:cstheme="minorHAnsi"/>
                <w:color w:val="FF0000"/>
                <w:sz w:val="20"/>
                <w:szCs w:val="20"/>
              </w:rPr>
              <w:t xml:space="preserve">TBC </w:t>
            </w:r>
          </w:p>
          <w:p w:rsidR="009F767F" w:rsidRPr="00CA2683" w:rsidRDefault="009F767F" w:rsidP="00A71AD0">
            <w:pPr>
              <w:pStyle w:val="CommentText"/>
              <w:spacing w:after="0"/>
              <w:rPr>
                <w:rFonts w:asciiTheme="minorHAnsi" w:hAnsiTheme="minorHAnsi" w:cstheme="minorHAnsi"/>
                <w:b/>
                <w:bCs/>
                <w:i/>
                <w:sz w:val="20"/>
                <w:szCs w:val="20"/>
              </w:rPr>
            </w:pPr>
          </w:p>
          <w:p w:rsidR="009F767F" w:rsidRPr="00CA2683" w:rsidRDefault="009F767F" w:rsidP="00A71AD0">
            <w:pPr>
              <w:pStyle w:val="CommentText"/>
              <w:spacing w:after="0"/>
              <w:rPr>
                <w:rFonts w:asciiTheme="minorHAnsi" w:hAnsiTheme="minorHAnsi" w:cstheme="minorHAnsi"/>
                <w:b/>
                <w:bCs/>
                <w:i/>
                <w:sz w:val="20"/>
                <w:szCs w:val="20"/>
              </w:rPr>
            </w:pPr>
            <w:r w:rsidRPr="00CA2683">
              <w:rPr>
                <w:rFonts w:asciiTheme="minorHAnsi" w:hAnsiTheme="minorHAnsi" w:cstheme="minorHAnsi"/>
                <w:b/>
                <w:bCs/>
                <w:i/>
                <w:sz w:val="20"/>
                <w:szCs w:val="20"/>
              </w:rPr>
              <w:t>Taux Régional (2014):</w:t>
            </w:r>
          </w:p>
          <w:p w:rsidR="009F767F" w:rsidRPr="00CA2683" w:rsidRDefault="009F767F" w:rsidP="00DB5186">
            <w:pPr>
              <w:pStyle w:val="CommentText"/>
              <w:spacing w:after="0" w:line="240" w:lineRule="auto"/>
              <w:rPr>
                <w:rFonts w:asciiTheme="minorHAnsi" w:hAnsiTheme="minorHAnsi" w:cstheme="minorHAnsi"/>
                <w:bCs/>
                <w:color w:val="FF0000"/>
                <w:sz w:val="20"/>
                <w:szCs w:val="20"/>
              </w:rPr>
            </w:pPr>
            <w:r w:rsidRPr="00CA2683">
              <w:rPr>
                <w:rFonts w:asciiTheme="minorHAnsi" w:hAnsiTheme="minorHAnsi" w:cstheme="minorHAnsi"/>
                <w:bCs/>
                <w:color w:val="FF0000"/>
                <w:sz w:val="20"/>
                <w:szCs w:val="20"/>
              </w:rPr>
              <w:t>Les données au niveau régional ne sont pas désagrégées par sexe.</w:t>
            </w:r>
          </w:p>
          <w:p w:rsidR="009F767F" w:rsidRPr="00CA2683" w:rsidRDefault="009F767F" w:rsidP="00DB5186">
            <w:pPr>
              <w:pStyle w:val="CommentText"/>
              <w:spacing w:after="0" w:line="240" w:lineRule="auto"/>
              <w:rPr>
                <w:rFonts w:asciiTheme="minorHAnsi" w:hAnsiTheme="minorHAnsi" w:cstheme="minorHAnsi"/>
                <w:bCs/>
                <w:color w:val="FF0000"/>
                <w:sz w:val="20"/>
                <w:szCs w:val="20"/>
              </w:rPr>
            </w:pPr>
            <w:r w:rsidRPr="00CA2683">
              <w:rPr>
                <w:rFonts w:asciiTheme="minorHAnsi" w:hAnsiTheme="minorHAnsi" w:cstheme="minorHAnsi"/>
                <w:bCs/>
                <w:color w:val="FF0000"/>
                <w:sz w:val="20"/>
                <w:szCs w:val="20"/>
              </w:rPr>
              <w:t>Les données de 2014 font références aux 16 régions qui ne sont plus d’actualité</w:t>
            </w:r>
          </w:p>
          <w:p w:rsidR="009F767F" w:rsidRPr="00CA2683" w:rsidRDefault="009F767F" w:rsidP="00A71AD0">
            <w:pPr>
              <w:pStyle w:val="CommentText"/>
              <w:spacing w:after="0"/>
              <w:rPr>
                <w:rFonts w:asciiTheme="minorHAnsi" w:hAnsiTheme="minorHAnsi" w:cstheme="minorHAnsi"/>
                <w:color w:val="31849B" w:themeColor="accent5" w:themeShade="BF"/>
                <w:sz w:val="20"/>
                <w:szCs w:val="20"/>
              </w:rPr>
            </w:pPr>
          </w:p>
          <w:p w:rsidR="009F767F" w:rsidRPr="00CA2683" w:rsidRDefault="009F767F" w:rsidP="00A71AD0">
            <w:pPr>
              <w:spacing w:line="240" w:lineRule="auto"/>
              <w:rPr>
                <w:rFonts w:cstheme="minorHAnsi"/>
                <w:sz w:val="20"/>
                <w:szCs w:val="20"/>
              </w:rPr>
            </w:pPr>
            <w:r w:rsidRPr="00CA2683">
              <w:rPr>
                <w:rFonts w:cstheme="minorHAnsi"/>
                <w:b/>
                <w:sz w:val="20"/>
                <w:szCs w:val="20"/>
              </w:rPr>
              <w:t>Cible 2021 :</w:t>
            </w:r>
            <w:r w:rsidRPr="00CA2683">
              <w:rPr>
                <w:rFonts w:cstheme="minorHAnsi"/>
                <w:sz w:val="20"/>
                <w:szCs w:val="20"/>
              </w:rPr>
              <w:t xml:space="preserve"> </w:t>
            </w:r>
            <w:r w:rsidRPr="00CA2683">
              <w:rPr>
                <w:rFonts w:cstheme="minorHAnsi"/>
                <w:color w:val="FF0000"/>
                <w:sz w:val="20"/>
                <w:szCs w:val="20"/>
              </w:rPr>
              <w:t>TBC (BIT et Groupe 5)</w:t>
            </w:r>
          </w:p>
        </w:tc>
        <w:tc>
          <w:tcPr>
            <w:tcW w:w="840" w:type="pct"/>
            <w:shd w:val="clear" w:color="auto" w:fill="FFFF00"/>
          </w:tcPr>
          <w:p w:rsidR="009F767F" w:rsidRPr="00CA2683" w:rsidRDefault="009F767F" w:rsidP="0079242C">
            <w:pPr>
              <w:pStyle w:val="ListParagraph"/>
              <w:numPr>
                <w:ilvl w:val="0"/>
                <w:numId w:val="16"/>
              </w:numPr>
              <w:spacing w:line="240" w:lineRule="auto"/>
              <w:ind w:right="0"/>
              <w:jc w:val="left"/>
              <w:rPr>
                <w:rFonts w:cstheme="minorHAnsi"/>
                <w:bCs/>
                <w:sz w:val="20"/>
                <w:szCs w:val="20"/>
              </w:rPr>
            </w:pPr>
            <w:r w:rsidRPr="00CA2683">
              <w:rPr>
                <w:rFonts w:cstheme="minorHAnsi"/>
                <w:b/>
                <w:i/>
                <w:sz w:val="20"/>
                <w:szCs w:val="20"/>
              </w:rPr>
              <w:lastRenderedPageBreak/>
              <w:t>Source :</w:t>
            </w:r>
            <w:r w:rsidRPr="00CA2683">
              <w:rPr>
                <w:rFonts w:cstheme="minorHAnsi"/>
                <w:bCs/>
                <w:sz w:val="20"/>
                <w:szCs w:val="20"/>
              </w:rPr>
              <w:t> Documents de</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stratégies / politiques ; MORASS budgétaires</w:t>
            </w:r>
          </w:p>
          <w:p w:rsidR="009F767F" w:rsidRPr="00CA2683" w:rsidRDefault="009F767F" w:rsidP="00DB5186">
            <w:pPr>
              <w:spacing w:line="240" w:lineRule="auto"/>
              <w:jc w:val="left"/>
              <w:rPr>
                <w:rFonts w:cstheme="minorHAnsi"/>
                <w:sz w:val="20"/>
                <w:szCs w:val="20"/>
              </w:rPr>
            </w:pPr>
            <w:r w:rsidRPr="00CA2683">
              <w:rPr>
                <w:rFonts w:cstheme="minorHAnsi"/>
                <w:b/>
                <w:bCs/>
                <w:i/>
                <w:sz w:val="20"/>
                <w:szCs w:val="20"/>
              </w:rPr>
              <w:t xml:space="preserve">Partie responsable : </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Ministère de l’Economie et des Finances </w:t>
            </w:r>
            <w:r w:rsidRPr="00CA2683">
              <w:rPr>
                <w:rFonts w:cstheme="minorHAnsi"/>
                <w:color w:val="FF0000"/>
                <w:sz w:val="20"/>
                <w:szCs w:val="20"/>
              </w:rPr>
              <w:t xml:space="preserve">TBC(UNICEF) </w:t>
            </w:r>
            <w:r w:rsidRPr="00CA2683">
              <w:rPr>
                <w:rFonts w:cstheme="minorHAnsi"/>
                <w:bCs/>
                <w:sz w:val="20"/>
                <w:szCs w:val="20"/>
              </w:rPr>
              <w:t>UNICEF (enquête), ONUFEMMES</w:t>
            </w:r>
          </w:p>
          <w:p w:rsidR="009F767F" w:rsidRPr="00CA2683" w:rsidRDefault="009F767F" w:rsidP="00DB5186">
            <w:pPr>
              <w:spacing w:line="240" w:lineRule="auto"/>
              <w:contextualSpacing/>
              <w:jc w:val="left"/>
              <w:rPr>
                <w:rFonts w:cstheme="minorHAnsi"/>
                <w:bCs/>
                <w:color w:val="000000" w:themeColor="text1"/>
                <w:sz w:val="20"/>
                <w:szCs w:val="20"/>
              </w:rPr>
            </w:pPr>
          </w:p>
          <w:p w:rsidR="009F767F" w:rsidRPr="00CA2683" w:rsidRDefault="009F767F" w:rsidP="00DB5186">
            <w:pPr>
              <w:spacing w:line="240" w:lineRule="auto"/>
              <w:contextualSpacing/>
              <w:jc w:val="left"/>
              <w:rPr>
                <w:rFonts w:cstheme="minorHAnsi"/>
                <w:bCs/>
                <w:color w:val="000000" w:themeColor="text1"/>
                <w:sz w:val="20"/>
                <w:szCs w:val="20"/>
              </w:rPr>
            </w:pPr>
          </w:p>
          <w:p w:rsidR="009F767F" w:rsidRPr="00CA2683" w:rsidRDefault="009F767F" w:rsidP="0079242C">
            <w:pPr>
              <w:pStyle w:val="ListParagraph"/>
              <w:numPr>
                <w:ilvl w:val="0"/>
                <w:numId w:val="16"/>
              </w:numPr>
              <w:spacing w:line="240" w:lineRule="auto"/>
              <w:ind w:right="0"/>
              <w:jc w:val="left"/>
              <w:rPr>
                <w:rFonts w:cstheme="minorHAnsi"/>
                <w:bCs/>
                <w:sz w:val="20"/>
                <w:szCs w:val="20"/>
              </w:rPr>
            </w:pPr>
            <w:r w:rsidRPr="00CA2683">
              <w:rPr>
                <w:rFonts w:cstheme="minorHAnsi"/>
                <w:b/>
                <w:i/>
                <w:sz w:val="20"/>
                <w:szCs w:val="20"/>
              </w:rPr>
              <w:t>Source :</w:t>
            </w:r>
            <w:r w:rsidRPr="00CA2683">
              <w:rPr>
                <w:rFonts w:cstheme="minorHAnsi"/>
                <w:bCs/>
                <w:sz w:val="20"/>
                <w:szCs w:val="20"/>
              </w:rPr>
              <w:t> Document de</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validation du système de protection sociale.</w:t>
            </w:r>
          </w:p>
          <w:p w:rsidR="009F767F" w:rsidRPr="00CA2683" w:rsidRDefault="009F767F" w:rsidP="00DB5186">
            <w:pPr>
              <w:spacing w:line="240" w:lineRule="auto"/>
              <w:contextualSpacing/>
              <w:jc w:val="left"/>
              <w:rPr>
                <w:rFonts w:cstheme="minorHAnsi"/>
                <w:bCs/>
                <w:color w:val="000000" w:themeColor="text1"/>
                <w:sz w:val="20"/>
                <w:szCs w:val="20"/>
              </w:rPr>
            </w:pPr>
            <w:r w:rsidRPr="00CA2683">
              <w:rPr>
                <w:rFonts w:cstheme="minorHAnsi"/>
                <w:b/>
                <w:bCs/>
                <w:i/>
                <w:sz w:val="20"/>
                <w:szCs w:val="20"/>
              </w:rPr>
              <w:t xml:space="preserve">Partie responsable : </w:t>
            </w:r>
            <w:r w:rsidRPr="00CA2683">
              <w:rPr>
                <w:rFonts w:cstheme="minorHAnsi"/>
                <w:bCs/>
                <w:sz w:val="20"/>
                <w:szCs w:val="20"/>
              </w:rPr>
              <w:t>UNICEF</w:t>
            </w:r>
          </w:p>
          <w:p w:rsidR="009F767F" w:rsidRPr="00CA2683" w:rsidRDefault="009F767F" w:rsidP="00DB5186">
            <w:pPr>
              <w:spacing w:line="240" w:lineRule="auto"/>
              <w:ind w:firstLine="708"/>
              <w:jc w:val="left"/>
              <w:rPr>
                <w:rFonts w:cstheme="minorHAnsi"/>
                <w:sz w:val="20"/>
                <w:szCs w:val="20"/>
              </w:rPr>
            </w:pPr>
          </w:p>
          <w:p w:rsidR="009F767F" w:rsidRPr="00CA2683" w:rsidRDefault="009F767F" w:rsidP="00DB5186">
            <w:pPr>
              <w:spacing w:line="240" w:lineRule="auto"/>
              <w:jc w:val="left"/>
              <w:rPr>
                <w:rFonts w:cstheme="minorHAnsi"/>
                <w:sz w:val="20"/>
                <w:szCs w:val="20"/>
              </w:rPr>
            </w:pPr>
          </w:p>
          <w:p w:rsidR="009F767F" w:rsidRPr="00CA2683" w:rsidRDefault="009F767F" w:rsidP="0079242C">
            <w:pPr>
              <w:pStyle w:val="ListParagraph"/>
              <w:numPr>
                <w:ilvl w:val="0"/>
                <w:numId w:val="16"/>
              </w:numPr>
              <w:spacing w:line="240" w:lineRule="auto"/>
              <w:ind w:right="0"/>
              <w:jc w:val="left"/>
              <w:rPr>
                <w:rFonts w:cstheme="minorHAnsi"/>
                <w:bCs/>
                <w:sz w:val="20"/>
                <w:szCs w:val="20"/>
              </w:rPr>
            </w:pPr>
            <w:r w:rsidRPr="00CA2683">
              <w:rPr>
                <w:rFonts w:cstheme="minorHAnsi"/>
                <w:b/>
                <w:i/>
                <w:sz w:val="20"/>
                <w:szCs w:val="20"/>
              </w:rPr>
              <w:t>Source :</w:t>
            </w:r>
            <w:r w:rsidRPr="00CA2683">
              <w:rPr>
                <w:rFonts w:cstheme="minorHAnsi"/>
                <w:bCs/>
                <w:sz w:val="20"/>
                <w:szCs w:val="20"/>
              </w:rPr>
              <w:t xml:space="preserve"> Statistiques </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officielles (HCP, ONDH...) </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Enquête emploi annuelle </w:t>
            </w:r>
          </w:p>
          <w:p w:rsidR="009F767F" w:rsidRPr="00CA2683" w:rsidRDefault="009F767F" w:rsidP="00CA2683">
            <w:pPr>
              <w:spacing w:line="240" w:lineRule="auto"/>
              <w:jc w:val="left"/>
              <w:rPr>
                <w:rFonts w:cstheme="minorHAnsi"/>
                <w:sz w:val="20"/>
                <w:szCs w:val="20"/>
              </w:rPr>
            </w:pPr>
            <w:r w:rsidRPr="00CA2683">
              <w:rPr>
                <w:rFonts w:cstheme="minorHAnsi"/>
                <w:b/>
                <w:bCs/>
                <w:i/>
                <w:sz w:val="20"/>
                <w:szCs w:val="20"/>
              </w:rPr>
              <w:lastRenderedPageBreak/>
              <w:t>Partie responsable :</w:t>
            </w:r>
            <w:r w:rsidRPr="00CA2683">
              <w:rPr>
                <w:rFonts w:cstheme="minorHAnsi"/>
                <w:bCs/>
                <w:sz w:val="20"/>
                <w:szCs w:val="20"/>
              </w:rPr>
              <w:t xml:space="preserve"> HCP</w:t>
            </w:r>
          </w:p>
        </w:tc>
        <w:tc>
          <w:tcPr>
            <w:tcW w:w="795" w:type="pct"/>
            <w:gridSpan w:val="3"/>
            <w:shd w:val="clear" w:color="auto" w:fill="FFC000"/>
          </w:tcPr>
          <w:p w:rsidR="009F767F" w:rsidRPr="00CA2683" w:rsidRDefault="009F767F" w:rsidP="00DB5186">
            <w:pPr>
              <w:spacing w:line="240" w:lineRule="auto"/>
              <w:jc w:val="left"/>
              <w:rPr>
                <w:rFonts w:cstheme="minorHAnsi"/>
                <w:b/>
                <w:bCs/>
                <w:sz w:val="20"/>
                <w:szCs w:val="20"/>
              </w:rPr>
            </w:pPr>
            <w:r w:rsidRPr="00CA2683">
              <w:rPr>
                <w:rFonts w:cstheme="minorHAnsi"/>
                <w:b/>
                <w:bCs/>
                <w:sz w:val="20"/>
                <w:szCs w:val="20"/>
              </w:rPr>
              <w:lastRenderedPageBreak/>
              <w:t xml:space="preserve">Hypothèses : </w:t>
            </w: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 xml:space="preserve">- </w:t>
            </w:r>
            <w:r w:rsidRPr="00CA2683">
              <w:rPr>
                <w:rFonts w:cstheme="minorHAnsi"/>
                <w:bCs/>
                <w:sz w:val="20"/>
                <w:szCs w:val="20"/>
              </w:rPr>
              <w:t>Engagement affiché au niveau national/politique pour la réduction des inégalités</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xml:space="preserve">- Fort engagement et dynamisme de la société civile </w:t>
            </w:r>
          </w:p>
          <w:p w:rsidR="009F767F" w:rsidRPr="00CA2683" w:rsidRDefault="009F767F" w:rsidP="00DB5186">
            <w:pPr>
              <w:spacing w:line="240" w:lineRule="auto"/>
              <w:jc w:val="left"/>
              <w:rPr>
                <w:rFonts w:cstheme="minorHAnsi"/>
                <w:b/>
                <w:bCs/>
                <w:sz w:val="20"/>
                <w:szCs w:val="20"/>
              </w:rPr>
            </w:pPr>
          </w:p>
          <w:p w:rsidR="009F767F" w:rsidRPr="00CA2683" w:rsidRDefault="009F767F" w:rsidP="00DB5186">
            <w:pPr>
              <w:spacing w:line="240" w:lineRule="auto"/>
              <w:jc w:val="left"/>
              <w:rPr>
                <w:rFonts w:cstheme="minorHAnsi"/>
                <w:b/>
                <w:bCs/>
                <w:sz w:val="20"/>
                <w:szCs w:val="20"/>
              </w:rPr>
            </w:pPr>
            <w:r w:rsidRPr="00CA2683">
              <w:rPr>
                <w:rFonts w:cstheme="minorHAnsi"/>
                <w:b/>
                <w:bCs/>
                <w:sz w:val="20"/>
                <w:szCs w:val="20"/>
              </w:rPr>
              <w:t>Risques</w:t>
            </w:r>
          </w:p>
          <w:p w:rsidR="009F767F" w:rsidRPr="00CA2683" w:rsidRDefault="009F767F" w:rsidP="00DB5186">
            <w:pPr>
              <w:spacing w:line="240" w:lineRule="auto"/>
              <w:jc w:val="left"/>
              <w:rPr>
                <w:rFonts w:cstheme="minorHAnsi"/>
                <w:bCs/>
                <w:sz w:val="20"/>
                <w:szCs w:val="20"/>
              </w:rPr>
            </w:pPr>
            <w:r w:rsidRPr="00CA2683">
              <w:rPr>
                <w:rFonts w:cstheme="minorHAnsi"/>
                <w:b/>
                <w:bCs/>
                <w:sz w:val="20"/>
                <w:szCs w:val="20"/>
              </w:rPr>
              <w:t xml:space="preserve">- </w:t>
            </w:r>
            <w:r w:rsidRPr="00CA2683">
              <w:rPr>
                <w:rFonts w:cstheme="minorHAnsi"/>
                <w:bCs/>
                <w:sz w:val="20"/>
                <w:szCs w:val="20"/>
              </w:rPr>
              <w:t>La réforme de la loi organique des Finances (LOF) n’est pas opérationnelle dans les délais</w:t>
            </w:r>
          </w:p>
          <w:p w:rsidR="009F767F" w:rsidRPr="00CA2683" w:rsidRDefault="009F767F" w:rsidP="00DB5186">
            <w:pPr>
              <w:spacing w:line="240" w:lineRule="auto"/>
              <w:jc w:val="left"/>
              <w:rPr>
                <w:rFonts w:cstheme="minorHAnsi"/>
                <w:bCs/>
                <w:sz w:val="20"/>
                <w:szCs w:val="20"/>
              </w:rPr>
            </w:pPr>
            <w:r w:rsidRPr="00CA2683">
              <w:rPr>
                <w:rFonts w:cstheme="minorHAnsi"/>
                <w:bCs/>
                <w:sz w:val="20"/>
                <w:szCs w:val="20"/>
              </w:rPr>
              <w:t>- la réduction des inégalités n’est plus une priorité nationale</w:t>
            </w:r>
          </w:p>
          <w:p w:rsidR="009F767F" w:rsidRPr="00CA2683" w:rsidRDefault="009F767F" w:rsidP="00DB5186">
            <w:pPr>
              <w:spacing w:line="240" w:lineRule="auto"/>
              <w:jc w:val="left"/>
              <w:rPr>
                <w:rFonts w:cstheme="minorHAnsi"/>
                <w:b/>
                <w:bCs/>
                <w:sz w:val="20"/>
                <w:szCs w:val="20"/>
              </w:rPr>
            </w:pPr>
            <w:r w:rsidRPr="00CA2683">
              <w:rPr>
                <w:rFonts w:cstheme="minorHAnsi"/>
                <w:bCs/>
                <w:sz w:val="20"/>
                <w:szCs w:val="20"/>
              </w:rPr>
              <w:t xml:space="preserve">- les acteurs nationaux manquent de capacités à mettre en œuvre les politiques et stratégies </w:t>
            </w:r>
            <w:r w:rsidRPr="00CA2683">
              <w:rPr>
                <w:rFonts w:cstheme="minorHAnsi"/>
                <w:bCs/>
                <w:sz w:val="20"/>
                <w:szCs w:val="20"/>
              </w:rPr>
              <w:lastRenderedPageBreak/>
              <w:t>de réduction des inégalités</w:t>
            </w:r>
          </w:p>
        </w:tc>
        <w:tc>
          <w:tcPr>
            <w:tcW w:w="841" w:type="pct"/>
            <w:gridSpan w:val="2"/>
            <w:shd w:val="clear" w:color="auto" w:fill="DBE5F1" w:themeFill="accent1" w:themeFillTint="33"/>
          </w:tcPr>
          <w:p w:rsidR="009F767F" w:rsidRPr="00CA2683" w:rsidRDefault="009F767F" w:rsidP="00A71AD0">
            <w:pPr>
              <w:spacing w:line="240" w:lineRule="auto"/>
              <w:rPr>
                <w:rFonts w:cstheme="minorHAnsi"/>
                <w:b/>
                <w:bCs/>
                <w:sz w:val="20"/>
                <w:szCs w:val="20"/>
              </w:rPr>
            </w:pPr>
            <w:r w:rsidRPr="00CA2683">
              <w:rPr>
                <w:rFonts w:cstheme="minorHAnsi"/>
                <w:b/>
                <w:bCs/>
                <w:sz w:val="20"/>
                <w:szCs w:val="20"/>
              </w:rPr>
              <w:lastRenderedPageBreak/>
              <w:t xml:space="preserve">Etat : </w:t>
            </w:r>
          </w:p>
          <w:p w:rsidR="009F767F" w:rsidRPr="00CA2683" w:rsidRDefault="009F767F" w:rsidP="00A71AD0">
            <w:pPr>
              <w:spacing w:line="240" w:lineRule="auto"/>
              <w:rPr>
                <w:rFonts w:cstheme="minorHAnsi"/>
                <w:b/>
                <w:bCs/>
                <w:sz w:val="20"/>
                <w:szCs w:val="20"/>
              </w:rPr>
            </w:pPr>
          </w:p>
          <w:p w:rsidR="009F767F" w:rsidRPr="00CA2683" w:rsidRDefault="009F767F" w:rsidP="00A71AD0">
            <w:pPr>
              <w:spacing w:line="240" w:lineRule="auto"/>
              <w:rPr>
                <w:rFonts w:cstheme="minorHAnsi"/>
                <w:b/>
                <w:bCs/>
                <w:sz w:val="20"/>
                <w:szCs w:val="20"/>
              </w:rPr>
            </w:pPr>
          </w:p>
          <w:p w:rsidR="009F767F" w:rsidRPr="00CA2683" w:rsidRDefault="009F767F" w:rsidP="00A71AD0">
            <w:pPr>
              <w:spacing w:line="240" w:lineRule="auto"/>
              <w:rPr>
                <w:rFonts w:cstheme="minorHAnsi"/>
                <w:b/>
                <w:bCs/>
                <w:sz w:val="20"/>
                <w:szCs w:val="20"/>
              </w:rPr>
            </w:pPr>
            <w:r w:rsidRPr="00CA2683">
              <w:rPr>
                <w:rFonts w:cstheme="minorHAnsi"/>
                <w:b/>
                <w:bCs/>
                <w:sz w:val="20"/>
                <w:szCs w:val="20"/>
              </w:rPr>
              <w:t xml:space="preserve">Société Civile : </w:t>
            </w:r>
          </w:p>
          <w:p w:rsidR="009F767F" w:rsidRPr="00CA2683" w:rsidRDefault="009F767F" w:rsidP="00A71AD0">
            <w:pPr>
              <w:spacing w:line="240" w:lineRule="auto"/>
              <w:rPr>
                <w:rFonts w:cstheme="minorHAnsi"/>
                <w:bCs/>
                <w:sz w:val="20"/>
                <w:szCs w:val="20"/>
              </w:rPr>
            </w:pPr>
            <w:r w:rsidRPr="00CA2683">
              <w:rPr>
                <w:rFonts w:cstheme="minorHAnsi"/>
                <w:bCs/>
                <w:sz w:val="20"/>
                <w:szCs w:val="20"/>
              </w:rPr>
              <w:t>Création d’activités économiques pour les migrants et réfugiés, femmes en situation précaire, plaidoyer au niveau entreprise et institutionnel ; travail de proximité en matière de lutte contre les violences à l’égard des femmes (accueil et orientation des victimes de violence) ; associée aux formations ; associée au processus de planification stratégique</w:t>
            </w:r>
          </w:p>
          <w:p w:rsidR="009F767F" w:rsidRPr="00CA2683" w:rsidRDefault="009F767F" w:rsidP="00A71AD0">
            <w:pPr>
              <w:spacing w:line="240" w:lineRule="auto"/>
              <w:rPr>
                <w:rFonts w:cstheme="minorHAnsi"/>
                <w:bCs/>
                <w:sz w:val="20"/>
                <w:szCs w:val="20"/>
              </w:rPr>
            </w:pPr>
          </w:p>
          <w:p w:rsidR="009F767F" w:rsidRDefault="009F767F" w:rsidP="00A71AD0">
            <w:pPr>
              <w:spacing w:line="240" w:lineRule="auto"/>
              <w:rPr>
                <w:rFonts w:cstheme="minorHAnsi"/>
                <w:bCs/>
                <w:sz w:val="20"/>
                <w:szCs w:val="20"/>
              </w:rPr>
            </w:pPr>
          </w:p>
          <w:p w:rsidR="00E27058" w:rsidRPr="00CA2683" w:rsidRDefault="00E27058" w:rsidP="00A71AD0">
            <w:pPr>
              <w:spacing w:line="240" w:lineRule="auto"/>
              <w:rPr>
                <w:rFonts w:cstheme="minorHAnsi"/>
                <w:bCs/>
                <w:sz w:val="20"/>
                <w:szCs w:val="20"/>
              </w:rPr>
            </w:pPr>
          </w:p>
          <w:p w:rsidR="009F767F" w:rsidRPr="00CA2683" w:rsidRDefault="001A4257" w:rsidP="00A71AD0">
            <w:pPr>
              <w:autoSpaceDE w:val="0"/>
              <w:autoSpaceDN w:val="0"/>
              <w:adjustRightInd w:val="0"/>
              <w:spacing w:line="240" w:lineRule="auto"/>
              <w:rPr>
                <w:rFonts w:cstheme="minorHAnsi"/>
                <w:color w:val="000000"/>
                <w:sz w:val="20"/>
                <w:szCs w:val="20"/>
                <w:lang w:eastAsia="fr-FR"/>
              </w:rPr>
            </w:pPr>
            <w:r>
              <w:rPr>
                <w:rFonts w:asciiTheme="minorBidi" w:hAnsiTheme="minorBidi"/>
                <w:b/>
                <w:bCs/>
                <w:sz w:val="20"/>
                <w:szCs w:val="20"/>
              </w:rPr>
              <w:t xml:space="preserve">SNU </w:t>
            </w:r>
            <w:r w:rsidR="009F767F" w:rsidRPr="00CA2683">
              <w:rPr>
                <w:rFonts w:cstheme="minorHAnsi"/>
                <w:b/>
                <w:bCs/>
                <w:color w:val="000000"/>
                <w:sz w:val="20"/>
                <w:szCs w:val="20"/>
                <w:lang w:eastAsia="fr-FR"/>
              </w:rPr>
              <w:t>:</w:t>
            </w:r>
          </w:p>
          <w:p w:rsidR="009F767F" w:rsidRPr="00CA2683" w:rsidRDefault="009F767F" w:rsidP="00A71AD0">
            <w:pPr>
              <w:spacing w:line="240" w:lineRule="auto"/>
              <w:rPr>
                <w:rFonts w:cstheme="minorHAnsi"/>
                <w:b/>
                <w:bCs/>
                <w:sz w:val="20"/>
                <w:szCs w:val="20"/>
              </w:rPr>
            </w:pPr>
          </w:p>
        </w:tc>
        <w:tc>
          <w:tcPr>
            <w:tcW w:w="703" w:type="pct"/>
            <w:shd w:val="clear" w:color="auto" w:fill="F2DBDB" w:themeFill="accent2" w:themeFillTint="33"/>
          </w:tcPr>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lastRenderedPageBreak/>
              <w:t>RP</w:t>
            </w:r>
          </w:p>
          <w:p w:rsidR="009F767F" w:rsidRPr="00DB5186" w:rsidRDefault="009F767F" w:rsidP="00A71AD0">
            <w:pPr>
              <w:spacing w:line="240" w:lineRule="auto"/>
              <w:jc w:val="right"/>
              <w:rPr>
                <w:rFonts w:asciiTheme="minorBidi" w:eastAsia="Times New Roman" w:hAnsiTheme="minorBidi"/>
                <w:color w:val="000000"/>
                <w:sz w:val="20"/>
                <w:lang w:eastAsia="fr-FR"/>
              </w:rPr>
            </w:pPr>
            <w:r w:rsidRPr="00DB5186">
              <w:rPr>
                <w:rFonts w:asciiTheme="minorBidi" w:eastAsia="Times New Roman" w:hAnsiTheme="minorBidi"/>
                <w:color w:val="000000"/>
                <w:sz w:val="20"/>
                <w:lang w:eastAsia="fr-FR"/>
              </w:rPr>
              <w:t>8,823</w:t>
            </w:r>
          </w:p>
          <w:p w:rsidR="009F767F" w:rsidRPr="00DB5186" w:rsidRDefault="009F767F" w:rsidP="00A71AD0">
            <w:pPr>
              <w:spacing w:line="240" w:lineRule="auto"/>
              <w:jc w:val="right"/>
              <w:rPr>
                <w:rFonts w:asciiTheme="minorBidi" w:eastAsia="Times New Roman" w:hAnsiTheme="minorBidi"/>
                <w:color w:val="000000"/>
                <w:sz w:val="20"/>
                <w:lang w:eastAsia="fr-FR"/>
              </w:rPr>
            </w:pPr>
          </w:p>
          <w:p w:rsidR="009F767F" w:rsidRPr="00DB5186" w:rsidRDefault="009F767F" w:rsidP="00A71AD0">
            <w:pPr>
              <w:spacing w:line="240" w:lineRule="auto"/>
              <w:jc w:val="right"/>
              <w:rPr>
                <w:rFonts w:asciiTheme="minorBidi" w:eastAsia="Times New Roman" w:hAnsiTheme="minorBidi"/>
                <w:color w:val="000000"/>
                <w:sz w:val="20"/>
                <w:lang w:eastAsia="fr-FR"/>
              </w:rPr>
            </w:pPr>
          </w:p>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RM</w:t>
            </w:r>
          </w:p>
          <w:p w:rsidR="009F767F" w:rsidRPr="00DB5186" w:rsidRDefault="009F767F" w:rsidP="00A71AD0">
            <w:pPr>
              <w:spacing w:line="240" w:lineRule="auto"/>
              <w:jc w:val="right"/>
              <w:rPr>
                <w:rFonts w:asciiTheme="minorBidi" w:eastAsia="Times New Roman" w:hAnsiTheme="minorBidi"/>
                <w:color w:val="000000"/>
                <w:sz w:val="20"/>
                <w:lang w:eastAsia="fr-FR"/>
              </w:rPr>
            </w:pPr>
            <w:r w:rsidRPr="00DB5186">
              <w:rPr>
                <w:rFonts w:asciiTheme="minorBidi" w:eastAsia="Times New Roman" w:hAnsiTheme="minorBidi"/>
                <w:color w:val="000000"/>
                <w:sz w:val="20"/>
                <w:lang w:eastAsia="fr-FR"/>
              </w:rPr>
              <w:t>1,850</w:t>
            </w:r>
          </w:p>
          <w:p w:rsidR="009F767F" w:rsidRPr="00DB5186" w:rsidRDefault="009F767F" w:rsidP="00A71AD0">
            <w:pPr>
              <w:spacing w:line="240" w:lineRule="auto"/>
              <w:jc w:val="right"/>
              <w:rPr>
                <w:rFonts w:asciiTheme="minorBidi" w:eastAsia="Times New Roman" w:hAnsiTheme="minorBidi"/>
                <w:b/>
                <w:bCs/>
                <w:color w:val="000000"/>
                <w:sz w:val="20"/>
                <w:lang w:eastAsia="fr-FR"/>
              </w:rPr>
            </w:pPr>
          </w:p>
          <w:p w:rsidR="009F767F" w:rsidRPr="00DB5186" w:rsidRDefault="009F767F" w:rsidP="00A71AD0">
            <w:pPr>
              <w:spacing w:line="240" w:lineRule="auto"/>
              <w:jc w:val="right"/>
              <w:rPr>
                <w:rFonts w:asciiTheme="minorBidi" w:eastAsia="Times New Roman" w:hAnsiTheme="minorBidi"/>
                <w:b/>
                <w:bCs/>
                <w:color w:val="000000"/>
                <w:sz w:val="20"/>
                <w:lang w:eastAsia="fr-FR"/>
              </w:rPr>
            </w:pPr>
          </w:p>
          <w:p w:rsidR="009F767F" w:rsidRPr="00DB5186" w:rsidRDefault="009F767F" w:rsidP="00A71AD0">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RAM</w:t>
            </w:r>
          </w:p>
          <w:p w:rsidR="009F767F" w:rsidRPr="00DB5186" w:rsidRDefault="009F767F" w:rsidP="00A71AD0">
            <w:pPr>
              <w:spacing w:line="240" w:lineRule="auto"/>
              <w:jc w:val="right"/>
              <w:rPr>
                <w:rFonts w:asciiTheme="minorBidi" w:hAnsiTheme="minorBidi"/>
                <w:b/>
                <w:bCs/>
                <w:sz w:val="20"/>
              </w:rPr>
            </w:pPr>
            <w:r w:rsidRPr="00DB5186">
              <w:rPr>
                <w:rFonts w:asciiTheme="minorBidi" w:eastAsia="Times New Roman" w:hAnsiTheme="minorBidi"/>
                <w:color w:val="000000"/>
                <w:sz w:val="20"/>
                <w:lang w:eastAsia="fr-FR"/>
              </w:rPr>
              <w:t>46,025</w:t>
            </w:r>
          </w:p>
        </w:tc>
      </w:tr>
      <w:tr w:rsidR="009F767F" w:rsidRPr="009F767F" w:rsidTr="00F134F9">
        <w:trPr>
          <w:trHeight w:val="525"/>
        </w:trPr>
        <w:tc>
          <w:tcPr>
            <w:tcW w:w="1728" w:type="pct"/>
            <w:gridSpan w:val="2"/>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 xml:space="preserve">Produits </w:t>
            </w:r>
          </w:p>
        </w:tc>
        <w:tc>
          <w:tcPr>
            <w:tcW w:w="1073" w:type="pct"/>
            <w:gridSpan w:val="3"/>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Agences et Partenaires</w:t>
            </w:r>
          </w:p>
        </w:tc>
        <w:tc>
          <w:tcPr>
            <w:tcW w:w="1496" w:type="pct"/>
            <w:gridSpan w:val="4"/>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Ressources indicatives</w:t>
            </w:r>
          </w:p>
        </w:tc>
        <w:tc>
          <w:tcPr>
            <w:tcW w:w="703" w:type="pct"/>
            <w:vMerge w:val="restar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ODDs</w:t>
            </w:r>
          </w:p>
        </w:tc>
      </w:tr>
      <w:tr w:rsidR="009F767F" w:rsidRPr="009F767F" w:rsidTr="00F134F9">
        <w:trPr>
          <w:trHeight w:val="391"/>
        </w:trPr>
        <w:tc>
          <w:tcPr>
            <w:tcW w:w="1728" w:type="pct"/>
            <w:gridSpan w:val="2"/>
            <w:vMerge/>
          </w:tcPr>
          <w:p w:rsidR="009F767F" w:rsidRPr="00DB5186" w:rsidRDefault="009F767F" w:rsidP="00A71AD0">
            <w:pPr>
              <w:spacing w:before="120" w:after="120" w:line="240" w:lineRule="auto"/>
              <w:jc w:val="center"/>
              <w:rPr>
                <w:rFonts w:asciiTheme="minorBidi" w:hAnsiTheme="minorBidi"/>
                <w:b/>
                <w:bCs/>
              </w:rPr>
            </w:pPr>
          </w:p>
        </w:tc>
        <w:tc>
          <w:tcPr>
            <w:tcW w:w="1073" w:type="pct"/>
            <w:gridSpan w:val="3"/>
            <w:vMerge/>
            <w:vAlign w:val="center"/>
          </w:tcPr>
          <w:p w:rsidR="009F767F" w:rsidRPr="00DB5186" w:rsidRDefault="009F767F" w:rsidP="00A71AD0">
            <w:pPr>
              <w:spacing w:before="120" w:after="120" w:line="240" w:lineRule="auto"/>
              <w:jc w:val="center"/>
              <w:rPr>
                <w:rFonts w:asciiTheme="minorBidi" w:hAnsiTheme="minorBidi"/>
                <w:b/>
                <w:bCs/>
              </w:rPr>
            </w:pPr>
          </w:p>
        </w:tc>
        <w:tc>
          <w:tcPr>
            <w:tcW w:w="515" w:type="pc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RP</w:t>
            </w:r>
          </w:p>
        </w:tc>
        <w:tc>
          <w:tcPr>
            <w:tcW w:w="374" w:type="pct"/>
            <w:gridSpan w:val="2"/>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RM</w:t>
            </w:r>
          </w:p>
        </w:tc>
        <w:tc>
          <w:tcPr>
            <w:tcW w:w="607" w:type="pct"/>
            <w:shd w:val="clear" w:color="auto" w:fill="EEECE1" w:themeFill="background2"/>
            <w:vAlign w:val="center"/>
          </w:tcPr>
          <w:p w:rsidR="009F767F" w:rsidRPr="00DB5186" w:rsidRDefault="009F767F" w:rsidP="00A71AD0">
            <w:pPr>
              <w:spacing w:before="120" w:after="120" w:line="240" w:lineRule="auto"/>
              <w:jc w:val="center"/>
              <w:rPr>
                <w:rFonts w:asciiTheme="minorBidi" w:hAnsiTheme="minorBidi"/>
                <w:b/>
                <w:bCs/>
              </w:rPr>
            </w:pPr>
            <w:r w:rsidRPr="00DB5186">
              <w:rPr>
                <w:rFonts w:asciiTheme="minorBidi" w:hAnsiTheme="minorBidi"/>
                <w:b/>
                <w:bCs/>
              </w:rPr>
              <w:t>RAM</w:t>
            </w:r>
          </w:p>
        </w:tc>
        <w:tc>
          <w:tcPr>
            <w:tcW w:w="703" w:type="pct"/>
            <w:vMerge/>
            <w:vAlign w:val="center"/>
          </w:tcPr>
          <w:p w:rsidR="009F767F" w:rsidRPr="00DB5186" w:rsidRDefault="009F767F" w:rsidP="00A71AD0">
            <w:pPr>
              <w:spacing w:before="120" w:after="120" w:line="240" w:lineRule="auto"/>
              <w:jc w:val="center"/>
              <w:rPr>
                <w:rFonts w:asciiTheme="minorBidi" w:hAnsiTheme="minorBidi"/>
                <w:b/>
                <w:bCs/>
              </w:rPr>
            </w:pPr>
          </w:p>
        </w:tc>
      </w:tr>
      <w:tr w:rsidR="009F767F" w:rsidRPr="009F767F" w:rsidTr="00F134F9">
        <w:tc>
          <w:tcPr>
            <w:tcW w:w="1728"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5.1 : </w:t>
            </w:r>
          </w:p>
          <w:p w:rsidR="009F767F" w:rsidRPr="00DB5186" w:rsidRDefault="009F767F" w:rsidP="00A71AD0">
            <w:pPr>
              <w:spacing w:line="240" w:lineRule="auto"/>
              <w:rPr>
                <w:rFonts w:asciiTheme="minorBidi" w:hAnsiTheme="minorBidi"/>
                <w:bCs/>
                <w:sz w:val="20"/>
                <w:szCs w:val="20"/>
              </w:rPr>
            </w:pPr>
            <w:r w:rsidRPr="00DB5186">
              <w:rPr>
                <w:rFonts w:asciiTheme="minorBidi" w:hAnsiTheme="minorBidi"/>
                <w:bCs/>
                <w:sz w:val="20"/>
                <w:szCs w:val="20"/>
              </w:rPr>
              <w:t>Les institutions nationales et les acteurs de la société civile disposent des outils* et des capacités pour mettre en œuvre les dispositifs et mécanismes de lutte contre toutes les formes de discrimination fondées sur le sexe et de violences à l’égard des femmes et des filles </w:t>
            </w:r>
          </w:p>
          <w:p w:rsidR="009F767F" w:rsidRPr="00DB5186" w:rsidRDefault="009F767F" w:rsidP="00A71AD0">
            <w:pPr>
              <w:spacing w:line="240" w:lineRule="auto"/>
              <w:rPr>
                <w:rFonts w:asciiTheme="minorBidi" w:hAnsiTheme="minorBidi"/>
                <w:bCs/>
                <w:i/>
                <w:sz w:val="20"/>
                <w:szCs w:val="20"/>
              </w:rPr>
            </w:pPr>
          </w:p>
          <w:p w:rsidR="009F767F" w:rsidRPr="00DB5186" w:rsidRDefault="009F767F" w:rsidP="00A71AD0">
            <w:pPr>
              <w:spacing w:line="240" w:lineRule="auto"/>
              <w:rPr>
                <w:rFonts w:asciiTheme="minorBidi" w:hAnsiTheme="minorBidi"/>
                <w:b/>
                <w:bCs/>
                <w:color w:val="365F91" w:themeColor="accent1" w:themeShade="BF"/>
                <w:sz w:val="20"/>
                <w:szCs w:val="20"/>
              </w:rPr>
            </w:pPr>
          </w:p>
        </w:tc>
        <w:tc>
          <w:tcPr>
            <w:tcW w:w="1073"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rPr>
              <w:t>Etat </w:t>
            </w:r>
            <w:r w:rsidRPr="00DB5186">
              <w:rPr>
                <w:rFonts w:asciiTheme="minorBidi" w:hAnsiTheme="minorBidi"/>
                <w:b/>
                <w:sz w:val="20"/>
                <w:szCs w:val="20"/>
              </w:rPr>
              <w:t xml:space="preserve">: </w:t>
            </w:r>
            <w:r w:rsidRPr="00DB5186">
              <w:rPr>
                <w:rFonts w:asciiTheme="minorBidi" w:hAnsiTheme="minorBidi"/>
                <w:sz w:val="20"/>
                <w:szCs w:val="20"/>
              </w:rPr>
              <w:t>Min du Dev Social, Min de la Justice, HCP, CNDH, DIDH, ONDH</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Société Civile : </w:t>
            </w:r>
            <w:r w:rsidRPr="00DB5186">
              <w:rPr>
                <w:rFonts w:asciiTheme="minorBidi" w:hAnsiTheme="minorBidi"/>
                <w:sz w:val="20"/>
                <w:szCs w:val="20"/>
              </w:rPr>
              <w:t>Associations</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SNU : </w:t>
            </w:r>
            <w:r w:rsidRPr="00DB5186">
              <w:rPr>
                <w:rFonts w:asciiTheme="minorBidi" w:hAnsiTheme="minorBidi"/>
                <w:sz w:val="20"/>
                <w:szCs w:val="20"/>
              </w:rPr>
              <w:t>ONUFEMMES, UNFPA, OIM, UNICEF, PNUD</w:t>
            </w:r>
          </w:p>
        </w:tc>
        <w:tc>
          <w:tcPr>
            <w:tcW w:w="515"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1 350 000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UNFPA</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500 000</w:t>
            </w:r>
          </w:p>
        </w:tc>
        <w:tc>
          <w:tcPr>
            <w:tcW w:w="374" w:type="pct"/>
            <w:gridSpan w:val="2"/>
            <w:shd w:val="clear" w:color="auto" w:fill="DBE5F1" w:themeFill="accent1" w:themeFillTint="33"/>
          </w:tcPr>
          <w:p w:rsidR="009F767F" w:rsidRPr="00DB5186" w:rsidRDefault="009F767F" w:rsidP="00F134F9">
            <w:pPr>
              <w:spacing w:line="240" w:lineRule="auto"/>
              <w:ind w:right="32"/>
              <w:jc w:val="right"/>
              <w:rPr>
                <w:rFonts w:asciiTheme="minorBidi" w:hAnsiTheme="minorBidi"/>
                <w:b/>
                <w:bCs/>
                <w:sz w:val="20"/>
                <w:szCs w:val="20"/>
              </w:rPr>
            </w:pPr>
          </w:p>
        </w:tc>
        <w:tc>
          <w:tcPr>
            <w:tcW w:w="607"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Cs/>
                <w:sz w:val="20"/>
                <w:szCs w:val="20"/>
              </w:rPr>
              <w:t>2 000 000</w:t>
            </w:r>
          </w:p>
          <w:p w:rsidR="009F767F" w:rsidRPr="00DB5186" w:rsidRDefault="009F767F" w:rsidP="00A71AD0">
            <w:pPr>
              <w:spacing w:line="240" w:lineRule="auto"/>
              <w:jc w:val="right"/>
              <w:rPr>
                <w:rFonts w:asciiTheme="minorBidi" w:hAnsiTheme="minorBidi"/>
                <w:b/>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UNFPA</w:t>
            </w: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Cs/>
                <w:sz w:val="20"/>
                <w:szCs w:val="20"/>
              </w:rPr>
              <w:t>500 000</w:t>
            </w:r>
          </w:p>
          <w:p w:rsidR="009F767F" w:rsidRPr="00DB5186" w:rsidRDefault="009F767F" w:rsidP="00A71AD0">
            <w:pPr>
              <w:spacing w:line="240" w:lineRule="auto"/>
              <w:jc w:val="right"/>
              <w:rPr>
                <w:rFonts w:asciiTheme="minorBidi" w:hAnsiTheme="minorBidi"/>
                <w:b/>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PNUD</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2 000 000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450 000</w:t>
            </w:r>
          </w:p>
        </w:tc>
        <w:tc>
          <w:tcPr>
            <w:tcW w:w="703" w:type="pct"/>
            <w:shd w:val="clear" w:color="auto" w:fill="FDE9D9" w:themeFill="accent6" w:themeFillTint="33"/>
          </w:tcPr>
          <w:p w:rsidR="009F767F" w:rsidRPr="00DB5186" w:rsidRDefault="009F767F" w:rsidP="00A71AD0">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703296" behindDoc="0" locked="0" layoutInCell="1" allowOverlap="1">
                  <wp:simplePos x="0" y="0"/>
                  <wp:positionH relativeFrom="column">
                    <wp:posOffset>574647</wp:posOffset>
                  </wp:positionH>
                  <wp:positionV relativeFrom="paragraph">
                    <wp:posOffset>190831</wp:posOffset>
                  </wp:positionV>
                  <wp:extent cx="552450" cy="552450"/>
                  <wp:effectExtent l="19050" t="0" r="0" b="0"/>
                  <wp:wrapNone/>
                  <wp:docPr id="75" name="Image 75"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r w:rsidR="009F767F" w:rsidRPr="009F767F" w:rsidTr="00F134F9">
        <w:tc>
          <w:tcPr>
            <w:tcW w:w="1728"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5.2 : </w:t>
            </w:r>
          </w:p>
          <w:p w:rsidR="009F767F" w:rsidRPr="00DB5186" w:rsidRDefault="009F767F" w:rsidP="00A71AD0">
            <w:pPr>
              <w:spacing w:line="240" w:lineRule="auto"/>
              <w:rPr>
                <w:rFonts w:asciiTheme="minorBidi" w:hAnsiTheme="minorBidi"/>
                <w:bCs/>
                <w:sz w:val="20"/>
                <w:szCs w:val="20"/>
              </w:rPr>
            </w:pPr>
            <w:r w:rsidRPr="00DB5186">
              <w:rPr>
                <w:rFonts w:asciiTheme="minorBidi" w:hAnsiTheme="minorBidi"/>
                <w:bCs/>
                <w:sz w:val="20"/>
                <w:szCs w:val="20"/>
              </w:rPr>
              <w:t>Un système* de protection sociale intégré est mis en place pour une meilleure réponse politique en faveur des populations en situation de vulnérabilité, y compris les migrants et les réfugiés.</w:t>
            </w:r>
          </w:p>
        </w:tc>
        <w:tc>
          <w:tcPr>
            <w:tcW w:w="1073"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rPr>
              <w:t>Etat </w:t>
            </w:r>
            <w:r w:rsidRPr="00DB5186">
              <w:rPr>
                <w:rFonts w:asciiTheme="minorBidi" w:hAnsiTheme="minorBidi"/>
                <w:b/>
                <w:sz w:val="20"/>
                <w:szCs w:val="20"/>
              </w:rPr>
              <w:t xml:space="preserve">: </w:t>
            </w:r>
            <w:r w:rsidRPr="00DB5186">
              <w:rPr>
                <w:rFonts w:asciiTheme="minorBidi" w:hAnsiTheme="minorBidi"/>
                <w:sz w:val="20"/>
                <w:szCs w:val="20"/>
              </w:rPr>
              <w:t xml:space="preserve">MCMREAM, Min de la Santé, Min de l‘Emploi, Min des Finances, Caisse de prévoyance sociale (CNOPS) et Caisses de retraite, Ministère du Dév Social, MAGG, CNDH, </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Société Civile : </w:t>
            </w:r>
            <w:r w:rsidRPr="00DB5186">
              <w:rPr>
                <w:rFonts w:asciiTheme="minorBidi" w:hAnsiTheme="minorBidi"/>
                <w:sz w:val="20"/>
                <w:szCs w:val="20"/>
              </w:rPr>
              <w:t>Associations</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SNU : </w:t>
            </w:r>
            <w:r w:rsidRPr="00DB5186">
              <w:rPr>
                <w:rFonts w:asciiTheme="minorBidi" w:hAnsiTheme="minorBidi"/>
                <w:sz w:val="20"/>
                <w:szCs w:val="20"/>
              </w:rPr>
              <w:t>OIM, UNHCR, BIT, ONUSIDA, UNICEF, UNFPA</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bCs/>
                <w:sz w:val="20"/>
                <w:szCs w:val="20"/>
              </w:rPr>
            </w:pPr>
            <w:r w:rsidRPr="00DB5186">
              <w:rPr>
                <w:rFonts w:asciiTheme="minorBidi" w:hAnsiTheme="minorBidi"/>
                <w:b/>
                <w:sz w:val="20"/>
                <w:szCs w:val="20"/>
              </w:rPr>
              <w:lastRenderedPageBreak/>
              <w:t>Bailleurs :</w:t>
            </w:r>
            <w:r w:rsidRPr="00DB5186">
              <w:rPr>
                <w:rFonts w:asciiTheme="minorBidi" w:hAnsiTheme="minorBidi"/>
                <w:sz w:val="20"/>
                <w:szCs w:val="20"/>
              </w:rPr>
              <w:t xml:space="preserve">BM, UE </w:t>
            </w:r>
          </w:p>
        </w:tc>
        <w:tc>
          <w:tcPr>
            <w:tcW w:w="515"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lastRenderedPageBreak/>
              <w:t>UNICEF</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UNHCR</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730 000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BIT</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50 000</w:t>
            </w:r>
          </w:p>
        </w:tc>
        <w:tc>
          <w:tcPr>
            <w:tcW w:w="374" w:type="pct"/>
            <w:gridSpan w:val="2"/>
            <w:shd w:val="clear" w:color="auto" w:fill="DBE5F1" w:themeFill="accent1" w:themeFillTint="33"/>
          </w:tcPr>
          <w:p w:rsidR="009F767F" w:rsidRPr="00DB5186" w:rsidRDefault="009F767F" w:rsidP="00F134F9">
            <w:pPr>
              <w:spacing w:line="240" w:lineRule="auto"/>
              <w:ind w:right="32"/>
              <w:jc w:val="right"/>
              <w:rPr>
                <w:rFonts w:asciiTheme="minorBidi" w:hAnsiTheme="minorBidi"/>
                <w:b/>
                <w:bCs/>
                <w:sz w:val="20"/>
                <w:szCs w:val="20"/>
              </w:rPr>
            </w:pPr>
          </w:p>
        </w:tc>
        <w:tc>
          <w:tcPr>
            <w:tcW w:w="607"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ONUFEMMES</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sz w:val="20"/>
                <w:szCs w:val="20"/>
              </w:rPr>
            </w:pPr>
            <w:r w:rsidRPr="00DB5186">
              <w:rPr>
                <w:rFonts w:asciiTheme="minorBidi" w:hAnsiTheme="minorBidi"/>
                <w:b/>
                <w:sz w:val="20"/>
                <w:szCs w:val="20"/>
              </w:rPr>
              <w:t xml:space="preserve">UNFPA </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50000</w:t>
            </w:r>
          </w:p>
          <w:p w:rsidR="009F767F" w:rsidRPr="00DB5186" w:rsidRDefault="009F767F" w:rsidP="00A71AD0">
            <w:pPr>
              <w:spacing w:line="240" w:lineRule="auto"/>
              <w:jc w:val="right"/>
              <w:rPr>
                <w:rFonts w:asciiTheme="minorBidi" w:hAnsiTheme="minorBidi"/>
                <w:b/>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OIM</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1 000 000</w:t>
            </w:r>
          </w:p>
        </w:tc>
        <w:tc>
          <w:tcPr>
            <w:tcW w:w="703" w:type="pct"/>
            <w:shd w:val="clear" w:color="auto" w:fill="FDE9D9" w:themeFill="accent6" w:themeFillTint="33"/>
          </w:tcPr>
          <w:p w:rsidR="009F767F" w:rsidRPr="00DB5186" w:rsidRDefault="00AC0084" w:rsidP="00A71AD0">
            <w:pPr>
              <w:spacing w:line="240" w:lineRule="auto"/>
              <w:jc w:val="right"/>
              <w:rPr>
                <w:rFonts w:asciiTheme="minorBidi" w:hAnsiTheme="minorBidi"/>
                <w:bCs/>
                <w:color w:val="0070C0"/>
                <w:sz w:val="20"/>
                <w:szCs w:val="20"/>
              </w:rPr>
            </w:pPr>
            <w:r>
              <w:rPr>
                <w:rFonts w:asciiTheme="minorBidi" w:hAnsiTheme="minorBidi"/>
                <w:bCs/>
                <w:noProof/>
                <w:color w:val="0070C0"/>
                <w:sz w:val="20"/>
                <w:szCs w:val="20"/>
                <w:lang w:val="en-US"/>
              </w:rPr>
              <w:drawing>
                <wp:anchor distT="0" distB="0" distL="114300" distR="114300" simplePos="0" relativeHeight="251705344" behindDoc="0" locked="0" layoutInCell="1" allowOverlap="1">
                  <wp:simplePos x="0" y="0"/>
                  <wp:positionH relativeFrom="column">
                    <wp:posOffset>668020</wp:posOffset>
                  </wp:positionH>
                  <wp:positionV relativeFrom="paragraph">
                    <wp:posOffset>696595</wp:posOffset>
                  </wp:positionV>
                  <wp:extent cx="583565" cy="580390"/>
                  <wp:effectExtent l="19050" t="0" r="6985" b="0"/>
                  <wp:wrapNone/>
                  <wp:docPr id="40" name="Image 40" descr="http://www.undp.org/content/dam/undp/img/sdg/icons100/F_SDG_Icons-01-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dp.org/content/dam/undp/img/sdg/icons100/F_SDG_Icons-01-17.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565" cy="580390"/>
                          </a:xfrm>
                          <a:prstGeom prst="rect">
                            <a:avLst/>
                          </a:prstGeom>
                          <a:noFill/>
                          <a:ln>
                            <a:noFill/>
                          </a:ln>
                        </pic:spPr>
                      </pic:pic>
                    </a:graphicData>
                  </a:graphic>
                </wp:anchor>
              </w:drawing>
            </w:r>
            <w:r>
              <w:rPr>
                <w:rFonts w:asciiTheme="minorBidi" w:hAnsiTheme="minorBidi"/>
                <w:bCs/>
                <w:noProof/>
                <w:color w:val="0070C0"/>
                <w:sz w:val="20"/>
                <w:szCs w:val="20"/>
                <w:lang w:val="en-US"/>
              </w:rPr>
              <w:drawing>
                <wp:anchor distT="0" distB="0" distL="114300" distR="114300" simplePos="0" relativeHeight="251704320" behindDoc="0" locked="0" layoutInCell="1" allowOverlap="1">
                  <wp:simplePos x="0" y="0"/>
                  <wp:positionH relativeFrom="column">
                    <wp:posOffset>-20955</wp:posOffset>
                  </wp:positionH>
                  <wp:positionV relativeFrom="paragraph">
                    <wp:posOffset>68580</wp:posOffset>
                  </wp:positionV>
                  <wp:extent cx="583565" cy="580390"/>
                  <wp:effectExtent l="19050" t="0" r="6985" b="0"/>
                  <wp:wrapNone/>
                  <wp:docPr id="50" name="Image 50" descr="Mettre fin à la pauvreté sous toutes ses formes, partou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tre fin à la pauvreté sous toutes ses formes, partout">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3565" cy="580390"/>
                          </a:xfrm>
                          <a:prstGeom prst="rect">
                            <a:avLst/>
                          </a:prstGeom>
                          <a:noFill/>
                          <a:ln>
                            <a:noFill/>
                          </a:ln>
                        </pic:spPr>
                      </pic:pic>
                    </a:graphicData>
                  </a:graphic>
                </wp:anchor>
              </w:drawing>
            </w:r>
            <w:r>
              <w:rPr>
                <w:rFonts w:asciiTheme="minorBidi" w:hAnsiTheme="minorBidi"/>
                <w:bCs/>
                <w:noProof/>
                <w:color w:val="0070C0"/>
                <w:sz w:val="20"/>
                <w:szCs w:val="20"/>
                <w:lang w:val="en-US"/>
              </w:rPr>
              <w:drawing>
                <wp:anchor distT="0" distB="0" distL="114300" distR="114300" simplePos="0" relativeHeight="251706368" behindDoc="0" locked="0" layoutInCell="1" allowOverlap="1">
                  <wp:simplePos x="0" y="0"/>
                  <wp:positionH relativeFrom="column">
                    <wp:posOffset>659765</wp:posOffset>
                  </wp:positionH>
                  <wp:positionV relativeFrom="paragraph">
                    <wp:posOffset>60325</wp:posOffset>
                  </wp:positionV>
                  <wp:extent cx="593090" cy="588010"/>
                  <wp:effectExtent l="19050" t="0" r="0" b="0"/>
                  <wp:wrapNone/>
                  <wp:docPr id="7" name="Image 39"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090" cy="588010"/>
                          </a:xfrm>
                          <a:prstGeom prst="rect">
                            <a:avLst/>
                          </a:prstGeom>
                          <a:noFill/>
                          <a:ln>
                            <a:noFill/>
                          </a:ln>
                        </pic:spPr>
                      </pic:pic>
                    </a:graphicData>
                  </a:graphic>
                </wp:anchor>
              </w:drawing>
            </w:r>
          </w:p>
        </w:tc>
      </w:tr>
      <w:tr w:rsidR="009F767F" w:rsidRPr="009F767F" w:rsidTr="00F134F9">
        <w:tc>
          <w:tcPr>
            <w:tcW w:w="1728"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5.3 : </w:t>
            </w:r>
          </w:p>
          <w:p w:rsidR="009F767F" w:rsidRPr="00DB5186" w:rsidRDefault="009F767F" w:rsidP="00A71AD0">
            <w:pPr>
              <w:spacing w:line="240" w:lineRule="auto"/>
              <w:rPr>
                <w:rFonts w:asciiTheme="minorBidi" w:hAnsiTheme="minorBidi"/>
                <w:bCs/>
                <w:sz w:val="20"/>
                <w:szCs w:val="20"/>
              </w:rPr>
            </w:pPr>
            <w:r w:rsidRPr="00DB5186">
              <w:rPr>
                <w:rFonts w:asciiTheme="minorBidi" w:hAnsiTheme="minorBidi"/>
                <w:bCs/>
                <w:sz w:val="20"/>
                <w:szCs w:val="20"/>
              </w:rPr>
              <w:t>Les systèmes d’information désagrégés et territorialisés sont renforcés et sont axés sur les évidences et les approches multidimensionnelles, pour une meilleure prise de décision. </w:t>
            </w:r>
          </w:p>
          <w:p w:rsidR="009F767F" w:rsidRPr="00DB5186" w:rsidRDefault="009F767F" w:rsidP="00A71AD0">
            <w:pPr>
              <w:spacing w:line="240" w:lineRule="auto"/>
              <w:rPr>
                <w:rFonts w:asciiTheme="minorBidi" w:hAnsiTheme="minorBidi"/>
                <w:bCs/>
                <w:color w:val="365F91" w:themeColor="accent1" w:themeShade="BF"/>
                <w:sz w:val="20"/>
                <w:szCs w:val="20"/>
              </w:rPr>
            </w:pPr>
          </w:p>
        </w:tc>
        <w:tc>
          <w:tcPr>
            <w:tcW w:w="1073" w:type="pct"/>
            <w:gridSpan w:val="3"/>
            <w:shd w:val="clear" w:color="auto" w:fill="E5DFEC" w:themeFill="accent4" w:themeFillTint="33"/>
          </w:tcPr>
          <w:p w:rsidR="00CE2679" w:rsidRPr="00DB5186" w:rsidRDefault="009F767F" w:rsidP="00CE2679">
            <w:pPr>
              <w:spacing w:line="240" w:lineRule="auto"/>
              <w:jc w:val="left"/>
              <w:rPr>
                <w:rFonts w:asciiTheme="minorBidi" w:hAnsiTheme="minorBidi"/>
                <w:b/>
                <w:sz w:val="20"/>
                <w:szCs w:val="20"/>
              </w:rPr>
            </w:pPr>
            <w:r w:rsidRPr="00DB5186">
              <w:rPr>
                <w:rFonts w:asciiTheme="minorBidi" w:hAnsiTheme="minorBidi"/>
                <w:b/>
                <w:sz w:val="20"/>
              </w:rPr>
              <w:t>Etat </w:t>
            </w:r>
            <w:r w:rsidRPr="00DB5186">
              <w:rPr>
                <w:rFonts w:asciiTheme="minorBidi" w:hAnsiTheme="minorBidi"/>
                <w:b/>
                <w:sz w:val="20"/>
                <w:szCs w:val="20"/>
              </w:rPr>
              <w:t xml:space="preserve">: </w:t>
            </w:r>
            <w:r w:rsidRPr="00DB5186">
              <w:rPr>
                <w:rFonts w:asciiTheme="minorBidi" w:hAnsiTheme="minorBidi"/>
                <w:sz w:val="20"/>
                <w:szCs w:val="20"/>
              </w:rPr>
              <w:t>ONDH, HCP, MEF (Direction Budget), MAGG, DGCL</w:t>
            </w:r>
            <w:r w:rsidR="00CE2679">
              <w:rPr>
                <w:rFonts w:asciiTheme="minorBidi" w:hAnsiTheme="minorBidi"/>
                <w:sz w:val="20"/>
                <w:szCs w:val="20"/>
              </w:rPr>
              <w:t xml:space="preserve">, </w:t>
            </w:r>
            <w:r w:rsidR="00CE2679" w:rsidRPr="00CE2679">
              <w:rPr>
                <w:rFonts w:asciiTheme="minorBidi" w:hAnsiTheme="minorBidi"/>
                <w:sz w:val="20"/>
                <w:szCs w:val="20"/>
              </w:rPr>
              <w:t xml:space="preserve">Observatoire du marché du travail du </w:t>
            </w:r>
            <w:r w:rsidR="00CE2679">
              <w:rPr>
                <w:rFonts w:asciiTheme="minorBidi" w:hAnsiTheme="minorBidi"/>
                <w:sz w:val="20"/>
                <w:szCs w:val="20"/>
              </w:rPr>
              <w:t>MEAS</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Société Civile : </w:t>
            </w:r>
            <w:r w:rsidRPr="00DB5186">
              <w:rPr>
                <w:rFonts w:asciiTheme="minorBidi" w:hAnsiTheme="minorBidi"/>
                <w:sz w:val="20"/>
                <w:szCs w:val="20"/>
              </w:rPr>
              <w:t>Associations</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UNFPA, PNUD, UNICEF, ONUFEMMES, ONUSIDA, OIM, BIT</w:t>
            </w:r>
          </w:p>
          <w:p w:rsidR="009F767F" w:rsidRPr="00DB5186" w:rsidRDefault="009F767F" w:rsidP="00DB5186">
            <w:pPr>
              <w:spacing w:line="240" w:lineRule="auto"/>
              <w:jc w:val="left"/>
              <w:rPr>
                <w:rFonts w:asciiTheme="minorBidi" w:hAnsiTheme="minorBidi"/>
                <w:b/>
                <w:bCs/>
                <w:sz w:val="20"/>
                <w:szCs w:val="20"/>
              </w:rPr>
            </w:pPr>
          </w:p>
        </w:tc>
        <w:tc>
          <w:tcPr>
            <w:tcW w:w="515"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UNICEF</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200 000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UNDP</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291 000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BIT</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100 000</w:t>
            </w:r>
          </w:p>
          <w:p w:rsidR="009F767F" w:rsidRPr="00DB5186" w:rsidRDefault="009F767F" w:rsidP="00A71AD0">
            <w:pPr>
              <w:spacing w:line="240" w:lineRule="auto"/>
              <w:jc w:val="right"/>
              <w:rPr>
                <w:rFonts w:asciiTheme="minorBidi" w:hAnsiTheme="minorBidi"/>
                <w:b/>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ONUSIDA</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20 000</w:t>
            </w:r>
          </w:p>
          <w:p w:rsidR="009F767F" w:rsidRPr="00DB5186" w:rsidRDefault="009F767F" w:rsidP="00A71AD0">
            <w:pPr>
              <w:spacing w:line="240" w:lineRule="auto"/>
              <w:jc w:val="right"/>
              <w:rPr>
                <w:rFonts w:asciiTheme="minorBidi" w:hAnsiTheme="minorBidi"/>
                <w:b/>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CEA</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20 000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UNFPA</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200 000</w:t>
            </w:r>
          </w:p>
          <w:p w:rsidR="009F767F" w:rsidRPr="00DB5186" w:rsidRDefault="009F767F" w:rsidP="00A71AD0">
            <w:pPr>
              <w:rPr>
                <w:rFonts w:asciiTheme="minorBidi" w:hAnsiTheme="minorBidi"/>
                <w:sz w:val="20"/>
                <w:szCs w:val="20"/>
              </w:rPr>
            </w:pPr>
          </w:p>
        </w:tc>
        <w:tc>
          <w:tcPr>
            <w:tcW w:w="374" w:type="pct"/>
            <w:gridSpan w:val="2"/>
            <w:shd w:val="clear" w:color="auto" w:fill="DBE5F1" w:themeFill="accent1" w:themeFillTint="33"/>
          </w:tcPr>
          <w:p w:rsidR="009F767F" w:rsidRPr="00DB5186" w:rsidRDefault="009F767F" w:rsidP="00F134F9">
            <w:pPr>
              <w:spacing w:line="240" w:lineRule="auto"/>
              <w:ind w:right="32"/>
              <w:jc w:val="right"/>
              <w:rPr>
                <w:rFonts w:asciiTheme="minorBidi" w:hAnsiTheme="minorBidi"/>
                <w:b/>
                <w:bCs/>
                <w:sz w:val="20"/>
                <w:szCs w:val="20"/>
              </w:rPr>
            </w:pPr>
            <w:r w:rsidRPr="00DB5186">
              <w:rPr>
                <w:rFonts w:asciiTheme="minorBidi" w:hAnsiTheme="minorBidi"/>
                <w:b/>
                <w:bCs/>
                <w:sz w:val="20"/>
                <w:szCs w:val="20"/>
              </w:rPr>
              <w:t>BIT</w:t>
            </w:r>
          </w:p>
          <w:p w:rsidR="009F767F" w:rsidRPr="00DB5186" w:rsidRDefault="009F767F" w:rsidP="00F134F9">
            <w:pPr>
              <w:spacing w:line="240" w:lineRule="auto"/>
              <w:ind w:right="32"/>
              <w:jc w:val="right"/>
              <w:rPr>
                <w:rFonts w:asciiTheme="minorBidi" w:hAnsiTheme="minorBidi"/>
                <w:b/>
                <w:bCs/>
                <w:sz w:val="20"/>
                <w:szCs w:val="20"/>
              </w:rPr>
            </w:pPr>
            <w:r w:rsidRPr="00DB5186">
              <w:rPr>
                <w:rFonts w:asciiTheme="minorBidi" w:hAnsiTheme="minorBidi"/>
                <w:bCs/>
                <w:sz w:val="20"/>
                <w:szCs w:val="20"/>
              </w:rPr>
              <w:t>100 000</w:t>
            </w:r>
          </w:p>
        </w:tc>
        <w:tc>
          <w:tcPr>
            <w:tcW w:w="607"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UNICEF</w:t>
            </w: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Cs/>
                <w:sz w:val="20"/>
                <w:szCs w:val="20"/>
                <w:lang w:val="en-US"/>
              </w:rPr>
              <w:t>340 000</w:t>
            </w:r>
          </w:p>
          <w:p w:rsidR="009F767F" w:rsidRPr="00DB5186" w:rsidRDefault="009F767F" w:rsidP="00A71AD0">
            <w:pPr>
              <w:spacing w:line="240" w:lineRule="auto"/>
              <w:jc w:val="right"/>
              <w:rPr>
                <w:rFonts w:asciiTheme="minorBidi" w:hAnsiTheme="minorBidi"/>
                <w:b/>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UNDP</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380 000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BIT</w:t>
            </w: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Cs/>
                <w:sz w:val="20"/>
                <w:szCs w:val="20"/>
                <w:lang w:val="en-US"/>
              </w:rPr>
              <w:t>100 000</w:t>
            </w:r>
          </w:p>
          <w:p w:rsidR="009F767F" w:rsidRPr="00DB5186" w:rsidRDefault="009F767F" w:rsidP="00A71AD0">
            <w:pPr>
              <w:spacing w:line="240" w:lineRule="auto"/>
              <w:jc w:val="right"/>
              <w:rPr>
                <w:rFonts w:asciiTheme="minorBidi" w:hAnsiTheme="minorBidi"/>
                <w:b/>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ONUSIDA</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50 000</w:t>
            </w:r>
          </w:p>
          <w:p w:rsidR="009F767F" w:rsidRPr="00DB5186" w:rsidRDefault="009F767F" w:rsidP="00A71AD0">
            <w:pPr>
              <w:spacing w:line="240" w:lineRule="auto"/>
              <w:jc w:val="right"/>
              <w:rPr>
                <w:rFonts w:asciiTheme="minorBidi" w:hAnsiTheme="minorBidi"/>
                <w:b/>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ONUFEMMES</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50 000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OIM</w:t>
            </w:r>
          </w:p>
          <w:p w:rsidR="009F767F" w:rsidRPr="00DB5186" w:rsidRDefault="009F767F" w:rsidP="00A71AD0">
            <w:pPr>
              <w:spacing w:line="240" w:lineRule="auto"/>
              <w:jc w:val="right"/>
              <w:rPr>
                <w:rFonts w:asciiTheme="minorBidi" w:hAnsiTheme="minorBidi"/>
                <w:bCs/>
                <w:sz w:val="20"/>
                <w:szCs w:val="20"/>
                <w:lang w:val="en-US"/>
              </w:rPr>
            </w:pPr>
            <w:r w:rsidRPr="00DB5186">
              <w:rPr>
                <w:rFonts w:asciiTheme="minorBidi" w:hAnsiTheme="minorBidi"/>
                <w:bCs/>
                <w:sz w:val="20"/>
                <w:szCs w:val="20"/>
                <w:lang w:val="en-US"/>
              </w:rPr>
              <w:t>300 000</w:t>
            </w:r>
          </w:p>
          <w:p w:rsidR="009F767F" w:rsidRPr="00DB5186" w:rsidRDefault="009F767F" w:rsidP="00A71AD0">
            <w:pPr>
              <w:spacing w:line="240" w:lineRule="auto"/>
              <w:jc w:val="right"/>
              <w:rPr>
                <w:rFonts w:asciiTheme="minorBidi" w:hAnsiTheme="minorBidi"/>
                <w:bCs/>
                <w:sz w:val="20"/>
                <w:szCs w:val="20"/>
                <w:lang w:val="en-US"/>
              </w:rPr>
            </w:pPr>
          </w:p>
          <w:p w:rsidR="009F767F" w:rsidRPr="00DB5186" w:rsidRDefault="009F767F" w:rsidP="00A71AD0">
            <w:pPr>
              <w:spacing w:line="240" w:lineRule="auto"/>
              <w:jc w:val="right"/>
              <w:rPr>
                <w:rFonts w:asciiTheme="minorBidi" w:hAnsiTheme="minorBidi"/>
                <w:b/>
                <w:bCs/>
                <w:sz w:val="20"/>
                <w:szCs w:val="20"/>
                <w:lang w:val="en-US"/>
              </w:rPr>
            </w:pPr>
            <w:r w:rsidRPr="00DB5186">
              <w:rPr>
                <w:rFonts w:asciiTheme="minorBidi" w:hAnsiTheme="minorBidi"/>
                <w:b/>
                <w:bCs/>
                <w:sz w:val="20"/>
                <w:szCs w:val="20"/>
                <w:lang w:val="en-US"/>
              </w:rPr>
              <w:t>CNUCED</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447 000</w:t>
            </w:r>
            <w:r w:rsidRPr="00DB5186">
              <w:rPr>
                <w:rStyle w:val="FootnoteReference"/>
                <w:rFonts w:asciiTheme="minorBidi" w:hAnsiTheme="minorBidi"/>
                <w:bCs/>
                <w:sz w:val="20"/>
                <w:szCs w:val="20"/>
              </w:rPr>
              <w:footnoteReference w:id="52"/>
            </w:r>
          </w:p>
        </w:tc>
        <w:tc>
          <w:tcPr>
            <w:tcW w:w="703" w:type="pct"/>
            <w:shd w:val="clear" w:color="auto" w:fill="FDE9D9" w:themeFill="accent6" w:themeFillTint="33"/>
          </w:tcPr>
          <w:p w:rsidR="009F767F" w:rsidRPr="00DB5186" w:rsidRDefault="009F767F" w:rsidP="00A71AD0">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711488" behindDoc="0" locked="0" layoutInCell="1" allowOverlap="1">
                  <wp:simplePos x="0" y="0"/>
                  <wp:positionH relativeFrom="column">
                    <wp:posOffset>657860</wp:posOffset>
                  </wp:positionH>
                  <wp:positionV relativeFrom="paragraph">
                    <wp:posOffset>995680</wp:posOffset>
                  </wp:positionV>
                  <wp:extent cx="590550" cy="590550"/>
                  <wp:effectExtent l="19050" t="0" r="0" b="0"/>
                  <wp:wrapNone/>
                  <wp:docPr id="43" name="Image 43" descr="http://www.undp.org/content/dam/undp/img/sdg/icons100/F_SDG_Icons-01-1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dp.org/content/dam/undp/img/sdg/icons100/F_SDG_Icons-01-17.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710464" behindDoc="0" locked="0" layoutInCell="1" allowOverlap="1">
                  <wp:simplePos x="0" y="0"/>
                  <wp:positionH relativeFrom="column">
                    <wp:posOffset>57785</wp:posOffset>
                  </wp:positionH>
                  <wp:positionV relativeFrom="paragraph">
                    <wp:posOffset>995680</wp:posOffset>
                  </wp:positionV>
                  <wp:extent cx="590550" cy="590550"/>
                  <wp:effectExtent l="19050" t="0" r="0" b="0"/>
                  <wp:wrapNone/>
                  <wp:docPr id="81" name="Image 81"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709440" behindDoc="0" locked="0" layoutInCell="1" allowOverlap="1">
                  <wp:simplePos x="0" y="0"/>
                  <wp:positionH relativeFrom="column">
                    <wp:posOffset>657860</wp:posOffset>
                  </wp:positionH>
                  <wp:positionV relativeFrom="paragraph">
                    <wp:posOffset>367030</wp:posOffset>
                  </wp:positionV>
                  <wp:extent cx="581025" cy="581025"/>
                  <wp:effectExtent l="19050" t="0" r="9525" b="0"/>
                  <wp:wrapNone/>
                  <wp:docPr id="46" name="Image 46" descr="Mettre fin à la pauvreté sous toutes ses formes, partou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tre fin à la pauvreté sous toutes ses formes, partout">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708416" behindDoc="0" locked="0" layoutInCell="1" allowOverlap="1">
                  <wp:simplePos x="0" y="0"/>
                  <wp:positionH relativeFrom="column">
                    <wp:posOffset>67310</wp:posOffset>
                  </wp:positionH>
                  <wp:positionV relativeFrom="paragraph">
                    <wp:posOffset>367030</wp:posOffset>
                  </wp:positionV>
                  <wp:extent cx="581025" cy="581025"/>
                  <wp:effectExtent l="19050" t="0" r="9525" b="0"/>
                  <wp:wrapNone/>
                  <wp:docPr id="1" name="Image 1" descr="http://www.undp.org/content/dam/undp/img/sdg/icons100/F_SDG_Icons-01-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content/dam/undp/img/sdg/icons100/F_SDG_Icons-01-03.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707392" behindDoc="0" locked="0" layoutInCell="1" allowOverlap="1">
                  <wp:simplePos x="0" y="0"/>
                  <wp:positionH relativeFrom="column">
                    <wp:posOffset>572135</wp:posOffset>
                  </wp:positionH>
                  <wp:positionV relativeFrom="paragraph">
                    <wp:posOffset>-5936615</wp:posOffset>
                  </wp:positionV>
                  <wp:extent cx="657225" cy="657225"/>
                  <wp:effectExtent l="19050" t="0" r="9525" b="0"/>
                  <wp:wrapNone/>
                  <wp:docPr id="79" name="Image 79"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tc>
      </w:tr>
      <w:tr w:rsidR="009F767F" w:rsidRPr="009F767F" w:rsidTr="00F134F9">
        <w:tc>
          <w:tcPr>
            <w:tcW w:w="1728"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szCs w:val="20"/>
              </w:rPr>
            </w:pPr>
            <w:r w:rsidRPr="00DB5186">
              <w:rPr>
                <w:rFonts w:asciiTheme="minorBidi" w:hAnsiTheme="minorBidi"/>
                <w:b/>
                <w:bCs/>
                <w:sz w:val="20"/>
                <w:szCs w:val="20"/>
              </w:rPr>
              <w:t xml:space="preserve">Produit 5.4 : </w:t>
            </w:r>
          </w:p>
          <w:p w:rsidR="009F767F" w:rsidRPr="00DB5186" w:rsidRDefault="009F767F" w:rsidP="00A71AD0">
            <w:pPr>
              <w:spacing w:line="240" w:lineRule="auto"/>
              <w:rPr>
                <w:rFonts w:asciiTheme="minorBidi" w:hAnsiTheme="minorBidi"/>
                <w:bCs/>
                <w:sz w:val="20"/>
                <w:szCs w:val="20"/>
              </w:rPr>
            </w:pPr>
            <w:r w:rsidRPr="00DB5186">
              <w:rPr>
                <w:rFonts w:asciiTheme="minorBidi" w:hAnsiTheme="minorBidi"/>
                <w:bCs/>
                <w:sz w:val="20"/>
                <w:szCs w:val="20"/>
              </w:rPr>
              <w:t>Les politiques publiques et les programmes d’amélioration des conditions de vie, ciblant les populations les plus vulnérables, sont mis en œuvre au niveau territorial.</w:t>
            </w:r>
          </w:p>
          <w:p w:rsidR="009F767F" w:rsidRPr="00DB5186" w:rsidRDefault="009F767F" w:rsidP="00A71AD0">
            <w:pPr>
              <w:spacing w:line="240" w:lineRule="auto"/>
              <w:rPr>
                <w:rFonts w:asciiTheme="minorBidi" w:hAnsiTheme="minorBidi"/>
                <w:bCs/>
                <w:i/>
                <w:sz w:val="20"/>
                <w:szCs w:val="20"/>
              </w:rPr>
            </w:pPr>
          </w:p>
          <w:p w:rsidR="009F767F" w:rsidRPr="00DB5186" w:rsidRDefault="009F767F" w:rsidP="00A71AD0">
            <w:pPr>
              <w:spacing w:line="240" w:lineRule="auto"/>
              <w:rPr>
                <w:rFonts w:asciiTheme="minorBidi" w:hAnsiTheme="minorBidi"/>
                <w:bCs/>
                <w:color w:val="365F91" w:themeColor="accent1" w:themeShade="BF"/>
                <w:sz w:val="20"/>
                <w:szCs w:val="20"/>
              </w:rPr>
            </w:pPr>
          </w:p>
        </w:tc>
        <w:tc>
          <w:tcPr>
            <w:tcW w:w="1073"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rPr>
              <w:t>Etat </w:t>
            </w:r>
            <w:r w:rsidRPr="00DB5186">
              <w:rPr>
                <w:rFonts w:asciiTheme="minorBidi" w:hAnsiTheme="minorBidi"/>
                <w:b/>
                <w:sz w:val="20"/>
                <w:szCs w:val="20"/>
              </w:rPr>
              <w:t>:</w:t>
            </w:r>
            <w:r w:rsidRPr="00DB5186">
              <w:rPr>
                <w:rFonts w:asciiTheme="minorBidi" w:hAnsiTheme="minorBidi"/>
                <w:sz w:val="20"/>
                <w:szCs w:val="20"/>
              </w:rPr>
              <w:t xml:space="preserve"> Agences de développement (sud/nord/oriental), Régions, DGCL, MUAT, MCMREAM, MHPV, Min Equipement, Min Dev Social,</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 xml:space="preserve">Société Civile : </w:t>
            </w:r>
            <w:r w:rsidRPr="00DB5186">
              <w:rPr>
                <w:rFonts w:asciiTheme="minorBidi" w:hAnsiTheme="minorBidi"/>
                <w:sz w:val="20"/>
                <w:szCs w:val="20"/>
              </w:rPr>
              <w:t>Associations</w:t>
            </w:r>
          </w:p>
          <w:p w:rsidR="009F767F" w:rsidRPr="00DB5186" w:rsidRDefault="009F767F" w:rsidP="00DB5186">
            <w:pPr>
              <w:spacing w:line="240" w:lineRule="auto"/>
              <w:jc w:val="left"/>
              <w:rPr>
                <w:rFonts w:asciiTheme="minorBidi" w:hAnsiTheme="minorBidi"/>
                <w:b/>
                <w:sz w:val="20"/>
                <w:szCs w:val="20"/>
              </w:rPr>
            </w:pPr>
          </w:p>
          <w:p w:rsidR="009F767F" w:rsidRPr="00DB5186" w:rsidRDefault="009F767F" w:rsidP="00DB5186">
            <w:pPr>
              <w:spacing w:line="240" w:lineRule="auto"/>
              <w:jc w:val="left"/>
              <w:rPr>
                <w:rFonts w:asciiTheme="minorBidi" w:hAnsiTheme="minorBidi"/>
                <w:b/>
                <w:sz w:val="20"/>
                <w:szCs w:val="20"/>
              </w:rPr>
            </w:pPr>
            <w:r w:rsidRPr="00DB5186">
              <w:rPr>
                <w:rFonts w:asciiTheme="minorBidi" w:hAnsiTheme="minorBidi"/>
                <w:b/>
                <w:sz w:val="20"/>
                <w:szCs w:val="20"/>
              </w:rPr>
              <w:t>SNU :</w:t>
            </w:r>
            <w:r w:rsidRPr="00DB5186">
              <w:rPr>
                <w:rFonts w:asciiTheme="minorBidi" w:hAnsiTheme="minorBidi"/>
                <w:sz w:val="20"/>
                <w:szCs w:val="20"/>
              </w:rPr>
              <w:t xml:space="preserve"> UNHCR, PNUD, UNFPA, UNICEF, OIM </w:t>
            </w:r>
          </w:p>
          <w:p w:rsidR="009F767F" w:rsidRDefault="009F767F" w:rsidP="00DB5186">
            <w:pPr>
              <w:spacing w:line="240" w:lineRule="auto"/>
              <w:jc w:val="left"/>
              <w:rPr>
                <w:rFonts w:asciiTheme="minorBidi" w:hAnsiTheme="minorBidi"/>
                <w:b/>
                <w:bCs/>
                <w:sz w:val="20"/>
                <w:szCs w:val="20"/>
              </w:rPr>
            </w:pPr>
          </w:p>
          <w:p w:rsidR="00AC0084" w:rsidRDefault="00AC0084" w:rsidP="00DB5186">
            <w:pPr>
              <w:spacing w:line="240" w:lineRule="auto"/>
              <w:jc w:val="left"/>
              <w:rPr>
                <w:rFonts w:asciiTheme="minorBidi" w:hAnsiTheme="minorBidi"/>
                <w:b/>
                <w:bCs/>
                <w:sz w:val="20"/>
                <w:szCs w:val="20"/>
              </w:rPr>
            </w:pPr>
          </w:p>
          <w:p w:rsidR="00AC0084" w:rsidRDefault="00AC0084" w:rsidP="00DB5186">
            <w:pPr>
              <w:spacing w:line="240" w:lineRule="auto"/>
              <w:jc w:val="left"/>
              <w:rPr>
                <w:rFonts w:asciiTheme="minorBidi" w:hAnsiTheme="minorBidi"/>
                <w:b/>
                <w:bCs/>
                <w:sz w:val="20"/>
                <w:szCs w:val="20"/>
              </w:rPr>
            </w:pPr>
          </w:p>
          <w:p w:rsidR="00AC0084" w:rsidRDefault="00AC0084" w:rsidP="00DB5186">
            <w:pPr>
              <w:spacing w:line="240" w:lineRule="auto"/>
              <w:jc w:val="left"/>
              <w:rPr>
                <w:rFonts w:asciiTheme="minorBidi" w:hAnsiTheme="minorBidi"/>
                <w:b/>
                <w:bCs/>
                <w:sz w:val="20"/>
                <w:szCs w:val="20"/>
              </w:rPr>
            </w:pPr>
          </w:p>
          <w:p w:rsidR="00AC0084" w:rsidRPr="00DB5186" w:rsidRDefault="00AC0084" w:rsidP="00DB5186">
            <w:pPr>
              <w:spacing w:line="240" w:lineRule="auto"/>
              <w:jc w:val="left"/>
              <w:rPr>
                <w:rFonts w:asciiTheme="minorBidi" w:hAnsiTheme="minorBidi"/>
                <w:b/>
                <w:bCs/>
                <w:sz w:val="20"/>
                <w:szCs w:val="20"/>
              </w:rPr>
            </w:pPr>
          </w:p>
        </w:tc>
        <w:tc>
          <w:tcPr>
            <w:tcW w:w="515"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500 000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291 000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UNHCR</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2 588 140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rPr>
                <w:rFonts w:asciiTheme="minorBidi" w:hAnsiTheme="minorBidi"/>
                <w:b/>
                <w:bCs/>
                <w:sz w:val="20"/>
                <w:szCs w:val="20"/>
              </w:rPr>
            </w:pPr>
          </w:p>
        </w:tc>
        <w:tc>
          <w:tcPr>
            <w:tcW w:w="374" w:type="pct"/>
            <w:gridSpan w:val="2"/>
            <w:shd w:val="clear" w:color="auto" w:fill="DBE5F1" w:themeFill="accent1" w:themeFillTint="33"/>
          </w:tcPr>
          <w:p w:rsidR="009F767F" w:rsidRPr="00DB5186" w:rsidRDefault="009F767F" w:rsidP="00F134F9">
            <w:pPr>
              <w:spacing w:line="240" w:lineRule="auto"/>
              <w:ind w:right="32"/>
              <w:jc w:val="right"/>
              <w:rPr>
                <w:rFonts w:asciiTheme="minorBidi" w:hAnsiTheme="minorBidi"/>
                <w:b/>
                <w:iCs/>
                <w:sz w:val="20"/>
                <w:szCs w:val="20"/>
              </w:rPr>
            </w:pPr>
            <w:r w:rsidRPr="00DB5186">
              <w:rPr>
                <w:rFonts w:asciiTheme="minorBidi" w:hAnsiTheme="minorBidi"/>
                <w:b/>
                <w:iCs/>
                <w:sz w:val="20"/>
                <w:szCs w:val="20"/>
              </w:rPr>
              <w:t>UNICEF</w:t>
            </w:r>
          </w:p>
          <w:p w:rsidR="009F767F" w:rsidRPr="00DB5186" w:rsidRDefault="009F767F" w:rsidP="00F134F9">
            <w:pPr>
              <w:spacing w:line="240" w:lineRule="auto"/>
              <w:ind w:right="32"/>
              <w:jc w:val="right"/>
              <w:rPr>
                <w:rFonts w:asciiTheme="minorBidi" w:hAnsiTheme="minorBidi"/>
                <w:b/>
                <w:bCs/>
                <w:sz w:val="20"/>
                <w:szCs w:val="20"/>
              </w:rPr>
            </w:pPr>
            <w:r w:rsidRPr="00DB5186">
              <w:rPr>
                <w:rFonts w:asciiTheme="minorBidi" w:hAnsiTheme="minorBidi"/>
                <w:bCs/>
                <w:iCs/>
                <w:sz w:val="20"/>
                <w:szCs w:val="20"/>
              </w:rPr>
              <w:t>300 000</w:t>
            </w:r>
          </w:p>
        </w:tc>
        <w:tc>
          <w:tcPr>
            <w:tcW w:w="607"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UNICEF</w:t>
            </w: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Cs/>
                <w:sz w:val="20"/>
                <w:szCs w:val="20"/>
              </w:rPr>
              <w:t>1 350 000</w:t>
            </w:r>
          </w:p>
          <w:p w:rsidR="009F767F" w:rsidRPr="00DB5186" w:rsidRDefault="009F767F" w:rsidP="00A71AD0">
            <w:pPr>
              <w:spacing w:line="240" w:lineRule="auto"/>
              <w:jc w:val="right"/>
              <w:rPr>
                <w:rFonts w:asciiTheme="minorBidi" w:hAnsiTheme="minorBidi"/>
                <w:b/>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UNDP</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29 805 000</w:t>
            </w:r>
          </w:p>
          <w:p w:rsidR="009F767F" w:rsidRPr="00DB5186" w:rsidRDefault="009F767F" w:rsidP="00A71AD0">
            <w:pPr>
              <w:spacing w:line="240" w:lineRule="auto"/>
              <w:jc w:val="right"/>
              <w:rPr>
                <w:rFonts w:asciiTheme="minorBidi" w:hAnsiTheme="minorBidi"/>
                <w:bCs/>
                <w:sz w:val="20"/>
                <w:szCs w:val="20"/>
              </w:rPr>
            </w:pPr>
          </w:p>
          <w:p w:rsidR="009F767F" w:rsidRPr="00DB5186" w:rsidRDefault="009F767F" w:rsidP="00A71AD0">
            <w:pPr>
              <w:spacing w:line="240" w:lineRule="auto"/>
              <w:jc w:val="right"/>
              <w:rPr>
                <w:rFonts w:asciiTheme="minorBidi" w:hAnsiTheme="minorBidi"/>
                <w:b/>
                <w:bCs/>
                <w:sz w:val="20"/>
                <w:szCs w:val="20"/>
              </w:rPr>
            </w:pPr>
            <w:r w:rsidRPr="00DB5186">
              <w:rPr>
                <w:rFonts w:asciiTheme="minorBidi" w:hAnsiTheme="minorBidi"/>
                <w:b/>
                <w:bCs/>
                <w:sz w:val="20"/>
                <w:szCs w:val="20"/>
              </w:rPr>
              <w:t>OIM</w:t>
            </w:r>
          </w:p>
          <w:p w:rsidR="009F767F" w:rsidRPr="00DB5186" w:rsidRDefault="009F767F" w:rsidP="00A71AD0">
            <w:pPr>
              <w:spacing w:line="240" w:lineRule="auto"/>
              <w:jc w:val="right"/>
              <w:rPr>
                <w:rFonts w:asciiTheme="minorBidi" w:hAnsiTheme="minorBidi"/>
                <w:bCs/>
                <w:sz w:val="20"/>
                <w:szCs w:val="20"/>
              </w:rPr>
            </w:pPr>
            <w:r w:rsidRPr="00DB5186">
              <w:rPr>
                <w:rFonts w:asciiTheme="minorBidi" w:hAnsiTheme="minorBidi"/>
                <w:bCs/>
                <w:sz w:val="20"/>
                <w:szCs w:val="20"/>
              </w:rPr>
              <w:t>2 500 000</w:t>
            </w:r>
          </w:p>
          <w:p w:rsidR="009F767F" w:rsidRPr="00DB5186" w:rsidRDefault="009F767F" w:rsidP="00A71AD0">
            <w:pPr>
              <w:spacing w:line="240" w:lineRule="auto"/>
              <w:jc w:val="right"/>
              <w:rPr>
                <w:rFonts w:asciiTheme="minorBidi" w:hAnsiTheme="minorBidi"/>
                <w:bCs/>
                <w:sz w:val="20"/>
                <w:szCs w:val="20"/>
              </w:rPr>
            </w:pPr>
          </w:p>
        </w:tc>
        <w:tc>
          <w:tcPr>
            <w:tcW w:w="703" w:type="pct"/>
            <w:shd w:val="clear" w:color="auto" w:fill="FDE9D9" w:themeFill="accent6" w:themeFillTint="33"/>
          </w:tcPr>
          <w:p w:rsidR="009F767F" w:rsidRPr="00DB5186" w:rsidRDefault="00460F04" w:rsidP="00A71AD0">
            <w:pPr>
              <w:spacing w:line="240" w:lineRule="auto"/>
              <w:jc w:val="right"/>
              <w:rPr>
                <w:rFonts w:asciiTheme="minorBidi" w:hAnsiTheme="minorBidi"/>
                <w:bCs/>
                <w:color w:val="0070C0"/>
                <w:sz w:val="20"/>
                <w:szCs w:val="20"/>
              </w:rPr>
            </w:pPr>
            <w:r>
              <w:rPr>
                <w:rFonts w:asciiTheme="minorBidi" w:hAnsiTheme="minorBidi"/>
                <w:bCs/>
                <w:noProof/>
                <w:color w:val="0070C0"/>
                <w:sz w:val="20"/>
                <w:szCs w:val="20"/>
                <w:lang w:val="en-US"/>
              </w:rPr>
              <w:drawing>
                <wp:anchor distT="0" distB="0" distL="114300" distR="114300" simplePos="0" relativeHeight="251715584" behindDoc="0" locked="0" layoutInCell="1" allowOverlap="1">
                  <wp:simplePos x="0" y="0"/>
                  <wp:positionH relativeFrom="column">
                    <wp:posOffset>621665</wp:posOffset>
                  </wp:positionH>
                  <wp:positionV relativeFrom="paragraph">
                    <wp:posOffset>83820</wp:posOffset>
                  </wp:positionV>
                  <wp:extent cx="593090" cy="588010"/>
                  <wp:effectExtent l="19050" t="0" r="0" b="0"/>
                  <wp:wrapNone/>
                  <wp:docPr id="82" name="Image 82" descr="http://www.undp.org/content/dam/undp/img/sdg/icons100/F_SDG_Icons-01-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dp.org/content/dam/undp/img/sdg/icons100/F_SDG_Icons-01-1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090" cy="588010"/>
                          </a:xfrm>
                          <a:prstGeom prst="rect">
                            <a:avLst/>
                          </a:prstGeom>
                          <a:noFill/>
                          <a:ln>
                            <a:noFill/>
                          </a:ln>
                        </pic:spPr>
                      </pic:pic>
                    </a:graphicData>
                  </a:graphic>
                </wp:anchor>
              </w:drawing>
            </w:r>
            <w:r>
              <w:rPr>
                <w:rFonts w:asciiTheme="minorBidi" w:hAnsiTheme="minorBidi"/>
                <w:bCs/>
                <w:noProof/>
                <w:color w:val="0070C0"/>
                <w:sz w:val="20"/>
                <w:szCs w:val="20"/>
                <w:lang w:val="en-US"/>
              </w:rPr>
              <w:drawing>
                <wp:anchor distT="0" distB="0" distL="114300" distR="114300" simplePos="0" relativeHeight="251714560" behindDoc="0" locked="0" layoutInCell="1" allowOverlap="1">
                  <wp:simplePos x="0" y="0"/>
                  <wp:positionH relativeFrom="column">
                    <wp:posOffset>-29210</wp:posOffset>
                  </wp:positionH>
                  <wp:positionV relativeFrom="paragraph">
                    <wp:posOffset>83820</wp:posOffset>
                  </wp:positionV>
                  <wp:extent cx="593090" cy="588010"/>
                  <wp:effectExtent l="19050" t="0" r="0" b="0"/>
                  <wp:wrapNone/>
                  <wp:docPr id="47" name="Image 47" descr="http://www.undp.org/content/dam/undp/img/sdg/icons100/F_SDG_Icons-01-0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content/dam/undp/img/sdg/icons100/F_SDG_Icons-01-08.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090" cy="588010"/>
                          </a:xfrm>
                          <a:prstGeom prst="rect">
                            <a:avLst/>
                          </a:prstGeom>
                          <a:noFill/>
                          <a:ln>
                            <a:noFill/>
                          </a:ln>
                        </pic:spPr>
                      </pic:pic>
                    </a:graphicData>
                  </a:graphic>
                </wp:anchor>
              </w:drawing>
            </w:r>
          </w:p>
          <w:p w:rsidR="009F767F" w:rsidRPr="00DB5186" w:rsidRDefault="009F767F" w:rsidP="00A71AD0">
            <w:pPr>
              <w:spacing w:line="240" w:lineRule="auto"/>
              <w:jc w:val="right"/>
              <w:rPr>
                <w:rFonts w:asciiTheme="minorBidi" w:hAnsiTheme="minorBidi"/>
                <w:bCs/>
                <w:color w:val="0070C0"/>
                <w:sz w:val="20"/>
                <w:szCs w:val="20"/>
              </w:rPr>
            </w:pPr>
          </w:p>
        </w:tc>
      </w:tr>
      <w:tr w:rsidR="009F767F" w:rsidRPr="009F767F" w:rsidTr="00F134F9">
        <w:tc>
          <w:tcPr>
            <w:tcW w:w="1728" w:type="pct"/>
            <w:gridSpan w:val="2"/>
            <w:shd w:val="clear" w:color="auto" w:fill="F2DBDB" w:themeFill="accent2" w:themeFillTint="33"/>
          </w:tcPr>
          <w:p w:rsidR="009F767F" w:rsidRPr="00DB5186" w:rsidRDefault="009F767F" w:rsidP="00A71AD0">
            <w:pPr>
              <w:spacing w:line="240" w:lineRule="auto"/>
              <w:rPr>
                <w:rFonts w:asciiTheme="minorBidi" w:hAnsiTheme="minorBidi"/>
                <w:b/>
                <w:bCs/>
                <w:sz w:val="20"/>
              </w:rPr>
            </w:pPr>
            <w:r w:rsidRPr="00DB5186">
              <w:rPr>
                <w:rFonts w:asciiTheme="minorBidi" w:hAnsiTheme="minorBidi"/>
                <w:b/>
                <w:bCs/>
                <w:sz w:val="20"/>
              </w:rPr>
              <w:t xml:space="preserve">Produit 5.5 : </w:t>
            </w:r>
          </w:p>
          <w:p w:rsidR="009F767F" w:rsidRPr="00DB5186" w:rsidRDefault="009F767F" w:rsidP="00A71AD0">
            <w:pPr>
              <w:spacing w:line="240" w:lineRule="auto"/>
              <w:rPr>
                <w:rFonts w:asciiTheme="minorBidi" w:hAnsiTheme="minorBidi"/>
                <w:bCs/>
                <w:sz w:val="20"/>
              </w:rPr>
            </w:pPr>
            <w:r w:rsidRPr="00DB5186">
              <w:rPr>
                <w:rFonts w:asciiTheme="minorBidi" w:hAnsiTheme="minorBidi"/>
                <w:bCs/>
                <w:sz w:val="20"/>
              </w:rPr>
              <w:t>Les dispositifs institutionnels* favorisant l’emploi décent, l’entreprenariat et l’employabilité sont mis en place et opérationnels.</w:t>
            </w:r>
          </w:p>
          <w:p w:rsidR="009F767F" w:rsidRPr="00DB5186" w:rsidRDefault="009F767F" w:rsidP="00A71AD0">
            <w:pPr>
              <w:spacing w:line="240" w:lineRule="auto"/>
              <w:rPr>
                <w:rFonts w:asciiTheme="minorBidi" w:hAnsiTheme="minorBidi"/>
                <w:bCs/>
                <w:sz w:val="20"/>
              </w:rPr>
            </w:pPr>
          </w:p>
        </w:tc>
        <w:tc>
          <w:tcPr>
            <w:tcW w:w="1073" w:type="pct"/>
            <w:gridSpan w:val="3"/>
            <w:shd w:val="clear" w:color="auto" w:fill="E5DFEC" w:themeFill="accent4" w:themeFillTint="33"/>
          </w:tcPr>
          <w:p w:rsidR="009F767F" w:rsidRPr="00DB5186" w:rsidRDefault="009F767F" w:rsidP="00DB5186">
            <w:pPr>
              <w:spacing w:line="240" w:lineRule="auto"/>
              <w:jc w:val="left"/>
              <w:rPr>
                <w:rFonts w:asciiTheme="minorBidi" w:hAnsiTheme="minorBidi"/>
                <w:b/>
                <w:sz w:val="20"/>
              </w:rPr>
            </w:pPr>
            <w:r w:rsidRPr="00DB5186">
              <w:rPr>
                <w:rFonts w:asciiTheme="minorBidi" w:hAnsiTheme="minorBidi"/>
                <w:b/>
                <w:sz w:val="20"/>
              </w:rPr>
              <w:lastRenderedPageBreak/>
              <w:t xml:space="preserve">Etat : </w:t>
            </w:r>
            <w:r w:rsidRPr="00DB5186">
              <w:rPr>
                <w:rFonts w:asciiTheme="minorBidi" w:hAnsiTheme="minorBidi"/>
                <w:sz w:val="20"/>
              </w:rPr>
              <w:t>Ministère de l’Emploi et des Affaires Sociales, MAGG, MCMREAM, Min Dev Social,</w:t>
            </w:r>
          </w:p>
          <w:p w:rsidR="009F767F" w:rsidRPr="00DB5186" w:rsidRDefault="009F767F" w:rsidP="00DB5186">
            <w:pPr>
              <w:spacing w:line="240" w:lineRule="auto"/>
              <w:jc w:val="left"/>
              <w:rPr>
                <w:rFonts w:asciiTheme="minorBidi" w:hAnsiTheme="minorBidi"/>
                <w:b/>
                <w:sz w:val="20"/>
              </w:rPr>
            </w:pPr>
          </w:p>
          <w:p w:rsidR="009F767F" w:rsidRPr="00DB5186" w:rsidRDefault="009F767F" w:rsidP="00DB5186">
            <w:pPr>
              <w:spacing w:line="240" w:lineRule="auto"/>
              <w:jc w:val="left"/>
              <w:rPr>
                <w:rFonts w:asciiTheme="minorBidi" w:hAnsiTheme="minorBidi"/>
                <w:b/>
                <w:sz w:val="20"/>
              </w:rPr>
            </w:pPr>
            <w:r w:rsidRPr="00DB5186">
              <w:rPr>
                <w:rFonts w:asciiTheme="minorBidi" w:hAnsiTheme="minorBidi"/>
                <w:b/>
                <w:sz w:val="20"/>
              </w:rPr>
              <w:lastRenderedPageBreak/>
              <w:t xml:space="preserve">Société Civile : </w:t>
            </w:r>
            <w:r w:rsidRPr="00DB5186">
              <w:rPr>
                <w:rFonts w:asciiTheme="minorBidi" w:hAnsiTheme="minorBidi"/>
                <w:sz w:val="20"/>
              </w:rPr>
              <w:t>Syndicats et CGEM</w:t>
            </w:r>
          </w:p>
          <w:p w:rsidR="009F767F" w:rsidRPr="00DB5186" w:rsidRDefault="009F767F" w:rsidP="00DB5186">
            <w:pPr>
              <w:spacing w:line="240" w:lineRule="auto"/>
              <w:jc w:val="left"/>
              <w:rPr>
                <w:rFonts w:asciiTheme="minorBidi" w:hAnsiTheme="minorBidi"/>
                <w:b/>
                <w:sz w:val="20"/>
              </w:rPr>
            </w:pPr>
          </w:p>
          <w:p w:rsidR="009F767F" w:rsidRPr="00DB5186" w:rsidRDefault="009F767F" w:rsidP="00CA2683">
            <w:pPr>
              <w:spacing w:line="240" w:lineRule="auto"/>
              <w:jc w:val="left"/>
              <w:rPr>
                <w:rFonts w:asciiTheme="minorBidi" w:hAnsiTheme="minorBidi"/>
                <w:b/>
                <w:bCs/>
                <w:sz w:val="20"/>
              </w:rPr>
            </w:pPr>
            <w:r w:rsidRPr="00DB5186">
              <w:rPr>
                <w:rFonts w:asciiTheme="minorBidi" w:hAnsiTheme="minorBidi"/>
                <w:b/>
                <w:sz w:val="20"/>
                <w:szCs w:val="20"/>
              </w:rPr>
              <w:t>SNU </w:t>
            </w:r>
            <w:r w:rsidRPr="00DB5186">
              <w:rPr>
                <w:rFonts w:asciiTheme="minorBidi" w:hAnsiTheme="minorBidi"/>
                <w:b/>
                <w:sz w:val="20"/>
              </w:rPr>
              <w:t xml:space="preserve">: </w:t>
            </w:r>
            <w:r w:rsidRPr="00DB5186">
              <w:rPr>
                <w:rFonts w:asciiTheme="minorBidi" w:hAnsiTheme="minorBidi"/>
                <w:sz w:val="20"/>
              </w:rPr>
              <w:t>BIT, UNHCR, OIM, FIDA, FAO, PNUD, UNOPS, UNICEF</w:t>
            </w:r>
          </w:p>
        </w:tc>
        <w:tc>
          <w:tcPr>
            <w:tcW w:w="515"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
                <w:bCs/>
                <w:sz w:val="20"/>
              </w:rPr>
              <w:lastRenderedPageBreak/>
              <w:t>UNHCR</w:t>
            </w:r>
          </w:p>
          <w:p w:rsidR="009F767F" w:rsidRPr="00DB5186" w:rsidRDefault="009F767F" w:rsidP="00A71AD0">
            <w:pPr>
              <w:spacing w:line="240" w:lineRule="auto"/>
              <w:jc w:val="right"/>
              <w:rPr>
                <w:rFonts w:asciiTheme="minorBidi" w:hAnsiTheme="minorBidi"/>
                <w:bCs/>
                <w:sz w:val="20"/>
              </w:rPr>
            </w:pPr>
            <w:r w:rsidRPr="00DB5186">
              <w:rPr>
                <w:rFonts w:asciiTheme="minorBidi" w:hAnsiTheme="minorBidi"/>
                <w:bCs/>
                <w:sz w:val="20"/>
              </w:rPr>
              <w:t>1 383 000</w:t>
            </w:r>
          </w:p>
          <w:p w:rsidR="009F767F" w:rsidRPr="00DB5186" w:rsidRDefault="009F767F" w:rsidP="00A71AD0">
            <w:pPr>
              <w:spacing w:line="240" w:lineRule="auto"/>
              <w:jc w:val="right"/>
              <w:rPr>
                <w:rFonts w:asciiTheme="minorBidi" w:hAnsiTheme="minorBidi"/>
                <w:bCs/>
                <w:sz w:val="20"/>
              </w:rPr>
            </w:pPr>
          </w:p>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
                <w:bCs/>
                <w:sz w:val="20"/>
              </w:rPr>
              <w:t>FAO</w:t>
            </w:r>
          </w:p>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Cs/>
                <w:sz w:val="20"/>
              </w:rPr>
              <w:lastRenderedPageBreak/>
              <w:t>100 000</w:t>
            </w:r>
          </w:p>
        </w:tc>
        <w:tc>
          <w:tcPr>
            <w:tcW w:w="374" w:type="pct"/>
            <w:gridSpan w:val="2"/>
            <w:shd w:val="clear" w:color="auto" w:fill="DBE5F1" w:themeFill="accent1" w:themeFillTint="33"/>
          </w:tcPr>
          <w:p w:rsidR="009F767F" w:rsidRPr="00DB5186" w:rsidRDefault="009F767F" w:rsidP="00F134F9">
            <w:pPr>
              <w:spacing w:line="240" w:lineRule="auto"/>
              <w:ind w:right="32"/>
              <w:jc w:val="right"/>
              <w:rPr>
                <w:rFonts w:asciiTheme="minorBidi" w:hAnsiTheme="minorBidi"/>
                <w:b/>
                <w:bCs/>
                <w:sz w:val="20"/>
              </w:rPr>
            </w:pPr>
            <w:r w:rsidRPr="00DB5186">
              <w:rPr>
                <w:rFonts w:asciiTheme="minorBidi" w:hAnsiTheme="minorBidi"/>
                <w:b/>
                <w:bCs/>
                <w:sz w:val="20"/>
              </w:rPr>
              <w:lastRenderedPageBreak/>
              <w:t>ONUDI</w:t>
            </w:r>
          </w:p>
          <w:p w:rsidR="009F767F" w:rsidRPr="00DB5186" w:rsidRDefault="009F767F" w:rsidP="00F134F9">
            <w:pPr>
              <w:spacing w:line="240" w:lineRule="auto"/>
              <w:ind w:right="32"/>
              <w:jc w:val="right"/>
              <w:rPr>
                <w:rFonts w:asciiTheme="minorBidi" w:hAnsiTheme="minorBidi"/>
                <w:bCs/>
                <w:sz w:val="20"/>
              </w:rPr>
            </w:pPr>
            <w:r w:rsidRPr="00DB5186">
              <w:rPr>
                <w:rFonts w:asciiTheme="minorBidi" w:hAnsiTheme="minorBidi"/>
                <w:bCs/>
                <w:sz w:val="20"/>
              </w:rPr>
              <w:t>250 000</w:t>
            </w:r>
          </w:p>
          <w:p w:rsidR="009F767F" w:rsidRPr="00DB5186" w:rsidRDefault="009F767F" w:rsidP="00F134F9">
            <w:pPr>
              <w:spacing w:line="240" w:lineRule="auto"/>
              <w:ind w:right="32"/>
              <w:jc w:val="right"/>
              <w:rPr>
                <w:rFonts w:asciiTheme="minorBidi" w:hAnsiTheme="minorBidi"/>
                <w:b/>
                <w:bCs/>
                <w:sz w:val="20"/>
              </w:rPr>
            </w:pPr>
          </w:p>
          <w:p w:rsidR="009F767F" w:rsidRPr="00DB5186" w:rsidRDefault="009F767F" w:rsidP="00F134F9">
            <w:pPr>
              <w:spacing w:line="240" w:lineRule="auto"/>
              <w:ind w:right="32"/>
              <w:jc w:val="right"/>
              <w:rPr>
                <w:rFonts w:asciiTheme="minorBidi" w:hAnsiTheme="minorBidi"/>
                <w:b/>
                <w:bCs/>
                <w:sz w:val="20"/>
              </w:rPr>
            </w:pPr>
            <w:r w:rsidRPr="00DB5186">
              <w:rPr>
                <w:rFonts w:asciiTheme="minorBidi" w:hAnsiTheme="minorBidi"/>
                <w:b/>
                <w:bCs/>
                <w:sz w:val="20"/>
              </w:rPr>
              <w:t>UNICEF</w:t>
            </w:r>
          </w:p>
          <w:p w:rsidR="009F767F" w:rsidRPr="00DB5186" w:rsidRDefault="009F767F" w:rsidP="00F134F9">
            <w:pPr>
              <w:spacing w:line="240" w:lineRule="auto"/>
              <w:ind w:right="32"/>
              <w:jc w:val="right"/>
              <w:rPr>
                <w:rFonts w:asciiTheme="minorBidi" w:hAnsiTheme="minorBidi"/>
                <w:bCs/>
                <w:sz w:val="20"/>
              </w:rPr>
            </w:pPr>
            <w:r w:rsidRPr="00DB5186">
              <w:rPr>
                <w:rFonts w:asciiTheme="minorBidi" w:hAnsiTheme="minorBidi"/>
                <w:bCs/>
                <w:sz w:val="20"/>
              </w:rPr>
              <w:lastRenderedPageBreak/>
              <w:t>900 000</w:t>
            </w:r>
          </w:p>
          <w:p w:rsidR="009F767F" w:rsidRPr="00DB5186" w:rsidRDefault="009F767F" w:rsidP="00F134F9">
            <w:pPr>
              <w:spacing w:line="240" w:lineRule="auto"/>
              <w:ind w:right="32"/>
              <w:jc w:val="right"/>
              <w:rPr>
                <w:rFonts w:asciiTheme="minorBidi" w:hAnsiTheme="minorBidi"/>
                <w:bCs/>
                <w:sz w:val="20"/>
              </w:rPr>
            </w:pPr>
          </w:p>
          <w:p w:rsidR="009F767F" w:rsidRPr="00DB5186" w:rsidRDefault="009F767F" w:rsidP="00F134F9">
            <w:pPr>
              <w:spacing w:line="240" w:lineRule="auto"/>
              <w:ind w:right="32"/>
              <w:jc w:val="right"/>
              <w:rPr>
                <w:rFonts w:asciiTheme="minorBidi" w:hAnsiTheme="minorBidi"/>
                <w:b/>
                <w:bCs/>
                <w:sz w:val="20"/>
              </w:rPr>
            </w:pPr>
            <w:r w:rsidRPr="00DB5186">
              <w:rPr>
                <w:rFonts w:asciiTheme="minorBidi" w:hAnsiTheme="minorBidi"/>
                <w:b/>
                <w:bCs/>
                <w:sz w:val="20"/>
              </w:rPr>
              <w:t>BIT</w:t>
            </w:r>
          </w:p>
          <w:p w:rsidR="009F767F" w:rsidRPr="00DB5186" w:rsidRDefault="009F767F" w:rsidP="00F134F9">
            <w:pPr>
              <w:spacing w:line="240" w:lineRule="auto"/>
              <w:ind w:right="32"/>
              <w:jc w:val="right"/>
              <w:rPr>
                <w:rFonts w:asciiTheme="minorBidi" w:hAnsiTheme="minorBidi"/>
                <w:b/>
                <w:bCs/>
                <w:sz w:val="20"/>
              </w:rPr>
            </w:pPr>
            <w:r w:rsidRPr="00DB5186">
              <w:rPr>
                <w:rFonts w:asciiTheme="minorBidi" w:hAnsiTheme="minorBidi"/>
                <w:bCs/>
                <w:sz w:val="20"/>
              </w:rPr>
              <w:t>300 000</w:t>
            </w:r>
          </w:p>
        </w:tc>
        <w:tc>
          <w:tcPr>
            <w:tcW w:w="607" w:type="pct"/>
            <w:shd w:val="clear" w:color="auto" w:fill="DBE5F1" w:themeFill="accent1" w:themeFillTint="33"/>
          </w:tcPr>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
                <w:bCs/>
                <w:sz w:val="20"/>
              </w:rPr>
              <w:lastRenderedPageBreak/>
              <w:t>ONUDI</w:t>
            </w:r>
          </w:p>
          <w:p w:rsidR="009F767F" w:rsidRPr="00DB5186" w:rsidRDefault="009F767F" w:rsidP="00A71AD0">
            <w:pPr>
              <w:spacing w:line="240" w:lineRule="auto"/>
              <w:jc w:val="right"/>
              <w:rPr>
                <w:rFonts w:asciiTheme="minorBidi" w:hAnsiTheme="minorBidi"/>
                <w:bCs/>
                <w:sz w:val="20"/>
              </w:rPr>
            </w:pPr>
            <w:r w:rsidRPr="00DB5186">
              <w:rPr>
                <w:rFonts w:asciiTheme="minorBidi" w:hAnsiTheme="minorBidi"/>
                <w:bCs/>
                <w:sz w:val="20"/>
              </w:rPr>
              <w:t>250 000</w:t>
            </w:r>
          </w:p>
          <w:p w:rsidR="009F767F" w:rsidRPr="00DB5186" w:rsidRDefault="009F767F" w:rsidP="00A71AD0">
            <w:pPr>
              <w:spacing w:line="240" w:lineRule="auto"/>
              <w:jc w:val="right"/>
              <w:rPr>
                <w:rFonts w:asciiTheme="minorBidi" w:hAnsiTheme="minorBidi"/>
                <w:b/>
                <w:bCs/>
                <w:sz w:val="20"/>
              </w:rPr>
            </w:pPr>
          </w:p>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
                <w:bCs/>
                <w:sz w:val="20"/>
              </w:rPr>
              <w:t>ONUFEMMES</w:t>
            </w:r>
          </w:p>
          <w:p w:rsidR="009F767F" w:rsidRPr="00DB5186" w:rsidRDefault="00460F04" w:rsidP="00A71AD0">
            <w:pPr>
              <w:spacing w:line="240" w:lineRule="auto"/>
              <w:jc w:val="right"/>
              <w:rPr>
                <w:rFonts w:asciiTheme="minorBidi" w:hAnsiTheme="minorBidi"/>
                <w:bCs/>
                <w:sz w:val="20"/>
              </w:rPr>
            </w:pPr>
            <w:r w:rsidRPr="00DB5186">
              <w:rPr>
                <w:rFonts w:asciiTheme="minorBidi" w:hAnsiTheme="minorBidi"/>
                <w:bCs/>
                <w:noProof/>
                <w:color w:val="0070C0"/>
                <w:sz w:val="20"/>
                <w:lang w:val="en-US"/>
              </w:rPr>
              <w:lastRenderedPageBreak/>
              <w:drawing>
                <wp:anchor distT="0" distB="0" distL="114300" distR="114300" simplePos="0" relativeHeight="251713536" behindDoc="0" locked="0" layoutInCell="1" allowOverlap="1">
                  <wp:simplePos x="0" y="0"/>
                  <wp:positionH relativeFrom="column">
                    <wp:posOffset>1798955</wp:posOffset>
                  </wp:positionH>
                  <wp:positionV relativeFrom="paragraph">
                    <wp:posOffset>46355</wp:posOffset>
                  </wp:positionV>
                  <wp:extent cx="590550" cy="590550"/>
                  <wp:effectExtent l="19050" t="0" r="0" b="0"/>
                  <wp:wrapNone/>
                  <wp:docPr id="84" name="Image 84" descr="http://www.undp.org/content/dam/undp/img/sdg/icons100/F_SDG_Icons-01-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content/dam/undp/img/sdg/icons100/F_SDG_Icons-01-0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DB5186">
              <w:rPr>
                <w:rFonts w:asciiTheme="minorBidi" w:hAnsiTheme="minorBidi"/>
                <w:bCs/>
                <w:noProof/>
                <w:color w:val="0070C0"/>
                <w:sz w:val="20"/>
                <w:lang w:val="en-US"/>
              </w:rPr>
              <w:drawing>
                <wp:anchor distT="0" distB="0" distL="114300" distR="114300" simplePos="0" relativeHeight="251712512" behindDoc="0" locked="0" layoutInCell="1" allowOverlap="1">
                  <wp:simplePos x="0" y="0"/>
                  <wp:positionH relativeFrom="column">
                    <wp:posOffset>1160780</wp:posOffset>
                  </wp:positionH>
                  <wp:positionV relativeFrom="paragraph">
                    <wp:posOffset>46355</wp:posOffset>
                  </wp:positionV>
                  <wp:extent cx="581025" cy="581025"/>
                  <wp:effectExtent l="19050" t="0" r="9525" b="0"/>
                  <wp:wrapNone/>
                  <wp:docPr id="85" name="Image 85"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9F767F" w:rsidRPr="00DB5186">
              <w:rPr>
                <w:rFonts w:asciiTheme="minorBidi" w:hAnsiTheme="minorBidi"/>
                <w:bCs/>
                <w:sz w:val="20"/>
              </w:rPr>
              <w:t>1 000 000</w:t>
            </w:r>
          </w:p>
          <w:p w:rsidR="009F767F" w:rsidRPr="00DB5186" w:rsidRDefault="009F767F" w:rsidP="00A71AD0">
            <w:pPr>
              <w:spacing w:line="240" w:lineRule="auto"/>
              <w:jc w:val="right"/>
              <w:rPr>
                <w:rFonts w:asciiTheme="minorBidi" w:hAnsiTheme="minorBidi"/>
                <w:bCs/>
                <w:sz w:val="20"/>
              </w:rPr>
            </w:pPr>
          </w:p>
          <w:p w:rsidR="009F767F" w:rsidRPr="00DB5186" w:rsidRDefault="009F767F" w:rsidP="00A71AD0">
            <w:pPr>
              <w:spacing w:line="240" w:lineRule="auto"/>
              <w:jc w:val="right"/>
              <w:rPr>
                <w:rFonts w:asciiTheme="minorBidi" w:hAnsiTheme="minorBidi"/>
                <w:b/>
                <w:bCs/>
                <w:sz w:val="20"/>
              </w:rPr>
            </w:pPr>
            <w:r w:rsidRPr="00DB5186">
              <w:rPr>
                <w:rFonts w:asciiTheme="minorBidi" w:hAnsiTheme="minorBidi"/>
                <w:b/>
                <w:bCs/>
                <w:sz w:val="20"/>
              </w:rPr>
              <w:t>OIM</w:t>
            </w:r>
          </w:p>
          <w:p w:rsidR="009F767F" w:rsidRPr="00DB5186" w:rsidRDefault="009F767F" w:rsidP="00A71AD0">
            <w:pPr>
              <w:spacing w:line="240" w:lineRule="auto"/>
              <w:jc w:val="right"/>
              <w:rPr>
                <w:rFonts w:asciiTheme="minorBidi" w:hAnsiTheme="minorBidi"/>
                <w:bCs/>
                <w:sz w:val="20"/>
              </w:rPr>
            </w:pPr>
            <w:r w:rsidRPr="00DB5186">
              <w:rPr>
                <w:rFonts w:asciiTheme="minorBidi" w:hAnsiTheme="minorBidi"/>
                <w:bCs/>
                <w:sz w:val="20"/>
              </w:rPr>
              <w:t>3 500 000</w:t>
            </w:r>
          </w:p>
        </w:tc>
        <w:tc>
          <w:tcPr>
            <w:tcW w:w="703" w:type="pct"/>
            <w:shd w:val="clear" w:color="auto" w:fill="FDE9D9" w:themeFill="accent6" w:themeFillTint="33"/>
          </w:tcPr>
          <w:p w:rsidR="009F767F" w:rsidRPr="00DB5186" w:rsidRDefault="009F767F" w:rsidP="00A71AD0">
            <w:pPr>
              <w:spacing w:line="240" w:lineRule="auto"/>
              <w:jc w:val="right"/>
              <w:rPr>
                <w:rFonts w:asciiTheme="minorBidi" w:hAnsiTheme="minorBidi"/>
                <w:bCs/>
                <w:color w:val="0070C0"/>
                <w:sz w:val="20"/>
              </w:rPr>
            </w:pPr>
          </w:p>
          <w:p w:rsidR="009F767F" w:rsidRPr="00DB5186" w:rsidRDefault="009F767F" w:rsidP="00A71AD0">
            <w:pPr>
              <w:spacing w:line="240" w:lineRule="auto"/>
              <w:jc w:val="right"/>
              <w:rPr>
                <w:rFonts w:asciiTheme="minorBidi" w:hAnsiTheme="minorBidi"/>
                <w:bCs/>
                <w:color w:val="0070C0"/>
                <w:sz w:val="20"/>
              </w:rPr>
            </w:pPr>
          </w:p>
          <w:p w:rsidR="009F767F" w:rsidRPr="00DB5186" w:rsidRDefault="009F767F" w:rsidP="00A71AD0">
            <w:pPr>
              <w:spacing w:line="240" w:lineRule="auto"/>
              <w:jc w:val="right"/>
              <w:rPr>
                <w:rFonts w:asciiTheme="minorBidi" w:hAnsiTheme="minorBidi"/>
                <w:bCs/>
                <w:color w:val="0070C0"/>
                <w:sz w:val="20"/>
              </w:rPr>
            </w:pPr>
          </w:p>
        </w:tc>
      </w:tr>
    </w:tbl>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Default="009F767F" w:rsidP="009F767F">
      <w:pPr>
        <w:spacing w:line="240" w:lineRule="auto"/>
        <w:rPr>
          <w:rFonts w:asciiTheme="minorBidi" w:hAnsiTheme="minorBidi"/>
          <w:b/>
          <w:bCs/>
        </w:rPr>
      </w:pPr>
    </w:p>
    <w:p w:rsidR="009F767F" w:rsidRDefault="009F767F" w:rsidP="009F767F">
      <w:pPr>
        <w:spacing w:line="240" w:lineRule="auto"/>
        <w:rPr>
          <w:rFonts w:asciiTheme="minorBidi" w:hAnsiTheme="minorBidi"/>
          <w:b/>
          <w:bCs/>
        </w:rPr>
      </w:pPr>
    </w:p>
    <w:p w:rsidR="009F767F" w:rsidRDefault="009F767F" w:rsidP="009F767F">
      <w:pPr>
        <w:spacing w:line="240" w:lineRule="auto"/>
        <w:rPr>
          <w:rFonts w:asciiTheme="minorBidi" w:hAnsiTheme="minorBidi"/>
          <w:b/>
          <w:bCs/>
        </w:rPr>
      </w:pPr>
    </w:p>
    <w:p w:rsidR="009F767F"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9F767F" w:rsidRPr="00DB5186" w:rsidRDefault="009F767F" w:rsidP="009F767F">
      <w:pPr>
        <w:spacing w:line="240" w:lineRule="auto"/>
        <w:rPr>
          <w:rFonts w:asciiTheme="minorBidi" w:hAnsiTheme="minorBidi"/>
          <w:b/>
          <w:bCs/>
        </w:rPr>
      </w:pPr>
    </w:p>
    <w:p w:rsidR="00D347AD" w:rsidRDefault="00D347AD">
      <w:pPr>
        <w:rPr>
          <w:rFonts w:asciiTheme="minorBidi" w:hAnsiTheme="minorBidi"/>
          <w:b/>
          <w:iCs/>
        </w:rPr>
      </w:pPr>
      <w:r>
        <w:rPr>
          <w:rFonts w:asciiTheme="minorBidi" w:hAnsiTheme="minorBidi"/>
          <w:b/>
          <w:iCs/>
        </w:rPr>
        <w:br w:type="page"/>
      </w:r>
    </w:p>
    <w:p w:rsidR="009F767F" w:rsidRPr="00DB5186" w:rsidRDefault="009F767F" w:rsidP="009F767F">
      <w:pPr>
        <w:spacing w:line="240" w:lineRule="auto"/>
        <w:jc w:val="center"/>
        <w:rPr>
          <w:rFonts w:asciiTheme="minorBidi" w:hAnsiTheme="minorBidi"/>
          <w:b/>
          <w:bCs/>
        </w:rPr>
      </w:pPr>
      <w:r w:rsidRPr="00DB5186">
        <w:rPr>
          <w:rFonts w:asciiTheme="minorBidi" w:hAnsiTheme="minorBidi"/>
          <w:b/>
          <w:iCs/>
        </w:rPr>
        <w:lastRenderedPageBreak/>
        <w:t>UNDAF 2017-2021</w:t>
      </w:r>
    </w:p>
    <w:p w:rsidR="009F767F" w:rsidRPr="00DB5186" w:rsidRDefault="009F767F" w:rsidP="009F767F">
      <w:pPr>
        <w:spacing w:line="240" w:lineRule="auto"/>
        <w:jc w:val="center"/>
        <w:rPr>
          <w:rFonts w:asciiTheme="minorBidi" w:hAnsiTheme="minorBidi"/>
          <w:b/>
          <w:iCs/>
        </w:rPr>
      </w:pPr>
      <w:r w:rsidRPr="00DB5186">
        <w:rPr>
          <w:rFonts w:asciiTheme="minorBidi" w:hAnsiTheme="minorBidi"/>
          <w:b/>
          <w:iCs/>
        </w:rPr>
        <w:t>DEVELOPPEMENT RURAL INCLUSIF, INTEGRE ET DURABLE</w:t>
      </w:r>
    </w:p>
    <w:p w:rsidR="009F767F" w:rsidRPr="00DB5186" w:rsidRDefault="009F767F" w:rsidP="009F767F">
      <w:pPr>
        <w:spacing w:line="240" w:lineRule="auto"/>
        <w:jc w:val="center"/>
        <w:rPr>
          <w:rFonts w:asciiTheme="minorBidi" w:hAnsiTheme="minorBidi"/>
        </w:rPr>
      </w:pPr>
    </w:p>
    <w:tbl>
      <w:tblPr>
        <w:tblW w:w="55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6"/>
        <w:gridCol w:w="171"/>
        <w:gridCol w:w="2385"/>
        <w:gridCol w:w="1551"/>
        <w:gridCol w:w="1284"/>
        <w:gridCol w:w="131"/>
        <w:gridCol w:w="1415"/>
        <w:gridCol w:w="1287"/>
        <w:gridCol w:w="283"/>
        <w:gridCol w:w="1937"/>
      </w:tblGrid>
      <w:tr w:rsidR="009F767F" w:rsidRPr="009F767F" w:rsidTr="00A71AD0">
        <w:trPr>
          <w:trHeight w:val="389"/>
        </w:trPr>
        <w:tc>
          <w:tcPr>
            <w:tcW w:w="5000" w:type="pct"/>
            <w:gridSpan w:val="11"/>
            <w:shd w:val="clear" w:color="auto" w:fill="EEECE1" w:themeFill="background2"/>
            <w:vAlign w:val="center"/>
          </w:tcPr>
          <w:p w:rsidR="009F767F" w:rsidRPr="00DB5186" w:rsidRDefault="009F767F" w:rsidP="00A71AD0">
            <w:pPr>
              <w:spacing w:line="240" w:lineRule="auto"/>
              <w:rPr>
                <w:rFonts w:asciiTheme="minorBidi" w:hAnsiTheme="minorBidi"/>
                <w:bCs/>
              </w:rPr>
            </w:pPr>
            <w:r w:rsidRPr="00DB5186">
              <w:rPr>
                <w:rFonts w:asciiTheme="minorBidi" w:hAnsiTheme="minorBidi"/>
                <w:b/>
                <w:bCs/>
              </w:rPr>
              <w:t xml:space="preserve">Priorités nationales et référentiels : </w:t>
            </w:r>
            <w:r w:rsidRPr="00DB5186">
              <w:rPr>
                <w:rFonts w:asciiTheme="minorBidi" w:hAnsiTheme="minorBidi"/>
                <w:bCs/>
              </w:rPr>
              <w:t>Agriculture et développement rural, Sécurité alimentaire, valorisation et conservation des ressources naturelles, Plan Maroc Vert, Plan Halieutis, Stratégie Nationale de Développement Rural, INDH, Fonds de Développement Rural et des Zones de Montagne, Stratégie nationale des forêts, stratégie de l’eau, stratégie 2020 du tourisme, CNE</w:t>
            </w:r>
          </w:p>
          <w:p w:rsidR="009F767F" w:rsidRPr="00DB5186" w:rsidRDefault="009F767F" w:rsidP="00A71AD0">
            <w:pPr>
              <w:spacing w:line="240" w:lineRule="auto"/>
              <w:rPr>
                <w:rFonts w:asciiTheme="minorBidi" w:hAnsiTheme="minorBidi"/>
                <w:bCs/>
              </w:rPr>
            </w:pPr>
          </w:p>
        </w:tc>
      </w:tr>
      <w:tr w:rsidR="009F767F" w:rsidRPr="009F767F" w:rsidTr="00A71AD0">
        <w:tc>
          <w:tcPr>
            <w:tcW w:w="5000" w:type="pct"/>
            <w:gridSpan w:val="11"/>
            <w:shd w:val="clear" w:color="auto" w:fill="FFFF99"/>
            <w:vAlign w:val="center"/>
          </w:tcPr>
          <w:p w:rsidR="009F767F" w:rsidRPr="00DB5186" w:rsidRDefault="009F767F" w:rsidP="00A71AD0">
            <w:pPr>
              <w:spacing w:line="240" w:lineRule="auto"/>
              <w:rPr>
                <w:rFonts w:asciiTheme="minorBidi" w:hAnsiTheme="minorBidi"/>
                <w:bCs/>
              </w:rPr>
            </w:pPr>
            <w:r w:rsidRPr="00DB5186">
              <w:rPr>
                <w:rFonts w:asciiTheme="minorBidi" w:hAnsiTheme="minorBidi"/>
                <w:b/>
                <w:bCs/>
              </w:rPr>
              <w:t>Effet 6 :</w:t>
            </w:r>
            <w:r w:rsidRPr="00DB5186">
              <w:rPr>
                <w:rFonts w:asciiTheme="minorBidi" w:hAnsiTheme="minorBidi"/>
                <w:bCs/>
              </w:rPr>
              <w:t xml:space="preserve"> Les acteurs nationaux mettent en œuvre une politique de développement rural, inclusif, intégré et durable </w:t>
            </w:r>
          </w:p>
          <w:p w:rsidR="009F767F" w:rsidRPr="00DB5186" w:rsidRDefault="009F767F" w:rsidP="00A71AD0">
            <w:pPr>
              <w:spacing w:line="240" w:lineRule="auto"/>
              <w:rPr>
                <w:rFonts w:asciiTheme="minorBidi" w:hAnsiTheme="minorBidi"/>
                <w:b/>
                <w:color w:val="FF0000"/>
              </w:rPr>
            </w:pPr>
          </w:p>
        </w:tc>
      </w:tr>
      <w:tr w:rsidR="00B658C5" w:rsidRPr="009F767F" w:rsidTr="00B658C5">
        <w:trPr>
          <w:trHeight w:val="584"/>
        </w:trPr>
        <w:tc>
          <w:tcPr>
            <w:tcW w:w="912" w:type="pct"/>
            <w:shd w:val="clear" w:color="auto" w:fill="B8CCE4" w:themeFill="accent1" w:themeFillTint="66"/>
            <w:vAlign w:val="center"/>
          </w:tcPr>
          <w:p w:rsidR="00B658C5" w:rsidRPr="00DB5186" w:rsidRDefault="00B658C5" w:rsidP="00B658C5">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INDICATEURS</w:t>
            </w:r>
          </w:p>
        </w:tc>
        <w:tc>
          <w:tcPr>
            <w:tcW w:w="784" w:type="pct"/>
            <w:gridSpan w:val="2"/>
            <w:shd w:val="clear" w:color="auto" w:fill="92CDDC" w:themeFill="accent5" w:themeFillTint="99"/>
            <w:vAlign w:val="center"/>
          </w:tcPr>
          <w:p w:rsidR="00B658C5" w:rsidRDefault="00B658C5" w:rsidP="00B658C5">
            <w:pPr>
              <w:spacing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BASELINE</w:t>
            </w:r>
            <w:r>
              <w:rPr>
                <w:rFonts w:asciiTheme="minorBidi" w:hAnsiTheme="minorBidi"/>
                <w:b/>
                <w:bCs/>
                <w:color w:val="000000" w:themeColor="text1"/>
                <w:sz w:val="20"/>
                <w:szCs w:val="20"/>
              </w:rPr>
              <w:t xml:space="preserve"> /</w:t>
            </w:r>
          </w:p>
          <w:p w:rsidR="00B658C5" w:rsidRPr="00DB5186" w:rsidRDefault="00B658C5" w:rsidP="00B658C5">
            <w:pPr>
              <w:spacing w:line="240" w:lineRule="auto"/>
              <w:jc w:val="center"/>
              <w:rPr>
                <w:rFonts w:asciiTheme="minorBidi" w:hAnsiTheme="minorBidi"/>
                <w:b/>
                <w:bCs/>
                <w:color w:val="000000" w:themeColor="text1"/>
                <w:sz w:val="20"/>
                <w:szCs w:val="20"/>
              </w:rPr>
            </w:pPr>
            <w:r>
              <w:rPr>
                <w:rFonts w:asciiTheme="minorBidi" w:hAnsiTheme="minorBidi"/>
                <w:b/>
                <w:bCs/>
                <w:color w:val="000000" w:themeColor="text1"/>
                <w:sz w:val="20"/>
                <w:szCs w:val="20"/>
              </w:rPr>
              <w:t>CIBLE 2021</w:t>
            </w:r>
          </w:p>
        </w:tc>
        <w:tc>
          <w:tcPr>
            <w:tcW w:w="767" w:type="pct"/>
            <w:shd w:val="clear" w:color="auto" w:fill="FFFF00"/>
            <w:vAlign w:val="center"/>
          </w:tcPr>
          <w:p w:rsidR="00B658C5" w:rsidRPr="00DB5186" w:rsidRDefault="00B658C5" w:rsidP="00B658C5">
            <w:pPr>
              <w:spacing w:before="240" w:after="240" w:line="240" w:lineRule="auto"/>
              <w:jc w:val="center"/>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MOYENS DE VERIFICATIONS</w:t>
            </w:r>
          </w:p>
        </w:tc>
        <w:tc>
          <w:tcPr>
            <w:tcW w:w="912" w:type="pct"/>
            <w:gridSpan w:val="2"/>
            <w:shd w:val="clear" w:color="auto" w:fill="FFC000"/>
            <w:vAlign w:val="center"/>
          </w:tcPr>
          <w:p w:rsidR="00B658C5" w:rsidRPr="00DB5186" w:rsidRDefault="00B658C5" w:rsidP="00B658C5">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RISQUES ET HYPOTHESES</w:t>
            </w:r>
          </w:p>
        </w:tc>
        <w:tc>
          <w:tcPr>
            <w:tcW w:w="1002" w:type="pct"/>
            <w:gridSpan w:val="4"/>
            <w:shd w:val="clear" w:color="auto" w:fill="DBE5F1" w:themeFill="accent1" w:themeFillTint="33"/>
            <w:vAlign w:val="center"/>
          </w:tcPr>
          <w:p w:rsidR="00B658C5" w:rsidRPr="00DB5186" w:rsidRDefault="00B658C5" w:rsidP="00B658C5">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ROLES DES PARTENAIRES</w:t>
            </w:r>
          </w:p>
        </w:tc>
        <w:tc>
          <w:tcPr>
            <w:tcW w:w="623" w:type="pct"/>
            <w:shd w:val="clear" w:color="auto" w:fill="F2DBDB" w:themeFill="accent2" w:themeFillTint="33"/>
            <w:vAlign w:val="center"/>
          </w:tcPr>
          <w:p w:rsidR="00B658C5" w:rsidRPr="00DB5186" w:rsidRDefault="00B658C5" w:rsidP="00B658C5">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RESSOURCES</w:t>
            </w:r>
          </w:p>
          <w:p w:rsidR="00B658C5" w:rsidRPr="00DB5186" w:rsidRDefault="00B658C5" w:rsidP="00B658C5">
            <w:pPr>
              <w:spacing w:before="240" w:after="240" w:line="240" w:lineRule="auto"/>
              <w:jc w:val="center"/>
              <w:rPr>
                <w:rFonts w:asciiTheme="minorBidi" w:hAnsiTheme="minorBidi"/>
                <w:b/>
                <w:bCs/>
                <w:sz w:val="20"/>
                <w:szCs w:val="20"/>
              </w:rPr>
            </w:pPr>
            <w:r w:rsidRPr="00DB5186">
              <w:rPr>
                <w:rFonts w:asciiTheme="minorBidi" w:hAnsiTheme="minorBidi"/>
                <w:b/>
                <w:bCs/>
                <w:sz w:val="20"/>
                <w:szCs w:val="20"/>
              </w:rPr>
              <w:t>(Millions US $)</w:t>
            </w:r>
          </w:p>
        </w:tc>
      </w:tr>
      <w:tr w:rsidR="00B658C5" w:rsidRPr="009F767F" w:rsidTr="00B658C5">
        <w:trPr>
          <w:trHeight w:val="70"/>
        </w:trPr>
        <w:tc>
          <w:tcPr>
            <w:tcW w:w="912" w:type="pct"/>
            <w:shd w:val="clear" w:color="auto" w:fill="B8CCE4" w:themeFill="accent1" w:themeFillTint="66"/>
          </w:tcPr>
          <w:p w:rsidR="00B658C5" w:rsidRPr="00CA2683" w:rsidRDefault="00B658C5" w:rsidP="00B658C5">
            <w:pPr>
              <w:pStyle w:val="ListParagraph"/>
              <w:numPr>
                <w:ilvl w:val="0"/>
                <w:numId w:val="33"/>
              </w:numPr>
              <w:spacing w:line="240" w:lineRule="auto"/>
              <w:ind w:right="0"/>
              <w:contextualSpacing w:val="0"/>
              <w:jc w:val="left"/>
              <w:rPr>
                <w:rFonts w:cstheme="minorHAnsi"/>
                <w:bCs/>
                <w:sz w:val="20"/>
                <w:szCs w:val="20"/>
              </w:rPr>
            </w:pPr>
            <w:r w:rsidRPr="00CA2683">
              <w:rPr>
                <w:rFonts w:cstheme="minorHAnsi"/>
                <w:bCs/>
                <w:sz w:val="20"/>
                <w:szCs w:val="20"/>
              </w:rPr>
              <w:t xml:space="preserve">Superficie agricole reconvertie en système économe en eau d’irrigation </w:t>
            </w: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spacing w:line="240" w:lineRule="auto"/>
              <w:ind w:left="454"/>
              <w:contextualSpacing w:val="0"/>
              <w:rPr>
                <w:rFonts w:cstheme="minorHAnsi"/>
                <w:bCs/>
                <w:sz w:val="20"/>
                <w:szCs w:val="20"/>
              </w:rPr>
            </w:pPr>
          </w:p>
          <w:p w:rsidR="00B658C5" w:rsidRPr="00CA2683" w:rsidRDefault="00B658C5" w:rsidP="00B658C5">
            <w:pPr>
              <w:pStyle w:val="ListParagraph"/>
              <w:numPr>
                <w:ilvl w:val="0"/>
                <w:numId w:val="33"/>
              </w:numPr>
              <w:spacing w:line="240" w:lineRule="auto"/>
              <w:ind w:right="0"/>
              <w:contextualSpacing w:val="0"/>
              <w:jc w:val="left"/>
              <w:rPr>
                <w:rFonts w:cstheme="minorHAnsi"/>
                <w:bCs/>
                <w:sz w:val="20"/>
                <w:szCs w:val="20"/>
              </w:rPr>
            </w:pPr>
            <w:r w:rsidRPr="00CA2683">
              <w:rPr>
                <w:rFonts w:cstheme="minorHAnsi"/>
                <w:bCs/>
                <w:sz w:val="20"/>
                <w:szCs w:val="20"/>
              </w:rPr>
              <w:t>Taux de branchement des populations rurales à un réseau d’eau potable</w:t>
            </w:r>
          </w:p>
          <w:p w:rsidR="00B658C5" w:rsidRPr="00CA2683" w:rsidRDefault="00B658C5" w:rsidP="00B658C5">
            <w:pPr>
              <w:spacing w:line="240" w:lineRule="auto"/>
              <w:rPr>
                <w:rFonts w:cstheme="minorHAnsi"/>
                <w:i/>
                <w:color w:val="FF0000"/>
                <w:sz w:val="20"/>
                <w:szCs w:val="20"/>
              </w:rPr>
            </w:pPr>
            <w:r w:rsidRPr="00CA2683">
              <w:rPr>
                <w:rFonts w:cstheme="minorHAnsi"/>
                <w:i/>
                <w:color w:val="FF0000"/>
                <w:sz w:val="20"/>
                <w:szCs w:val="20"/>
              </w:rPr>
              <w:t>ou</w:t>
            </w:r>
          </w:p>
          <w:p w:rsidR="00B658C5" w:rsidRPr="00CA2683" w:rsidRDefault="00B658C5" w:rsidP="00B658C5">
            <w:pPr>
              <w:spacing w:line="240" w:lineRule="auto"/>
              <w:rPr>
                <w:rFonts w:cstheme="minorHAnsi"/>
                <w:color w:val="FF0000"/>
                <w:sz w:val="20"/>
                <w:szCs w:val="20"/>
              </w:rPr>
            </w:pPr>
            <w:r w:rsidRPr="00CA2683">
              <w:rPr>
                <w:rFonts w:cstheme="minorHAnsi"/>
                <w:color w:val="FF0000"/>
                <w:sz w:val="20"/>
                <w:szCs w:val="20"/>
              </w:rPr>
              <w:t xml:space="preserve">Taux d’accès à l’eau potable du réseau en milieu rural </w:t>
            </w:r>
          </w:p>
          <w:p w:rsidR="00B658C5" w:rsidRPr="00CA2683" w:rsidRDefault="00B658C5" w:rsidP="00B658C5">
            <w:pPr>
              <w:spacing w:line="240" w:lineRule="auto"/>
              <w:rPr>
                <w:rFonts w:cstheme="minorHAnsi"/>
                <w:color w:val="FF0000"/>
                <w:sz w:val="20"/>
                <w:szCs w:val="20"/>
              </w:rPr>
            </w:pPr>
            <w:r w:rsidRPr="00CA2683">
              <w:rPr>
                <w:rFonts w:cstheme="minorHAnsi"/>
                <w:b/>
                <w:color w:val="FF0000"/>
                <w:sz w:val="20"/>
                <w:szCs w:val="20"/>
              </w:rPr>
              <w:t>Baseline (2014) :</w:t>
            </w:r>
            <w:r w:rsidRPr="00CA2683">
              <w:rPr>
                <w:rFonts w:cstheme="minorHAnsi"/>
                <w:color w:val="FF0000"/>
                <w:sz w:val="20"/>
                <w:szCs w:val="20"/>
              </w:rPr>
              <w:t xml:space="preserve"> 55,3%</w:t>
            </w:r>
          </w:p>
          <w:p w:rsidR="00B658C5" w:rsidRPr="00CA2683" w:rsidRDefault="00B658C5" w:rsidP="00B658C5">
            <w:pPr>
              <w:spacing w:line="240" w:lineRule="auto"/>
              <w:rPr>
                <w:rFonts w:cstheme="minorHAnsi"/>
                <w:i/>
                <w:color w:val="FF0000"/>
                <w:sz w:val="20"/>
                <w:szCs w:val="20"/>
              </w:rPr>
            </w:pPr>
            <w:r w:rsidRPr="00CA2683">
              <w:rPr>
                <w:rFonts w:cstheme="minorHAnsi"/>
                <w:i/>
                <w:color w:val="FF0000"/>
                <w:sz w:val="20"/>
                <w:szCs w:val="20"/>
              </w:rPr>
              <w:t>ou</w:t>
            </w:r>
          </w:p>
          <w:p w:rsidR="00B658C5" w:rsidRPr="00CA2683" w:rsidRDefault="00B658C5" w:rsidP="00B658C5">
            <w:pPr>
              <w:spacing w:line="240" w:lineRule="auto"/>
              <w:rPr>
                <w:rFonts w:cstheme="minorHAnsi"/>
                <w:color w:val="FF0000"/>
                <w:sz w:val="20"/>
                <w:szCs w:val="20"/>
              </w:rPr>
            </w:pPr>
            <w:r w:rsidRPr="00CA2683">
              <w:rPr>
                <w:rFonts w:cstheme="minorHAnsi"/>
                <w:color w:val="FF0000"/>
                <w:sz w:val="20"/>
                <w:szCs w:val="20"/>
              </w:rPr>
              <w:t>Taux de ménages ayant accès à l'eau salubre</w:t>
            </w:r>
            <w:r w:rsidR="007F1DCA">
              <w:rPr>
                <w:rStyle w:val="FootnoteReference"/>
                <w:rFonts w:cstheme="minorHAnsi"/>
                <w:color w:val="FF0000"/>
                <w:sz w:val="20"/>
                <w:szCs w:val="20"/>
              </w:rPr>
              <w:footnoteReference w:id="53"/>
            </w:r>
            <w:r w:rsidRPr="00CA2683">
              <w:rPr>
                <w:rFonts w:cstheme="minorHAnsi"/>
                <w:color w:val="FF0000"/>
                <w:sz w:val="20"/>
                <w:szCs w:val="20"/>
              </w:rPr>
              <w:t xml:space="preserve"> en milieu rural </w:t>
            </w:r>
          </w:p>
          <w:p w:rsidR="00B658C5" w:rsidRPr="00CA2683" w:rsidRDefault="00B658C5" w:rsidP="00B658C5">
            <w:pPr>
              <w:spacing w:line="240" w:lineRule="auto"/>
              <w:rPr>
                <w:rFonts w:eastAsia="Times New Roman" w:cstheme="minorHAnsi"/>
                <w:sz w:val="20"/>
                <w:szCs w:val="20"/>
              </w:rPr>
            </w:pPr>
            <w:r w:rsidRPr="00CA2683">
              <w:rPr>
                <w:rFonts w:cstheme="minorHAnsi"/>
                <w:b/>
                <w:color w:val="FF0000"/>
                <w:sz w:val="20"/>
                <w:szCs w:val="20"/>
              </w:rPr>
              <w:t>Baseline (2014) :</w:t>
            </w:r>
            <w:r w:rsidRPr="00CA2683">
              <w:rPr>
                <w:rFonts w:cstheme="minorHAnsi"/>
                <w:color w:val="FF0000"/>
                <w:sz w:val="20"/>
                <w:szCs w:val="20"/>
              </w:rPr>
              <w:t xml:space="preserve">  77,5%.</w:t>
            </w:r>
            <w:r w:rsidRPr="00CA2683">
              <w:rPr>
                <w:rFonts w:eastAsia="Times New Roman" w:cstheme="minorHAnsi"/>
                <w:sz w:val="20"/>
                <w:szCs w:val="20"/>
              </w:rPr>
              <w:t xml:space="preserve"> </w:t>
            </w:r>
          </w:p>
          <w:p w:rsidR="00B658C5" w:rsidRPr="00CA2683" w:rsidRDefault="00B658C5" w:rsidP="00B658C5">
            <w:pPr>
              <w:spacing w:line="240" w:lineRule="auto"/>
              <w:ind w:left="94"/>
              <w:rPr>
                <w:rFonts w:cstheme="minorHAnsi"/>
                <w:bCs/>
                <w:sz w:val="20"/>
                <w:szCs w:val="20"/>
              </w:rPr>
            </w:pPr>
          </w:p>
          <w:p w:rsidR="00B658C5" w:rsidRPr="00CA2683" w:rsidRDefault="00B658C5" w:rsidP="00B658C5">
            <w:pPr>
              <w:pStyle w:val="ListParagraph"/>
              <w:spacing w:line="240" w:lineRule="auto"/>
              <w:ind w:left="78"/>
              <w:contextualSpacing w:val="0"/>
              <w:rPr>
                <w:rFonts w:cstheme="minorHAnsi"/>
                <w:bCs/>
                <w:sz w:val="20"/>
                <w:szCs w:val="20"/>
              </w:rPr>
            </w:pPr>
          </w:p>
          <w:p w:rsidR="00B658C5" w:rsidRPr="00CA2683" w:rsidRDefault="00B658C5" w:rsidP="00B658C5">
            <w:pPr>
              <w:pStyle w:val="ListParagraph"/>
              <w:numPr>
                <w:ilvl w:val="0"/>
                <w:numId w:val="33"/>
              </w:numPr>
              <w:spacing w:line="240" w:lineRule="auto"/>
              <w:ind w:right="0"/>
              <w:contextualSpacing w:val="0"/>
              <w:jc w:val="left"/>
              <w:rPr>
                <w:rFonts w:cstheme="minorHAnsi"/>
                <w:bCs/>
                <w:sz w:val="20"/>
                <w:szCs w:val="20"/>
              </w:rPr>
            </w:pPr>
            <w:r w:rsidRPr="00CA2683">
              <w:rPr>
                <w:rFonts w:cstheme="minorHAnsi"/>
                <w:bCs/>
                <w:sz w:val="20"/>
                <w:szCs w:val="20"/>
              </w:rPr>
              <w:lastRenderedPageBreak/>
              <w:t>Nombre d’emplois crées dans les zones oasiennes et de montagnes, désagrégé par sexe</w:t>
            </w:r>
          </w:p>
          <w:p w:rsidR="00B658C5" w:rsidRPr="00CA2683" w:rsidRDefault="00B658C5" w:rsidP="00B658C5">
            <w:pPr>
              <w:pStyle w:val="Default"/>
              <w:rPr>
                <w:rFonts w:asciiTheme="minorHAnsi" w:hAnsiTheme="minorHAnsi" w:cstheme="minorHAnsi"/>
                <w:color w:val="000000" w:themeColor="text1"/>
                <w:sz w:val="20"/>
                <w:szCs w:val="20"/>
              </w:rPr>
            </w:pPr>
          </w:p>
          <w:p w:rsidR="00B658C5" w:rsidRPr="00CA2683" w:rsidRDefault="00B658C5" w:rsidP="00B658C5">
            <w:pPr>
              <w:pStyle w:val="Default"/>
              <w:rPr>
                <w:rFonts w:asciiTheme="minorHAnsi" w:hAnsiTheme="minorHAnsi" w:cstheme="minorHAnsi"/>
                <w:color w:val="000000" w:themeColor="text1"/>
                <w:sz w:val="20"/>
                <w:szCs w:val="20"/>
              </w:rPr>
            </w:pPr>
          </w:p>
          <w:p w:rsidR="00B658C5" w:rsidRPr="00CA2683" w:rsidRDefault="00B658C5" w:rsidP="00B658C5">
            <w:pPr>
              <w:pStyle w:val="Default"/>
              <w:rPr>
                <w:rFonts w:asciiTheme="minorHAnsi" w:hAnsiTheme="minorHAnsi" w:cstheme="minorHAnsi"/>
                <w:color w:val="000000" w:themeColor="text1"/>
                <w:sz w:val="20"/>
                <w:szCs w:val="20"/>
              </w:rPr>
            </w:pPr>
          </w:p>
          <w:p w:rsidR="00B658C5" w:rsidRPr="00CA2683" w:rsidRDefault="00B658C5" w:rsidP="00B658C5">
            <w:pPr>
              <w:pStyle w:val="Default"/>
              <w:contextualSpacing/>
              <w:rPr>
                <w:rFonts w:asciiTheme="minorHAnsi" w:hAnsiTheme="minorHAnsi" w:cstheme="minorHAnsi"/>
                <w:color w:val="000000" w:themeColor="text1"/>
                <w:sz w:val="20"/>
                <w:szCs w:val="20"/>
              </w:rPr>
            </w:pPr>
          </w:p>
        </w:tc>
        <w:tc>
          <w:tcPr>
            <w:tcW w:w="784" w:type="pct"/>
            <w:gridSpan w:val="2"/>
            <w:shd w:val="clear" w:color="auto" w:fill="92CDDC" w:themeFill="accent5" w:themeFillTint="99"/>
          </w:tcPr>
          <w:p w:rsidR="00113EEA" w:rsidRDefault="00B658C5" w:rsidP="00B658C5">
            <w:pPr>
              <w:pStyle w:val="CommentText"/>
              <w:numPr>
                <w:ilvl w:val="0"/>
                <w:numId w:val="34"/>
              </w:numPr>
              <w:spacing w:after="0" w:line="240" w:lineRule="auto"/>
              <w:ind w:right="0"/>
              <w:jc w:val="left"/>
              <w:rPr>
                <w:rFonts w:asciiTheme="minorHAnsi" w:hAnsiTheme="minorHAnsi" w:cstheme="minorHAnsi"/>
                <w:sz w:val="20"/>
                <w:szCs w:val="20"/>
              </w:rPr>
            </w:pPr>
            <w:r w:rsidRPr="00CA2683">
              <w:rPr>
                <w:rFonts w:asciiTheme="minorHAnsi" w:hAnsiTheme="minorHAnsi" w:cstheme="minorHAnsi"/>
                <w:b/>
                <w:sz w:val="20"/>
                <w:szCs w:val="20"/>
              </w:rPr>
              <w:lastRenderedPageBreak/>
              <w:t>Baseline 2016</w:t>
            </w:r>
            <w:r w:rsidRPr="00CA2683">
              <w:rPr>
                <w:rFonts w:asciiTheme="minorHAnsi" w:hAnsiTheme="minorHAnsi" w:cstheme="minorHAnsi"/>
                <w:sz w:val="20"/>
                <w:szCs w:val="20"/>
              </w:rPr>
              <w:t xml:space="preserve"> : </w:t>
            </w:r>
          </w:p>
          <w:p w:rsidR="00B658C5" w:rsidRPr="00CA2683" w:rsidRDefault="00113EEA" w:rsidP="00113EEA">
            <w:pPr>
              <w:pStyle w:val="CommentText"/>
              <w:spacing w:after="0" w:line="240" w:lineRule="auto"/>
              <w:ind w:right="0"/>
              <w:jc w:val="left"/>
              <w:rPr>
                <w:rFonts w:asciiTheme="minorHAnsi" w:hAnsiTheme="minorHAnsi" w:cstheme="minorHAnsi"/>
                <w:sz w:val="20"/>
                <w:szCs w:val="20"/>
              </w:rPr>
            </w:pPr>
            <w:r w:rsidRPr="00113EEA">
              <w:rPr>
                <w:rFonts w:asciiTheme="minorHAnsi" w:eastAsiaTheme="minorHAnsi" w:hAnsiTheme="minorHAnsi" w:cstheme="minorHAnsi"/>
                <w:bCs/>
                <w:sz w:val="20"/>
                <w:szCs w:val="20"/>
                <w:lang w:eastAsia="en-US"/>
              </w:rPr>
              <w:t>450 000 ha</w:t>
            </w:r>
          </w:p>
          <w:p w:rsidR="00B658C5" w:rsidRPr="00CA2683" w:rsidRDefault="00B658C5" w:rsidP="00B658C5">
            <w:pPr>
              <w:pStyle w:val="CommentText"/>
              <w:spacing w:after="0"/>
              <w:rPr>
                <w:rFonts w:asciiTheme="minorHAnsi" w:hAnsiTheme="minorHAnsi" w:cstheme="minorHAnsi"/>
                <w:sz w:val="20"/>
                <w:szCs w:val="20"/>
              </w:rPr>
            </w:pPr>
            <w:r w:rsidRPr="00CA2683">
              <w:rPr>
                <w:rFonts w:asciiTheme="minorHAnsi" w:hAnsiTheme="minorHAnsi" w:cstheme="minorHAnsi"/>
                <w:b/>
                <w:sz w:val="20"/>
                <w:szCs w:val="20"/>
              </w:rPr>
              <w:t xml:space="preserve">Cible 2021 : </w:t>
            </w:r>
            <w:r w:rsidR="00113EEA" w:rsidRPr="00113EEA">
              <w:rPr>
                <w:rFonts w:asciiTheme="minorHAnsi" w:eastAsiaTheme="minorHAnsi" w:hAnsiTheme="minorHAnsi" w:cstheme="minorHAnsi"/>
                <w:bCs/>
                <w:sz w:val="20"/>
                <w:szCs w:val="20"/>
                <w:lang w:eastAsia="en-US"/>
              </w:rPr>
              <w:t>550 000 ha</w:t>
            </w: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spacing w:line="240" w:lineRule="auto"/>
              <w:jc w:val="center"/>
              <w:rPr>
                <w:rFonts w:cstheme="minorHAnsi"/>
                <w:bCs/>
                <w:color w:val="000000" w:themeColor="text1"/>
                <w:sz w:val="20"/>
                <w:szCs w:val="20"/>
              </w:rPr>
            </w:pPr>
          </w:p>
          <w:p w:rsidR="00B658C5" w:rsidRPr="00CA2683" w:rsidRDefault="00B658C5" w:rsidP="00B658C5">
            <w:pPr>
              <w:pStyle w:val="CommentText"/>
              <w:numPr>
                <w:ilvl w:val="0"/>
                <w:numId w:val="34"/>
              </w:numPr>
              <w:spacing w:after="0" w:line="240" w:lineRule="auto"/>
              <w:ind w:right="0"/>
              <w:jc w:val="left"/>
              <w:rPr>
                <w:rFonts w:asciiTheme="minorHAnsi" w:hAnsiTheme="minorHAnsi" w:cstheme="minorHAnsi"/>
                <w:b/>
                <w:bCs/>
                <w:color w:val="FF0000"/>
                <w:sz w:val="20"/>
                <w:szCs w:val="20"/>
              </w:rPr>
            </w:pPr>
            <w:r w:rsidRPr="00CA2683">
              <w:rPr>
                <w:rFonts w:asciiTheme="minorHAnsi" w:hAnsiTheme="minorHAnsi" w:cstheme="minorHAnsi"/>
                <w:b/>
                <w:bCs/>
                <w:sz w:val="20"/>
                <w:szCs w:val="20"/>
              </w:rPr>
              <w:t xml:space="preserve">Baseline 2016 : </w:t>
            </w:r>
            <w:r w:rsidR="00113EEA">
              <w:rPr>
                <w:rFonts w:cstheme="minorHAnsi"/>
                <w:bCs/>
                <w:sz w:val="20"/>
                <w:szCs w:val="20"/>
              </w:rPr>
              <w:t>95</w:t>
            </w:r>
            <w:r w:rsidR="00113EEA" w:rsidRPr="00CA2683">
              <w:rPr>
                <w:rFonts w:cstheme="minorHAnsi"/>
                <w:bCs/>
                <w:sz w:val="20"/>
                <w:szCs w:val="20"/>
              </w:rPr>
              <w:t>%</w:t>
            </w:r>
          </w:p>
          <w:p w:rsidR="00B658C5" w:rsidRPr="00CA2683" w:rsidRDefault="00B658C5" w:rsidP="00B658C5">
            <w:pPr>
              <w:spacing w:line="240" w:lineRule="auto"/>
              <w:rPr>
                <w:rFonts w:cstheme="minorHAnsi"/>
                <w:b/>
                <w:bCs/>
                <w:sz w:val="20"/>
                <w:szCs w:val="20"/>
              </w:rPr>
            </w:pPr>
            <w:r w:rsidRPr="00CA2683">
              <w:rPr>
                <w:rFonts w:cstheme="minorHAnsi"/>
                <w:b/>
                <w:bCs/>
                <w:sz w:val="20"/>
                <w:szCs w:val="20"/>
              </w:rPr>
              <w:t xml:space="preserve">Cible 2021 : </w:t>
            </w:r>
            <w:r w:rsidRPr="00CA2683">
              <w:rPr>
                <w:rFonts w:cstheme="minorHAnsi"/>
                <w:bCs/>
                <w:sz w:val="20"/>
                <w:szCs w:val="20"/>
              </w:rPr>
              <w:t>97%</w:t>
            </w: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Default="00B658C5" w:rsidP="00B658C5">
            <w:pPr>
              <w:pStyle w:val="ListParagraph"/>
              <w:spacing w:line="240" w:lineRule="auto"/>
              <w:ind w:left="360"/>
              <w:contextualSpacing w:val="0"/>
              <w:rPr>
                <w:rFonts w:cstheme="minorHAnsi"/>
                <w:sz w:val="20"/>
                <w:szCs w:val="20"/>
              </w:rPr>
            </w:pPr>
          </w:p>
          <w:p w:rsidR="00B658C5" w:rsidRDefault="00B658C5" w:rsidP="00B658C5">
            <w:pPr>
              <w:pStyle w:val="ListParagraph"/>
              <w:spacing w:line="240" w:lineRule="auto"/>
              <w:ind w:left="360"/>
              <w:contextualSpacing w:val="0"/>
              <w:rPr>
                <w:rFonts w:cstheme="minorHAnsi"/>
                <w:sz w:val="20"/>
                <w:szCs w:val="20"/>
              </w:rPr>
            </w:pPr>
          </w:p>
          <w:p w:rsidR="00B658C5"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spacing w:line="240" w:lineRule="auto"/>
              <w:rPr>
                <w:rFonts w:cstheme="minorHAnsi"/>
                <w:sz w:val="20"/>
                <w:szCs w:val="20"/>
              </w:rPr>
            </w:pPr>
          </w:p>
          <w:p w:rsidR="00B658C5" w:rsidRPr="00CA2683" w:rsidRDefault="00B658C5" w:rsidP="00B658C5">
            <w:pPr>
              <w:pStyle w:val="ListParagraph"/>
              <w:spacing w:line="240" w:lineRule="auto"/>
              <w:ind w:left="360"/>
              <w:contextualSpacing w:val="0"/>
              <w:rPr>
                <w:rFonts w:cstheme="minorHAnsi"/>
                <w:sz w:val="20"/>
                <w:szCs w:val="20"/>
              </w:rPr>
            </w:pPr>
          </w:p>
          <w:p w:rsidR="00B658C5" w:rsidRPr="00CA2683" w:rsidRDefault="00B658C5" w:rsidP="00B658C5">
            <w:pPr>
              <w:pStyle w:val="CommentText"/>
              <w:numPr>
                <w:ilvl w:val="0"/>
                <w:numId w:val="34"/>
              </w:numPr>
              <w:spacing w:after="0" w:line="240" w:lineRule="auto"/>
              <w:ind w:right="0"/>
              <w:jc w:val="left"/>
              <w:rPr>
                <w:rFonts w:asciiTheme="minorHAnsi" w:hAnsiTheme="minorHAnsi" w:cstheme="minorHAnsi"/>
                <w:b/>
                <w:bCs/>
                <w:sz w:val="20"/>
                <w:szCs w:val="20"/>
              </w:rPr>
            </w:pPr>
            <w:r w:rsidRPr="00CA2683">
              <w:rPr>
                <w:rFonts w:asciiTheme="minorHAnsi" w:hAnsiTheme="minorHAnsi" w:cstheme="minorHAnsi"/>
                <w:b/>
                <w:bCs/>
                <w:sz w:val="20"/>
                <w:szCs w:val="20"/>
              </w:rPr>
              <w:lastRenderedPageBreak/>
              <w:t xml:space="preserve">Baseline 2016 : </w:t>
            </w:r>
            <w:r w:rsidRPr="00CA2683">
              <w:rPr>
                <w:rFonts w:asciiTheme="minorHAnsi" w:hAnsiTheme="minorHAnsi" w:cstheme="minorHAnsi"/>
                <w:bCs/>
                <w:color w:val="FF0000"/>
                <w:sz w:val="20"/>
                <w:szCs w:val="20"/>
              </w:rPr>
              <w:t>TBC</w:t>
            </w:r>
          </w:p>
          <w:p w:rsidR="00B658C5" w:rsidRPr="00CA2683" w:rsidRDefault="00B658C5" w:rsidP="00B658C5">
            <w:pPr>
              <w:spacing w:line="240" w:lineRule="auto"/>
              <w:rPr>
                <w:rFonts w:cstheme="minorHAnsi"/>
                <w:bCs/>
                <w:color w:val="FF0000"/>
                <w:sz w:val="20"/>
                <w:szCs w:val="20"/>
              </w:rPr>
            </w:pPr>
            <w:r w:rsidRPr="00CA2683">
              <w:rPr>
                <w:rFonts w:cstheme="minorHAnsi"/>
                <w:b/>
                <w:bCs/>
                <w:sz w:val="20"/>
                <w:szCs w:val="20"/>
              </w:rPr>
              <w:t xml:space="preserve">Cible 2021 : </w:t>
            </w:r>
            <w:r w:rsidRPr="00CA2683">
              <w:rPr>
                <w:rFonts w:cstheme="minorHAnsi"/>
                <w:bCs/>
                <w:color w:val="FF0000"/>
                <w:sz w:val="20"/>
                <w:szCs w:val="20"/>
              </w:rPr>
              <w:t xml:space="preserve">TBC </w:t>
            </w:r>
          </w:p>
          <w:p w:rsidR="00B658C5" w:rsidRPr="00CA2683" w:rsidRDefault="00B658C5" w:rsidP="00B658C5">
            <w:pPr>
              <w:pStyle w:val="ListParagraph"/>
              <w:spacing w:line="240" w:lineRule="auto"/>
              <w:ind w:left="360"/>
              <w:contextualSpacing w:val="0"/>
              <w:rPr>
                <w:rFonts w:cstheme="minorHAnsi"/>
                <w:sz w:val="20"/>
                <w:szCs w:val="20"/>
              </w:rPr>
            </w:pPr>
          </w:p>
        </w:tc>
        <w:tc>
          <w:tcPr>
            <w:tcW w:w="767" w:type="pct"/>
            <w:shd w:val="clear" w:color="auto" w:fill="FFFF00"/>
          </w:tcPr>
          <w:p w:rsidR="00B658C5" w:rsidRPr="00CA2683" w:rsidRDefault="00B658C5" w:rsidP="00B658C5">
            <w:pPr>
              <w:pStyle w:val="ListParagraph"/>
              <w:numPr>
                <w:ilvl w:val="0"/>
                <w:numId w:val="35"/>
              </w:numPr>
              <w:spacing w:line="240" w:lineRule="auto"/>
              <w:ind w:right="0"/>
              <w:jc w:val="left"/>
              <w:rPr>
                <w:rFonts w:cstheme="minorHAnsi"/>
                <w:b/>
                <w:bCs/>
                <w:sz w:val="20"/>
                <w:szCs w:val="20"/>
              </w:rPr>
            </w:pPr>
            <w:r w:rsidRPr="00CA2683">
              <w:rPr>
                <w:rFonts w:cstheme="minorHAnsi"/>
                <w:b/>
                <w:i/>
                <w:sz w:val="20"/>
                <w:szCs w:val="20"/>
              </w:rPr>
              <w:lastRenderedPageBreak/>
              <w:t>Source :</w:t>
            </w:r>
            <w:r w:rsidRPr="00CA2683">
              <w:rPr>
                <w:rFonts w:cstheme="minorHAnsi"/>
                <w:bCs/>
                <w:sz w:val="20"/>
                <w:szCs w:val="20"/>
              </w:rPr>
              <w:t> Rapports</w:t>
            </w:r>
          </w:p>
          <w:p w:rsidR="00B658C5" w:rsidRPr="00CA2683" w:rsidRDefault="00B658C5" w:rsidP="00B658C5">
            <w:pPr>
              <w:spacing w:line="240" w:lineRule="auto"/>
              <w:jc w:val="left"/>
              <w:rPr>
                <w:rFonts w:cstheme="minorHAnsi"/>
                <w:b/>
                <w:bCs/>
                <w:sz w:val="20"/>
                <w:szCs w:val="20"/>
              </w:rPr>
            </w:pPr>
            <w:r w:rsidRPr="00CA2683">
              <w:rPr>
                <w:rFonts w:cstheme="minorHAnsi"/>
                <w:bCs/>
                <w:sz w:val="20"/>
                <w:szCs w:val="20"/>
              </w:rPr>
              <w:t>de la Direction de l’irrigation et de l’aménagement de l’espace agricole.</w:t>
            </w:r>
          </w:p>
          <w:p w:rsidR="00B658C5" w:rsidRPr="00CA2683" w:rsidRDefault="00B658C5" w:rsidP="00B658C5">
            <w:pPr>
              <w:spacing w:line="240" w:lineRule="auto"/>
              <w:jc w:val="left"/>
              <w:rPr>
                <w:rFonts w:cstheme="minorHAnsi"/>
                <w:bCs/>
                <w:sz w:val="20"/>
                <w:szCs w:val="20"/>
              </w:rPr>
            </w:pPr>
            <w:r w:rsidRPr="00CA2683">
              <w:rPr>
                <w:rFonts w:cstheme="minorHAnsi"/>
                <w:b/>
                <w:bCs/>
                <w:i/>
                <w:sz w:val="20"/>
                <w:szCs w:val="20"/>
              </w:rPr>
              <w:t xml:space="preserve">Partie responsable : </w:t>
            </w:r>
            <w:r w:rsidRPr="00CA2683">
              <w:rPr>
                <w:rFonts w:cstheme="minorHAnsi"/>
                <w:bCs/>
                <w:sz w:val="20"/>
                <w:szCs w:val="20"/>
              </w:rPr>
              <w:t>Ministère de l’Agriculture et de la Pêche Maritime</w:t>
            </w:r>
          </w:p>
          <w:p w:rsidR="00B658C5" w:rsidRPr="00CA2683" w:rsidRDefault="00B658C5" w:rsidP="00B658C5">
            <w:pPr>
              <w:spacing w:line="240" w:lineRule="auto"/>
              <w:contextualSpacing/>
              <w:jc w:val="left"/>
              <w:rPr>
                <w:rFonts w:cstheme="minorHAnsi"/>
                <w:bCs/>
                <w:color w:val="000000" w:themeColor="text1"/>
                <w:sz w:val="20"/>
                <w:szCs w:val="20"/>
              </w:rPr>
            </w:pPr>
          </w:p>
          <w:p w:rsidR="00B658C5" w:rsidRPr="00CA2683" w:rsidRDefault="00B658C5" w:rsidP="00B658C5">
            <w:pPr>
              <w:pStyle w:val="ListParagraph"/>
              <w:numPr>
                <w:ilvl w:val="0"/>
                <w:numId w:val="35"/>
              </w:numPr>
              <w:spacing w:line="240" w:lineRule="auto"/>
              <w:ind w:right="0"/>
              <w:jc w:val="left"/>
              <w:rPr>
                <w:rFonts w:cstheme="minorHAnsi"/>
                <w:bCs/>
                <w:sz w:val="20"/>
                <w:szCs w:val="20"/>
              </w:rPr>
            </w:pPr>
            <w:r w:rsidRPr="00CA2683">
              <w:rPr>
                <w:rFonts w:cstheme="minorHAnsi"/>
                <w:b/>
                <w:i/>
                <w:sz w:val="20"/>
                <w:szCs w:val="20"/>
              </w:rPr>
              <w:t>Source :</w:t>
            </w:r>
            <w:r w:rsidRPr="00CA2683">
              <w:rPr>
                <w:rFonts w:cstheme="minorHAnsi"/>
                <w:bCs/>
                <w:sz w:val="20"/>
                <w:szCs w:val="20"/>
              </w:rPr>
              <w:t> Rapports</w:t>
            </w:r>
          </w:p>
          <w:p w:rsidR="00B658C5" w:rsidRPr="00CA2683" w:rsidRDefault="00B658C5" w:rsidP="00B658C5">
            <w:pPr>
              <w:spacing w:line="240" w:lineRule="auto"/>
              <w:jc w:val="left"/>
              <w:rPr>
                <w:rFonts w:cstheme="minorHAnsi"/>
                <w:bCs/>
                <w:sz w:val="20"/>
                <w:szCs w:val="20"/>
              </w:rPr>
            </w:pPr>
            <w:r w:rsidRPr="00CA2683">
              <w:rPr>
                <w:rFonts w:cstheme="minorHAnsi"/>
                <w:bCs/>
                <w:sz w:val="20"/>
                <w:szCs w:val="20"/>
              </w:rPr>
              <w:t>de l’ONEE/ Direction de planification</w:t>
            </w:r>
          </w:p>
          <w:p w:rsidR="00B658C5" w:rsidRPr="00CA2683" w:rsidRDefault="00B658C5" w:rsidP="00B658C5">
            <w:pPr>
              <w:spacing w:line="240" w:lineRule="auto"/>
              <w:jc w:val="left"/>
              <w:rPr>
                <w:rFonts w:cstheme="minorHAnsi"/>
                <w:bCs/>
                <w:sz w:val="20"/>
                <w:szCs w:val="20"/>
              </w:rPr>
            </w:pPr>
            <w:r w:rsidRPr="00CA2683">
              <w:rPr>
                <w:rFonts w:cstheme="minorHAnsi"/>
                <w:bCs/>
                <w:sz w:val="20"/>
                <w:szCs w:val="20"/>
              </w:rPr>
              <w:t>Enquête sur emploi (enquête permanente)</w:t>
            </w:r>
          </w:p>
          <w:p w:rsidR="00B658C5" w:rsidRPr="00CA2683" w:rsidRDefault="00B658C5" w:rsidP="00B658C5">
            <w:pPr>
              <w:spacing w:line="240" w:lineRule="auto"/>
              <w:contextualSpacing/>
              <w:jc w:val="left"/>
              <w:rPr>
                <w:rFonts w:cstheme="minorHAnsi"/>
                <w:bCs/>
                <w:sz w:val="20"/>
                <w:szCs w:val="20"/>
              </w:rPr>
            </w:pPr>
            <w:r w:rsidRPr="00CA2683">
              <w:rPr>
                <w:rFonts w:cstheme="minorHAnsi"/>
                <w:b/>
                <w:bCs/>
                <w:i/>
                <w:sz w:val="20"/>
                <w:szCs w:val="20"/>
              </w:rPr>
              <w:t xml:space="preserve">Partie responsable : </w:t>
            </w:r>
            <w:r w:rsidRPr="00CA2683">
              <w:rPr>
                <w:rFonts w:cstheme="minorHAnsi"/>
                <w:bCs/>
                <w:sz w:val="20"/>
                <w:szCs w:val="20"/>
              </w:rPr>
              <w:t>ONEE (branche eau), HCP</w:t>
            </w:r>
          </w:p>
          <w:p w:rsidR="00B658C5" w:rsidRDefault="00B658C5" w:rsidP="00B658C5">
            <w:pPr>
              <w:spacing w:line="240" w:lineRule="auto"/>
              <w:contextualSpacing/>
              <w:jc w:val="left"/>
              <w:rPr>
                <w:rFonts w:cstheme="minorHAnsi"/>
                <w:bCs/>
                <w:sz w:val="20"/>
                <w:szCs w:val="20"/>
              </w:rPr>
            </w:pPr>
          </w:p>
          <w:p w:rsidR="00B658C5" w:rsidRDefault="00B658C5" w:rsidP="00B658C5">
            <w:pPr>
              <w:spacing w:line="240" w:lineRule="auto"/>
              <w:contextualSpacing/>
              <w:jc w:val="left"/>
              <w:rPr>
                <w:rFonts w:cstheme="minorHAnsi"/>
                <w:bCs/>
                <w:sz w:val="20"/>
                <w:szCs w:val="20"/>
              </w:rPr>
            </w:pPr>
          </w:p>
          <w:p w:rsidR="00B658C5" w:rsidRDefault="00B658C5" w:rsidP="00B658C5">
            <w:pPr>
              <w:spacing w:line="240" w:lineRule="auto"/>
              <w:contextualSpacing/>
              <w:jc w:val="left"/>
              <w:rPr>
                <w:rFonts w:cstheme="minorHAnsi"/>
                <w:bCs/>
                <w:sz w:val="20"/>
                <w:szCs w:val="20"/>
              </w:rPr>
            </w:pPr>
          </w:p>
          <w:p w:rsidR="00B658C5" w:rsidRDefault="00B658C5" w:rsidP="00B658C5">
            <w:pPr>
              <w:spacing w:line="240" w:lineRule="auto"/>
              <w:contextualSpacing/>
              <w:jc w:val="left"/>
              <w:rPr>
                <w:rFonts w:cstheme="minorHAnsi"/>
                <w:bCs/>
                <w:sz w:val="20"/>
                <w:szCs w:val="20"/>
              </w:rPr>
            </w:pPr>
          </w:p>
          <w:p w:rsidR="00B658C5" w:rsidRDefault="00B658C5" w:rsidP="00B658C5">
            <w:pPr>
              <w:spacing w:line="240" w:lineRule="auto"/>
              <w:contextualSpacing/>
              <w:jc w:val="left"/>
              <w:rPr>
                <w:rFonts w:cstheme="minorHAnsi"/>
                <w:bCs/>
                <w:sz w:val="20"/>
                <w:szCs w:val="20"/>
              </w:rPr>
            </w:pPr>
          </w:p>
          <w:p w:rsidR="00B658C5" w:rsidRPr="00CA2683" w:rsidRDefault="00B658C5" w:rsidP="00B658C5">
            <w:pPr>
              <w:spacing w:line="240" w:lineRule="auto"/>
              <w:contextualSpacing/>
              <w:jc w:val="left"/>
              <w:rPr>
                <w:rFonts w:cstheme="minorHAnsi"/>
                <w:bCs/>
                <w:sz w:val="20"/>
                <w:szCs w:val="20"/>
              </w:rPr>
            </w:pPr>
          </w:p>
          <w:p w:rsidR="00B658C5" w:rsidRPr="0038637E" w:rsidRDefault="00B658C5" w:rsidP="0038637E">
            <w:pPr>
              <w:pStyle w:val="ListParagraph"/>
              <w:numPr>
                <w:ilvl w:val="0"/>
                <w:numId w:val="35"/>
              </w:numPr>
              <w:spacing w:line="240" w:lineRule="auto"/>
              <w:ind w:right="0"/>
              <w:jc w:val="left"/>
              <w:rPr>
                <w:rFonts w:cstheme="minorHAnsi"/>
                <w:bCs/>
                <w:sz w:val="20"/>
                <w:szCs w:val="20"/>
              </w:rPr>
            </w:pPr>
            <w:r w:rsidRPr="0038637E">
              <w:rPr>
                <w:rFonts w:cstheme="minorHAnsi"/>
                <w:b/>
                <w:i/>
                <w:sz w:val="20"/>
                <w:szCs w:val="20"/>
              </w:rPr>
              <w:lastRenderedPageBreak/>
              <w:t>Source :</w:t>
            </w:r>
            <w:r w:rsidRPr="0038637E">
              <w:rPr>
                <w:rFonts w:cstheme="minorHAnsi"/>
                <w:bCs/>
                <w:sz w:val="20"/>
                <w:szCs w:val="20"/>
              </w:rPr>
              <w:t> Rapports</w:t>
            </w:r>
          </w:p>
          <w:p w:rsidR="00B658C5" w:rsidRPr="00CA2683" w:rsidRDefault="00B658C5" w:rsidP="00B658C5">
            <w:pPr>
              <w:spacing w:line="240" w:lineRule="auto"/>
              <w:jc w:val="left"/>
              <w:rPr>
                <w:rFonts w:cstheme="minorHAnsi"/>
                <w:bCs/>
                <w:sz w:val="20"/>
                <w:szCs w:val="20"/>
              </w:rPr>
            </w:pPr>
            <w:r w:rsidRPr="00CA2683">
              <w:rPr>
                <w:rFonts w:cstheme="minorHAnsi"/>
                <w:bCs/>
                <w:sz w:val="20"/>
                <w:szCs w:val="20"/>
              </w:rPr>
              <w:t>ANDZOA, Rapport Direction de développement rural et zones de montagnes</w:t>
            </w:r>
          </w:p>
          <w:p w:rsidR="00B658C5" w:rsidRPr="00CA2683" w:rsidRDefault="00B658C5" w:rsidP="00B658C5">
            <w:pPr>
              <w:spacing w:line="240" w:lineRule="auto"/>
              <w:contextualSpacing/>
              <w:jc w:val="left"/>
              <w:rPr>
                <w:rFonts w:cstheme="minorHAnsi"/>
                <w:bCs/>
                <w:color w:val="000000" w:themeColor="text1"/>
                <w:sz w:val="20"/>
                <w:szCs w:val="20"/>
              </w:rPr>
            </w:pPr>
            <w:r w:rsidRPr="00CA2683">
              <w:rPr>
                <w:rFonts w:cstheme="minorHAnsi"/>
                <w:b/>
                <w:bCs/>
                <w:i/>
                <w:sz w:val="20"/>
                <w:szCs w:val="20"/>
              </w:rPr>
              <w:t xml:space="preserve">Partie responsable : </w:t>
            </w:r>
            <w:r w:rsidRPr="00CA2683">
              <w:rPr>
                <w:rFonts w:cstheme="minorHAnsi"/>
                <w:bCs/>
                <w:sz w:val="20"/>
                <w:szCs w:val="20"/>
              </w:rPr>
              <w:t>ANDZOA, MAPM </w:t>
            </w:r>
          </w:p>
        </w:tc>
        <w:tc>
          <w:tcPr>
            <w:tcW w:w="912" w:type="pct"/>
            <w:gridSpan w:val="2"/>
            <w:shd w:val="clear" w:color="auto" w:fill="FFC000"/>
          </w:tcPr>
          <w:p w:rsidR="00B658C5" w:rsidRPr="00CA2683" w:rsidRDefault="00B658C5" w:rsidP="00B658C5">
            <w:pPr>
              <w:spacing w:line="240" w:lineRule="auto"/>
              <w:jc w:val="left"/>
              <w:rPr>
                <w:rFonts w:cstheme="minorHAnsi"/>
                <w:b/>
                <w:bCs/>
                <w:sz w:val="20"/>
                <w:szCs w:val="20"/>
              </w:rPr>
            </w:pPr>
            <w:r w:rsidRPr="00CA2683">
              <w:rPr>
                <w:rFonts w:cstheme="minorHAnsi"/>
                <w:b/>
                <w:bCs/>
                <w:sz w:val="20"/>
                <w:szCs w:val="20"/>
              </w:rPr>
              <w:lastRenderedPageBreak/>
              <w:t xml:space="preserve">Hypothèses : </w:t>
            </w:r>
          </w:p>
          <w:p w:rsidR="00B658C5" w:rsidRPr="00CA2683" w:rsidRDefault="00B658C5" w:rsidP="00B658C5">
            <w:pPr>
              <w:spacing w:line="240" w:lineRule="auto"/>
              <w:jc w:val="left"/>
              <w:rPr>
                <w:rFonts w:cstheme="minorHAnsi"/>
                <w:bCs/>
                <w:sz w:val="20"/>
                <w:szCs w:val="20"/>
              </w:rPr>
            </w:pPr>
            <w:r w:rsidRPr="00CA2683">
              <w:rPr>
                <w:rFonts w:cstheme="minorHAnsi"/>
                <w:b/>
                <w:bCs/>
                <w:sz w:val="20"/>
                <w:szCs w:val="20"/>
              </w:rPr>
              <w:t xml:space="preserve">- </w:t>
            </w:r>
            <w:r w:rsidRPr="00CA2683">
              <w:rPr>
                <w:rFonts w:cstheme="minorHAnsi"/>
                <w:bCs/>
                <w:sz w:val="20"/>
                <w:szCs w:val="20"/>
              </w:rPr>
              <w:t>Continuité de l’engagement du gouvernement et des partenaires de développement</w:t>
            </w:r>
          </w:p>
          <w:p w:rsidR="00B658C5" w:rsidRPr="00CA2683" w:rsidRDefault="00B658C5" w:rsidP="00B658C5">
            <w:pPr>
              <w:spacing w:line="240" w:lineRule="auto"/>
              <w:jc w:val="left"/>
              <w:rPr>
                <w:rFonts w:cstheme="minorHAnsi"/>
                <w:b/>
                <w:bCs/>
                <w:sz w:val="20"/>
                <w:szCs w:val="20"/>
              </w:rPr>
            </w:pPr>
          </w:p>
          <w:p w:rsidR="00B658C5" w:rsidRPr="00CA2683" w:rsidRDefault="00B658C5" w:rsidP="00B658C5">
            <w:pPr>
              <w:spacing w:line="240" w:lineRule="auto"/>
              <w:jc w:val="left"/>
              <w:rPr>
                <w:rFonts w:cstheme="minorHAnsi"/>
                <w:b/>
                <w:bCs/>
                <w:sz w:val="20"/>
                <w:szCs w:val="20"/>
              </w:rPr>
            </w:pPr>
          </w:p>
          <w:p w:rsidR="00B658C5" w:rsidRPr="00CA2683" w:rsidRDefault="00B658C5" w:rsidP="00B658C5">
            <w:pPr>
              <w:spacing w:line="240" w:lineRule="auto"/>
              <w:jc w:val="left"/>
              <w:rPr>
                <w:rFonts w:cstheme="minorHAnsi"/>
                <w:b/>
                <w:bCs/>
                <w:sz w:val="20"/>
                <w:szCs w:val="20"/>
              </w:rPr>
            </w:pPr>
          </w:p>
          <w:p w:rsidR="00B658C5" w:rsidRPr="00CA2683" w:rsidRDefault="00B658C5" w:rsidP="00B658C5">
            <w:pPr>
              <w:spacing w:line="240" w:lineRule="auto"/>
              <w:jc w:val="left"/>
              <w:rPr>
                <w:rFonts w:cstheme="minorHAnsi"/>
                <w:b/>
                <w:bCs/>
                <w:sz w:val="20"/>
                <w:szCs w:val="20"/>
              </w:rPr>
            </w:pPr>
          </w:p>
          <w:p w:rsidR="00B658C5" w:rsidRPr="00CA2683" w:rsidRDefault="00B658C5" w:rsidP="00B658C5">
            <w:pPr>
              <w:spacing w:line="240" w:lineRule="auto"/>
              <w:jc w:val="left"/>
              <w:rPr>
                <w:rFonts w:cstheme="minorHAnsi"/>
                <w:b/>
                <w:bCs/>
                <w:sz w:val="20"/>
                <w:szCs w:val="20"/>
              </w:rPr>
            </w:pPr>
          </w:p>
          <w:p w:rsidR="00B658C5" w:rsidRPr="00CA2683" w:rsidRDefault="00B658C5" w:rsidP="00B658C5">
            <w:pPr>
              <w:spacing w:line="240" w:lineRule="auto"/>
              <w:jc w:val="left"/>
              <w:rPr>
                <w:rFonts w:cstheme="minorHAnsi"/>
                <w:b/>
                <w:bCs/>
                <w:sz w:val="20"/>
                <w:szCs w:val="20"/>
              </w:rPr>
            </w:pPr>
            <w:r w:rsidRPr="00CA2683">
              <w:rPr>
                <w:rFonts w:cstheme="minorHAnsi"/>
                <w:b/>
                <w:bCs/>
                <w:sz w:val="20"/>
                <w:szCs w:val="20"/>
              </w:rPr>
              <w:t xml:space="preserve">Risques : </w:t>
            </w:r>
          </w:p>
          <w:p w:rsidR="00B658C5" w:rsidRPr="00CA2683" w:rsidRDefault="00B658C5" w:rsidP="00B658C5">
            <w:pPr>
              <w:spacing w:line="240" w:lineRule="auto"/>
              <w:jc w:val="left"/>
              <w:rPr>
                <w:rFonts w:cstheme="minorHAnsi"/>
                <w:bCs/>
                <w:sz w:val="20"/>
                <w:szCs w:val="20"/>
              </w:rPr>
            </w:pPr>
            <w:r w:rsidRPr="00CA2683">
              <w:rPr>
                <w:rFonts w:cstheme="minorHAnsi"/>
                <w:b/>
                <w:bCs/>
                <w:sz w:val="20"/>
                <w:szCs w:val="20"/>
              </w:rPr>
              <w:t>-</w:t>
            </w:r>
            <w:r w:rsidRPr="00CA2683">
              <w:rPr>
                <w:rFonts w:cstheme="minorHAnsi"/>
                <w:bCs/>
                <w:sz w:val="20"/>
                <w:szCs w:val="20"/>
              </w:rPr>
              <w:t>Changements institutionnels ;faible coordination ; dispersion des ressources ; mauvais ciblage des bénéficiaires</w:t>
            </w:r>
          </w:p>
          <w:p w:rsidR="00B658C5" w:rsidRPr="00CA2683" w:rsidRDefault="00B658C5" w:rsidP="00B658C5">
            <w:pPr>
              <w:spacing w:line="240" w:lineRule="auto"/>
              <w:jc w:val="left"/>
              <w:rPr>
                <w:rFonts w:cstheme="minorHAnsi"/>
                <w:b/>
                <w:bCs/>
                <w:sz w:val="20"/>
                <w:szCs w:val="20"/>
              </w:rPr>
            </w:pPr>
          </w:p>
        </w:tc>
        <w:tc>
          <w:tcPr>
            <w:tcW w:w="1002" w:type="pct"/>
            <w:gridSpan w:val="4"/>
            <w:shd w:val="clear" w:color="auto" w:fill="DBE5F1" w:themeFill="accent1" w:themeFillTint="33"/>
          </w:tcPr>
          <w:p w:rsidR="00B658C5" w:rsidRPr="00CA2683" w:rsidRDefault="00B658C5" w:rsidP="00B658C5">
            <w:pPr>
              <w:spacing w:line="240" w:lineRule="auto"/>
              <w:rPr>
                <w:rFonts w:cstheme="minorHAnsi"/>
                <w:b/>
                <w:bCs/>
                <w:sz w:val="20"/>
                <w:szCs w:val="20"/>
              </w:rPr>
            </w:pPr>
            <w:r w:rsidRPr="00CA2683">
              <w:rPr>
                <w:rFonts w:cstheme="minorHAnsi"/>
                <w:b/>
                <w:bCs/>
                <w:sz w:val="20"/>
                <w:szCs w:val="20"/>
              </w:rPr>
              <w:t xml:space="preserve">Etat : </w:t>
            </w:r>
          </w:p>
          <w:p w:rsidR="00B658C5" w:rsidRPr="00CA2683" w:rsidRDefault="00B658C5" w:rsidP="00B658C5">
            <w:pPr>
              <w:spacing w:line="240" w:lineRule="auto"/>
              <w:rPr>
                <w:rFonts w:cstheme="minorHAnsi"/>
                <w:b/>
                <w:bCs/>
                <w:sz w:val="20"/>
                <w:szCs w:val="20"/>
              </w:rPr>
            </w:pPr>
          </w:p>
          <w:p w:rsidR="00B658C5" w:rsidRPr="00CA2683" w:rsidRDefault="00B658C5" w:rsidP="00B658C5">
            <w:pPr>
              <w:spacing w:line="240" w:lineRule="auto"/>
              <w:rPr>
                <w:rFonts w:cstheme="minorHAnsi"/>
                <w:b/>
                <w:bCs/>
                <w:sz w:val="20"/>
                <w:szCs w:val="20"/>
              </w:rPr>
            </w:pPr>
          </w:p>
          <w:p w:rsidR="00B658C5" w:rsidRPr="00CA2683" w:rsidRDefault="00B658C5" w:rsidP="00B658C5">
            <w:pPr>
              <w:spacing w:line="240" w:lineRule="auto"/>
              <w:rPr>
                <w:rFonts w:cstheme="minorHAnsi"/>
                <w:b/>
                <w:bCs/>
                <w:sz w:val="20"/>
                <w:szCs w:val="20"/>
              </w:rPr>
            </w:pPr>
            <w:r w:rsidRPr="00CA2683">
              <w:rPr>
                <w:rFonts w:cstheme="minorHAnsi"/>
                <w:b/>
                <w:bCs/>
                <w:sz w:val="20"/>
                <w:szCs w:val="20"/>
              </w:rPr>
              <w:t xml:space="preserve">Société Civile : </w:t>
            </w:r>
          </w:p>
          <w:p w:rsidR="00B658C5" w:rsidRPr="00CA2683" w:rsidRDefault="00B658C5" w:rsidP="00B658C5">
            <w:pPr>
              <w:spacing w:line="240" w:lineRule="auto"/>
              <w:rPr>
                <w:rFonts w:cstheme="minorHAnsi"/>
                <w:bCs/>
                <w:sz w:val="20"/>
                <w:szCs w:val="20"/>
              </w:rPr>
            </w:pPr>
          </w:p>
          <w:p w:rsidR="00B658C5" w:rsidRPr="00CA2683" w:rsidRDefault="00B658C5" w:rsidP="00B658C5">
            <w:pPr>
              <w:spacing w:line="240" w:lineRule="auto"/>
              <w:rPr>
                <w:rFonts w:cstheme="minorHAnsi"/>
                <w:bCs/>
                <w:sz w:val="20"/>
                <w:szCs w:val="20"/>
              </w:rPr>
            </w:pPr>
          </w:p>
          <w:p w:rsidR="00B658C5" w:rsidRPr="00CA2683" w:rsidRDefault="00B658C5" w:rsidP="00B658C5">
            <w:pPr>
              <w:autoSpaceDE w:val="0"/>
              <w:autoSpaceDN w:val="0"/>
              <w:adjustRightInd w:val="0"/>
              <w:spacing w:line="240" w:lineRule="auto"/>
              <w:rPr>
                <w:rFonts w:cstheme="minorHAnsi"/>
                <w:color w:val="000000"/>
                <w:sz w:val="20"/>
                <w:szCs w:val="20"/>
                <w:lang w:eastAsia="fr-FR"/>
              </w:rPr>
            </w:pPr>
            <w:r>
              <w:rPr>
                <w:rFonts w:asciiTheme="minorBidi" w:hAnsiTheme="minorBidi"/>
                <w:b/>
                <w:bCs/>
                <w:sz w:val="20"/>
                <w:szCs w:val="20"/>
              </w:rPr>
              <w:t>SNU</w:t>
            </w:r>
            <w:r w:rsidRPr="00CA2683">
              <w:rPr>
                <w:rFonts w:cstheme="minorHAnsi"/>
                <w:b/>
                <w:bCs/>
                <w:color w:val="000000"/>
                <w:sz w:val="20"/>
                <w:szCs w:val="20"/>
                <w:lang w:eastAsia="fr-FR"/>
              </w:rPr>
              <w:t> :</w:t>
            </w:r>
          </w:p>
          <w:p w:rsidR="00B658C5" w:rsidRPr="00CA2683" w:rsidRDefault="00B658C5" w:rsidP="00B658C5">
            <w:pPr>
              <w:spacing w:line="240" w:lineRule="auto"/>
              <w:rPr>
                <w:rFonts w:cstheme="minorHAnsi"/>
                <w:b/>
                <w:bCs/>
                <w:sz w:val="20"/>
                <w:szCs w:val="20"/>
              </w:rPr>
            </w:pPr>
          </w:p>
        </w:tc>
        <w:tc>
          <w:tcPr>
            <w:tcW w:w="623" w:type="pct"/>
            <w:shd w:val="clear" w:color="auto" w:fill="F2DBDB" w:themeFill="accent2" w:themeFillTint="33"/>
          </w:tcPr>
          <w:p w:rsidR="00B658C5" w:rsidRPr="00DB5186" w:rsidRDefault="00B658C5" w:rsidP="00B658C5">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RP</w:t>
            </w:r>
          </w:p>
          <w:p w:rsidR="00B658C5" w:rsidRPr="00DB5186" w:rsidRDefault="00B658C5" w:rsidP="00B658C5">
            <w:pPr>
              <w:spacing w:line="240" w:lineRule="auto"/>
              <w:jc w:val="right"/>
              <w:rPr>
                <w:rFonts w:asciiTheme="minorBidi" w:eastAsia="Times New Roman" w:hAnsiTheme="minorBidi"/>
                <w:color w:val="000000"/>
                <w:sz w:val="20"/>
                <w:lang w:eastAsia="fr-FR"/>
              </w:rPr>
            </w:pPr>
            <w:r w:rsidRPr="00DB5186">
              <w:rPr>
                <w:rFonts w:asciiTheme="minorBidi" w:eastAsia="Times New Roman" w:hAnsiTheme="minorBidi"/>
                <w:color w:val="000000"/>
                <w:sz w:val="20"/>
                <w:lang w:eastAsia="fr-FR"/>
              </w:rPr>
              <w:t>0</w:t>
            </w:r>
          </w:p>
          <w:p w:rsidR="00B658C5" w:rsidRPr="00DB5186" w:rsidRDefault="00B658C5" w:rsidP="00B658C5">
            <w:pPr>
              <w:spacing w:line="240" w:lineRule="auto"/>
              <w:jc w:val="right"/>
              <w:rPr>
                <w:rFonts w:asciiTheme="minorBidi" w:eastAsia="Times New Roman" w:hAnsiTheme="minorBidi"/>
                <w:color w:val="000000"/>
                <w:sz w:val="20"/>
                <w:lang w:eastAsia="fr-FR"/>
              </w:rPr>
            </w:pPr>
          </w:p>
          <w:p w:rsidR="00B658C5" w:rsidRPr="00DB5186" w:rsidRDefault="00B658C5" w:rsidP="00B658C5">
            <w:pPr>
              <w:spacing w:line="240" w:lineRule="auto"/>
              <w:jc w:val="right"/>
              <w:rPr>
                <w:rFonts w:asciiTheme="minorBidi" w:eastAsia="Times New Roman" w:hAnsiTheme="minorBidi"/>
                <w:color w:val="000000"/>
                <w:sz w:val="20"/>
                <w:lang w:eastAsia="fr-FR"/>
              </w:rPr>
            </w:pPr>
          </w:p>
          <w:p w:rsidR="00B658C5" w:rsidRPr="00DB5186" w:rsidRDefault="00B658C5" w:rsidP="00B658C5">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RM</w:t>
            </w:r>
          </w:p>
          <w:p w:rsidR="00B658C5" w:rsidRPr="00DB5186" w:rsidRDefault="00B658C5" w:rsidP="00B658C5">
            <w:pPr>
              <w:spacing w:line="240" w:lineRule="auto"/>
              <w:jc w:val="right"/>
              <w:rPr>
                <w:rFonts w:asciiTheme="minorBidi" w:eastAsia="Times New Roman" w:hAnsiTheme="minorBidi"/>
                <w:color w:val="000000"/>
                <w:sz w:val="20"/>
                <w:lang w:eastAsia="fr-FR"/>
              </w:rPr>
            </w:pPr>
            <w:r w:rsidRPr="00DB5186">
              <w:rPr>
                <w:rFonts w:asciiTheme="minorBidi" w:eastAsia="Times New Roman" w:hAnsiTheme="minorBidi"/>
                <w:color w:val="000000"/>
                <w:sz w:val="20"/>
                <w:lang w:eastAsia="fr-FR"/>
              </w:rPr>
              <w:t>32,000</w:t>
            </w:r>
          </w:p>
          <w:p w:rsidR="00B658C5" w:rsidRPr="00DB5186" w:rsidRDefault="00B658C5" w:rsidP="00B658C5">
            <w:pPr>
              <w:spacing w:line="240" w:lineRule="auto"/>
              <w:jc w:val="right"/>
              <w:rPr>
                <w:rFonts w:asciiTheme="minorBidi" w:eastAsia="Times New Roman" w:hAnsiTheme="minorBidi"/>
                <w:b/>
                <w:bCs/>
                <w:color w:val="000000"/>
                <w:sz w:val="20"/>
                <w:lang w:eastAsia="fr-FR"/>
              </w:rPr>
            </w:pPr>
          </w:p>
          <w:p w:rsidR="00B658C5" w:rsidRPr="00DB5186" w:rsidRDefault="00B658C5" w:rsidP="00B658C5">
            <w:pPr>
              <w:spacing w:line="240" w:lineRule="auto"/>
              <w:jc w:val="right"/>
              <w:rPr>
                <w:rFonts w:asciiTheme="minorBidi" w:eastAsia="Times New Roman" w:hAnsiTheme="minorBidi"/>
                <w:b/>
                <w:bCs/>
                <w:color w:val="000000"/>
                <w:sz w:val="20"/>
                <w:lang w:eastAsia="fr-FR"/>
              </w:rPr>
            </w:pPr>
            <w:r w:rsidRPr="00DB5186">
              <w:rPr>
                <w:rFonts w:asciiTheme="minorBidi" w:eastAsia="Times New Roman" w:hAnsiTheme="minorBidi"/>
                <w:b/>
                <w:bCs/>
                <w:color w:val="000000"/>
                <w:sz w:val="20"/>
                <w:lang w:eastAsia="fr-FR"/>
              </w:rPr>
              <w:t>RAM</w:t>
            </w:r>
          </w:p>
          <w:p w:rsidR="00B658C5" w:rsidRPr="00DB5186" w:rsidRDefault="00B658C5" w:rsidP="00B658C5">
            <w:pPr>
              <w:spacing w:line="240" w:lineRule="auto"/>
              <w:jc w:val="right"/>
              <w:rPr>
                <w:rFonts w:asciiTheme="minorBidi" w:hAnsiTheme="minorBidi"/>
                <w:b/>
                <w:bCs/>
                <w:sz w:val="20"/>
              </w:rPr>
            </w:pPr>
            <w:r w:rsidRPr="00DB5186">
              <w:rPr>
                <w:rFonts w:asciiTheme="minorBidi" w:eastAsia="Times New Roman" w:hAnsiTheme="minorBidi"/>
                <w:color w:val="000000"/>
                <w:sz w:val="20"/>
                <w:lang w:eastAsia="fr-FR"/>
              </w:rPr>
              <w:t>1,000</w:t>
            </w:r>
          </w:p>
        </w:tc>
      </w:tr>
      <w:tr w:rsidR="00B658C5" w:rsidRPr="009F767F" w:rsidTr="00A71AD0">
        <w:trPr>
          <w:trHeight w:val="525"/>
        </w:trPr>
        <w:tc>
          <w:tcPr>
            <w:tcW w:w="1641" w:type="pct"/>
            <w:gridSpan w:val="2"/>
            <w:vMerge w:val="restart"/>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Produits</w:t>
            </w:r>
          </w:p>
        </w:tc>
        <w:tc>
          <w:tcPr>
            <w:tcW w:w="1321" w:type="pct"/>
            <w:gridSpan w:val="3"/>
            <w:vMerge w:val="restart"/>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Agences et Partenaires</w:t>
            </w:r>
          </w:p>
        </w:tc>
        <w:tc>
          <w:tcPr>
            <w:tcW w:w="1324" w:type="pct"/>
            <w:gridSpan w:val="4"/>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Ressources indicatives</w:t>
            </w:r>
          </w:p>
        </w:tc>
        <w:tc>
          <w:tcPr>
            <w:tcW w:w="714" w:type="pct"/>
            <w:gridSpan w:val="2"/>
            <w:vMerge w:val="restart"/>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ODDs</w:t>
            </w:r>
          </w:p>
        </w:tc>
      </w:tr>
      <w:tr w:rsidR="00B658C5" w:rsidRPr="009F767F" w:rsidTr="00A71AD0">
        <w:trPr>
          <w:trHeight w:val="391"/>
        </w:trPr>
        <w:tc>
          <w:tcPr>
            <w:tcW w:w="1641" w:type="pct"/>
            <w:gridSpan w:val="2"/>
            <w:vMerge/>
          </w:tcPr>
          <w:p w:rsidR="00B658C5" w:rsidRPr="00DB5186" w:rsidRDefault="00B658C5" w:rsidP="00B658C5">
            <w:pPr>
              <w:spacing w:before="120" w:after="120" w:line="240" w:lineRule="auto"/>
              <w:jc w:val="center"/>
              <w:rPr>
                <w:rFonts w:asciiTheme="minorBidi" w:hAnsiTheme="minorBidi"/>
                <w:b/>
                <w:bCs/>
              </w:rPr>
            </w:pPr>
          </w:p>
        </w:tc>
        <w:tc>
          <w:tcPr>
            <w:tcW w:w="1321" w:type="pct"/>
            <w:gridSpan w:val="3"/>
            <w:vMerge/>
            <w:vAlign w:val="center"/>
          </w:tcPr>
          <w:p w:rsidR="00B658C5" w:rsidRPr="00DB5186" w:rsidRDefault="00B658C5" w:rsidP="00B658C5">
            <w:pPr>
              <w:spacing w:before="120" w:after="120" w:line="240" w:lineRule="auto"/>
              <w:jc w:val="center"/>
              <w:rPr>
                <w:rFonts w:asciiTheme="minorBidi" w:hAnsiTheme="minorBidi"/>
                <w:b/>
                <w:bCs/>
              </w:rPr>
            </w:pPr>
          </w:p>
        </w:tc>
        <w:tc>
          <w:tcPr>
            <w:tcW w:w="455" w:type="pct"/>
            <w:gridSpan w:val="2"/>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RP</w:t>
            </w:r>
          </w:p>
        </w:tc>
        <w:tc>
          <w:tcPr>
            <w:tcW w:w="455" w:type="pct"/>
            <w:shd w:val="clear" w:color="auto" w:fill="EEECE1" w:themeFill="background2"/>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RM</w:t>
            </w:r>
          </w:p>
        </w:tc>
        <w:tc>
          <w:tcPr>
            <w:tcW w:w="414" w:type="pct"/>
            <w:shd w:val="clear" w:color="auto" w:fill="EEECE1" w:themeFill="background2"/>
            <w:vAlign w:val="center"/>
          </w:tcPr>
          <w:p w:rsidR="00B658C5" w:rsidRPr="00DB5186" w:rsidRDefault="00B658C5" w:rsidP="00B658C5">
            <w:pPr>
              <w:spacing w:before="120" w:after="120" w:line="240" w:lineRule="auto"/>
              <w:jc w:val="center"/>
              <w:rPr>
                <w:rFonts w:asciiTheme="minorBidi" w:hAnsiTheme="minorBidi"/>
                <w:b/>
                <w:bCs/>
              </w:rPr>
            </w:pPr>
            <w:r w:rsidRPr="00DB5186">
              <w:rPr>
                <w:rFonts w:asciiTheme="minorBidi" w:hAnsiTheme="minorBidi"/>
                <w:b/>
                <w:bCs/>
              </w:rPr>
              <w:t>RAM</w:t>
            </w:r>
          </w:p>
        </w:tc>
        <w:tc>
          <w:tcPr>
            <w:tcW w:w="714" w:type="pct"/>
            <w:gridSpan w:val="2"/>
            <w:vMerge/>
            <w:vAlign w:val="center"/>
          </w:tcPr>
          <w:p w:rsidR="00B658C5" w:rsidRPr="00DB5186" w:rsidRDefault="00B658C5" w:rsidP="00B658C5">
            <w:pPr>
              <w:spacing w:before="120" w:after="120" w:line="240" w:lineRule="auto"/>
              <w:jc w:val="center"/>
              <w:rPr>
                <w:rFonts w:asciiTheme="minorBidi" w:hAnsiTheme="minorBidi"/>
                <w:b/>
                <w:bCs/>
              </w:rPr>
            </w:pPr>
          </w:p>
        </w:tc>
      </w:tr>
      <w:tr w:rsidR="00B658C5" w:rsidRPr="009F767F" w:rsidTr="00A71AD0">
        <w:tc>
          <w:tcPr>
            <w:tcW w:w="1641" w:type="pct"/>
            <w:gridSpan w:val="2"/>
            <w:shd w:val="clear" w:color="auto" w:fill="F2DBDB" w:themeFill="accent2" w:themeFillTint="33"/>
          </w:tcPr>
          <w:p w:rsidR="00B658C5" w:rsidRPr="00DB5186" w:rsidRDefault="00B658C5" w:rsidP="00B658C5">
            <w:pPr>
              <w:spacing w:line="240" w:lineRule="auto"/>
              <w:rPr>
                <w:rFonts w:asciiTheme="minorBidi" w:hAnsiTheme="minorBidi"/>
                <w:b/>
                <w:bCs/>
                <w:color w:val="000000" w:themeColor="text1"/>
                <w:sz w:val="20"/>
                <w:szCs w:val="20"/>
              </w:rPr>
            </w:pPr>
            <w:r w:rsidRPr="00DB5186">
              <w:rPr>
                <w:rFonts w:asciiTheme="minorBidi" w:hAnsiTheme="minorBidi"/>
                <w:b/>
                <w:bCs/>
                <w:color w:val="000000" w:themeColor="text1"/>
                <w:sz w:val="20"/>
                <w:szCs w:val="20"/>
              </w:rPr>
              <w:t>Produit 6.1 </w:t>
            </w:r>
          </w:p>
          <w:p w:rsidR="00B658C5" w:rsidRPr="00DB5186" w:rsidRDefault="00B658C5" w:rsidP="00B658C5">
            <w:pPr>
              <w:spacing w:line="240" w:lineRule="auto"/>
              <w:rPr>
                <w:rFonts w:asciiTheme="minorBidi" w:hAnsiTheme="minorBidi"/>
                <w:sz w:val="20"/>
                <w:szCs w:val="20"/>
              </w:rPr>
            </w:pPr>
            <w:r w:rsidRPr="00DB5186">
              <w:rPr>
                <w:rFonts w:asciiTheme="minorBidi" w:hAnsiTheme="minorBidi"/>
                <w:sz w:val="20"/>
                <w:szCs w:val="20"/>
              </w:rPr>
              <w:t>Les capacités nationales œuvrant dans les secteurs de l’agriculture, de la foresterie et la pêche sont renforcées en matière de planification et d’innovation</w:t>
            </w:r>
          </w:p>
        </w:tc>
        <w:tc>
          <w:tcPr>
            <w:tcW w:w="1321" w:type="pct"/>
            <w:gridSpan w:val="3"/>
            <w:shd w:val="clear" w:color="auto" w:fill="E5DFEC" w:themeFill="accent4" w:themeFillTint="33"/>
          </w:tcPr>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NU :</w:t>
            </w:r>
            <w:r w:rsidRPr="00DB5186">
              <w:rPr>
                <w:rFonts w:asciiTheme="minorBidi" w:hAnsiTheme="minorBidi"/>
                <w:sz w:val="20"/>
                <w:szCs w:val="20"/>
              </w:rPr>
              <w:t xml:space="preserve"> FIDA, FAO, PNUD, UNOPS, ONUDI</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gouvernementaux et institutionnels :</w:t>
            </w:r>
            <w:r w:rsidRPr="00DB5186">
              <w:rPr>
                <w:rFonts w:asciiTheme="minorBidi" w:hAnsiTheme="minorBidi"/>
                <w:sz w:val="20"/>
                <w:szCs w:val="20"/>
              </w:rPr>
              <w:t xml:space="preserve"> HCEFLCD, MAPM, AGENCE DE DEVELOPPEMENT,</w:t>
            </w:r>
          </w:p>
          <w:p w:rsidR="00B658C5" w:rsidRPr="00DB5186" w:rsidRDefault="00B658C5" w:rsidP="00B658C5">
            <w:pPr>
              <w:spacing w:line="240" w:lineRule="auto"/>
              <w:jc w:val="left"/>
              <w:rPr>
                <w:rFonts w:asciiTheme="minorBidi" w:hAnsiTheme="minorBidi"/>
                <w:sz w:val="20"/>
                <w:szCs w:val="20"/>
              </w:rPr>
            </w:pPr>
          </w:p>
          <w:p w:rsidR="00B658C5" w:rsidRPr="00AE5FC8" w:rsidRDefault="00B658C5" w:rsidP="00B658C5">
            <w:pPr>
              <w:spacing w:line="240" w:lineRule="auto"/>
              <w:jc w:val="left"/>
              <w:rPr>
                <w:rFonts w:asciiTheme="minorBidi" w:hAnsiTheme="minorBidi"/>
                <w:b/>
                <w:i/>
                <w:sz w:val="20"/>
                <w:szCs w:val="20"/>
              </w:rPr>
            </w:pPr>
            <w:r w:rsidRPr="00DB5186">
              <w:rPr>
                <w:rFonts w:asciiTheme="minorBidi" w:hAnsiTheme="minorBidi"/>
                <w:b/>
                <w:i/>
                <w:sz w:val="20"/>
                <w:szCs w:val="20"/>
              </w:rPr>
              <w:t>Part</w:t>
            </w:r>
            <w:r w:rsidR="00AE5FC8">
              <w:rPr>
                <w:rFonts w:asciiTheme="minorBidi" w:hAnsiTheme="minorBidi"/>
                <w:b/>
                <w:i/>
                <w:sz w:val="20"/>
                <w:szCs w:val="20"/>
              </w:rPr>
              <w:t xml:space="preserve">enaires de la Société Civile : </w:t>
            </w:r>
          </w:p>
        </w:tc>
        <w:tc>
          <w:tcPr>
            <w:tcW w:w="455" w:type="pct"/>
            <w:gridSpan w:val="2"/>
            <w:shd w:val="clear" w:color="auto" w:fill="DBE5F1" w:themeFill="accent1" w:themeFillTint="33"/>
          </w:tcPr>
          <w:p w:rsidR="00B658C5" w:rsidRPr="00DB5186" w:rsidRDefault="00B658C5" w:rsidP="00B658C5">
            <w:pPr>
              <w:spacing w:line="240" w:lineRule="auto"/>
              <w:jc w:val="right"/>
              <w:rPr>
                <w:rFonts w:asciiTheme="minorBidi" w:hAnsiTheme="minorBidi"/>
                <w:b/>
                <w:bCs/>
                <w:sz w:val="20"/>
                <w:szCs w:val="20"/>
              </w:rPr>
            </w:pPr>
          </w:p>
        </w:tc>
        <w:tc>
          <w:tcPr>
            <w:tcW w:w="455" w:type="pct"/>
            <w:shd w:val="clear" w:color="auto" w:fill="DBE5F1" w:themeFill="accent1" w:themeFillTint="33"/>
          </w:tcPr>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FIDA</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2 000 000</w:t>
            </w:r>
          </w:p>
          <w:p w:rsidR="00B658C5" w:rsidRPr="00DB5186" w:rsidRDefault="00B658C5" w:rsidP="00B658C5">
            <w:pPr>
              <w:spacing w:line="240" w:lineRule="auto"/>
              <w:ind w:right="23"/>
              <w:jc w:val="right"/>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 xml:space="preserve">FAO </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1 000 000</w:t>
            </w:r>
          </w:p>
        </w:tc>
        <w:tc>
          <w:tcPr>
            <w:tcW w:w="414" w:type="pct"/>
            <w:shd w:val="clear" w:color="auto" w:fill="DBE5F1" w:themeFill="accent1" w:themeFillTint="33"/>
          </w:tcPr>
          <w:p w:rsidR="00B658C5" w:rsidRPr="00DB5186" w:rsidRDefault="00B658C5" w:rsidP="00B6072B">
            <w:pPr>
              <w:spacing w:line="240" w:lineRule="auto"/>
              <w:ind w:right="34"/>
              <w:jc w:val="right"/>
              <w:rPr>
                <w:rFonts w:asciiTheme="minorBidi" w:hAnsiTheme="minorBidi"/>
                <w:b/>
                <w:bCs/>
                <w:sz w:val="20"/>
                <w:szCs w:val="20"/>
              </w:rPr>
            </w:pPr>
          </w:p>
        </w:tc>
        <w:tc>
          <w:tcPr>
            <w:tcW w:w="714" w:type="pct"/>
            <w:gridSpan w:val="2"/>
            <w:shd w:val="clear" w:color="auto" w:fill="FDE9D9" w:themeFill="accent6" w:themeFillTint="33"/>
          </w:tcPr>
          <w:p w:rsidR="00B658C5" w:rsidRPr="00DB5186" w:rsidRDefault="00B658C5" w:rsidP="00B658C5">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855872" behindDoc="0" locked="0" layoutInCell="1" allowOverlap="1">
                  <wp:simplePos x="0" y="0"/>
                  <wp:positionH relativeFrom="column">
                    <wp:posOffset>189865</wp:posOffset>
                  </wp:positionH>
                  <wp:positionV relativeFrom="paragraph">
                    <wp:posOffset>6350</wp:posOffset>
                  </wp:positionV>
                  <wp:extent cx="526415" cy="526415"/>
                  <wp:effectExtent l="19050" t="0" r="6985" b="0"/>
                  <wp:wrapNone/>
                  <wp:docPr id="33" name="Image 33" descr="http://www.undp.org/content/dam/undp/img/sdg/icons100/F_SDG_Icons-01-1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dp.org/content/dam/undp/img/sdg/icons100/F_SDG_Icons-01-12.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anchor>
              </w:drawing>
            </w:r>
            <w:r w:rsidRPr="00DB5186">
              <w:rPr>
                <w:rFonts w:asciiTheme="minorBidi" w:hAnsiTheme="minorBidi"/>
                <w:bCs/>
                <w:color w:val="0070C0"/>
                <w:sz w:val="20"/>
                <w:szCs w:val="20"/>
              </w:rPr>
              <w:t xml:space="preserve"> </w:t>
            </w:r>
            <w:r w:rsidRPr="00DB5186">
              <w:rPr>
                <w:rFonts w:asciiTheme="minorBidi" w:eastAsia="Times New Roman" w:hAnsiTheme="minorBidi"/>
                <w:noProof/>
                <w:color w:val="0000FF"/>
                <w:sz w:val="20"/>
                <w:szCs w:val="20"/>
                <w:lang w:val="en-US"/>
              </w:rPr>
              <w:drawing>
                <wp:anchor distT="0" distB="0" distL="114300" distR="114300" simplePos="0" relativeHeight="251856896" behindDoc="0" locked="0" layoutInCell="1" allowOverlap="1">
                  <wp:simplePos x="0" y="0"/>
                  <wp:positionH relativeFrom="column">
                    <wp:posOffset>761365</wp:posOffset>
                  </wp:positionH>
                  <wp:positionV relativeFrom="paragraph">
                    <wp:posOffset>-3175</wp:posOffset>
                  </wp:positionV>
                  <wp:extent cx="533400" cy="533400"/>
                  <wp:effectExtent l="19050" t="0" r="0" b="0"/>
                  <wp:wrapNone/>
                  <wp:docPr id="86" name="Image 86"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p>
          <w:p w:rsidR="00B658C5" w:rsidRPr="00DB5186" w:rsidRDefault="00B658C5" w:rsidP="00B658C5">
            <w:pPr>
              <w:spacing w:line="240" w:lineRule="auto"/>
              <w:rPr>
                <w:rFonts w:asciiTheme="minorBidi" w:hAnsiTheme="minorBidi"/>
                <w:sz w:val="20"/>
                <w:szCs w:val="20"/>
              </w:rPr>
            </w:pPr>
          </w:p>
          <w:p w:rsidR="00B658C5" w:rsidRPr="00DB5186" w:rsidRDefault="00B658C5" w:rsidP="00B658C5">
            <w:pPr>
              <w:spacing w:line="240" w:lineRule="auto"/>
              <w:rPr>
                <w:rFonts w:asciiTheme="minorBidi" w:hAnsiTheme="minorBidi"/>
                <w:sz w:val="20"/>
                <w:szCs w:val="20"/>
              </w:rPr>
            </w:pPr>
          </w:p>
        </w:tc>
      </w:tr>
      <w:tr w:rsidR="00B658C5" w:rsidRPr="009F767F" w:rsidTr="00A71AD0">
        <w:tc>
          <w:tcPr>
            <w:tcW w:w="1641" w:type="pct"/>
            <w:gridSpan w:val="2"/>
            <w:shd w:val="clear" w:color="auto" w:fill="F2DBDB" w:themeFill="accent2" w:themeFillTint="33"/>
          </w:tcPr>
          <w:p w:rsidR="00B658C5" w:rsidRPr="00DB5186" w:rsidRDefault="00B658C5" w:rsidP="00B658C5">
            <w:pPr>
              <w:spacing w:line="240" w:lineRule="auto"/>
              <w:rPr>
                <w:rFonts w:asciiTheme="minorBidi" w:hAnsiTheme="minorBidi"/>
                <w:sz w:val="20"/>
                <w:szCs w:val="20"/>
              </w:rPr>
            </w:pPr>
            <w:r w:rsidRPr="00DB5186">
              <w:rPr>
                <w:rFonts w:asciiTheme="minorBidi" w:hAnsiTheme="minorBidi"/>
                <w:b/>
                <w:bCs/>
                <w:sz w:val="20"/>
                <w:szCs w:val="20"/>
              </w:rPr>
              <w:t>Produit 6.2 :</w:t>
            </w:r>
          </w:p>
          <w:p w:rsidR="00B658C5" w:rsidRPr="00DB5186" w:rsidRDefault="00B658C5" w:rsidP="00B658C5">
            <w:pPr>
              <w:spacing w:line="240" w:lineRule="auto"/>
              <w:rPr>
                <w:rFonts w:asciiTheme="minorBidi" w:hAnsiTheme="minorBidi"/>
                <w:sz w:val="20"/>
                <w:szCs w:val="20"/>
              </w:rPr>
            </w:pPr>
            <w:r w:rsidRPr="00DB5186">
              <w:rPr>
                <w:rFonts w:asciiTheme="minorBidi" w:hAnsiTheme="minorBidi"/>
                <w:sz w:val="20"/>
                <w:szCs w:val="20"/>
              </w:rPr>
              <w:t>Les capacités des organisations professionnelles et du tissu associatif rural œuvrant dans les secteurs de l’agriculture, de la foresterie et la pêche et de l’artisanat sont renforcées.</w:t>
            </w:r>
          </w:p>
          <w:p w:rsidR="00B658C5" w:rsidRPr="00DB5186" w:rsidRDefault="00B658C5" w:rsidP="00B658C5">
            <w:pPr>
              <w:spacing w:line="240" w:lineRule="auto"/>
              <w:rPr>
                <w:rFonts w:asciiTheme="minorBidi" w:hAnsiTheme="minorBidi"/>
                <w:sz w:val="20"/>
                <w:szCs w:val="20"/>
              </w:rPr>
            </w:pPr>
          </w:p>
          <w:p w:rsidR="00B658C5" w:rsidRPr="00DB5186" w:rsidRDefault="00B658C5" w:rsidP="00B658C5">
            <w:pPr>
              <w:spacing w:line="240" w:lineRule="auto"/>
              <w:rPr>
                <w:rFonts w:asciiTheme="minorBidi" w:hAnsiTheme="minorBidi"/>
                <w:sz w:val="20"/>
                <w:szCs w:val="20"/>
              </w:rPr>
            </w:pPr>
          </w:p>
        </w:tc>
        <w:tc>
          <w:tcPr>
            <w:tcW w:w="1321" w:type="pct"/>
            <w:gridSpan w:val="3"/>
            <w:shd w:val="clear" w:color="auto" w:fill="E5DFEC" w:themeFill="accent4" w:themeFillTint="33"/>
          </w:tcPr>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NU :</w:t>
            </w:r>
            <w:r w:rsidRPr="00DB5186">
              <w:rPr>
                <w:rFonts w:asciiTheme="minorBidi" w:hAnsiTheme="minorBidi"/>
                <w:sz w:val="20"/>
                <w:szCs w:val="20"/>
              </w:rPr>
              <w:t xml:space="preserve"> FIDA, FAO, PNUD, UNOPS, ONUDI, OIM</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gouvernementaux et institutionnels :</w:t>
            </w:r>
            <w:r w:rsidRPr="00DB5186">
              <w:rPr>
                <w:rFonts w:asciiTheme="minorBidi" w:hAnsiTheme="minorBidi"/>
                <w:sz w:val="20"/>
                <w:szCs w:val="20"/>
              </w:rPr>
              <w:t xml:space="preserve"> HCEFLCD, MAPM, AGENCE DE DEVELOPPEMENT, ODECO</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de la Société Civile :</w:t>
            </w:r>
            <w:r w:rsidRPr="00DB5186">
              <w:rPr>
                <w:rFonts w:asciiTheme="minorBidi" w:hAnsiTheme="minorBidi"/>
                <w:sz w:val="20"/>
                <w:szCs w:val="20"/>
              </w:rPr>
              <w:t xml:space="preserve"> Associations coopératives et Groupement d’intérêt économique</w:t>
            </w:r>
          </w:p>
          <w:p w:rsidR="00B658C5" w:rsidRPr="00AE5FC8"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Bailleurs :</w:t>
            </w:r>
            <w:r w:rsidRPr="00DB5186">
              <w:rPr>
                <w:rFonts w:asciiTheme="minorBidi" w:hAnsiTheme="minorBidi"/>
                <w:sz w:val="20"/>
                <w:szCs w:val="20"/>
              </w:rPr>
              <w:t xml:space="preserve"> UE, BM, BID, AFD, BAD, JICA, coopération belge, </w:t>
            </w:r>
            <w:r w:rsidR="00AE5FC8">
              <w:rPr>
                <w:rFonts w:asciiTheme="minorBidi" w:hAnsiTheme="minorBidi"/>
                <w:sz w:val="20"/>
                <w:szCs w:val="20"/>
              </w:rPr>
              <w:t>coopération italienne, GIZ, GEF</w:t>
            </w:r>
          </w:p>
        </w:tc>
        <w:tc>
          <w:tcPr>
            <w:tcW w:w="455" w:type="pct"/>
            <w:gridSpan w:val="2"/>
            <w:shd w:val="clear" w:color="auto" w:fill="DBE5F1" w:themeFill="accent1" w:themeFillTint="33"/>
          </w:tcPr>
          <w:p w:rsidR="00B658C5" w:rsidRPr="00DB5186" w:rsidRDefault="00B658C5" w:rsidP="00B658C5">
            <w:pPr>
              <w:spacing w:line="240" w:lineRule="auto"/>
              <w:jc w:val="right"/>
              <w:rPr>
                <w:rFonts w:asciiTheme="minorBidi" w:hAnsiTheme="minorBidi"/>
                <w:b/>
                <w:bCs/>
                <w:sz w:val="20"/>
                <w:szCs w:val="20"/>
              </w:rPr>
            </w:pPr>
          </w:p>
        </w:tc>
        <w:tc>
          <w:tcPr>
            <w:tcW w:w="455" w:type="pct"/>
            <w:shd w:val="clear" w:color="auto" w:fill="DBE5F1" w:themeFill="accent1" w:themeFillTint="33"/>
          </w:tcPr>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FIDA</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3 000 000</w:t>
            </w:r>
          </w:p>
          <w:p w:rsidR="00B658C5" w:rsidRPr="00DB5186" w:rsidRDefault="00B658C5" w:rsidP="00B658C5">
            <w:pPr>
              <w:spacing w:line="240" w:lineRule="auto"/>
              <w:ind w:right="23"/>
              <w:jc w:val="right"/>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FAO</w:t>
            </w: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Cs/>
                <w:sz w:val="20"/>
                <w:szCs w:val="20"/>
              </w:rPr>
              <w:t>200 000</w:t>
            </w:r>
          </w:p>
        </w:tc>
        <w:tc>
          <w:tcPr>
            <w:tcW w:w="414" w:type="pct"/>
            <w:shd w:val="clear" w:color="auto" w:fill="DBE5F1" w:themeFill="accent1" w:themeFillTint="33"/>
          </w:tcPr>
          <w:p w:rsidR="00B658C5" w:rsidRPr="00DB5186" w:rsidRDefault="00B658C5" w:rsidP="00B6072B">
            <w:pPr>
              <w:spacing w:line="240" w:lineRule="auto"/>
              <w:ind w:right="34"/>
              <w:jc w:val="right"/>
              <w:rPr>
                <w:rFonts w:asciiTheme="minorBidi" w:hAnsiTheme="minorBidi"/>
                <w:b/>
                <w:bCs/>
                <w:sz w:val="20"/>
                <w:szCs w:val="20"/>
              </w:rPr>
            </w:pPr>
            <w:r w:rsidRPr="00DB5186">
              <w:rPr>
                <w:rFonts w:asciiTheme="minorBidi" w:hAnsiTheme="minorBidi"/>
                <w:b/>
                <w:bCs/>
                <w:sz w:val="20"/>
                <w:szCs w:val="20"/>
              </w:rPr>
              <w:t>OIM</w:t>
            </w:r>
          </w:p>
          <w:p w:rsidR="00B658C5" w:rsidRPr="00DB5186" w:rsidRDefault="00B658C5" w:rsidP="00B6072B">
            <w:pPr>
              <w:spacing w:line="240" w:lineRule="auto"/>
              <w:ind w:right="34"/>
              <w:jc w:val="right"/>
              <w:rPr>
                <w:rFonts w:asciiTheme="minorBidi" w:hAnsiTheme="minorBidi"/>
                <w:bCs/>
                <w:sz w:val="20"/>
                <w:szCs w:val="20"/>
              </w:rPr>
            </w:pPr>
            <w:r w:rsidRPr="00DB5186">
              <w:rPr>
                <w:rFonts w:asciiTheme="minorBidi" w:hAnsiTheme="minorBidi"/>
                <w:bCs/>
                <w:sz w:val="20"/>
                <w:szCs w:val="20"/>
              </w:rPr>
              <w:t>250 000</w:t>
            </w:r>
          </w:p>
        </w:tc>
        <w:tc>
          <w:tcPr>
            <w:tcW w:w="714" w:type="pct"/>
            <w:gridSpan w:val="2"/>
            <w:shd w:val="clear" w:color="auto" w:fill="FDE9D9" w:themeFill="accent6" w:themeFillTint="33"/>
          </w:tcPr>
          <w:p w:rsidR="00B658C5" w:rsidRPr="00DB5186" w:rsidRDefault="00AE5FC8" w:rsidP="00B658C5">
            <w:pPr>
              <w:spacing w:line="240" w:lineRule="auto"/>
              <w:jc w:val="right"/>
              <w:rPr>
                <w:rFonts w:asciiTheme="minorBidi" w:hAnsiTheme="minorBidi"/>
                <w:bCs/>
                <w:color w:val="0070C0"/>
                <w:sz w:val="20"/>
                <w:szCs w:val="20"/>
              </w:rPr>
            </w:pPr>
            <w:r>
              <w:rPr>
                <w:rFonts w:asciiTheme="minorBidi" w:hAnsiTheme="minorBidi"/>
                <w:bCs/>
                <w:noProof/>
                <w:sz w:val="20"/>
                <w:szCs w:val="20"/>
                <w:lang w:val="en-US"/>
              </w:rPr>
              <w:drawing>
                <wp:anchor distT="0" distB="0" distL="114300" distR="114300" simplePos="0" relativeHeight="251859968" behindDoc="0" locked="0" layoutInCell="1" allowOverlap="1">
                  <wp:simplePos x="0" y="0"/>
                  <wp:positionH relativeFrom="column">
                    <wp:posOffset>458470</wp:posOffset>
                  </wp:positionH>
                  <wp:positionV relativeFrom="paragraph">
                    <wp:posOffset>871220</wp:posOffset>
                  </wp:positionV>
                  <wp:extent cx="581025" cy="586105"/>
                  <wp:effectExtent l="19050" t="0" r="9525" b="0"/>
                  <wp:wrapNone/>
                  <wp:docPr id="36" name="Image 36" descr="http://www.undp.org/content/dam/undp/img/sdg/icons100/F_SDG_Icons-01-0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content/dam/undp/img/sdg/icons100/F_SDG_Icons-01-08.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6105"/>
                          </a:xfrm>
                          <a:prstGeom prst="rect">
                            <a:avLst/>
                          </a:prstGeom>
                          <a:noFill/>
                          <a:ln>
                            <a:noFill/>
                          </a:ln>
                        </pic:spPr>
                      </pic:pic>
                    </a:graphicData>
                  </a:graphic>
                </wp:anchor>
              </w:drawing>
            </w:r>
            <w:r w:rsidR="00B658C5">
              <w:rPr>
                <w:rFonts w:asciiTheme="minorBidi" w:hAnsiTheme="minorBidi"/>
                <w:bCs/>
                <w:noProof/>
                <w:sz w:val="20"/>
                <w:szCs w:val="20"/>
                <w:lang w:val="en-US"/>
              </w:rPr>
              <w:drawing>
                <wp:anchor distT="0" distB="0" distL="114300" distR="114300" simplePos="0" relativeHeight="251858944" behindDoc="0" locked="0" layoutInCell="1" allowOverlap="1">
                  <wp:simplePos x="0" y="0"/>
                  <wp:positionH relativeFrom="column">
                    <wp:posOffset>718185</wp:posOffset>
                  </wp:positionH>
                  <wp:positionV relativeFrom="paragraph">
                    <wp:posOffset>144145</wp:posOffset>
                  </wp:positionV>
                  <wp:extent cx="547370" cy="539115"/>
                  <wp:effectExtent l="19050" t="0" r="5080" b="0"/>
                  <wp:wrapNone/>
                  <wp:docPr id="87" name="Image 87" descr="http://www.undp.org/content/dam/undp/img/sdg/icons100/F_SDG_Icons-01-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p.org/content/dam/undp/img/sdg/icons100/F_SDG_Icons-01-1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70" cy="539115"/>
                          </a:xfrm>
                          <a:prstGeom prst="rect">
                            <a:avLst/>
                          </a:prstGeom>
                          <a:noFill/>
                          <a:ln>
                            <a:noFill/>
                          </a:ln>
                        </pic:spPr>
                      </pic:pic>
                    </a:graphicData>
                  </a:graphic>
                </wp:anchor>
              </w:drawing>
            </w:r>
            <w:r w:rsidR="00B658C5">
              <w:rPr>
                <w:rFonts w:asciiTheme="minorBidi" w:hAnsiTheme="minorBidi"/>
                <w:bCs/>
                <w:noProof/>
                <w:sz w:val="20"/>
                <w:szCs w:val="20"/>
                <w:lang w:val="en-US"/>
              </w:rPr>
              <w:drawing>
                <wp:anchor distT="0" distB="0" distL="114300" distR="114300" simplePos="0" relativeHeight="251857920" behindDoc="0" locked="0" layoutInCell="1" allowOverlap="1">
                  <wp:simplePos x="0" y="0"/>
                  <wp:positionH relativeFrom="column">
                    <wp:posOffset>-2540</wp:posOffset>
                  </wp:positionH>
                  <wp:positionV relativeFrom="paragraph">
                    <wp:posOffset>99060</wp:posOffset>
                  </wp:positionV>
                  <wp:extent cx="581025" cy="586105"/>
                  <wp:effectExtent l="19050" t="0" r="9525" b="0"/>
                  <wp:wrapNone/>
                  <wp:docPr id="35" name="Image 35" descr="http://www.undp.org/content/dam/undp/img/sdg/icons100/F_SDG_Icons-01-0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content/dam/undp/img/sdg/icons100/F_SDG_Icons-01-0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6105"/>
                          </a:xfrm>
                          <a:prstGeom prst="rect">
                            <a:avLst/>
                          </a:prstGeom>
                          <a:noFill/>
                          <a:ln>
                            <a:noFill/>
                          </a:ln>
                        </pic:spPr>
                      </pic:pic>
                    </a:graphicData>
                  </a:graphic>
                </wp:anchor>
              </w:drawing>
            </w:r>
          </w:p>
        </w:tc>
      </w:tr>
      <w:tr w:rsidR="00B658C5" w:rsidRPr="009F767F" w:rsidTr="00A71AD0">
        <w:tc>
          <w:tcPr>
            <w:tcW w:w="1641" w:type="pct"/>
            <w:gridSpan w:val="2"/>
            <w:shd w:val="clear" w:color="auto" w:fill="F2DBDB" w:themeFill="accent2" w:themeFillTint="33"/>
          </w:tcPr>
          <w:p w:rsidR="00B658C5" w:rsidRPr="00DB5186" w:rsidRDefault="00B658C5" w:rsidP="00B658C5">
            <w:pPr>
              <w:spacing w:line="240" w:lineRule="auto"/>
              <w:rPr>
                <w:rFonts w:asciiTheme="minorBidi" w:hAnsiTheme="minorBidi"/>
                <w:b/>
                <w:bCs/>
                <w:sz w:val="20"/>
                <w:szCs w:val="20"/>
              </w:rPr>
            </w:pPr>
            <w:r w:rsidRPr="00DB5186">
              <w:rPr>
                <w:rFonts w:asciiTheme="minorBidi" w:hAnsiTheme="minorBidi"/>
                <w:b/>
                <w:bCs/>
                <w:sz w:val="20"/>
                <w:szCs w:val="20"/>
              </w:rPr>
              <w:t>Produit 6.3 :</w:t>
            </w:r>
          </w:p>
          <w:p w:rsidR="00B658C5" w:rsidRPr="00DB5186" w:rsidRDefault="00B658C5" w:rsidP="00B658C5">
            <w:pPr>
              <w:spacing w:line="240" w:lineRule="auto"/>
              <w:rPr>
                <w:rFonts w:asciiTheme="minorBidi" w:hAnsiTheme="minorBidi"/>
                <w:sz w:val="20"/>
                <w:szCs w:val="20"/>
              </w:rPr>
            </w:pPr>
            <w:r w:rsidRPr="00DB5186">
              <w:rPr>
                <w:rFonts w:asciiTheme="minorBidi" w:hAnsiTheme="minorBidi"/>
                <w:sz w:val="20"/>
                <w:szCs w:val="20"/>
              </w:rPr>
              <w:t>Les capacités techniques des producteurs sont renforcées pour améliorer les productions agricoles, forestières et halieutiques</w:t>
            </w:r>
          </w:p>
          <w:p w:rsidR="00B658C5" w:rsidRPr="00DB5186" w:rsidRDefault="00B658C5" w:rsidP="00B658C5">
            <w:pPr>
              <w:spacing w:line="240" w:lineRule="auto"/>
              <w:rPr>
                <w:rFonts w:asciiTheme="minorBidi" w:hAnsiTheme="minorBidi"/>
                <w:color w:val="E36C0A" w:themeColor="accent6" w:themeShade="BF"/>
                <w:sz w:val="20"/>
                <w:szCs w:val="20"/>
              </w:rPr>
            </w:pPr>
          </w:p>
          <w:p w:rsidR="00B658C5" w:rsidRPr="00DB5186" w:rsidRDefault="00B658C5" w:rsidP="00B658C5">
            <w:pPr>
              <w:spacing w:line="240" w:lineRule="auto"/>
              <w:rPr>
                <w:rFonts w:asciiTheme="minorBidi" w:hAnsiTheme="minorBidi"/>
                <w:sz w:val="20"/>
                <w:szCs w:val="20"/>
              </w:rPr>
            </w:pPr>
          </w:p>
        </w:tc>
        <w:tc>
          <w:tcPr>
            <w:tcW w:w="1321" w:type="pct"/>
            <w:gridSpan w:val="3"/>
            <w:shd w:val="clear" w:color="auto" w:fill="E5DFEC" w:themeFill="accent4" w:themeFillTint="33"/>
          </w:tcPr>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NU :</w:t>
            </w:r>
            <w:r w:rsidRPr="00DB5186">
              <w:rPr>
                <w:rFonts w:asciiTheme="minorBidi" w:hAnsiTheme="minorBidi"/>
                <w:sz w:val="20"/>
                <w:szCs w:val="20"/>
              </w:rPr>
              <w:t xml:space="preserve"> FIDA, FAO, PNUD, UNOPS, ONUDI</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gouvernementaux et institutionnels :</w:t>
            </w:r>
            <w:r w:rsidRPr="00DB5186">
              <w:rPr>
                <w:rFonts w:asciiTheme="minorBidi" w:hAnsiTheme="minorBidi"/>
                <w:sz w:val="20"/>
                <w:szCs w:val="20"/>
              </w:rPr>
              <w:t xml:space="preserve"> HCEFLCD, MAPM,</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b/>
                <w:i/>
                <w:sz w:val="20"/>
                <w:szCs w:val="20"/>
              </w:rPr>
            </w:pPr>
            <w:r w:rsidRPr="00DB5186">
              <w:rPr>
                <w:rFonts w:asciiTheme="minorBidi" w:hAnsiTheme="minorBidi"/>
                <w:b/>
                <w:i/>
                <w:sz w:val="20"/>
                <w:szCs w:val="20"/>
              </w:rPr>
              <w:t xml:space="preserve">Partenaires de la Société Civile : </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b/>
                <w:bCs/>
                <w:sz w:val="20"/>
                <w:szCs w:val="20"/>
              </w:rPr>
            </w:pPr>
            <w:r w:rsidRPr="00DB5186">
              <w:rPr>
                <w:rFonts w:asciiTheme="minorBidi" w:hAnsiTheme="minorBidi"/>
                <w:b/>
                <w:i/>
                <w:sz w:val="20"/>
                <w:szCs w:val="20"/>
              </w:rPr>
              <w:lastRenderedPageBreak/>
              <w:t>Bailleurs :</w:t>
            </w:r>
            <w:r w:rsidRPr="00DB5186">
              <w:rPr>
                <w:rFonts w:asciiTheme="minorBidi" w:hAnsiTheme="minorBidi"/>
                <w:sz w:val="20"/>
                <w:szCs w:val="20"/>
              </w:rPr>
              <w:t xml:space="preserve"> UE, BM, BID, AFD, BAD, JICA, coopération belge, coopération italienne, GIZ, GEF</w:t>
            </w:r>
          </w:p>
        </w:tc>
        <w:tc>
          <w:tcPr>
            <w:tcW w:w="455" w:type="pct"/>
            <w:gridSpan w:val="2"/>
            <w:shd w:val="clear" w:color="auto" w:fill="DBE5F1" w:themeFill="accent1" w:themeFillTint="33"/>
          </w:tcPr>
          <w:p w:rsidR="00B658C5" w:rsidRPr="00DB5186" w:rsidRDefault="00B658C5" w:rsidP="00B658C5">
            <w:pPr>
              <w:spacing w:line="240" w:lineRule="auto"/>
              <w:jc w:val="right"/>
              <w:rPr>
                <w:rFonts w:asciiTheme="minorBidi" w:hAnsiTheme="minorBidi"/>
                <w:b/>
                <w:bCs/>
                <w:sz w:val="20"/>
                <w:szCs w:val="20"/>
              </w:rPr>
            </w:pPr>
          </w:p>
        </w:tc>
        <w:tc>
          <w:tcPr>
            <w:tcW w:w="455" w:type="pct"/>
            <w:shd w:val="clear" w:color="auto" w:fill="DBE5F1" w:themeFill="accent1" w:themeFillTint="33"/>
          </w:tcPr>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FIDA</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10 500 000</w:t>
            </w:r>
          </w:p>
          <w:p w:rsidR="00B658C5" w:rsidRPr="00DB5186" w:rsidRDefault="00B658C5" w:rsidP="00B658C5">
            <w:pPr>
              <w:spacing w:line="240" w:lineRule="auto"/>
              <w:ind w:right="23"/>
              <w:jc w:val="right"/>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FAO</w:t>
            </w: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Cs/>
                <w:sz w:val="20"/>
                <w:szCs w:val="20"/>
              </w:rPr>
              <w:t> 500 000</w:t>
            </w:r>
          </w:p>
        </w:tc>
        <w:tc>
          <w:tcPr>
            <w:tcW w:w="414" w:type="pct"/>
            <w:shd w:val="clear" w:color="auto" w:fill="DBE5F1" w:themeFill="accent1" w:themeFillTint="33"/>
          </w:tcPr>
          <w:p w:rsidR="00B658C5" w:rsidRPr="00DB5186" w:rsidRDefault="00B658C5" w:rsidP="00B6072B">
            <w:pPr>
              <w:spacing w:line="240" w:lineRule="auto"/>
              <w:ind w:right="34"/>
              <w:jc w:val="right"/>
              <w:rPr>
                <w:rFonts w:asciiTheme="minorBidi" w:hAnsiTheme="minorBidi"/>
                <w:b/>
                <w:bCs/>
                <w:sz w:val="20"/>
                <w:szCs w:val="20"/>
              </w:rPr>
            </w:pPr>
          </w:p>
        </w:tc>
        <w:tc>
          <w:tcPr>
            <w:tcW w:w="714" w:type="pct"/>
            <w:gridSpan w:val="2"/>
            <w:shd w:val="clear" w:color="auto" w:fill="FDE9D9" w:themeFill="accent6" w:themeFillTint="33"/>
          </w:tcPr>
          <w:p w:rsidR="00B658C5" w:rsidRPr="00DB5186" w:rsidRDefault="00B658C5" w:rsidP="00B658C5">
            <w:pPr>
              <w:spacing w:line="240" w:lineRule="auto"/>
              <w:jc w:val="right"/>
              <w:rPr>
                <w:rFonts w:asciiTheme="minorBidi" w:eastAsia="Times New Roman" w:hAnsiTheme="minorBidi"/>
                <w:noProof/>
                <w:color w:val="0000FF"/>
                <w:sz w:val="20"/>
                <w:szCs w:val="20"/>
              </w:rPr>
            </w:pPr>
          </w:p>
        </w:tc>
      </w:tr>
      <w:tr w:rsidR="00B658C5" w:rsidRPr="009F767F" w:rsidTr="00A71AD0">
        <w:tc>
          <w:tcPr>
            <w:tcW w:w="1641" w:type="pct"/>
            <w:gridSpan w:val="2"/>
            <w:shd w:val="clear" w:color="auto" w:fill="F2DBDB" w:themeFill="accent2" w:themeFillTint="33"/>
          </w:tcPr>
          <w:p w:rsidR="00B658C5" w:rsidRPr="00DB5186" w:rsidRDefault="00B658C5" w:rsidP="00B658C5">
            <w:pPr>
              <w:spacing w:line="240" w:lineRule="auto"/>
              <w:rPr>
                <w:rFonts w:asciiTheme="minorBidi" w:hAnsiTheme="minorBidi"/>
                <w:sz w:val="20"/>
                <w:szCs w:val="20"/>
              </w:rPr>
            </w:pPr>
            <w:r w:rsidRPr="00DB5186">
              <w:rPr>
                <w:rFonts w:asciiTheme="minorBidi" w:hAnsiTheme="minorBidi"/>
                <w:b/>
                <w:bCs/>
                <w:sz w:val="20"/>
                <w:szCs w:val="20"/>
              </w:rPr>
              <w:t>Produit 6.4 :</w:t>
            </w:r>
          </w:p>
          <w:p w:rsidR="00B658C5" w:rsidRPr="00DB5186" w:rsidRDefault="00B658C5" w:rsidP="00B658C5">
            <w:pPr>
              <w:spacing w:line="240" w:lineRule="auto"/>
              <w:rPr>
                <w:rFonts w:asciiTheme="minorBidi" w:hAnsiTheme="minorBidi"/>
                <w:sz w:val="20"/>
                <w:szCs w:val="20"/>
              </w:rPr>
            </w:pPr>
            <w:r w:rsidRPr="00DB5186">
              <w:rPr>
                <w:rFonts w:asciiTheme="minorBidi" w:hAnsiTheme="minorBidi"/>
                <w:sz w:val="20"/>
                <w:szCs w:val="20"/>
              </w:rPr>
              <w:t>Les capacités des acteurs nationaux sont renforcées en matière d’appui technique pour la modernisation des infrastructures et équipements agricoles, forestiers et halieutiques</w:t>
            </w:r>
          </w:p>
          <w:p w:rsidR="00B658C5" w:rsidRPr="00DB5186" w:rsidRDefault="00B658C5" w:rsidP="00B658C5">
            <w:pPr>
              <w:spacing w:line="240" w:lineRule="auto"/>
              <w:rPr>
                <w:rFonts w:asciiTheme="minorBidi" w:hAnsiTheme="minorBidi"/>
                <w:color w:val="984806" w:themeColor="accent6" w:themeShade="80"/>
                <w:sz w:val="20"/>
                <w:szCs w:val="20"/>
              </w:rPr>
            </w:pPr>
          </w:p>
          <w:p w:rsidR="00B658C5" w:rsidRPr="00DB5186" w:rsidRDefault="00B658C5" w:rsidP="00B658C5">
            <w:pPr>
              <w:spacing w:line="240" w:lineRule="auto"/>
              <w:rPr>
                <w:rFonts w:asciiTheme="minorBidi" w:hAnsiTheme="minorBidi"/>
                <w:sz w:val="20"/>
                <w:szCs w:val="20"/>
              </w:rPr>
            </w:pPr>
            <w:r w:rsidRPr="00DB5186">
              <w:rPr>
                <w:rFonts w:asciiTheme="minorBidi" w:hAnsiTheme="minorBidi"/>
                <w:color w:val="365F91" w:themeColor="accent1" w:themeShade="BF"/>
                <w:sz w:val="20"/>
                <w:szCs w:val="20"/>
              </w:rPr>
              <w:tab/>
            </w:r>
          </w:p>
        </w:tc>
        <w:tc>
          <w:tcPr>
            <w:tcW w:w="1321" w:type="pct"/>
            <w:gridSpan w:val="3"/>
            <w:shd w:val="clear" w:color="auto" w:fill="E5DFEC" w:themeFill="accent4" w:themeFillTint="33"/>
          </w:tcPr>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NU :</w:t>
            </w:r>
            <w:r w:rsidRPr="00DB5186">
              <w:rPr>
                <w:rFonts w:asciiTheme="minorBidi" w:hAnsiTheme="minorBidi"/>
                <w:sz w:val="20"/>
                <w:szCs w:val="20"/>
              </w:rPr>
              <w:t xml:space="preserve"> FIDA, FAO, UNOPS</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gouvernementaux et institutionnels :</w:t>
            </w:r>
            <w:r w:rsidRPr="00DB5186">
              <w:rPr>
                <w:rFonts w:asciiTheme="minorBidi" w:hAnsiTheme="minorBidi"/>
                <w:sz w:val="20"/>
                <w:szCs w:val="20"/>
              </w:rPr>
              <w:t xml:space="preserve"> HCEFLCD, MAPM, AGENCE DE DEVELOPPEMENT, METL</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b/>
                <w:i/>
                <w:sz w:val="20"/>
                <w:szCs w:val="20"/>
              </w:rPr>
            </w:pPr>
            <w:r w:rsidRPr="00DB5186">
              <w:rPr>
                <w:rFonts w:asciiTheme="minorBidi" w:hAnsiTheme="minorBidi"/>
                <w:b/>
                <w:i/>
                <w:sz w:val="20"/>
                <w:szCs w:val="20"/>
              </w:rPr>
              <w:t xml:space="preserve">Partenaires de la Société Civile : </w:t>
            </w:r>
          </w:p>
          <w:p w:rsidR="00B658C5" w:rsidRPr="00DB5186" w:rsidRDefault="00B658C5" w:rsidP="00B658C5">
            <w:pPr>
              <w:spacing w:line="240" w:lineRule="auto"/>
              <w:jc w:val="left"/>
              <w:rPr>
                <w:rFonts w:asciiTheme="minorBidi" w:hAnsiTheme="minorBidi"/>
                <w:b/>
                <w:i/>
                <w:sz w:val="20"/>
                <w:szCs w:val="20"/>
              </w:rPr>
            </w:pPr>
          </w:p>
          <w:p w:rsidR="00B658C5" w:rsidRPr="00DB5186" w:rsidRDefault="00B658C5" w:rsidP="00B658C5">
            <w:pPr>
              <w:spacing w:line="240" w:lineRule="auto"/>
              <w:jc w:val="left"/>
              <w:rPr>
                <w:rFonts w:asciiTheme="minorBidi" w:hAnsiTheme="minorBidi"/>
                <w:b/>
                <w:bCs/>
                <w:sz w:val="20"/>
                <w:szCs w:val="20"/>
              </w:rPr>
            </w:pPr>
            <w:r w:rsidRPr="00DB5186">
              <w:rPr>
                <w:rFonts w:asciiTheme="minorBidi" w:hAnsiTheme="minorBidi"/>
                <w:b/>
                <w:i/>
                <w:sz w:val="20"/>
                <w:szCs w:val="20"/>
              </w:rPr>
              <w:t>Bailleurs :</w:t>
            </w:r>
            <w:r w:rsidRPr="00DB5186">
              <w:rPr>
                <w:rFonts w:asciiTheme="minorBidi" w:hAnsiTheme="minorBidi"/>
                <w:sz w:val="20"/>
                <w:szCs w:val="20"/>
              </w:rPr>
              <w:t xml:space="preserve"> UE, BM, BID, AFD, BAD, JICA, coopération belge, coopération italienne, GIZ, GEF</w:t>
            </w:r>
          </w:p>
        </w:tc>
        <w:tc>
          <w:tcPr>
            <w:tcW w:w="455" w:type="pct"/>
            <w:gridSpan w:val="2"/>
            <w:shd w:val="clear" w:color="auto" w:fill="DBE5F1" w:themeFill="accent1" w:themeFillTint="33"/>
          </w:tcPr>
          <w:p w:rsidR="00B658C5" w:rsidRPr="00DB5186" w:rsidRDefault="00B658C5" w:rsidP="00B658C5">
            <w:pPr>
              <w:spacing w:line="240" w:lineRule="auto"/>
              <w:jc w:val="right"/>
              <w:rPr>
                <w:rFonts w:asciiTheme="minorBidi" w:hAnsiTheme="minorBidi"/>
                <w:b/>
                <w:bCs/>
                <w:sz w:val="20"/>
                <w:szCs w:val="20"/>
              </w:rPr>
            </w:pPr>
          </w:p>
        </w:tc>
        <w:tc>
          <w:tcPr>
            <w:tcW w:w="455" w:type="pct"/>
            <w:shd w:val="clear" w:color="auto" w:fill="DBE5F1" w:themeFill="accent1" w:themeFillTint="33"/>
          </w:tcPr>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FIDA</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6 750 000</w:t>
            </w:r>
          </w:p>
          <w:p w:rsidR="00B658C5" w:rsidRPr="00DB5186" w:rsidRDefault="00B658C5" w:rsidP="00B658C5">
            <w:pPr>
              <w:spacing w:line="240" w:lineRule="auto"/>
              <w:ind w:right="23"/>
              <w:jc w:val="right"/>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 xml:space="preserve">FAO </w:t>
            </w: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Cs/>
                <w:sz w:val="20"/>
                <w:szCs w:val="20"/>
              </w:rPr>
              <w:t>1 500 000</w:t>
            </w:r>
          </w:p>
        </w:tc>
        <w:tc>
          <w:tcPr>
            <w:tcW w:w="414" w:type="pct"/>
            <w:shd w:val="clear" w:color="auto" w:fill="DBE5F1" w:themeFill="accent1" w:themeFillTint="33"/>
          </w:tcPr>
          <w:p w:rsidR="00B658C5" w:rsidRPr="00DB5186" w:rsidRDefault="00B658C5" w:rsidP="00B6072B">
            <w:pPr>
              <w:spacing w:line="240" w:lineRule="auto"/>
              <w:ind w:right="34"/>
              <w:jc w:val="right"/>
              <w:rPr>
                <w:rFonts w:asciiTheme="minorBidi" w:hAnsiTheme="minorBidi"/>
                <w:b/>
                <w:iCs/>
                <w:sz w:val="20"/>
                <w:szCs w:val="20"/>
              </w:rPr>
            </w:pPr>
            <w:r w:rsidRPr="00DB5186">
              <w:rPr>
                <w:rFonts w:asciiTheme="minorBidi" w:hAnsiTheme="minorBidi"/>
                <w:b/>
                <w:iCs/>
                <w:sz w:val="20"/>
                <w:szCs w:val="20"/>
              </w:rPr>
              <w:t>UNICEF</w:t>
            </w:r>
          </w:p>
          <w:p w:rsidR="00B658C5" w:rsidRPr="00DB5186" w:rsidRDefault="00B658C5" w:rsidP="00B6072B">
            <w:pPr>
              <w:spacing w:line="240" w:lineRule="auto"/>
              <w:ind w:right="34"/>
              <w:jc w:val="right"/>
              <w:rPr>
                <w:rFonts w:asciiTheme="minorBidi" w:hAnsiTheme="minorBidi"/>
                <w:b/>
                <w:bCs/>
                <w:sz w:val="20"/>
                <w:szCs w:val="20"/>
              </w:rPr>
            </w:pPr>
            <w:r w:rsidRPr="00DB5186">
              <w:rPr>
                <w:rFonts w:asciiTheme="minorBidi" w:hAnsiTheme="minorBidi"/>
                <w:bCs/>
                <w:iCs/>
                <w:sz w:val="20"/>
                <w:szCs w:val="20"/>
              </w:rPr>
              <w:t>500 000</w:t>
            </w:r>
          </w:p>
        </w:tc>
        <w:tc>
          <w:tcPr>
            <w:tcW w:w="714" w:type="pct"/>
            <w:gridSpan w:val="2"/>
            <w:shd w:val="clear" w:color="auto" w:fill="FDE9D9" w:themeFill="accent6" w:themeFillTint="33"/>
          </w:tcPr>
          <w:p w:rsidR="00B658C5" w:rsidRPr="00DB5186" w:rsidRDefault="00B658C5" w:rsidP="00B658C5">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860992" behindDoc="0" locked="0" layoutInCell="1" allowOverlap="1">
                  <wp:simplePos x="0" y="0"/>
                  <wp:positionH relativeFrom="column">
                    <wp:posOffset>673735</wp:posOffset>
                  </wp:positionH>
                  <wp:positionV relativeFrom="paragraph">
                    <wp:posOffset>81280</wp:posOffset>
                  </wp:positionV>
                  <wp:extent cx="581025" cy="581025"/>
                  <wp:effectExtent l="19050" t="0" r="9525" b="0"/>
                  <wp:wrapNone/>
                  <wp:docPr id="11" name="Image 11" descr="http://www.undp.org/content/dam/undp/img/sdg/icons100/F_SDG_Icons-01-1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dp.org/content/dam/undp/img/sdg/icons100/F_SDG_Icons-01-12.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862016" behindDoc="0" locked="0" layoutInCell="1" allowOverlap="1">
                  <wp:simplePos x="0" y="0"/>
                  <wp:positionH relativeFrom="column">
                    <wp:posOffset>673735</wp:posOffset>
                  </wp:positionH>
                  <wp:positionV relativeFrom="paragraph">
                    <wp:posOffset>719455</wp:posOffset>
                  </wp:positionV>
                  <wp:extent cx="588645" cy="588645"/>
                  <wp:effectExtent l="19050" t="0" r="1905" b="0"/>
                  <wp:wrapNone/>
                  <wp:docPr id="89" name="Image 89" descr="http://www.undp.org/content/dam/undp/img/sdg/icons100/F_SDG_Icons-01-1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dp.org/content/dam/undp/img/sdg/icons100/F_SDG_Icons-01-13.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anchor>
              </w:drawing>
            </w:r>
          </w:p>
        </w:tc>
      </w:tr>
      <w:tr w:rsidR="00B658C5" w:rsidRPr="009F767F" w:rsidTr="00A71AD0">
        <w:tc>
          <w:tcPr>
            <w:tcW w:w="1641" w:type="pct"/>
            <w:gridSpan w:val="2"/>
            <w:shd w:val="clear" w:color="auto" w:fill="F2DBDB" w:themeFill="accent2" w:themeFillTint="33"/>
          </w:tcPr>
          <w:p w:rsidR="00B658C5" w:rsidRPr="00DB5186" w:rsidRDefault="00B658C5" w:rsidP="00B658C5">
            <w:pPr>
              <w:spacing w:line="240" w:lineRule="auto"/>
              <w:rPr>
                <w:rFonts w:asciiTheme="minorBidi" w:hAnsiTheme="minorBidi"/>
                <w:sz w:val="20"/>
                <w:szCs w:val="20"/>
              </w:rPr>
            </w:pPr>
            <w:r w:rsidRPr="00DB5186">
              <w:rPr>
                <w:rFonts w:asciiTheme="minorBidi" w:hAnsiTheme="minorBidi"/>
                <w:b/>
                <w:bCs/>
                <w:sz w:val="20"/>
                <w:szCs w:val="20"/>
              </w:rPr>
              <w:t>Produit 6.5 :</w:t>
            </w:r>
          </w:p>
          <w:p w:rsidR="00B658C5" w:rsidRPr="00DB5186" w:rsidRDefault="00B658C5" w:rsidP="00B658C5">
            <w:pPr>
              <w:spacing w:line="240" w:lineRule="auto"/>
              <w:rPr>
                <w:rFonts w:asciiTheme="minorBidi" w:hAnsiTheme="minorBidi"/>
                <w:sz w:val="20"/>
                <w:szCs w:val="20"/>
              </w:rPr>
            </w:pPr>
            <w:r w:rsidRPr="00DB5186">
              <w:rPr>
                <w:rFonts w:asciiTheme="minorBidi" w:hAnsiTheme="minorBidi"/>
                <w:sz w:val="20"/>
                <w:szCs w:val="20"/>
              </w:rPr>
              <w:t xml:space="preserve">Des approches et des outils pour la valorisation des produits de terroir sont promus à travers l’intervention sur différents maillons de la chaine des valeurs </w:t>
            </w:r>
          </w:p>
          <w:p w:rsidR="00B658C5" w:rsidRPr="00DB5186" w:rsidRDefault="00B658C5" w:rsidP="00B658C5">
            <w:pPr>
              <w:spacing w:line="240" w:lineRule="auto"/>
              <w:rPr>
                <w:rFonts w:asciiTheme="minorBidi" w:hAnsiTheme="minorBidi"/>
                <w:color w:val="E36C0A" w:themeColor="accent6" w:themeShade="BF"/>
                <w:sz w:val="20"/>
                <w:szCs w:val="20"/>
              </w:rPr>
            </w:pPr>
          </w:p>
          <w:p w:rsidR="00B658C5" w:rsidRPr="00DB5186" w:rsidRDefault="00B658C5" w:rsidP="00B658C5">
            <w:pPr>
              <w:spacing w:line="240" w:lineRule="auto"/>
              <w:rPr>
                <w:rFonts w:asciiTheme="minorBidi" w:hAnsiTheme="minorBidi"/>
                <w:bCs/>
                <w:sz w:val="20"/>
                <w:szCs w:val="20"/>
              </w:rPr>
            </w:pPr>
          </w:p>
        </w:tc>
        <w:tc>
          <w:tcPr>
            <w:tcW w:w="1321" w:type="pct"/>
            <w:gridSpan w:val="3"/>
            <w:shd w:val="clear" w:color="auto" w:fill="E5DFEC" w:themeFill="accent4" w:themeFillTint="33"/>
          </w:tcPr>
          <w:p w:rsidR="00B658C5" w:rsidRPr="00DB5186" w:rsidRDefault="00B658C5" w:rsidP="00B658C5">
            <w:pPr>
              <w:spacing w:line="240" w:lineRule="auto"/>
              <w:jc w:val="left"/>
              <w:rPr>
                <w:rFonts w:asciiTheme="minorBidi" w:hAnsiTheme="minorBidi"/>
                <w:sz w:val="20"/>
                <w:szCs w:val="20"/>
              </w:rPr>
            </w:pPr>
            <w:r>
              <w:rPr>
                <w:rFonts w:asciiTheme="minorBidi" w:hAnsiTheme="minorBidi"/>
                <w:b/>
                <w:i/>
                <w:sz w:val="20"/>
                <w:szCs w:val="20"/>
              </w:rPr>
              <w:t>S</w:t>
            </w:r>
            <w:r w:rsidRPr="00DB5186">
              <w:rPr>
                <w:rFonts w:asciiTheme="minorBidi" w:hAnsiTheme="minorBidi"/>
                <w:b/>
                <w:i/>
                <w:sz w:val="20"/>
                <w:szCs w:val="20"/>
              </w:rPr>
              <w:t>NU :</w:t>
            </w:r>
            <w:r w:rsidRPr="00DB5186">
              <w:rPr>
                <w:rFonts w:asciiTheme="minorBidi" w:hAnsiTheme="minorBidi"/>
                <w:sz w:val="20"/>
                <w:szCs w:val="20"/>
              </w:rPr>
              <w:t xml:space="preserve"> FIDA, FAO, PNUD, UNOPS, ONUDI, OIM</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sz w:val="20"/>
                <w:szCs w:val="20"/>
              </w:rPr>
            </w:pPr>
            <w:r w:rsidRPr="00DB5186">
              <w:rPr>
                <w:rFonts w:asciiTheme="minorBidi" w:hAnsiTheme="minorBidi"/>
                <w:b/>
                <w:i/>
                <w:sz w:val="20"/>
                <w:szCs w:val="20"/>
              </w:rPr>
              <w:t>Partenaires gouvernementaux et institutionnels :</w:t>
            </w:r>
            <w:r w:rsidRPr="00DB5186">
              <w:rPr>
                <w:rFonts w:asciiTheme="minorBidi" w:hAnsiTheme="minorBidi"/>
                <w:sz w:val="20"/>
                <w:szCs w:val="20"/>
              </w:rPr>
              <w:t xml:space="preserve"> HCEFLCD, MAPM, AGENCE DE DEVELOPPEMENT,</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b/>
                <w:i/>
                <w:sz w:val="20"/>
                <w:szCs w:val="20"/>
              </w:rPr>
            </w:pPr>
            <w:r w:rsidRPr="00DB5186">
              <w:rPr>
                <w:rFonts w:asciiTheme="minorBidi" w:hAnsiTheme="minorBidi"/>
                <w:b/>
                <w:i/>
                <w:sz w:val="20"/>
                <w:szCs w:val="20"/>
              </w:rPr>
              <w:t xml:space="preserve">Partenaires de la Société Civile : </w:t>
            </w:r>
          </w:p>
          <w:p w:rsidR="00B658C5" w:rsidRPr="00DB5186" w:rsidRDefault="00B658C5" w:rsidP="00B658C5">
            <w:pPr>
              <w:spacing w:line="240" w:lineRule="auto"/>
              <w:jc w:val="left"/>
              <w:rPr>
                <w:rFonts w:asciiTheme="minorBidi" w:hAnsiTheme="minorBidi"/>
                <w:sz w:val="20"/>
                <w:szCs w:val="20"/>
              </w:rPr>
            </w:pPr>
          </w:p>
          <w:p w:rsidR="00B658C5" w:rsidRPr="00DB5186" w:rsidRDefault="00B658C5" w:rsidP="00B658C5">
            <w:pPr>
              <w:spacing w:line="240" w:lineRule="auto"/>
              <w:jc w:val="left"/>
              <w:rPr>
                <w:rFonts w:asciiTheme="minorBidi" w:hAnsiTheme="minorBidi"/>
                <w:b/>
                <w:bCs/>
                <w:sz w:val="20"/>
                <w:szCs w:val="20"/>
              </w:rPr>
            </w:pPr>
            <w:r w:rsidRPr="00DB5186">
              <w:rPr>
                <w:rFonts w:asciiTheme="minorBidi" w:hAnsiTheme="minorBidi"/>
                <w:b/>
                <w:i/>
                <w:sz w:val="20"/>
                <w:szCs w:val="20"/>
              </w:rPr>
              <w:t>Bailleurs :</w:t>
            </w:r>
            <w:r w:rsidRPr="00DB5186">
              <w:rPr>
                <w:rFonts w:asciiTheme="minorBidi" w:hAnsiTheme="minorBidi"/>
                <w:sz w:val="20"/>
                <w:szCs w:val="20"/>
              </w:rPr>
              <w:t xml:space="preserve"> UE, BM, BID, AFD, BAD, JICA, coopération belge, coopération italienne, GIZ, GEF</w:t>
            </w:r>
          </w:p>
        </w:tc>
        <w:tc>
          <w:tcPr>
            <w:tcW w:w="455" w:type="pct"/>
            <w:gridSpan w:val="2"/>
            <w:shd w:val="clear" w:color="auto" w:fill="DBE5F1" w:themeFill="accent1" w:themeFillTint="33"/>
          </w:tcPr>
          <w:p w:rsidR="00B658C5" w:rsidRPr="00DB5186" w:rsidRDefault="00B658C5" w:rsidP="00B658C5">
            <w:pPr>
              <w:spacing w:line="240" w:lineRule="auto"/>
              <w:jc w:val="right"/>
              <w:rPr>
                <w:rFonts w:asciiTheme="minorBidi" w:hAnsiTheme="minorBidi"/>
                <w:b/>
                <w:bCs/>
                <w:sz w:val="20"/>
                <w:szCs w:val="20"/>
              </w:rPr>
            </w:pPr>
          </w:p>
        </w:tc>
        <w:tc>
          <w:tcPr>
            <w:tcW w:w="455" w:type="pct"/>
            <w:shd w:val="clear" w:color="auto" w:fill="DBE5F1" w:themeFill="accent1" w:themeFillTint="33"/>
          </w:tcPr>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ONUDI</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250 000</w:t>
            </w:r>
          </w:p>
          <w:p w:rsidR="00B658C5" w:rsidRPr="00DB5186" w:rsidRDefault="00B658C5" w:rsidP="00B658C5">
            <w:pPr>
              <w:spacing w:line="240" w:lineRule="auto"/>
              <w:ind w:right="23"/>
              <w:jc w:val="center"/>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FIDA</w:t>
            </w:r>
          </w:p>
          <w:p w:rsidR="00B658C5" w:rsidRPr="00DB5186" w:rsidRDefault="00B658C5" w:rsidP="00B658C5">
            <w:pPr>
              <w:spacing w:line="240" w:lineRule="auto"/>
              <w:ind w:right="23"/>
              <w:jc w:val="right"/>
              <w:rPr>
                <w:rFonts w:asciiTheme="minorBidi" w:hAnsiTheme="minorBidi"/>
                <w:bCs/>
                <w:sz w:val="20"/>
                <w:szCs w:val="20"/>
              </w:rPr>
            </w:pPr>
            <w:r w:rsidRPr="00DB5186">
              <w:rPr>
                <w:rFonts w:asciiTheme="minorBidi" w:hAnsiTheme="minorBidi"/>
                <w:bCs/>
                <w:sz w:val="20"/>
                <w:szCs w:val="20"/>
              </w:rPr>
              <w:t>5 800 000</w:t>
            </w:r>
          </w:p>
          <w:p w:rsidR="00B658C5" w:rsidRPr="00DB5186" w:rsidRDefault="00B658C5" w:rsidP="00B658C5">
            <w:pPr>
              <w:spacing w:line="240" w:lineRule="auto"/>
              <w:ind w:right="23"/>
              <w:jc w:val="right"/>
              <w:rPr>
                <w:rFonts w:asciiTheme="minorBidi" w:hAnsiTheme="minorBidi"/>
                <w:bCs/>
                <w:sz w:val="20"/>
                <w:szCs w:val="20"/>
              </w:rPr>
            </w:pP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
                <w:bCs/>
                <w:sz w:val="20"/>
                <w:szCs w:val="20"/>
              </w:rPr>
              <w:t xml:space="preserve">FAO </w:t>
            </w:r>
          </w:p>
          <w:p w:rsidR="00B658C5" w:rsidRPr="00DB5186" w:rsidRDefault="00B658C5" w:rsidP="00B658C5">
            <w:pPr>
              <w:spacing w:line="240" w:lineRule="auto"/>
              <w:ind w:right="23"/>
              <w:jc w:val="right"/>
              <w:rPr>
                <w:rFonts w:asciiTheme="minorBidi" w:hAnsiTheme="minorBidi"/>
                <w:b/>
                <w:bCs/>
                <w:sz w:val="20"/>
                <w:szCs w:val="20"/>
              </w:rPr>
            </w:pPr>
            <w:r w:rsidRPr="00DB5186">
              <w:rPr>
                <w:rFonts w:asciiTheme="minorBidi" w:hAnsiTheme="minorBidi"/>
                <w:bCs/>
                <w:sz w:val="20"/>
                <w:szCs w:val="20"/>
              </w:rPr>
              <w:t>500 000</w:t>
            </w:r>
          </w:p>
        </w:tc>
        <w:tc>
          <w:tcPr>
            <w:tcW w:w="414" w:type="pct"/>
            <w:shd w:val="clear" w:color="auto" w:fill="DBE5F1" w:themeFill="accent1" w:themeFillTint="33"/>
          </w:tcPr>
          <w:p w:rsidR="00B658C5" w:rsidRPr="00DB5186" w:rsidRDefault="00B658C5" w:rsidP="00B6072B">
            <w:pPr>
              <w:spacing w:line="240" w:lineRule="auto"/>
              <w:ind w:right="34"/>
              <w:jc w:val="right"/>
              <w:rPr>
                <w:rFonts w:asciiTheme="minorBidi" w:hAnsiTheme="minorBidi"/>
                <w:b/>
                <w:bCs/>
                <w:sz w:val="20"/>
                <w:szCs w:val="20"/>
              </w:rPr>
            </w:pPr>
            <w:r w:rsidRPr="00DB5186">
              <w:rPr>
                <w:rFonts w:asciiTheme="minorBidi" w:hAnsiTheme="minorBidi"/>
                <w:b/>
                <w:bCs/>
                <w:sz w:val="20"/>
                <w:szCs w:val="20"/>
              </w:rPr>
              <w:t>ONUDI</w:t>
            </w:r>
          </w:p>
          <w:p w:rsidR="00B658C5" w:rsidRPr="00DB5186" w:rsidRDefault="00B658C5" w:rsidP="00B6072B">
            <w:pPr>
              <w:spacing w:line="240" w:lineRule="auto"/>
              <w:ind w:right="34"/>
              <w:jc w:val="right"/>
              <w:rPr>
                <w:rFonts w:asciiTheme="minorBidi" w:hAnsiTheme="minorBidi"/>
                <w:b/>
                <w:bCs/>
                <w:sz w:val="20"/>
                <w:szCs w:val="20"/>
              </w:rPr>
            </w:pPr>
            <w:r w:rsidRPr="00DB5186">
              <w:rPr>
                <w:rFonts w:asciiTheme="minorBidi" w:hAnsiTheme="minorBidi"/>
                <w:bCs/>
                <w:sz w:val="20"/>
                <w:szCs w:val="20"/>
              </w:rPr>
              <w:t>250 000</w:t>
            </w:r>
          </w:p>
        </w:tc>
        <w:tc>
          <w:tcPr>
            <w:tcW w:w="714" w:type="pct"/>
            <w:gridSpan w:val="2"/>
            <w:shd w:val="clear" w:color="auto" w:fill="FDE9D9" w:themeFill="accent6" w:themeFillTint="33"/>
          </w:tcPr>
          <w:p w:rsidR="00B658C5" w:rsidRPr="00DB5186" w:rsidRDefault="00B658C5" w:rsidP="00B658C5">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863040" behindDoc="0" locked="0" layoutInCell="1" allowOverlap="1">
                  <wp:simplePos x="0" y="0"/>
                  <wp:positionH relativeFrom="column">
                    <wp:posOffset>123190</wp:posOffset>
                  </wp:positionH>
                  <wp:positionV relativeFrom="paragraph">
                    <wp:posOffset>2540</wp:posOffset>
                  </wp:positionV>
                  <wp:extent cx="550545" cy="552450"/>
                  <wp:effectExtent l="19050" t="0" r="1905" b="0"/>
                  <wp:wrapNone/>
                  <wp:docPr id="38" name="Image 38" descr="http://www.undp.org/content/dam/undp/img/sdg/icons100/F_SDG_Icons-01-06.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content/dam/undp/img/sdg/icons100/F_SDG_Icons-01-06.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0545" cy="552450"/>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864064" behindDoc="0" locked="0" layoutInCell="1" allowOverlap="1">
                  <wp:simplePos x="0" y="0"/>
                  <wp:positionH relativeFrom="column">
                    <wp:posOffset>732790</wp:posOffset>
                  </wp:positionH>
                  <wp:positionV relativeFrom="paragraph">
                    <wp:posOffset>2540</wp:posOffset>
                  </wp:positionV>
                  <wp:extent cx="561975" cy="561975"/>
                  <wp:effectExtent l="19050" t="0" r="9525" b="0"/>
                  <wp:wrapNone/>
                  <wp:docPr id="44" name="Image 44" descr="http://www.undp.org/content/dam/undp/img/sdg/icons100/F_SDG_Icons-01-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content/dam/undp/img/sdg/icons100/F_SDG_Icons-01-0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p w:rsidR="00B658C5" w:rsidRPr="00DB5186" w:rsidRDefault="00B658C5" w:rsidP="00B658C5">
            <w:pPr>
              <w:spacing w:line="240" w:lineRule="auto"/>
              <w:jc w:val="right"/>
              <w:rPr>
                <w:rFonts w:asciiTheme="minorBidi" w:hAnsiTheme="minorBidi"/>
                <w:bCs/>
                <w:color w:val="0070C0"/>
                <w:sz w:val="20"/>
                <w:szCs w:val="20"/>
              </w:rPr>
            </w:pPr>
            <w:r w:rsidRPr="00DB5186">
              <w:rPr>
                <w:rFonts w:asciiTheme="minorBidi" w:eastAsia="Times New Roman" w:hAnsiTheme="minorBidi"/>
                <w:noProof/>
                <w:color w:val="0000FF"/>
                <w:sz w:val="20"/>
                <w:szCs w:val="20"/>
                <w:lang w:val="en-US"/>
              </w:rPr>
              <w:drawing>
                <wp:anchor distT="0" distB="0" distL="114300" distR="114300" simplePos="0" relativeHeight="251867136" behindDoc="0" locked="0" layoutInCell="1" allowOverlap="1">
                  <wp:simplePos x="0" y="0"/>
                  <wp:positionH relativeFrom="column">
                    <wp:posOffset>732790</wp:posOffset>
                  </wp:positionH>
                  <wp:positionV relativeFrom="paragraph">
                    <wp:posOffset>447040</wp:posOffset>
                  </wp:positionV>
                  <wp:extent cx="552450" cy="552450"/>
                  <wp:effectExtent l="0" t="0" r="0" b="0"/>
                  <wp:wrapNone/>
                  <wp:docPr id="41" name="Image 41" descr="http://www.undp.org/content/dam/undp/img/sdg/icons100/F_SDG_Icons-01-1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dp.org/content/dam/undp/img/sdg/icons100/F_SDG_Icons-01-15.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Theme="minorBidi" w:hAnsiTheme="minorBidi"/>
                <w:noProof/>
                <w:sz w:val="20"/>
                <w:szCs w:val="20"/>
                <w:lang w:val="en-US"/>
              </w:rPr>
              <w:drawing>
                <wp:anchor distT="0" distB="0" distL="114300" distR="114300" simplePos="0" relativeHeight="251866112" behindDoc="0" locked="0" layoutInCell="1" allowOverlap="1">
                  <wp:simplePos x="0" y="0"/>
                  <wp:positionH relativeFrom="column">
                    <wp:posOffset>727075</wp:posOffset>
                  </wp:positionH>
                  <wp:positionV relativeFrom="paragraph">
                    <wp:posOffset>1022985</wp:posOffset>
                  </wp:positionV>
                  <wp:extent cx="553085" cy="548640"/>
                  <wp:effectExtent l="19050" t="0" r="0" b="0"/>
                  <wp:wrapNone/>
                  <wp:docPr id="26" name="Image 90" descr="http://www.undp.org/content/dam/undp/img/sdg/icons100/F_SDG_Icons-01-1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dp.org/content/dam/undp/img/sdg/icons100/F_SDG_Icons-01-12.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3085" cy="548640"/>
                          </a:xfrm>
                          <a:prstGeom prst="rect">
                            <a:avLst/>
                          </a:prstGeom>
                          <a:noFill/>
                          <a:ln>
                            <a:noFill/>
                          </a:ln>
                        </pic:spPr>
                      </pic:pic>
                    </a:graphicData>
                  </a:graphic>
                </wp:anchor>
              </w:drawing>
            </w:r>
            <w:r w:rsidRPr="00DB5186">
              <w:rPr>
                <w:rFonts w:asciiTheme="minorBidi" w:eastAsia="Times New Roman" w:hAnsiTheme="minorBidi"/>
                <w:noProof/>
                <w:color w:val="0000FF"/>
                <w:sz w:val="20"/>
                <w:szCs w:val="20"/>
                <w:lang w:val="en-US"/>
              </w:rPr>
              <w:drawing>
                <wp:anchor distT="0" distB="0" distL="114300" distR="114300" simplePos="0" relativeHeight="251865088" behindDoc="0" locked="0" layoutInCell="1" allowOverlap="1">
                  <wp:simplePos x="0" y="0"/>
                  <wp:positionH relativeFrom="column">
                    <wp:posOffset>123190</wp:posOffset>
                  </wp:positionH>
                  <wp:positionV relativeFrom="paragraph">
                    <wp:posOffset>475615</wp:posOffset>
                  </wp:positionV>
                  <wp:extent cx="552450" cy="552450"/>
                  <wp:effectExtent l="19050" t="0" r="0" b="0"/>
                  <wp:wrapNone/>
                  <wp:docPr id="42" name="Image 42" descr="http://www.undp.org/content/dam/undp/img/sdg/icons100/F_SDG_Icons-01-14.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dp.org/content/dam/undp/img/sdg/icons100/F_SDG_Icons-01-14.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r>
    </w:tbl>
    <w:p w:rsidR="009F767F" w:rsidRPr="00DB5186" w:rsidRDefault="009F767F" w:rsidP="00AE5FC8">
      <w:pPr>
        <w:spacing w:line="240" w:lineRule="auto"/>
        <w:rPr>
          <w:rFonts w:asciiTheme="minorBidi" w:hAnsiTheme="minorBidi"/>
          <w:b/>
          <w:bCs/>
        </w:rPr>
      </w:pPr>
    </w:p>
    <w:sectPr w:rsidR="009F767F" w:rsidRPr="00DB5186" w:rsidSect="00A71AD0">
      <w:headerReference w:type="default" r:id="rId47"/>
      <w:footerReference w:type="default" r:id="rId48"/>
      <w:pgSz w:w="16838" w:h="11906" w:orient="landscape"/>
      <w:pgMar w:top="697" w:right="1418"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8B" w:rsidRDefault="0059168B" w:rsidP="008924BB">
      <w:r>
        <w:separator/>
      </w:r>
    </w:p>
  </w:endnote>
  <w:endnote w:type="continuationSeparator" w:id="0">
    <w:p w:rsidR="0059168B" w:rsidRDefault="0059168B" w:rsidP="008924BB">
      <w:r>
        <w:continuationSeparator/>
      </w:r>
    </w:p>
  </w:endnote>
  <w:endnote w:type="continuationNotice" w:id="1">
    <w:p w:rsidR="0059168B" w:rsidRDefault="00591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636642" w:rsidTr="00D7254C">
      <w:tc>
        <w:tcPr>
          <w:tcW w:w="918" w:type="dxa"/>
        </w:tcPr>
        <w:p w:rsidR="00636642" w:rsidRPr="00F82F44" w:rsidRDefault="00636642">
          <w:pPr>
            <w:pStyle w:val="Footer"/>
            <w:jc w:val="right"/>
            <w:rPr>
              <w:rFonts w:cstheme="minorHAnsi"/>
              <w:b/>
              <w:color w:val="0070C0"/>
              <w:sz w:val="24"/>
              <w:szCs w:val="24"/>
            </w:rPr>
          </w:pPr>
          <w:r w:rsidRPr="00F82F44">
            <w:rPr>
              <w:rFonts w:cstheme="minorHAnsi"/>
              <w:color w:val="0070C0"/>
              <w:sz w:val="24"/>
              <w:szCs w:val="24"/>
            </w:rPr>
            <w:fldChar w:fldCharType="begin"/>
          </w:r>
          <w:r w:rsidRPr="00F82F44">
            <w:rPr>
              <w:rFonts w:cstheme="minorHAnsi"/>
              <w:color w:val="0070C0"/>
              <w:sz w:val="24"/>
              <w:szCs w:val="24"/>
            </w:rPr>
            <w:instrText xml:space="preserve"> PAGE   \* MERGEFORMAT </w:instrText>
          </w:r>
          <w:r w:rsidRPr="00F82F44">
            <w:rPr>
              <w:rFonts w:cstheme="minorHAnsi"/>
              <w:color w:val="0070C0"/>
              <w:sz w:val="24"/>
              <w:szCs w:val="24"/>
            </w:rPr>
            <w:fldChar w:fldCharType="separate"/>
          </w:r>
          <w:r w:rsidR="00F5047A" w:rsidRPr="00F5047A">
            <w:rPr>
              <w:rFonts w:cstheme="minorHAnsi"/>
              <w:b/>
              <w:noProof/>
              <w:color w:val="0070C0"/>
              <w:sz w:val="24"/>
              <w:szCs w:val="24"/>
            </w:rPr>
            <w:t>21</w:t>
          </w:r>
          <w:r w:rsidRPr="00F82F44">
            <w:rPr>
              <w:rFonts w:cstheme="minorHAnsi"/>
              <w:color w:val="0070C0"/>
              <w:sz w:val="24"/>
              <w:szCs w:val="24"/>
            </w:rPr>
            <w:fldChar w:fldCharType="end"/>
          </w:r>
        </w:p>
      </w:tc>
      <w:tc>
        <w:tcPr>
          <w:tcW w:w="7938" w:type="dxa"/>
        </w:tcPr>
        <w:p w:rsidR="00636642" w:rsidRPr="00DC66C2" w:rsidRDefault="00636642">
          <w:pPr>
            <w:pStyle w:val="Footer"/>
            <w:rPr>
              <w:color w:val="FF0000"/>
            </w:rPr>
          </w:pPr>
        </w:p>
      </w:tc>
    </w:tr>
  </w:tbl>
  <w:p w:rsidR="00636642" w:rsidRDefault="00636642">
    <w:pPr>
      <w:pStyle w:val="Footer"/>
      <w:jc w:val="right"/>
    </w:pPr>
  </w:p>
  <w:p w:rsidR="00636642" w:rsidRDefault="00636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610402"/>
      <w:docPartObj>
        <w:docPartGallery w:val="Page Numbers (Bottom of Page)"/>
        <w:docPartUnique/>
      </w:docPartObj>
    </w:sdtPr>
    <w:sdtEndPr/>
    <w:sdtContent>
      <w:p w:rsidR="00636642" w:rsidRDefault="00636642">
        <w:pPr>
          <w:pStyle w:val="Footer"/>
          <w:jc w:val="right"/>
        </w:pPr>
        <w:r>
          <w:fldChar w:fldCharType="begin"/>
        </w:r>
        <w:r>
          <w:instrText>PAGE   \* MERGEFORMAT</w:instrText>
        </w:r>
        <w:r>
          <w:fldChar w:fldCharType="separate"/>
        </w:r>
        <w:r w:rsidR="00F5047A">
          <w:rPr>
            <w:noProof/>
          </w:rPr>
          <w:t>94</w:t>
        </w:r>
        <w:r>
          <w:rPr>
            <w:noProof/>
          </w:rPr>
          <w:fldChar w:fldCharType="end"/>
        </w:r>
      </w:p>
    </w:sdtContent>
  </w:sdt>
  <w:p w:rsidR="00636642" w:rsidRDefault="0063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8B" w:rsidRDefault="0059168B" w:rsidP="008924BB">
      <w:r>
        <w:separator/>
      </w:r>
    </w:p>
  </w:footnote>
  <w:footnote w:type="continuationSeparator" w:id="0">
    <w:p w:rsidR="0059168B" w:rsidRDefault="0059168B" w:rsidP="008924BB">
      <w:r>
        <w:continuationSeparator/>
      </w:r>
    </w:p>
  </w:footnote>
  <w:footnote w:type="continuationNotice" w:id="1">
    <w:p w:rsidR="0059168B" w:rsidRDefault="0059168B">
      <w:pPr>
        <w:spacing w:line="240" w:lineRule="auto"/>
      </w:pPr>
    </w:p>
  </w:footnote>
  <w:footnote w:id="2">
    <w:p w:rsidR="00636642" w:rsidRPr="00DB5186" w:rsidRDefault="00636642" w:rsidP="00B92910">
      <w:pPr>
        <w:pStyle w:val="FootnoteText"/>
        <w:rPr>
          <w:rFonts w:asciiTheme="minorBidi" w:hAnsiTheme="minorBidi" w:cstheme="minorBidi"/>
          <w:sz w:val="18"/>
          <w:szCs w:val="18"/>
        </w:rPr>
      </w:pPr>
      <w:r>
        <w:rPr>
          <w:rStyle w:val="FootnoteReference"/>
        </w:rPr>
        <w:footnoteRef/>
      </w:r>
      <w:r>
        <w:t xml:space="preserve"> </w:t>
      </w:r>
      <w:r w:rsidRPr="00DB5186">
        <w:rPr>
          <w:rFonts w:asciiTheme="minorBidi" w:hAnsiTheme="minorBidi" w:cstheme="minorBidi"/>
          <w:bCs/>
          <w:sz w:val="18"/>
          <w:szCs w:val="18"/>
        </w:rPr>
        <w:t>CCNUCC, Protocole de Kyoto, Protocole de Montréal,</w:t>
      </w:r>
    </w:p>
  </w:footnote>
  <w:footnote w:id="3">
    <w:p w:rsidR="00636642" w:rsidRDefault="00636642" w:rsidP="00AC2EA2">
      <w:pPr>
        <w:pStyle w:val="FootnoteText"/>
      </w:pPr>
      <w:r>
        <w:rPr>
          <w:rStyle w:val="FootnoteReference"/>
        </w:rPr>
        <w:footnoteRef/>
      </w:r>
      <w:r>
        <w:t xml:space="preserve"> </w:t>
      </w:r>
      <w:r w:rsidRPr="0035508A">
        <w:rPr>
          <w:sz w:val="18"/>
          <w:szCs w:val="16"/>
        </w:rPr>
        <w:t>Les pays n'ayant pas signé d’accord de base type en matière d'assistance (SBAA) [ou un autre accord selon le pays], devront joindre au PNUAD l'annexe standard aux documents de projet utilisés par ces pays qui ne sont pas parties à un SBAA. Ces documents constituent avec le plan de travail le « document de projet ».</w:t>
      </w:r>
    </w:p>
  </w:footnote>
  <w:footnote w:id="4">
    <w:p w:rsidR="00636642" w:rsidRPr="008804B6" w:rsidRDefault="00636642" w:rsidP="008804B6">
      <w:pPr>
        <w:pStyle w:val="FootnoteText"/>
        <w:spacing w:line="240" w:lineRule="auto"/>
        <w:rPr>
          <w:rFonts w:asciiTheme="minorHAnsi" w:hAnsiTheme="minorHAnsi" w:cstheme="minorHAnsi"/>
          <w:sz w:val="18"/>
          <w:szCs w:val="18"/>
        </w:rPr>
      </w:pPr>
      <w:r w:rsidRPr="008804B6">
        <w:rPr>
          <w:rStyle w:val="FootnoteReference"/>
          <w:rFonts w:asciiTheme="minorHAnsi" w:hAnsiTheme="minorHAnsi" w:cstheme="minorHAnsi"/>
          <w:sz w:val="18"/>
          <w:szCs w:val="18"/>
        </w:rPr>
        <w:footnoteRef/>
      </w:r>
      <w:r w:rsidRPr="008804B6">
        <w:rPr>
          <w:rFonts w:asciiTheme="minorHAnsi" w:hAnsiTheme="minorHAnsi" w:cstheme="minorHAnsi"/>
          <w:sz w:val="18"/>
          <w:szCs w:val="18"/>
        </w:rPr>
        <w:t xml:space="preserve"> Instance consultative de la parité, l’égalité des chances et de l’approche genre (art. 117 loi relative aux régions, art. 120 loi relative aux communes), instance consultative chargée des questions de la jeunesse, instance consultative chargée des questions économiques</w:t>
      </w:r>
    </w:p>
  </w:footnote>
  <w:footnote w:id="5">
    <w:p w:rsidR="00636642" w:rsidRPr="00F37955" w:rsidRDefault="00636642" w:rsidP="00D7254C">
      <w:pPr>
        <w:pStyle w:val="FootnoteText"/>
        <w:spacing w:line="240" w:lineRule="auto"/>
        <w:ind w:right="0"/>
        <w:rPr>
          <w:rFonts w:asciiTheme="minorBidi" w:eastAsiaTheme="minorHAnsi" w:hAnsiTheme="minorBidi"/>
          <w:sz w:val="18"/>
          <w:szCs w:val="18"/>
        </w:rPr>
      </w:pPr>
      <w:r w:rsidRPr="00F37955">
        <w:rPr>
          <w:rFonts w:asciiTheme="minorHAnsi" w:eastAsiaTheme="minorHAnsi" w:hAnsiTheme="minorHAnsi"/>
          <w:sz w:val="18"/>
          <w:szCs w:val="18"/>
        </w:rPr>
        <w:footnoteRef/>
      </w:r>
      <w:r w:rsidRPr="00F37955">
        <w:rPr>
          <w:rFonts w:asciiTheme="minorHAnsi" w:eastAsiaTheme="minorHAnsi" w:hAnsiTheme="minorHAnsi"/>
          <w:sz w:val="18"/>
          <w:szCs w:val="18"/>
        </w:rPr>
        <w:t xml:space="preserve"> </w:t>
      </w:r>
      <w:r w:rsidRPr="00F37955">
        <w:rPr>
          <w:rFonts w:asciiTheme="minorBidi" w:eastAsiaTheme="minorHAnsi" w:hAnsiTheme="minorBidi"/>
          <w:sz w:val="18"/>
          <w:szCs w:val="18"/>
        </w:rPr>
        <w:t xml:space="preserve">La loi organique 111-14 relative aux régions, la loi organique 112-14 relative aux préfectures et aux provinces et la loi 113-14 relative aux communes </w:t>
      </w:r>
    </w:p>
  </w:footnote>
  <w:footnote w:id="6">
    <w:p w:rsidR="00636642" w:rsidRPr="00F37955" w:rsidRDefault="00636642" w:rsidP="00D7254C">
      <w:pPr>
        <w:pStyle w:val="FootnoteText"/>
        <w:spacing w:line="240" w:lineRule="auto"/>
        <w:ind w:right="0"/>
        <w:rPr>
          <w:rFonts w:asciiTheme="minorBidi" w:eastAsiaTheme="minorHAnsi" w:hAnsiTheme="minorBidi" w:cstheme="minorBidi"/>
          <w:sz w:val="18"/>
          <w:szCs w:val="18"/>
          <w:lang w:eastAsia="en-US"/>
        </w:rPr>
      </w:pPr>
      <w:r w:rsidRPr="00F37955">
        <w:rPr>
          <w:rFonts w:asciiTheme="minorBidi" w:eastAsiaTheme="minorHAnsi" w:hAnsiTheme="minorBidi"/>
          <w:sz w:val="18"/>
          <w:szCs w:val="18"/>
        </w:rPr>
        <w:footnoteRef/>
      </w:r>
      <w:r w:rsidRPr="00F37955">
        <w:rPr>
          <w:rFonts w:asciiTheme="minorBidi" w:eastAsiaTheme="minorHAnsi" w:hAnsiTheme="minorBidi"/>
          <w:sz w:val="18"/>
          <w:szCs w:val="18"/>
        </w:rPr>
        <w:t xml:space="preserve"> Dans ce cadre, des agences régionales d’exécution des projets ont été créées par l’article 128 de la loi organique 111-14. Ces agences sont placées sous la tutelle du Conseil régional et sous le contrôle financier de l’Etat. </w:t>
      </w:r>
    </w:p>
  </w:footnote>
  <w:footnote w:id="7">
    <w:p w:rsidR="00636642" w:rsidRPr="00CC25FB" w:rsidRDefault="00636642" w:rsidP="00D7254C">
      <w:pPr>
        <w:pStyle w:val="FootnoteText"/>
        <w:spacing w:line="240" w:lineRule="auto"/>
        <w:ind w:right="0"/>
        <w:rPr>
          <w:rFonts w:asciiTheme="minorHAnsi" w:hAnsiTheme="minorHAnsi"/>
          <w:sz w:val="18"/>
          <w:szCs w:val="18"/>
        </w:rPr>
      </w:pPr>
      <w:r w:rsidRPr="00F37955">
        <w:rPr>
          <w:rStyle w:val="FootnoteReference"/>
          <w:rFonts w:asciiTheme="minorHAnsi" w:hAnsiTheme="minorHAnsi"/>
          <w:sz w:val="18"/>
          <w:szCs w:val="18"/>
        </w:rPr>
        <w:footnoteRef/>
      </w:r>
      <w:r w:rsidRPr="00F37955">
        <w:rPr>
          <w:rFonts w:asciiTheme="minorHAnsi" w:hAnsiTheme="minorHAnsi"/>
          <w:sz w:val="18"/>
          <w:szCs w:val="18"/>
        </w:rPr>
        <w:t xml:space="preserve"> Article 88 de la loi organique 111-14</w:t>
      </w:r>
    </w:p>
  </w:footnote>
  <w:footnote w:id="8">
    <w:p w:rsidR="00636642" w:rsidRPr="00EA10FD" w:rsidRDefault="00636642" w:rsidP="00EA10FD">
      <w:pPr>
        <w:spacing w:line="240" w:lineRule="auto"/>
        <w:ind w:right="0"/>
        <w:rPr>
          <w:sz w:val="18"/>
          <w:szCs w:val="18"/>
        </w:rPr>
      </w:pPr>
      <w:r w:rsidRPr="00EA10FD">
        <w:rPr>
          <w:rStyle w:val="FootnoteReference"/>
          <w:sz w:val="18"/>
          <w:szCs w:val="18"/>
        </w:rPr>
        <w:footnoteRef/>
      </w:r>
      <w:r w:rsidRPr="00EA10FD">
        <w:rPr>
          <w:sz w:val="18"/>
          <w:szCs w:val="18"/>
        </w:rPr>
        <w:t xml:space="preserve"> </w:t>
      </w:r>
      <w:r w:rsidRPr="00EA10FD">
        <w:rPr>
          <w:rFonts w:asciiTheme="minorBidi" w:eastAsia="Times New Roman" w:hAnsiTheme="minorBidi"/>
          <w:sz w:val="18"/>
          <w:szCs w:val="18"/>
          <w:lang w:eastAsia="fr-FR"/>
        </w:rPr>
        <w:t>Institution nationale pluraliste et indépendante, chargée, en vertu de l’article 161 de la Constitution, de la défense et de la protection des droits de l’</w:t>
      </w:r>
      <w:r>
        <w:rPr>
          <w:rFonts w:asciiTheme="minorBidi" w:eastAsia="Times New Roman" w:hAnsiTheme="minorBidi"/>
          <w:sz w:val="18"/>
          <w:szCs w:val="18"/>
          <w:lang w:eastAsia="fr-FR"/>
        </w:rPr>
        <w:t>h</w:t>
      </w:r>
      <w:r w:rsidRPr="00EA10FD">
        <w:rPr>
          <w:rFonts w:asciiTheme="minorBidi" w:eastAsia="Times New Roman" w:hAnsiTheme="minorBidi"/>
          <w:sz w:val="18"/>
          <w:szCs w:val="18"/>
          <w:lang w:eastAsia="fr-FR"/>
        </w:rPr>
        <w:t>omme et des libertés, de la garantie de leur plein exercice et de leur promotion et ce, dans le strict respect des référentiels nationaux et universels en la matière.</w:t>
      </w:r>
      <w:r w:rsidRPr="00EA10FD">
        <w:rPr>
          <w:rFonts w:asciiTheme="minorBidi" w:hAnsiTheme="minorBidi"/>
          <w:sz w:val="18"/>
          <w:szCs w:val="18"/>
        </w:rPr>
        <w:t xml:space="preserve"> Les mécanismes de surveillance du CNDH constituent des réponses institutionnelles aux violations constatées des droits de l’homme. Le Conseil dispose de 13 Commissions régionales qui assurent un</w:t>
      </w:r>
      <w:r>
        <w:rPr>
          <w:rFonts w:asciiTheme="minorBidi" w:hAnsiTheme="minorBidi"/>
          <w:sz w:val="18"/>
          <w:szCs w:val="18"/>
        </w:rPr>
        <w:t>e « protection des droits de l’h</w:t>
      </w:r>
      <w:r w:rsidRPr="00EA10FD">
        <w:rPr>
          <w:rFonts w:asciiTheme="minorBidi" w:hAnsiTheme="minorBidi"/>
          <w:sz w:val="18"/>
          <w:szCs w:val="18"/>
        </w:rPr>
        <w:t>omme de proximité ».</w:t>
      </w:r>
    </w:p>
  </w:footnote>
  <w:footnote w:id="9">
    <w:p w:rsidR="00636642" w:rsidRDefault="00636642" w:rsidP="00EA10FD">
      <w:pPr>
        <w:spacing w:line="240" w:lineRule="auto"/>
        <w:ind w:right="0"/>
      </w:pPr>
      <w:r w:rsidRPr="00EA10FD">
        <w:rPr>
          <w:rStyle w:val="FootnoteReference"/>
          <w:sz w:val="18"/>
          <w:szCs w:val="18"/>
        </w:rPr>
        <w:footnoteRef/>
      </w:r>
      <w:r w:rsidRPr="00EA10FD">
        <w:rPr>
          <w:sz w:val="18"/>
          <w:szCs w:val="18"/>
        </w:rPr>
        <w:t xml:space="preserve"> </w:t>
      </w:r>
      <w:r w:rsidRPr="00EA10FD">
        <w:rPr>
          <w:rFonts w:asciiTheme="minorBidi" w:hAnsiTheme="minorBidi"/>
          <w:sz w:val="18"/>
          <w:szCs w:val="18"/>
        </w:rPr>
        <w:t xml:space="preserve">créée en vertu de l’article 162 de la Constitution est </w:t>
      </w:r>
      <w:r w:rsidRPr="00EA10FD">
        <w:rPr>
          <w:rFonts w:asciiTheme="minorBidi" w:eastAsia="Times New Roman" w:hAnsiTheme="minorBidi"/>
          <w:sz w:val="18"/>
          <w:szCs w:val="18"/>
          <w:lang w:eastAsia="fr-FR"/>
        </w:rPr>
        <w:t>une institution nationale indépendante et spécialisée qui a pour mission, de défendre les droits, de contribuer à renforcer la primauté de la loi et à diffuser les principes de justice et d’équité, et les valeurs de moralisation et de transparence dans la gestion des administrations, des établissements publics, des collectivités territoriales et d’</w:t>
      </w:r>
      <w:r w:rsidRPr="00EA10FD">
        <w:rPr>
          <w:rFonts w:asciiTheme="minorBidi" w:hAnsiTheme="minorBidi"/>
          <w:sz w:val="18"/>
          <w:szCs w:val="18"/>
        </w:rPr>
        <w:t>améliorer l’efficacité de l’administration et des services publics.</w:t>
      </w:r>
    </w:p>
  </w:footnote>
  <w:footnote w:id="10">
    <w:p w:rsidR="00636642" w:rsidRPr="008B579E" w:rsidRDefault="00636642" w:rsidP="00D7254C">
      <w:pPr>
        <w:pStyle w:val="FootnoteText"/>
        <w:spacing w:line="240" w:lineRule="auto"/>
        <w:ind w:right="0"/>
        <w:rPr>
          <w:rFonts w:asciiTheme="minorBidi" w:hAnsiTheme="minorBidi" w:cstheme="minorBidi"/>
          <w:sz w:val="20"/>
          <w:szCs w:val="20"/>
        </w:rPr>
      </w:pPr>
      <w:r w:rsidRPr="00D7254C">
        <w:rPr>
          <w:rStyle w:val="FootnoteReference"/>
          <w:rFonts w:asciiTheme="minorBidi" w:hAnsiTheme="minorBidi"/>
          <w:sz w:val="18"/>
        </w:rPr>
        <w:footnoteRef/>
      </w:r>
      <w:r w:rsidRPr="00D7254C">
        <w:rPr>
          <w:rFonts w:asciiTheme="minorBidi" w:hAnsiTheme="minorBidi"/>
          <w:sz w:val="18"/>
        </w:rPr>
        <w:t xml:space="preserve"> Créée par le Décret n° 2-11-150 du 7 joumada I 1432 (11 avril 2011) </w:t>
      </w:r>
    </w:p>
  </w:footnote>
  <w:footnote w:id="11">
    <w:p w:rsidR="00636642" w:rsidRPr="009647C4" w:rsidRDefault="00636642" w:rsidP="009647C4">
      <w:pPr>
        <w:spacing w:line="240" w:lineRule="auto"/>
        <w:rPr>
          <w:rFonts w:asciiTheme="minorBidi" w:hAnsiTheme="minorBidi"/>
          <w:sz w:val="18"/>
        </w:rPr>
      </w:pPr>
      <w:r>
        <w:rPr>
          <w:rStyle w:val="FootnoteReference"/>
        </w:rPr>
        <w:footnoteRef/>
      </w:r>
      <w:r>
        <w:t xml:space="preserve"> </w:t>
      </w:r>
      <w:r w:rsidRPr="009647C4">
        <w:rPr>
          <w:rFonts w:asciiTheme="minorBidi" w:hAnsiTheme="minorBidi"/>
          <w:sz w:val="18"/>
        </w:rPr>
        <w:t>Le Plan stratégique pour la diversité biologique 2011-2020 constitue</w:t>
      </w:r>
      <w:r>
        <w:rPr>
          <w:rFonts w:asciiTheme="minorBidi" w:hAnsiTheme="minorBidi"/>
          <w:sz w:val="18"/>
        </w:rPr>
        <w:t xml:space="preserve"> u</w:t>
      </w:r>
      <w:r w:rsidRPr="009647C4">
        <w:rPr>
          <w:rFonts w:asciiTheme="minorBidi" w:hAnsiTheme="minorBidi"/>
          <w:sz w:val="18"/>
        </w:rPr>
        <w:t xml:space="preserve">n cadre d’action échelonné sur dix ans pour tous les pays et les parties prenantes engagés à préserver la biodiversité et accroître ses avantages pour les peuples.  Le Plan stratégique comprend une vision partagée, une mission, des buts stratégiques et 20 objectifs ambitieux mais réalisables, nommés « Objectifs d’Aichi ». </w:t>
      </w:r>
    </w:p>
    <w:p w:rsidR="00636642" w:rsidRDefault="00636642">
      <w:pPr>
        <w:pStyle w:val="FootnoteText"/>
      </w:pPr>
    </w:p>
  </w:footnote>
  <w:footnote w:id="12">
    <w:p w:rsidR="00636642" w:rsidRPr="00EA10FD" w:rsidRDefault="00636642" w:rsidP="00D7254C">
      <w:pPr>
        <w:pStyle w:val="FootnoteText"/>
        <w:spacing w:line="240" w:lineRule="auto"/>
        <w:ind w:right="0"/>
        <w:rPr>
          <w:rFonts w:ascii="Times" w:eastAsia="Calibri" w:hAnsi="Times"/>
          <w:sz w:val="18"/>
          <w:szCs w:val="18"/>
        </w:rPr>
      </w:pPr>
      <w:r w:rsidRPr="00EA10FD">
        <w:rPr>
          <w:rStyle w:val="FootnoteReference"/>
          <w:sz w:val="18"/>
          <w:szCs w:val="18"/>
        </w:rPr>
        <w:footnoteRef/>
      </w:r>
      <w:r w:rsidRPr="00EA10FD">
        <w:rPr>
          <w:sz w:val="18"/>
          <w:szCs w:val="18"/>
        </w:rPr>
        <w:t xml:space="preserve"> </w:t>
      </w:r>
      <w:r w:rsidRPr="00EA10FD">
        <w:rPr>
          <w:rFonts w:ascii="Times" w:eastAsia="Calibri" w:hAnsi="Times"/>
          <w:sz w:val="18"/>
          <w:szCs w:val="18"/>
        </w:rPr>
        <w:t>Malgré la part qu’occupent les enfants de moins de 15 ans dans la population, estimée à 28% en 2014</w:t>
      </w:r>
    </w:p>
  </w:footnote>
  <w:footnote w:id="13">
    <w:p w:rsidR="00636642" w:rsidRPr="00D7254C" w:rsidRDefault="00636642" w:rsidP="00D7254C">
      <w:pPr>
        <w:pStyle w:val="FootnoteText"/>
        <w:spacing w:line="240" w:lineRule="auto"/>
        <w:ind w:right="0"/>
        <w:rPr>
          <w:rFonts w:ascii="Times" w:eastAsia="Calibri" w:hAnsi="Times"/>
          <w:sz w:val="18"/>
        </w:rPr>
      </w:pPr>
      <w:r w:rsidRPr="00EA10FD">
        <w:rPr>
          <w:rFonts w:ascii="Times" w:eastAsia="Calibri" w:hAnsi="Times"/>
          <w:sz w:val="18"/>
          <w:szCs w:val="18"/>
        </w:rPr>
        <w:footnoteRef/>
      </w:r>
      <w:r w:rsidRPr="00EA10FD">
        <w:rPr>
          <w:rFonts w:ascii="Times" w:eastAsia="Calibri" w:hAnsi="Times"/>
          <w:sz w:val="18"/>
          <w:szCs w:val="18"/>
        </w:rPr>
        <w:t xml:space="preserve"> Professionnelles du sexe, personnes qui s’injectent des drogues et hommes ayant des relations sexuelles avec des hommes</w:t>
      </w:r>
      <w:r w:rsidRPr="00EA10FD">
        <w:rPr>
          <w:rFonts w:ascii="Times" w:eastAsia="Calibri" w:hAnsi="Times" w:cstheme="majorBidi"/>
          <w:sz w:val="18"/>
          <w:szCs w:val="18"/>
          <w:lang w:eastAsia="en-US"/>
        </w:rPr>
        <w:t xml:space="preserve"> + les migrants</w:t>
      </w:r>
    </w:p>
  </w:footnote>
  <w:footnote w:id="14">
    <w:p w:rsidR="00636642" w:rsidRPr="00EA10FD" w:rsidRDefault="00636642" w:rsidP="00EA10FD">
      <w:pPr>
        <w:pStyle w:val="FootnoteText"/>
        <w:spacing w:line="240" w:lineRule="auto"/>
        <w:rPr>
          <w:rFonts w:ascii="Times" w:eastAsia="Calibri" w:hAnsi="Times"/>
          <w:sz w:val="18"/>
          <w:szCs w:val="18"/>
        </w:rPr>
      </w:pPr>
      <w:r w:rsidRPr="00EA10FD">
        <w:rPr>
          <w:rStyle w:val="FootnoteReference"/>
          <w:sz w:val="18"/>
          <w:szCs w:val="18"/>
        </w:rPr>
        <w:footnoteRef/>
      </w:r>
      <w:r w:rsidRPr="00EA10FD">
        <w:rPr>
          <w:sz w:val="18"/>
          <w:szCs w:val="18"/>
        </w:rPr>
        <w:t xml:space="preserve"> </w:t>
      </w:r>
      <w:r w:rsidRPr="00EA10FD">
        <w:rPr>
          <w:rFonts w:ascii="Times" w:eastAsia="Calibri" w:hAnsi="Times"/>
          <w:sz w:val="18"/>
          <w:szCs w:val="18"/>
        </w:rPr>
        <w:t>Loi de finance 2014</w:t>
      </w:r>
    </w:p>
  </w:footnote>
  <w:footnote w:id="15">
    <w:p w:rsidR="00636642" w:rsidRPr="006E5364" w:rsidRDefault="00636642" w:rsidP="00EA10FD">
      <w:pPr>
        <w:pStyle w:val="FootnoteText"/>
        <w:spacing w:line="240" w:lineRule="auto"/>
        <w:ind w:right="0"/>
        <w:rPr>
          <w:sz w:val="20"/>
          <w:szCs w:val="20"/>
        </w:rPr>
      </w:pPr>
      <w:r w:rsidRPr="00EA10FD">
        <w:rPr>
          <w:rStyle w:val="FootnoteReference"/>
          <w:sz w:val="18"/>
          <w:szCs w:val="18"/>
        </w:rPr>
        <w:footnoteRef/>
      </w:r>
      <w:r w:rsidRPr="00EA10FD">
        <w:rPr>
          <w:sz w:val="18"/>
          <w:szCs w:val="18"/>
        </w:rPr>
        <w:t xml:space="preserve"> </w:t>
      </w:r>
      <w:r w:rsidRPr="00EA10FD">
        <w:rPr>
          <w:rFonts w:ascii="Times" w:eastAsia="Calibri" w:hAnsi="Times"/>
          <w:sz w:val="18"/>
          <w:szCs w:val="18"/>
        </w:rPr>
        <w:t>90 % des personnes vivant avec le VIH connaissent leur statut, 90 % des personnes connaissant leur statut reçoivent un traitement ARV et 90 % des personnes sous traitement parviennent à la suppression virale</w:t>
      </w:r>
    </w:p>
  </w:footnote>
  <w:footnote w:id="16">
    <w:p w:rsidR="00636642" w:rsidRPr="00FB25CF" w:rsidRDefault="00636642">
      <w:pPr>
        <w:pStyle w:val="FootnoteText"/>
        <w:rPr>
          <w:rFonts w:asciiTheme="minorBidi" w:eastAsiaTheme="minorHAnsi" w:hAnsiTheme="minorBidi" w:cstheme="minorBidi"/>
          <w:sz w:val="22"/>
          <w:lang w:eastAsia="en-US"/>
        </w:rPr>
      </w:pPr>
      <w:r>
        <w:rPr>
          <w:rStyle w:val="FootnoteReference"/>
        </w:rPr>
        <w:footnoteRef/>
      </w:r>
      <w:r>
        <w:t xml:space="preserve"> </w:t>
      </w:r>
      <w:r w:rsidRPr="00FB25CF">
        <w:rPr>
          <w:rFonts w:asciiTheme="minorBidi" w:eastAsiaTheme="minorHAnsi" w:hAnsiTheme="minorBidi" w:cstheme="minorBidi"/>
          <w:sz w:val="22"/>
          <w:lang w:eastAsia="en-US"/>
        </w:rPr>
        <w:t>Transition épidémiologique et nouvelle santé publique. Conférence nationale de la santé, Marrakech, 1-3 juillet 2013</w:t>
      </w:r>
    </w:p>
  </w:footnote>
  <w:footnote w:id="17">
    <w:p w:rsidR="00636642" w:rsidRPr="00D7254C" w:rsidRDefault="00636642" w:rsidP="00D7254C">
      <w:pPr>
        <w:pStyle w:val="FootnoteText"/>
        <w:spacing w:line="240" w:lineRule="auto"/>
        <w:rPr>
          <w:rFonts w:asciiTheme="minorHAnsi" w:eastAsia="Calibri" w:hAnsiTheme="minorHAnsi"/>
          <w:sz w:val="18"/>
        </w:rPr>
      </w:pPr>
      <w:r w:rsidRPr="00D7254C">
        <w:rPr>
          <w:rStyle w:val="FootnoteReference"/>
          <w:rFonts w:asciiTheme="majorBidi" w:hAnsiTheme="majorBidi"/>
          <w:sz w:val="18"/>
        </w:rPr>
        <w:footnoteRef/>
      </w:r>
      <w:r w:rsidRPr="00D7254C">
        <w:rPr>
          <w:rFonts w:asciiTheme="majorBidi" w:hAnsiTheme="majorBidi"/>
          <w:sz w:val="18"/>
        </w:rPr>
        <w:t xml:space="preserve"> </w:t>
      </w:r>
      <w:r w:rsidRPr="00D7254C">
        <w:rPr>
          <w:rFonts w:asciiTheme="minorHAnsi" w:eastAsia="Calibri" w:hAnsiTheme="minorHAnsi"/>
          <w:sz w:val="18"/>
        </w:rPr>
        <w:t>L’enquête TMSS montre que les scores en mathématiques et sciences de la vie et de la terre, ont baissé pour les élèves du primaire et du collège entre 2003 et 2011, ce qui place le Maroc en queue des classements internationaux en la matière.</w:t>
      </w:r>
    </w:p>
  </w:footnote>
  <w:footnote w:id="18">
    <w:p w:rsidR="00636642" w:rsidRPr="00EA10FD" w:rsidRDefault="00636642" w:rsidP="00D7254C">
      <w:pPr>
        <w:pStyle w:val="FootnoteText"/>
        <w:spacing w:line="240" w:lineRule="auto"/>
        <w:rPr>
          <w:rFonts w:asciiTheme="minorHAnsi" w:eastAsia="Calibri" w:hAnsiTheme="minorHAnsi" w:cstheme="minorHAnsi"/>
          <w:sz w:val="18"/>
          <w:szCs w:val="18"/>
          <w:lang w:eastAsia="en-US"/>
        </w:rPr>
      </w:pPr>
      <w:r w:rsidRPr="00EA10FD">
        <w:rPr>
          <w:rFonts w:asciiTheme="minorHAnsi" w:eastAsia="Calibri" w:hAnsiTheme="minorHAnsi"/>
          <w:sz w:val="18"/>
          <w:szCs w:val="18"/>
        </w:rPr>
        <w:footnoteRef/>
      </w:r>
      <w:r w:rsidRPr="00EA10FD">
        <w:rPr>
          <w:rFonts w:asciiTheme="minorHAnsi" w:eastAsia="Calibri" w:hAnsiTheme="minorHAnsi"/>
          <w:sz w:val="18"/>
          <w:szCs w:val="18"/>
        </w:rPr>
        <w:t xml:space="preserve"> Taux de scolarisation de 27,4% en milieu rural (19,3% pour les filles rurales et de 35% pour les garçons ruraux en 2013) contre 87% en milieu urbain (91% pour les garçons et 83% pour les filles dans les villes)</w:t>
      </w:r>
    </w:p>
  </w:footnote>
  <w:footnote w:id="19">
    <w:p w:rsidR="00636642" w:rsidRPr="00EA10FD" w:rsidRDefault="00636642" w:rsidP="00D7254C">
      <w:pPr>
        <w:pStyle w:val="FootnoteText"/>
        <w:spacing w:line="240" w:lineRule="auto"/>
        <w:rPr>
          <w:rFonts w:asciiTheme="minorHAnsi" w:eastAsia="Calibri" w:hAnsiTheme="minorHAnsi"/>
          <w:sz w:val="18"/>
          <w:szCs w:val="18"/>
        </w:rPr>
      </w:pPr>
      <w:r w:rsidRPr="00EA10FD">
        <w:rPr>
          <w:rFonts w:asciiTheme="minorHAnsi" w:eastAsia="Calibri" w:hAnsiTheme="minorHAnsi"/>
          <w:sz w:val="18"/>
          <w:szCs w:val="18"/>
        </w:rPr>
        <w:footnoteRef/>
      </w:r>
      <w:r w:rsidRPr="00EA10FD">
        <w:rPr>
          <w:rFonts w:asciiTheme="minorHAnsi" w:eastAsia="Calibri" w:hAnsiTheme="minorHAnsi"/>
          <w:sz w:val="18"/>
          <w:szCs w:val="18"/>
        </w:rPr>
        <w:t xml:space="preserve"> 9 principaux axes prioritaires à la stratégie pour 2015-2018 : (i) maîtrise des connaissances de base, (ii) maîtrise des langues étrangères, (iii) intégration de l’enseignement général et de la formation professionnelle, (iv) compétences transversales et épanouissement personnel, (v) amélioration de l'offre scolaire, (vi) encadrement pédagogique, (vii) gouvernance, (viii) moralisation de l’école et enfin (ix) valorisation du capital humain et compétitivité de l’entreprise.</w:t>
      </w:r>
    </w:p>
  </w:footnote>
  <w:footnote w:id="20">
    <w:p w:rsidR="00636642" w:rsidRPr="00DB5186" w:rsidRDefault="00636642" w:rsidP="00D7254C">
      <w:pPr>
        <w:pStyle w:val="FootnoteText"/>
        <w:spacing w:line="240" w:lineRule="auto"/>
        <w:rPr>
          <w:rFonts w:asciiTheme="minorHAnsi" w:hAnsiTheme="minorHAnsi"/>
          <w:sz w:val="16"/>
          <w:szCs w:val="16"/>
        </w:rPr>
      </w:pPr>
      <w:r w:rsidRPr="00EA10FD">
        <w:rPr>
          <w:rStyle w:val="FootnoteReference"/>
          <w:rFonts w:asciiTheme="majorBidi" w:hAnsiTheme="majorBidi"/>
          <w:sz w:val="18"/>
          <w:szCs w:val="18"/>
        </w:rPr>
        <w:footnoteRef/>
      </w:r>
      <w:r w:rsidRPr="00EA10FD">
        <w:rPr>
          <w:rFonts w:asciiTheme="majorBidi" w:hAnsiTheme="majorBidi"/>
          <w:sz w:val="18"/>
          <w:szCs w:val="18"/>
        </w:rPr>
        <w:t xml:space="preserve"> </w:t>
      </w:r>
      <w:r w:rsidRPr="00EA10FD">
        <w:rPr>
          <w:rFonts w:asciiTheme="minorHAnsi" w:hAnsiTheme="minorHAnsi"/>
          <w:sz w:val="18"/>
          <w:szCs w:val="18"/>
        </w:rPr>
        <w:t xml:space="preserve">Engagements du Maroc en matière d’éducation : </w:t>
      </w:r>
      <w:r w:rsidRPr="00EA10FD">
        <w:rPr>
          <w:rFonts w:asciiTheme="minorHAnsi" w:eastAsia="Calibri" w:hAnsiTheme="minorHAnsi"/>
          <w:sz w:val="18"/>
          <w:szCs w:val="18"/>
        </w:rPr>
        <w:t>article 26 de la Déclaration universelle des droits de l’</w:t>
      </w:r>
      <w:r>
        <w:rPr>
          <w:rFonts w:asciiTheme="minorHAnsi" w:eastAsia="Calibri" w:hAnsiTheme="minorHAnsi"/>
          <w:sz w:val="18"/>
          <w:szCs w:val="18"/>
        </w:rPr>
        <w:t>h</w:t>
      </w:r>
      <w:r w:rsidRPr="00EA10FD">
        <w:rPr>
          <w:rFonts w:asciiTheme="minorHAnsi" w:eastAsia="Calibri" w:hAnsiTheme="minorHAnsi"/>
          <w:sz w:val="18"/>
          <w:szCs w:val="18"/>
        </w:rPr>
        <w:t>omme ; articles 13 et 14 du Pacte international relatif aux droits économiques, sociaux et culturels ; Convention relative aux droits de l’enfant ; Déclaration de l’ONU sur l’éducation et la formation aux droits de l’homme.</w:t>
      </w:r>
      <w:r w:rsidRPr="00DB5186">
        <w:rPr>
          <w:rFonts w:asciiTheme="minorHAnsi" w:hAnsiTheme="minorHAnsi"/>
          <w:sz w:val="16"/>
          <w:szCs w:val="16"/>
        </w:rPr>
        <w:t xml:space="preserve"> </w:t>
      </w:r>
    </w:p>
  </w:footnote>
  <w:footnote w:id="21">
    <w:p w:rsidR="00636642" w:rsidRPr="007C47C0" w:rsidRDefault="00636642" w:rsidP="00D7254C">
      <w:pPr>
        <w:pStyle w:val="FootnoteText"/>
        <w:spacing w:line="240" w:lineRule="auto"/>
        <w:rPr>
          <w:rFonts w:asciiTheme="minorHAnsi" w:hAnsiTheme="minorHAnsi" w:cstheme="minorHAnsi"/>
          <w:sz w:val="20"/>
          <w:szCs w:val="20"/>
        </w:rPr>
      </w:pPr>
      <w:r w:rsidRPr="00D7254C">
        <w:rPr>
          <w:rStyle w:val="FootnoteReference"/>
          <w:rFonts w:asciiTheme="minorHAnsi" w:hAnsiTheme="minorHAnsi"/>
          <w:sz w:val="18"/>
        </w:rPr>
        <w:footnoteRef/>
      </w:r>
      <w:r w:rsidRPr="00D7254C">
        <w:rPr>
          <w:rFonts w:asciiTheme="minorHAnsi" w:hAnsiTheme="minorHAnsi"/>
          <w:sz w:val="18"/>
        </w:rPr>
        <w:t xml:space="preserve"> Ministère de l’Éducation Nationale et le Ministère délégué à l’Enseignement Supérieur</w:t>
      </w:r>
    </w:p>
  </w:footnote>
  <w:footnote w:id="22">
    <w:p w:rsidR="00636642" w:rsidRPr="00CF3E0C" w:rsidRDefault="00636642" w:rsidP="00D7254C">
      <w:pPr>
        <w:pStyle w:val="FootnoteText"/>
        <w:spacing w:line="240" w:lineRule="auto"/>
        <w:ind w:right="0"/>
        <w:contextualSpacing/>
        <w:rPr>
          <w:rFonts w:ascii="Times" w:hAnsi="Times" w:cstheme="majorBidi"/>
          <w:sz w:val="18"/>
          <w:szCs w:val="18"/>
        </w:rPr>
      </w:pPr>
      <w:r w:rsidRPr="00D7254C">
        <w:rPr>
          <w:rStyle w:val="FootnoteReference"/>
          <w:rFonts w:ascii="Times" w:hAnsi="Times"/>
          <w:sz w:val="18"/>
        </w:rPr>
        <w:footnoteRef/>
      </w:r>
      <w:r w:rsidRPr="00D7254C">
        <w:rPr>
          <w:rFonts w:ascii="Times" w:hAnsi="Times"/>
          <w:sz w:val="18"/>
        </w:rPr>
        <w:t xml:space="preserve"> </w:t>
      </w:r>
      <w:r w:rsidRPr="00CF3E0C">
        <w:rPr>
          <w:rFonts w:ascii="Times" w:hAnsi="Times" w:cstheme="majorBidi"/>
          <w:sz w:val="18"/>
          <w:szCs w:val="18"/>
        </w:rPr>
        <w:t xml:space="preserve">Extrême pauvreté réduite </w:t>
      </w:r>
      <w:r w:rsidRPr="00CF3E0C">
        <w:rPr>
          <w:rFonts w:ascii="Times" w:hAnsi="Times" w:cstheme="majorBidi"/>
          <w:bCs/>
          <w:sz w:val="18"/>
          <w:szCs w:val="18"/>
        </w:rPr>
        <w:t>de 3,5% à 0,3%</w:t>
      </w:r>
    </w:p>
  </w:footnote>
  <w:footnote w:id="23">
    <w:p w:rsidR="00636642" w:rsidRPr="00CF3E0C" w:rsidRDefault="00636642" w:rsidP="00D7254C">
      <w:pPr>
        <w:pStyle w:val="FootnoteText"/>
        <w:spacing w:line="240" w:lineRule="auto"/>
        <w:ind w:right="0"/>
        <w:contextualSpacing/>
        <w:rPr>
          <w:rFonts w:ascii="Times" w:hAnsi="Times" w:cstheme="majorBidi"/>
          <w:sz w:val="18"/>
          <w:szCs w:val="18"/>
        </w:rPr>
      </w:pPr>
      <w:r w:rsidRPr="00CF3E0C">
        <w:rPr>
          <w:rStyle w:val="FootnoteReference"/>
          <w:rFonts w:ascii="Times" w:hAnsi="Times" w:cstheme="majorBidi"/>
          <w:sz w:val="18"/>
          <w:szCs w:val="18"/>
        </w:rPr>
        <w:footnoteRef/>
      </w:r>
      <w:r w:rsidRPr="00CF3E0C">
        <w:rPr>
          <w:rFonts w:ascii="Times" w:hAnsi="Times" w:cstheme="majorBidi"/>
          <w:sz w:val="18"/>
          <w:szCs w:val="18"/>
        </w:rPr>
        <w:t xml:space="preserve"> Pauvreté alimentaire réduite </w:t>
      </w:r>
      <w:r w:rsidRPr="00CF3E0C">
        <w:rPr>
          <w:rFonts w:ascii="Times" w:hAnsi="Times" w:cstheme="majorBidi"/>
          <w:bCs/>
          <w:sz w:val="18"/>
          <w:szCs w:val="18"/>
        </w:rPr>
        <w:t>de 4,6% à 0,5%</w:t>
      </w:r>
    </w:p>
  </w:footnote>
  <w:footnote w:id="24">
    <w:p w:rsidR="00636642" w:rsidRPr="00CF3E0C" w:rsidRDefault="00636642" w:rsidP="00D7254C">
      <w:pPr>
        <w:pStyle w:val="FootnoteText"/>
        <w:spacing w:line="240" w:lineRule="auto"/>
        <w:ind w:right="0"/>
        <w:contextualSpacing/>
        <w:rPr>
          <w:rFonts w:ascii="Times" w:hAnsi="Times" w:cstheme="majorBidi"/>
          <w:sz w:val="18"/>
          <w:szCs w:val="18"/>
        </w:rPr>
      </w:pPr>
      <w:r w:rsidRPr="00CF3E0C">
        <w:rPr>
          <w:rStyle w:val="FootnoteReference"/>
          <w:rFonts w:ascii="Times" w:hAnsi="Times" w:cstheme="majorBidi"/>
          <w:sz w:val="18"/>
          <w:szCs w:val="18"/>
        </w:rPr>
        <w:footnoteRef/>
      </w:r>
      <w:r w:rsidRPr="00CF3E0C">
        <w:rPr>
          <w:rFonts w:ascii="Times" w:hAnsi="Times" w:cstheme="majorBidi"/>
          <w:sz w:val="18"/>
          <w:szCs w:val="18"/>
        </w:rPr>
        <w:t xml:space="preserve"> Pauvreté absolue réduite </w:t>
      </w:r>
      <w:r w:rsidRPr="00CF3E0C">
        <w:rPr>
          <w:rFonts w:ascii="Times" w:hAnsi="Times" w:cstheme="majorBidi"/>
          <w:bCs/>
          <w:sz w:val="18"/>
          <w:szCs w:val="18"/>
        </w:rPr>
        <w:t>de 15,3% à 6,2%</w:t>
      </w:r>
    </w:p>
  </w:footnote>
  <w:footnote w:id="25">
    <w:p w:rsidR="00636642" w:rsidRDefault="00636642">
      <w:pPr>
        <w:pStyle w:val="FootnoteText"/>
        <w:ind w:right="0"/>
        <w:contextualSpacing/>
        <w:rPr>
          <w:rFonts w:ascii="Times" w:hAnsi="Times"/>
          <w:sz w:val="18"/>
          <w:szCs w:val="18"/>
        </w:rPr>
      </w:pPr>
      <w:r w:rsidRPr="00CF3E0C">
        <w:rPr>
          <w:rStyle w:val="FootnoteReference"/>
          <w:rFonts w:ascii="Times" w:hAnsi="Times"/>
          <w:sz w:val="18"/>
          <w:szCs w:val="18"/>
        </w:rPr>
        <w:footnoteRef/>
      </w:r>
      <w:r w:rsidRPr="00CF3E0C">
        <w:rPr>
          <w:rFonts w:ascii="Times" w:hAnsi="Times"/>
          <w:sz w:val="18"/>
          <w:szCs w:val="18"/>
        </w:rPr>
        <w:t xml:space="preserve"> Haut</w:t>
      </w:r>
      <w:r>
        <w:rPr>
          <w:rFonts w:ascii="Times" w:hAnsi="Times"/>
          <w:sz w:val="18"/>
          <w:szCs w:val="18"/>
        </w:rPr>
        <w:t xml:space="preserve"> </w:t>
      </w:r>
      <w:r w:rsidRPr="00CF3E0C">
        <w:rPr>
          <w:rFonts w:ascii="Times" w:hAnsi="Times"/>
          <w:sz w:val="18"/>
          <w:szCs w:val="18"/>
        </w:rPr>
        <w:t>-Commissariat au Plan</w:t>
      </w:r>
    </w:p>
  </w:footnote>
  <w:footnote w:id="26">
    <w:p w:rsidR="00636642" w:rsidRPr="008E6DBA" w:rsidRDefault="00636642" w:rsidP="00D17861">
      <w:pPr>
        <w:pStyle w:val="FootnoteText"/>
        <w:contextualSpacing/>
        <w:rPr>
          <w:rFonts w:ascii="Times" w:hAnsi="Times" w:cstheme="majorBidi"/>
          <w:sz w:val="18"/>
          <w:szCs w:val="18"/>
        </w:rPr>
      </w:pPr>
      <w:r w:rsidRPr="008E6DBA">
        <w:rPr>
          <w:rStyle w:val="FootnoteReference"/>
          <w:sz w:val="18"/>
          <w:szCs w:val="18"/>
        </w:rPr>
        <w:footnoteRef/>
      </w:r>
      <w:r w:rsidRPr="008E6DBA">
        <w:rPr>
          <w:sz w:val="18"/>
          <w:szCs w:val="18"/>
        </w:rPr>
        <w:t xml:space="preserve"> </w:t>
      </w:r>
      <w:r w:rsidRPr="008E6DBA">
        <w:rPr>
          <w:rFonts w:ascii="Times" w:hAnsi="Times" w:cstheme="majorBidi"/>
          <w:sz w:val="18"/>
          <w:szCs w:val="18"/>
        </w:rPr>
        <w:t>Les Cahiers du Plan HCP, numéro 40- 2012</w:t>
      </w:r>
    </w:p>
  </w:footnote>
  <w:footnote w:id="27">
    <w:p w:rsidR="00636642" w:rsidRPr="00EA10FD" w:rsidRDefault="00636642" w:rsidP="00EA10FD">
      <w:pPr>
        <w:pStyle w:val="FootnoteText"/>
        <w:spacing w:line="240" w:lineRule="auto"/>
        <w:ind w:right="0"/>
        <w:rPr>
          <w:rFonts w:asciiTheme="minorHAnsi" w:hAnsiTheme="minorHAnsi" w:cstheme="minorHAnsi"/>
          <w:sz w:val="18"/>
          <w:szCs w:val="18"/>
        </w:rPr>
      </w:pPr>
      <w:r w:rsidRPr="00EA10FD">
        <w:rPr>
          <w:rStyle w:val="FootnoteReference"/>
          <w:rFonts w:asciiTheme="minorHAnsi" w:hAnsiTheme="minorHAnsi" w:cstheme="minorHAnsi"/>
          <w:sz w:val="18"/>
          <w:szCs w:val="18"/>
        </w:rPr>
        <w:footnoteRef/>
      </w:r>
      <w:r w:rsidRPr="00EA10FD">
        <w:rPr>
          <w:rFonts w:asciiTheme="minorHAnsi" w:hAnsiTheme="minorHAnsi" w:cstheme="minorHAnsi"/>
          <w:sz w:val="18"/>
          <w:szCs w:val="18"/>
        </w:rPr>
        <w:t xml:space="preserve"> Près de 11,5en 2013</w:t>
      </w:r>
    </w:p>
  </w:footnote>
  <w:footnote w:id="28">
    <w:p w:rsidR="00636642" w:rsidRPr="00DB5186" w:rsidRDefault="00636642" w:rsidP="00EA10FD">
      <w:pPr>
        <w:pStyle w:val="FootnoteText"/>
        <w:spacing w:line="240" w:lineRule="auto"/>
        <w:rPr>
          <w:sz w:val="20"/>
          <w:szCs w:val="20"/>
        </w:rPr>
      </w:pPr>
      <w:r w:rsidRPr="00EA10FD">
        <w:rPr>
          <w:rStyle w:val="FootnoteReference"/>
          <w:sz w:val="18"/>
          <w:szCs w:val="18"/>
        </w:rPr>
        <w:footnoteRef/>
      </w:r>
      <w:r w:rsidRPr="00EA10FD">
        <w:rPr>
          <w:sz w:val="18"/>
          <w:szCs w:val="18"/>
        </w:rPr>
        <w:t xml:space="preserve"> Enquête Emploi 2014 (Haut-Commissariat au Plan) http://www.hcp.ma/Taux-de-chomage-au-niveau-national-selon-les-tranches-d-age_a262.html</w:t>
      </w:r>
    </w:p>
  </w:footnote>
  <w:footnote w:id="29">
    <w:p w:rsidR="00636642" w:rsidRPr="00457FFB" w:rsidRDefault="00636642">
      <w:pPr>
        <w:pStyle w:val="FootnoteText"/>
        <w:rPr>
          <w:sz w:val="18"/>
          <w:szCs w:val="18"/>
        </w:rPr>
      </w:pPr>
      <w:r>
        <w:rPr>
          <w:rStyle w:val="FootnoteReference"/>
        </w:rPr>
        <w:footnoteRef/>
      </w:r>
      <w:r>
        <w:t xml:space="preserve"> </w:t>
      </w:r>
      <w:r w:rsidRPr="00457FFB">
        <w:rPr>
          <w:sz w:val="18"/>
          <w:szCs w:val="18"/>
        </w:rPr>
        <w:t>http://www.hcp.ma/Taux-de-chomage-de-la-population-feminine-selon-les-tranches-d-age_a261.html</w:t>
      </w:r>
    </w:p>
  </w:footnote>
  <w:footnote w:id="30">
    <w:p w:rsidR="00636642" w:rsidRPr="00EA10FD" w:rsidRDefault="00636642" w:rsidP="00EA10FD">
      <w:pPr>
        <w:pStyle w:val="FootnoteText"/>
        <w:spacing w:line="240" w:lineRule="auto"/>
        <w:rPr>
          <w:sz w:val="18"/>
          <w:szCs w:val="18"/>
        </w:rPr>
      </w:pPr>
      <w:r w:rsidRPr="00EA10FD">
        <w:rPr>
          <w:rStyle w:val="FootnoteReference"/>
          <w:sz w:val="18"/>
          <w:szCs w:val="18"/>
        </w:rPr>
        <w:footnoteRef/>
      </w:r>
      <w:r w:rsidRPr="00EA10FD">
        <w:rPr>
          <w:sz w:val="18"/>
          <w:szCs w:val="18"/>
        </w:rPr>
        <w:t xml:space="preserve"> 4301 enregistrés auprès du HCR au 1er mars 2016</w:t>
      </w:r>
    </w:p>
  </w:footnote>
  <w:footnote w:id="31">
    <w:p w:rsidR="00636642" w:rsidRPr="00EA10FD" w:rsidRDefault="00636642" w:rsidP="00EA10FD">
      <w:pPr>
        <w:pStyle w:val="FootnoteText"/>
        <w:spacing w:line="240" w:lineRule="auto"/>
        <w:rPr>
          <w:sz w:val="18"/>
          <w:szCs w:val="18"/>
        </w:rPr>
      </w:pPr>
      <w:r w:rsidRPr="00EA10FD">
        <w:rPr>
          <w:rStyle w:val="FootnoteReference"/>
          <w:sz w:val="18"/>
          <w:szCs w:val="18"/>
        </w:rPr>
        <w:footnoteRef/>
      </w:r>
      <w:r w:rsidRPr="00EA10FD">
        <w:rPr>
          <w:sz w:val="18"/>
          <w:szCs w:val="18"/>
        </w:rPr>
        <w:t xml:space="preserve"> Parmi les réfugiés, quelque 822 Syriens n’étaient toujours pas régularisés au 1er mars 2016.</w:t>
      </w:r>
    </w:p>
  </w:footnote>
  <w:footnote w:id="32">
    <w:p w:rsidR="00636642" w:rsidRPr="00CC438E" w:rsidRDefault="00636642" w:rsidP="00EA10FD">
      <w:pPr>
        <w:pStyle w:val="FootnoteText"/>
        <w:spacing w:line="240" w:lineRule="auto"/>
        <w:ind w:right="0"/>
        <w:rPr>
          <w:rFonts w:asciiTheme="minorBidi" w:hAnsiTheme="minorBidi" w:cstheme="minorBidi"/>
          <w:sz w:val="18"/>
          <w:szCs w:val="18"/>
        </w:rPr>
      </w:pPr>
      <w:r w:rsidRPr="00EA10FD">
        <w:rPr>
          <w:rStyle w:val="FootnoteReference"/>
          <w:rFonts w:asciiTheme="minorBidi" w:hAnsiTheme="minorBidi" w:cstheme="minorBidi"/>
          <w:sz w:val="18"/>
          <w:szCs w:val="18"/>
        </w:rPr>
        <w:footnoteRef/>
      </w:r>
      <w:r w:rsidRPr="00EA10FD">
        <w:rPr>
          <w:rFonts w:asciiTheme="minorBidi" w:hAnsiTheme="minorBidi" w:cstheme="minorBidi"/>
          <w:sz w:val="18"/>
          <w:szCs w:val="18"/>
        </w:rPr>
        <w:t xml:space="preserve"> En termes d’acquis, on peut également citer l’adoption de la nouvelle loi sur l’état civil en 2002 et du nouveau Code de procédure pénale en 2003, la réforme continue du Code pénal depuis 2003, les modifications apportées au Code du travail en 2003, la réforme du Code de la famille en 2004 et la réforme du Code de la nationalité en 2007</w:t>
      </w:r>
    </w:p>
  </w:footnote>
  <w:footnote w:id="33">
    <w:p w:rsidR="00636642" w:rsidRPr="00DB5186" w:rsidRDefault="00636642">
      <w:pPr>
        <w:pStyle w:val="FootnoteText"/>
        <w:rPr>
          <w:sz w:val="20"/>
          <w:szCs w:val="20"/>
        </w:rPr>
      </w:pPr>
      <w:r w:rsidRPr="00DB5186">
        <w:rPr>
          <w:rStyle w:val="FootnoteReference"/>
          <w:sz w:val="20"/>
          <w:szCs w:val="20"/>
        </w:rPr>
        <w:footnoteRef/>
      </w:r>
      <w:hyperlink r:id="rId1" w:history="1">
        <w:r w:rsidRPr="00DB5186">
          <w:rPr>
            <w:rStyle w:val="Hyperlink"/>
            <w:sz w:val="20"/>
            <w:szCs w:val="20"/>
          </w:rPr>
          <w:t>http://www.ilo.org/wcmsp5/groups/public/---ed_emp/--</w:t>
        </w:r>
      </w:hyperlink>
      <w:r w:rsidRPr="00DB5186">
        <w:rPr>
          <w:sz w:val="20"/>
          <w:szCs w:val="20"/>
        </w:rPr>
        <w:t xml:space="preserve"> ed_emp_msu/documents/project/wcms_420201.pdf</w:t>
      </w:r>
    </w:p>
  </w:footnote>
  <w:footnote w:id="34">
    <w:p w:rsidR="00636642" w:rsidRPr="00DB5186" w:rsidRDefault="00636642" w:rsidP="00DB5186">
      <w:pPr>
        <w:pStyle w:val="FootnoteText"/>
        <w:spacing w:line="240" w:lineRule="auto"/>
        <w:rPr>
          <w:sz w:val="18"/>
          <w:szCs w:val="18"/>
        </w:rPr>
      </w:pPr>
      <w:r>
        <w:rPr>
          <w:rStyle w:val="FootnoteReference"/>
        </w:rPr>
        <w:footnoteRef/>
      </w:r>
      <w:r>
        <w:t xml:space="preserve"> </w:t>
      </w:r>
      <w:r w:rsidRPr="00DB5186">
        <w:rPr>
          <w:rFonts w:asciiTheme="minorBidi" w:hAnsiTheme="minorBidi"/>
          <w:sz w:val="18"/>
          <w:szCs w:val="18"/>
        </w:rPr>
        <w:t>Initiativ</w:t>
      </w:r>
      <w:r>
        <w:rPr>
          <w:rFonts w:asciiTheme="minorBidi" w:hAnsiTheme="minorBidi"/>
          <w:sz w:val="18"/>
          <w:szCs w:val="18"/>
        </w:rPr>
        <w:t xml:space="preserve">e de Développement Humain, </w:t>
      </w:r>
      <w:r w:rsidRPr="00DB5186">
        <w:rPr>
          <w:rFonts w:asciiTheme="minorBidi" w:hAnsiTheme="minorBidi"/>
          <w:sz w:val="18"/>
          <w:szCs w:val="18"/>
        </w:rPr>
        <w:t>Stratégie Nation</w:t>
      </w:r>
      <w:r>
        <w:rPr>
          <w:rFonts w:asciiTheme="minorBidi" w:hAnsiTheme="minorBidi"/>
          <w:sz w:val="18"/>
          <w:szCs w:val="18"/>
        </w:rPr>
        <w:t>ale de Développement Durable,</w:t>
      </w:r>
      <w:r w:rsidRPr="00DB5186">
        <w:rPr>
          <w:rFonts w:asciiTheme="minorBidi" w:hAnsiTheme="minorBidi"/>
          <w:sz w:val="18"/>
          <w:szCs w:val="18"/>
        </w:rPr>
        <w:t xml:space="preserve"> Plan gouvernemental pour l’égalité, de la stratégie nationale contre la v</w:t>
      </w:r>
      <w:r>
        <w:rPr>
          <w:rFonts w:asciiTheme="minorBidi" w:hAnsiTheme="minorBidi"/>
          <w:sz w:val="18"/>
          <w:szCs w:val="18"/>
        </w:rPr>
        <w:t xml:space="preserve">iolence à l’égard des femmes, </w:t>
      </w:r>
      <w:r w:rsidRPr="00DB5186">
        <w:rPr>
          <w:rFonts w:asciiTheme="minorBidi" w:hAnsiTheme="minorBidi"/>
          <w:sz w:val="18"/>
          <w:szCs w:val="18"/>
        </w:rPr>
        <w:t xml:space="preserve">stratégie nationale intégrée pour la jeunesse, de la stratégie </w:t>
      </w:r>
      <w:r>
        <w:rPr>
          <w:rFonts w:asciiTheme="minorBidi" w:hAnsiTheme="minorBidi"/>
          <w:sz w:val="18"/>
          <w:szCs w:val="18"/>
        </w:rPr>
        <w:t>nationale pour l’emploi, P</w:t>
      </w:r>
      <w:r w:rsidRPr="00DB5186">
        <w:rPr>
          <w:rFonts w:asciiTheme="minorBidi" w:hAnsiTheme="minorBidi"/>
          <w:sz w:val="18"/>
          <w:szCs w:val="18"/>
        </w:rPr>
        <w:t>olit</w:t>
      </w:r>
      <w:r>
        <w:rPr>
          <w:rFonts w:asciiTheme="minorBidi" w:hAnsiTheme="minorBidi"/>
          <w:sz w:val="18"/>
          <w:szCs w:val="18"/>
        </w:rPr>
        <w:t>ique Publique Intégrée pour la Protection de l’Enfance, S</w:t>
      </w:r>
      <w:r w:rsidRPr="00DB5186">
        <w:rPr>
          <w:rFonts w:asciiTheme="minorBidi" w:hAnsiTheme="minorBidi"/>
          <w:sz w:val="18"/>
          <w:szCs w:val="18"/>
        </w:rPr>
        <w:t xml:space="preserve">tratégie nationale de l’immigration </w:t>
      </w:r>
      <w:r>
        <w:rPr>
          <w:rFonts w:asciiTheme="minorBidi" w:hAnsiTheme="minorBidi"/>
          <w:sz w:val="18"/>
          <w:szCs w:val="18"/>
        </w:rPr>
        <w:t>et de l’asile, S</w:t>
      </w:r>
      <w:r w:rsidRPr="00DB5186">
        <w:rPr>
          <w:rFonts w:asciiTheme="minorBidi" w:hAnsiTheme="minorBidi"/>
          <w:sz w:val="18"/>
          <w:szCs w:val="18"/>
        </w:rPr>
        <w:t xml:space="preserve">tratégie de prévention du handicap </w:t>
      </w:r>
    </w:p>
  </w:footnote>
  <w:footnote w:id="35">
    <w:p w:rsidR="00636642" w:rsidRPr="00D7254C" w:rsidRDefault="00636642" w:rsidP="00E928E1">
      <w:pPr>
        <w:pStyle w:val="FootnoteText"/>
        <w:spacing w:line="240" w:lineRule="auto"/>
        <w:ind w:right="0"/>
        <w:rPr>
          <w:sz w:val="18"/>
        </w:rPr>
      </w:pPr>
      <w:r w:rsidRPr="00D7254C">
        <w:rPr>
          <w:rStyle w:val="FootnoteReference"/>
          <w:rFonts w:asciiTheme="minorHAnsi" w:hAnsiTheme="minorHAnsi"/>
          <w:sz w:val="18"/>
        </w:rPr>
        <w:footnoteRef/>
      </w:r>
      <w:r w:rsidRPr="00D7254C">
        <w:rPr>
          <w:rFonts w:asciiTheme="minorHAnsi" w:hAnsiTheme="minorHAnsi"/>
          <w:sz w:val="18"/>
        </w:rPr>
        <w:t>Évaluation de l’approche de SAMU obstétrical rural. Analyse des données du troisième rapport national de SSDM (les décès de 2014). Analyse secondaire de la sixième Enquête ENPS (ENPS, 2016). Publication et diffusion du résultat des recherches menées actuellement par l’UNFPA. Études sur l’indication des césariennes. Exploration du pouvoir de décision des femmes dans le recours aux soins maternelles. Référentiel des sages-femmes et répartition des</w:t>
      </w:r>
      <w:r w:rsidRPr="00D7254C">
        <w:rPr>
          <w:sz w:val="18"/>
        </w:rPr>
        <w:t xml:space="preserve"> tâches avec les médecins. Les déterminants de la faible implication des médecins dans le programme de santé maternelle.</w:t>
      </w:r>
    </w:p>
  </w:footnote>
  <w:footnote w:id="36">
    <w:p w:rsidR="00636642" w:rsidRPr="00D7254C" w:rsidRDefault="00636642" w:rsidP="00D7254C">
      <w:pPr>
        <w:pStyle w:val="FootnoteText"/>
        <w:spacing w:line="240" w:lineRule="auto"/>
        <w:rPr>
          <w:sz w:val="18"/>
        </w:rPr>
      </w:pPr>
      <w:r w:rsidRPr="00D7254C">
        <w:rPr>
          <w:rStyle w:val="FootnoteReference"/>
          <w:sz w:val="18"/>
        </w:rPr>
        <w:footnoteRef/>
      </w:r>
      <w:r w:rsidRPr="00D7254C">
        <w:rPr>
          <w:sz w:val="18"/>
        </w:rPr>
        <w:t xml:space="preserve"> Plaines du Souss et de Chtouka, région de Berkane, etc.</w:t>
      </w:r>
    </w:p>
  </w:footnote>
  <w:footnote w:id="37">
    <w:p w:rsidR="00636642" w:rsidRPr="00BB552B" w:rsidRDefault="00636642" w:rsidP="00AB4D29">
      <w:pPr>
        <w:spacing w:before="240" w:after="240" w:line="240" w:lineRule="auto"/>
        <w:ind w:right="0"/>
        <w:rPr>
          <w:rFonts w:cstheme="minorHAnsi"/>
          <w:sz w:val="18"/>
          <w:szCs w:val="18"/>
        </w:rPr>
      </w:pPr>
      <w:r w:rsidRPr="00BB552B">
        <w:rPr>
          <w:rStyle w:val="FootnoteReference"/>
          <w:sz w:val="18"/>
          <w:szCs w:val="18"/>
        </w:rPr>
        <w:footnoteRef/>
      </w:r>
      <w:r w:rsidRPr="00BB552B">
        <w:rPr>
          <w:sz w:val="18"/>
          <w:szCs w:val="18"/>
        </w:rPr>
        <w:t xml:space="preserve"> </w:t>
      </w:r>
      <w:r w:rsidRPr="00BB552B">
        <w:rPr>
          <w:rFonts w:cstheme="minorHAnsi"/>
          <w:sz w:val="18"/>
          <w:szCs w:val="18"/>
        </w:rPr>
        <w:t>Stratégie nationale de développement rural 2020-Stratégie Nationale de Développement Agricole -Plan Maroc Vert, l’Initiative de Développement Humain- Stratégie Nationale de Développement D</w:t>
      </w:r>
      <w:r w:rsidRPr="007109EE">
        <w:rPr>
          <w:rFonts w:cstheme="minorHAnsi"/>
          <w:sz w:val="18"/>
          <w:szCs w:val="18"/>
        </w:rPr>
        <w:t>urable- Plan National d’Aménagement des Bassins Versants-Programme Forestier National-</w:t>
      </w:r>
      <w:r w:rsidRPr="00BB552B">
        <w:rPr>
          <w:rFonts w:cstheme="minorHAnsi"/>
          <w:sz w:val="18"/>
          <w:szCs w:val="18"/>
        </w:rPr>
        <w:t xml:space="preserve">Régionalisation avancée </w:t>
      </w:r>
    </w:p>
    <w:p w:rsidR="00636642" w:rsidRDefault="00636642">
      <w:pPr>
        <w:pStyle w:val="FootnoteText"/>
      </w:pPr>
    </w:p>
  </w:footnote>
  <w:footnote w:id="38">
    <w:p w:rsidR="00636642" w:rsidRPr="00655949" w:rsidRDefault="00636642">
      <w:pPr>
        <w:pStyle w:val="FootnoteText"/>
        <w:rPr>
          <w:sz w:val="18"/>
          <w:szCs w:val="18"/>
        </w:rPr>
      </w:pPr>
      <w:r>
        <w:rPr>
          <w:rStyle w:val="FootnoteReference"/>
        </w:rPr>
        <w:footnoteRef/>
      </w:r>
      <w:r w:rsidRPr="00655949">
        <w:rPr>
          <w:sz w:val="18"/>
          <w:szCs w:val="18"/>
        </w:rPr>
        <w:t xml:space="preserve"> </w:t>
      </w:r>
      <w:r w:rsidRPr="00655949">
        <w:rPr>
          <w:rFonts w:eastAsia="MyriadPro-Regular" w:cstheme="minorHAnsi"/>
          <w:color w:val="000000"/>
          <w:sz w:val="18"/>
          <w:szCs w:val="18"/>
        </w:rPr>
        <w:t>Plan Intégré de Suivi, d’Evaluation et de Recherche (PISER) = Integrated Monitoring &amp; Evaluation Plan (IMEP)</w:t>
      </w:r>
    </w:p>
  </w:footnote>
  <w:footnote w:id="39">
    <w:p w:rsidR="00636642" w:rsidRPr="00E1041C" w:rsidRDefault="00636642" w:rsidP="00E1041C">
      <w:pPr>
        <w:pStyle w:val="FootnoteText"/>
        <w:spacing w:line="240" w:lineRule="auto"/>
        <w:rPr>
          <w:sz w:val="18"/>
          <w:szCs w:val="18"/>
        </w:rPr>
      </w:pPr>
      <w:r w:rsidRPr="00E1041C">
        <w:rPr>
          <w:rStyle w:val="FootnoteReference"/>
          <w:sz w:val="18"/>
          <w:szCs w:val="18"/>
        </w:rPr>
        <w:footnoteRef/>
      </w:r>
      <w:r w:rsidRPr="00E1041C">
        <w:rPr>
          <w:sz w:val="18"/>
          <w:szCs w:val="18"/>
        </w:rPr>
        <w:t xml:space="preserve"> RP : Ressources propres ; RM : Ressources mobilisées ; RAM : Ressources à mobiliser</w:t>
      </w:r>
    </w:p>
  </w:footnote>
  <w:footnote w:id="40">
    <w:p w:rsidR="00636642" w:rsidRPr="000F5DA9" w:rsidRDefault="00636642" w:rsidP="00E1041C">
      <w:pPr>
        <w:pStyle w:val="FootnoteText"/>
        <w:spacing w:line="240" w:lineRule="auto"/>
        <w:rPr>
          <w:sz w:val="18"/>
        </w:rPr>
      </w:pPr>
      <w:r w:rsidRPr="00E1041C">
        <w:rPr>
          <w:rStyle w:val="FootnoteReference"/>
          <w:sz w:val="18"/>
          <w:szCs w:val="18"/>
        </w:rPr>
        <w:footnoteRef/>
      </w:r>
      <w:r w:rsidRPr="00E1041C">
        <w:rPr>
          <w:sz w:val="18"/>
          <w:szCs w:val="18"/>
        </w:rPr>
        <w:t xml:space="preserve"> 3 instances prévues par région : instance consultative de l’égalité des chances et de l’approche genre, instance consultative chargée des questions de la jeunesse, instance consultative chargée des questions économiques</w:t>
      </w:r>
    </w:p>
  </w:footnote>
  <w:footnote w:id="41">
    <w:p w:rsidR="00636642" w:rsidRPr="00E1041C" w:rsidRDefault="00636642" w:rsidP="00E1041C">
      <w:pPr>
        <w:pStyle w:val="FootnoteText"/>
        <w:spacing w:line="240" w:lineRule="auto"/>
        <w:rPr>
          <w:sz w:val="18"/>
          <w:szCs w:val="18"/>
        </w:rPr>
      </w:pPr>
      <w:r w:rsidRPr="00E1041C">
        <w:rPr>
          <w:rStyle w:val="FootnoteReference"/>
          <w:sz w:val="18"/>
          <w:szCs w:val="18"/>
        </w:rPr>
        <w:footnoteRef/>
      </w:r>
      <w:r w:rsidRPr="00E1041C">
        <w:rPr>
          <w:sz w:val="18"/>
          <w:szCs w:val="18"/>
        </w:rPr>
        <w:t xml:space="preserve"> HCP (2015) : </w:t>
      </w:r>
      <w:r w:rsidRPr="00E1041C">
        <w:rPr>
          <w:i/>
          <w:iCs/>
          <w:sz w:val="18"/>
          <w:szCs w:val="18"/>
        </w:rPr>
        <w:t>Le Maroc entre Objectifs du Millénaire pour le Développement et Objectifs de Développement Durable</w:t>
      </w:r>
      <w:r w:rsidRPr="00E1041C">
        <w:rPr>
          <w:sz w:val="18"/>
          <w:szCs w:val="18"/>
        </w:rPr>
        <w:t xml:space="preserve">, page 17, disponible en ligne : </w:t>
      </w:r>
      <w:hyperlink r:id="rId2" w:history="1">
        <w:r w:rsidRPr="00E1041C">
          <w:rPr>
            <w:rStyle w:val="Hyperlink"/>
            <w:rFonts w:eastAsia="Calibri"/>
            <w:sz w:val="18"/>
            <w:szCs w:val="18"/>
          </w:rPr>
          <w:t>http://www.omdh.hcp.ma/file/174543/</w:t>
        </w:r>
      </w:hyperlink>
      <w:r w:rsidRPr="00E1041C">
        <w:rPr>
          <w:sz w:val="18"/>
          <w:szCs w:val="18"/>
        </w:rPr>
        <w:t xml:space="preserve"> Page 17</w:t>
      </w:r>
    </w:p>
  </w:footnote>
  <w:footnote w:id="42">
    <w:p w:rsidR="00636642" w:rsidRDefault="00636642" w:rsidP="00E1041C">
      <w:pPr>
        <w:pStyle w:val="FootnoteText"/>
        <w:spacing w:line="240" w:lineRule="auto"/>
      </w:pPr>
      <w:r w:rsidRPr="00E1041C">
        <w:rPr>
          <w:rStyle w:val="FootnoteReference"/>
          <w:sz w:val="18"/>
          <w:szCs w:val="18"/>
        </w:rPr>
        <w:footnoteRef/>
      </w:r>
      <w:r w:rsidRPr="00E1041C">
        <w:rPr>
          <w:sz w:val="18"/>
          <w:szCs w:val="18"/>
        </w:rPr>
        <w:t xml:space="preserve"> Union parlementaire internationale (UPI) : </w:t>
      </w:r>
      <w:hyperlink r:id="rId3" w:history="1">
        <w:r w:rsidRPr="00E1041C">
          <w:rPr>
            <w:rStyle w:val="Hyperlink"/>
            <w:rFonts w:eastAsia="Calibri"/>
            <w:sz w:val="18"/>
            <w:szCs w:val="18"/>
          </w:rPr>
          <w:t>http://www.ipu.org/wmn-e/classif.htm</w:t>
        </w:r>
      </w:hyperlink>
    </w:p>
  </w:footnote>
  <w:footnote w:id="43">
    <w:p w:rsidR="00636642" w:rsidRPr="00E1041C" w:rsidRDefault="00636642" w:rsidP="009F767F">
      <w:pPr>
        <w:pStyle w:val="FootnoteText"/>
        <w:rPr>
          <w:sz w:val="18"/>
          <w:szCs w:val="18"/>
        </w:rPr>
      </w:pPr>
      <w:r w:rsidRPr="00E1041C">
        <w:rPr>
          <w:rStyle w:val="FootnoteReference"/>
          <w:sz w:val="18"/>
          <w:szCs w:val="18"/>
        </w:rPr>
        <w:footnoteRef/>
      </w:r>
      <w:r w:rsidRPr="00E1041C">
        <w:rPr>
          <w:sz w:val="18"/>
          <w:szCs w:val="18"/>
        </w:rPr>
        <w:t xml:space="preserve"> ODD : Objectifs du Développement Durable, </w:t>
      </w:r>
      <w:hyperlink r:id="rId4" w:history="1">
        <w:r w:rsidRPr="00E1041C">
          <w:rPr>
            <w:rStyle w:val="Hyperlink"/>
            <w:rFonts w:eastAsia="Calibri"/>
            <w:sz w:val="18"/>
            <w:szCs w:val="18"/>
          </w:rPr>
          <w:t>http://www.un.org/sustainabledevelopment/fr/objectifs-de-developpement-durable/</w:t>
        </w:r>
      </w:hyperlink>
      <w:r w:rsidRPr="00E1041C">
        <w:rPr>
          <w:sz w:val="18"/>
          <w:szCs w:val="18"/>
        </w:rPr>
        <w:t xml:space="preserve"> </w:t>
      </w:r>
    </w:p>
  </w:footnote>
  <w:footnote w:id="44">
    <w:p w:rsidR="00636642" w:rsidRDefault="00636642" w:rsidP="00C9439D">
      <w:pPr>
        <w:spacing w:line="240" w:lineRule="auto"/>
        <w:contextualSpacing/>
      </w:pPr>
      <w:r>
        <w:rPr>
          <w:rStyle w:val="FootnoteReference"/>
        </w:rPr>
        <w:footnoteRef/>
      </w:r>
      <w:r>
        <w:t xml:space="preserve"> </w:t>
      </w:r>
      <w:r w:rsidRPr="00C9439D">
        <w:rPr>
          <w:rFonts w:ascii="Times New Roman" w:hAnsi="Times New Roman" w:cs="Times New Roman"/>
          <w:bCs/>
          <w:sz w:val="18"/>
          <w:szCs w:val="24"/>
        </w:rPr>
        <w:t>La réalisation d’un développement industriel inclusif et durable est fondée sur une approche qui concilie les impératifs de la croissance économique, la cohésion sociale et la durabilité environnementale. Le développement industriel inclusif et durable contribue à assurer à ce que : (i) chaque pays accroisse son niveau d’industrialisation et bénéficie de l’internationalisation des marchés de produits et services industriels ; (ii) chaque personne profite de la croissance industrielle et les femmes et les hommes de tous les pays partagent la prospérité générée ; (iii) la croissance économique et sociale ait une base plus large soutenue par un cadre environnemental durable ; et (iv) tous les acteurs du développement combinent les connaissances et les ressources pour ainsi maximiser l’impact du développement industriel inclusif et durable.</w:t>
      </w:r>
    </w:p>
  </w:footnote>
  <w:footnote w:id="45">
    <w:p w:rsidR="00636642" w:rsidRPr="00DB5186" w:rsidRDefault="00636642" w:rsidP="007F1DCA">
      <w:pPr>
        <w:pStyle w:val="FootnoteText"/>
        <w:spacing w:line="240" w:lineRule="auto"/>
        <w:rPr>
          <w:rFonts w:asciiTheme="minorHAnsi" w:hAnsiTheme="minorHAnsi" w:cstheme="minorHAnsi"/>
          <w:sz w:val="20"/>
          <w:szCs w:val="20"/>
        </w:rPr>
      </w:pPr>
      <w:r w:rsidRPr="007F1DCA">
        <w:rPr>
          <w:rStyle w:val="FootnoteReference"/>
          <w:sz w:val="20"/>
        </w:rPr>
        <w:footnoteRef/>
      </w:r>
      <w:r>
        <w:t xml:space="preserve"> </w:t>
      </w:r>
      <w:r w:rsidRPr="007F1DCA">
        <w:rPr>
          <w:rFonts w:asciiTheme="minorHAnsi" w:hAnsiTheme="minorHAnsi" w:cstheme="minorHAnsi"/>
          <w:sz w:val="18"/>
          <w:szCs w:val="20"/>
        </w:rPr>
        <w:t>T</w:t>
      </w:r>
      <w:r w:rsidRPr="007F1DCA">
        <w:rPr>
          <w:rFonts w:asciiTheme="minorHAnsi" w:hAnsiTheme="minorHAnsi" w:cstheme="minorHAnsi"/>
          <w:bCs/>
          <w:sz w:val="18"/>
          <w:szCs w:val="20"/>
        </w:rPr>
        <w:t>extes juridiques et réglementaires : lois, décrets, articles</w:t>
      </w:r>
    </w:p>
  </w:footnote>
  <w:footnote w:id="46">
    <w:p w:rsidR="00636642" w:rsidRPr="00DB5186" w:rsidRDefault="00636642" w:rsidP="007F1DCA">
      <w:pPr>
        <w:pStyle w:val="FootnoteText"/>
        <w:spacing w:line="240" w:lineRule="auto"/>
        <w:rPr>
          <w:rFonts w:asciiTheme="minorHAnsi" w:hAnsiTheme="minorHAnsi" w:cstheme="minorHAnsi"/>
          <w:sz w:val="20"/>
          <w:szCs w:val="20"/>
        </w:rPr>
      </w:pPr>
      <w:r w:rsidRPr="00DB5186">
        <w:rPr>
          <w:rStyle w:val="FootnoteReference"/>
          <w:rFonts w:asciiTheme="minorHAnsi" w:hAnsiTheme="minorHAnsi" w:cstheme="minorHAnsi"/>
          <w:sz w:val="20"/>
          <w:szCs w:val="20"/>
        </w:rPr>
        <w:footnoteRef/>
      </w:r>
      <w:r w:rsidRPr="00DB5186">
        <w:rPr>
          <w:rFonts w:asciiTheme="minorHAnsi" w:hAnsiTheme="minorHAnsi" w:cstheme="minorHAnsi"/>
          <w:sz w:val="20"/>
          <w:szCs w:val="20"/>
        </w:rPr>
        <w:t xml:space="preserve"> </w:t>
      </w:r>
      <w:r w:rsidRPr="007F1DCA">
        <w:rPr>
          <w:rFonts w:asciiTheme="minorHAnsi" w:hAnsiTheme="minorHAnsi" w:cstheme="minorHAnsi"/>
          <w:sz w:val="18"/>
          <w:szCs w:val="20"/>
        </w:rPr>
        <w:t xml:space="preserve">Calcul </w:t>
      </w:r>
      <w:r w:rsidRPr="007F1DCA">
        <w:rPr>
          <w:rFonts w:asciiTheme="minorHAnsi" w:hAnsiTheme="minorHAnsi" w:cstheme="minorHAnsi"/>
          <w:bCs/>
          <w:sz w:val="18"/>
          <w:szCs w:val="20"/>
        </w:rPr>
        <w:t>basé sur un nombre moyen de décrets publiés/an</w:t>
      </w:r>
    </w:p>
  </w:footnote>
  <w:footnote w:id="47">
    <w:p w:rsidR="00636642" w:rsidRPr="00C71E17" w:rsidRDefault="00636642" w:rsidP="009F767F">
      <w:pPr>
        <w:pStyle w:val="ListParagraph"/>
        <w:spacing w:line="240" w:lineRule="auto"/>
        <w:ind w:left="360"/>
        <w:rPr>
          <w:rFonts w:ascii="Times New Roman" w:hAnsi="Times New Roman" w:cs="Times New Roman"/>
          <w:bCs/>
          <w:sz w:val="20"/>
          <w:szCs w:val="20"/>
        </w:rPr>
      </w:pPr>
      <w:r>
        <w:rPr>
          <w:rStyle w:val="FootnoteReference"/>
        </w:rPr>
        <w:footnoteRef/>
      </w:r>
      <w:r>
        <w:t xml:space="preserve"> </w:t>
      </w:r>
      <w:r w:rsidRPr="007F1DCA">
        <w:rPr>
          <w:rFonts w:ascii="Times New Roman" w:hAnsi="Times New Roman" w:cs="Times New Roman"/>
          <w:bCs/>
          <w:sz w:val="18"/>
          <w:szCs w:val="20"/>
        </w:rPr>
        <w:t>Baseline 2015</w:t>
      </w:r>
      <w:r w:rsidRPr="007F1DCA">
        <w:rPr>
          <w:rFonts w:ascii="Times New Roman" w:hAnsi="Times New Roman" w:cs="Times New Roman"/>
          <w:b/>
          <w:bCs/>
          <w:sz w:val="18"/>
          <w:szCs w:val="20"/>
        </w:rPr>
        <w:t xml:space="preserve"> </w:t>
      </w:r>
      <w:r w:rsidRPr="007F1DCA">
        <w:rPr>
          <w:rFonts w:ascii="Times New Roman" w:hAnsi="Times New Roman" w:cs="Times New Roman"/>
          <w:bCs/>
          <w:sz w:val="18"/>
          <w:szCs w:val="20"/>
        </w:rPr>
        <w:t>TBD (ONDH).  A actualiser en 2017 selon la nouvelle version des Comptes Nationaux de la Santé.</w:t>
      </w:r>
    </w:p>
  </w:footnote>
  <w:footnote w:id="48">
    <w:p w:rsidR="00636642" w:rsidRPr="00D347AD" w:rsidRDefault="00636642" w:rsidP="009F767F">
      <w:pPr>
        <w:pStyle w:val="FootnoteText"/>
        <w:rPr>
          <w:sz w:val="18"/>
          <w:szCs w:val="18"/>
        </w:rPr>
      </w:pPr>
      <w:r w:rsidRPr="00D347AD">
        <w:rPr>
          <w:rStyle w:val="FootnoteReference"/>
        </w:rPr>
        <w:footnoteRef/>
      </w:r>
      <w:r w:rsidRPr="00D347AD">
        <w:rPr>
          <w:sz w:val="18"/>
          <w:szCs w:val="18"/>
        </w:rPr>
        <w:t xml:space="preserve"> Handicap : à besoins spécifiques</w:t>
      </w:r>
    </w:p>
  </w:footnote>
  <w:footnote w:id="49">
    <w:p w:rsidR="00636642" w:rsidRPr="00DA7CE3" w:rsidRDefault="00636642" w:rsidP="00DA7CE3">
      <w:pPr>
        <w:pStyle w:val="FootnoteText"/>
        <w:spacing w:line="240" w:lineRule="auto"/>
        <w:rPr>
          <w:sz w:val="18"/>
          <w:szCs w:val="18"/>
        </w:rPr>
      </w:pPr>
      <w:r w:rsidRPr="00DA7CE3">
        <w:rPr>
          <w:rStyle w:val="FootnoteReference"/>
          <w:sz w:val="18"/>
          <w:szCs w:val="18"/>
        </w:rPr>
        <w:footnoteRef/>
      </w:r>
      <w:r w:rsidRPr="00DA7CE3">
        <w:rPr>
          <w:sz w:val="18"/>
          <w:szCs w:val="18"/>
        </w:rPr>
        <w:t xml:space="preserve"> </w:t>
      </w:r>
      <w:r>
        <w:rPr>
          <w:sz w:val="18"/>
          <w:szCs w:val="18"/>
        </w:rPr>
        <w:t>L</w:t>
      </w:r>
      <w:r w:rsidRPr="00DA7CE3">
        <w:rPr>
          <w:sz w:val="18"/>
          <w:szCs w:val="18"/>
        </w:rPr>
        <w:t xml:space="preserve">es baselines des indicateurs </w:t>
      </w:r>
      <w:r>
        <w:rPr>
          <w:sz w:val="18"/>
          <w:szCs w:val="18"/>
        </w:rPr>
        <w:t xml:space="preserve">de l’Effet 4/Education </w:t>
      </w:r>
      <w:r w:rsidRPr="00DA7CE3">
        <w:rPr>
          <w:sz w:val="18"/>
          <w:szCs w:val="18"/>
        </w:rPr>
        <w:t>sont à confirmer par le M</w:t>
      </w:r>
      <w:r>
        <w:rPr>
          <w:sz w:val="18"/>
          <w:szCs w:val="18"/>
        </w:rPr>
        <w:t>inistère de l’</w:t>
      </w:r>
      <w:r w:rsidRPr="00DA7CE3">
        <w:rPr>
          <w:sz w:val="18"/>
          <w:szCs w:val="18"/>
        </w:rPr>
        <w:t>E</w:t>
      </w:r>
      <w:r>
        <w:rPr>
          <w:sz w:val="18"/>
          <w:szCs w:val="18"/>
        </w:rPr>
        <w:t xml:space="preserve">ducation </w:t>
      </w:r>
      <w:r w:rsidRPr="00DA7CE3">
        <w:rPr>
          <w:sz w:val="18"/>
          <w:szCs w:val="18"/>
        </w:rPr>
        <w:t>N</w:t>
      </w:r>
      <w:r>
        <w:rPr>
          <w:sz w:val="18"/>
          <w:szCs w:val="18"/>
        </w:rPr>
        <w:t xml:space="preserve">ationale et de la Formation Professionnelle ; </w:t>
      </w:r>
      <w:r w:rsidRPr="00DA7CE3">
        <w:rPr>
          <w:sz w:val="18"/>
          <w:szCs w:val="18"/>
        </w:rPr>
        <w:t xml:space="preserve">les cibles </w:t>
      </w:r>
      <w:r>
        <w:rPr>
          <w:sz w:val="18"/>
          <w:szCs w:val="18"/>
        </w:rPr>
        <w:t>s</w:t>
      </w:r>
      <w:r w:rsidRPr="00DA7CE3">
        <w:rPr>
          <w:sz w:val="18"/>
          <w:szCs w:val="18"/>
        </w:rPr>
        <w:t>ont encours de définition dans le cadre de la stratégie du Ministère</w:t>
      </w:r>
      <w:r>
        <w:rPr>
          <w:sz w:val="18"/>
          <w:szCs w:val="18"/>
        </w:rPr>
        <w:t>.  Ceci s’applique à toutes les baselines et cibles de l’Effet 4/Education.</w:t>
      </w:r>
    </w:p>
  </w:footnote>
  <w:footnote w:id="50">
    <w:p w:rsidR="00636642" w:rsidRPr="00D347AD" w:rsidRDefault="00636642" w:rsidP="009F767F">
      <w:pPr>
        <w:pStyle w:val="Default"/>
        <w:contextualSpacing/>
        <w:rPr>
          <w:rFonts w:asciiTheme="majorBidi" w:hAnsiTheme="majorBidi" w:cstheme="majorBidi"/>
          <w:color w:val="000000" w:themeColor="text1"/>
          <w:sz w:val="18"/>
          <w:szCs w:val="18"/>
        </w:rPr>
      </w:pPr>
      <w:r w:rsidRPr="00D347AD">
        <w:rPr>
          <w:rStyle w:val="FootnoteReference"/>
          <w:sz w:val="18"/>
          <w:szCs w:val="18"/>
        </w:rPr>
        <w:footnoteRef/>
      </w:r>
      <w:r w:rsidRPr="00D347AD">
        <w:rPr>
          <w:sz w:val="18"/>
          <w:szCs w:val="18"/>
        </w:rPr>
        <w:t xml:space="preserve"> </w:t>
      </w:r>
      <w:r w:rsidRPr="00D347AD">
        <w:rPr>
          <w:bCs/>
          <w:color w:val="FF0000"/>
          <w:sz w:val="18"/>
          <w:szCs w:val="18"/>
        </w:rPr>
        <w:t>*Définition d’un système de protection sociale intégré harmonisé : (UNICEF)</w:t>
      </w:r>
    </w:p>
  </w:footnote>
  <w:footnote w:id="51">
    <w:p w:rsidR="00636642" w:rsidRPr="00D347AD" w:rsidRDefault="00636642" w:rsidP="009F767F">
      <w:pPr>
        <w:spacing w:line="240" w:lineRule="auto"/>
        <w:rPr>
          <w:rFonts w:ascii="Times New Roman" w:hAnsi="Times New Roman" w:cs="Times New Roman"/>
          <w:color w:val="FF0000"/>
          <w:sz w:val="18"/>
          <w:szCs w:val="18"/>
        </w:rPr>
      </w:pPr>
      <w:r w:rsidRPr="00D347AD">
        <w:rPr>
          <w:rStyle w:val="FootnoteReference"/>
          <w:sz w:val="18"/>
          <w:szCs w:val="18"/>
        </w:rPr>
        <w:footnoteRef/>
      </w:r>
      <w:r w:rsidRPr="00D347AD">
        <w:rPr>
          <w:sz w:val="18"/>
          <w:szCs w:val="18"/>
        </w:rPr>
        <w:t xml:space="preserve"> </w:t>
      </w:r>
      <w:r w:rsidRPr="00D347AD">
        <w:rPr>
          <w:rFonts w:ascii="Times New Roman" w:hAnsi="Times New Roman" w:cs="Times New Roman"/>
          <w:bCs/>
          <w:sz w:val="18"/>
          <w:szCs w:val="18"/>
        </w:rPr>
        <w:t xml:space="preserve">IKRAM, INDH, Stratégie Handicap </w:t>
      </w:r>
      <w:r w:rsidRPr="00D347AD">
        <w:rPr>
          <w:rFonts w:ascii="Times New Roman" w:hAnsi="Times New Roman" w:cs="Times New Roman"/>
          <w:bCs/>
          <w:color w:val="FF0000"/>
          <w:sz w:val="18"/>
          <w:szCs w:val="18"/>
        </w:rPr>
        <w:t>TBC (UNICEF)</w:t>
      </w:r>
    </w:p>
    <w:p w:rsidR="00636642" w:rsidRDefault="00636642" w:rsidP="009F767F">
      <w:pPr>
        <w:pStyle w:val="FootnoteText"/>
      </w:pPr>
    </w:p>
  </w:footnote>
  <w:footnote w:id="52">
    <w:p w:rsidR="00636642" w:rsidRPr="00D347AD" w:rsidRDefault="00636642" w:rsidP="009F767F">
      <w:pPr>
        <w:spacing w:line="240" w:lineRule="auto"/>
        <w:rPr>
          <w:sz w:val="18"/>
          <w:szCs w:val="18"/>
        </w:rPr>
      </w:pPr>
      <w:r w:rsidRPr="00D347AD">
        <w:rPr>
          <w:rStyle w:val="FootnoteReference"/>
          <w:sz w:val="18"/>
          <w:szCs w:val="18"/>
        </w:rPr>
        <w:footnoteRef/>
      </w:r>
      <w:r w:rsidRPr="00D347AD">
        <w:rPr>
          <w:sz w:val="18"/>
          <w:szCs w:val="18"/>
        </w:rPr>
        <w:t xml:space="preserve"> 400 000 € = 446 784.00 USD, arrondis à 447 000 USD</w:t>
      </w:r>
    </w:p>
  </w:footnote>
  <w:footnote w:id="53">
    <w:p w:rsidR="00636642" w:rsidRPr="007F1DCA" w:rsidRDefault="00636642" w:rsidP="007F1DCA">
      <w:pPr>
        <w:pStyle w:val="FootnoteText"/>
        <w:spacing w:line="240" w:lineRule="auto"/>
        <w:ind w:right="110"/>
        <w:rPr>
          <w:sz w:val="18"/>
          <w:szCs w:val="18"/>
        </w:rPr>
      </w:pPr>
      <w:r w:rsidRPr="007F1DCA">
        <w:rPr>
          <w:rStyle w:val="FootnoteReference"/>
          <w:sz w:val="18"/>
          <w:szCs w:val="18"/>
        </w:rPr>
        <w:footnoteRef/>
      </w:r>
      <w:r w:rsidRPr="007F1DCA">
        <w:rPr>
          <w:sz w:val="18"/>
          <w:szCs w:val="18"/>
        </w:rPr>
        <w:t xml:space="preserve"> Les ménages ayant accès à l'eau salubre sont ceux qui disposent de l'eau à domicile et ceux la puisant au niveau d'un point d'eau aménagé (bornes fontaines, puits aménagés, etc.) situé dans un rayon de 200 m en milieu urbain et de 1000 m en milieu rural.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72"/>
    </w:tblGrid>
    <w:tr w:rsidR="00636642" w:rsidTr="00E36605">
      <w:trPr>
        <w:trHeight w:val="288"/>
      </w:trPr>
      <w:tc>
        <w:tcPr>
          <w:tcW w:w="9302" w:type="dxa"/>
          <w:shd w:val="clear" w:color="auto" w:fill="B8CCE4" w:themeFill="accent1" w:themeFillTint="66"/>
        </w:tcPr>
        <w:p w:rsidR="00636642" w:rsidRPr="00E36605" w:rsidRDefault="0059168B" w:rsidP="00CC4D0F">
          <w:pPr>
            <w:pStyle w:val="Header"/>
            <w:rPr>
              <w:rFonts w:asciiTheme="majorHAnsi" w:eastAsiaTheme="majorEastAsia" w:hAnsiTheme="majorHAnsi" w:cstheme="majorBidi"/>
              <w:b/>
              <w:bCs/>
              <w:color w:val="000000" w:themeColor="text1"/>
              <w:sz w:val="36"/>
              <w:szCs w:val="36"/>
            </w:rPr>
          </w:pPr>
          <w:sdt>
            <w:sdtPr>
              <w:rPr>
                <w:rFonts w:eastAsiaTheme="majorEastAsia" w:cstheme="minorHAnsi"/>
                <w:b/>
                <w:bCs/>
                <w:color w:val="000000" w:themeColor="text1"/>
                <w:sz w:val="20"/>
                <w:szCs w:val="20"/>
              </w:rPr>
              <w:alias w:val="Titre"/>
              <w:id w:val="2120638045"/>
              <w:dataBinding w:prefixMappings="xmlns:ns0='http://schemas.openxmlformats.org/package/2006/metadata/core-properties' xmlns:ns1='http://purl.org/dc/elements/1.1/'" w:xpath="/ns0:coreProperties[1]/ns1:title[1]" w:storeItemID="{6C3C8BC8-F283-45AE-878A-BAB7291924A1}"/>
              <w:text/>
            </w:sdtPr>
            <w:sdtEndPr/>
            <w:sdtContent>
              <w:r w:rsidR="00636642" w:rsidRPr="00E36605">
                <w:rPr>
                  <w:rFonts w:eastAsiaTheme="majorEastAsia" w:cstheme="minorHAnsi"/>
                  <w:b/>
                  <w:bCs/>
                  <w:color w:val="000000" w:themeColor="text1"/>
                  <w:sz w:val="20"/>
                  <w:szCs w:val="20"/>
                </w:rPr>
                <w:t>PLAN CADRE DES NATIONS UNIES D’AIDE AU DEVELOPPEMENT 2017-2021 MAROC</w:t>
              </w:r>
            </w:sdtContent>
          </w:sdt>
        </w:p>
      </w:tc>
    </w:tr>
  </w:tbl>
  <w:p w:rsidR="00636642" w:rsidRDefault="00636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42" w:rsidRDefault="00636642" w:rsidP="00A71A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D65C4106"/>
    <w:lvl w:ilvl="0">
      <w:start w:val="1"/>
      <w:numFmt w:val="lowerLetter"/>
      <w:lvlText w:val="%1)"/>
      <w:lvlJc w:val="left"/>
      <w:pPr>
        <w:ind w:left="220" w:hanging="223"/>
      </w:pPr>
      <w:rPr>
        <w:rFonts w:asciiTheme="minorHAnsi" w:hAnsiTheme="minorHAnsi" w:cstheme="minorHAnsi" w:hint="default"/>
        <w:b w:val="0"/>
        <w:bCs w:val="0"/>
        <w:color w:val="auto"/>
        <w:w w:val="99"/>
        <w:sz w:val="22"/>
        <w:szCs w:val="20"/>
      </w:rPr>
    </w:lvl>
    <w:lvl w:ilvl="1">
      <w:numFmt w:val="bullet"/>
      <w:lvlText w:val="•"/>
      <w:lvlJc w:val="left"/>
      <w:pPr>
        <w:ind w:left="1198" w:hanging="223"/>
      </w:pPr>
    </w:lvl>
    <w:lvl w:ilvl="2">
      <w:numFmt w:val="bullet"/>
      <w:lvlText w:val="•"/>
      <w:lvlJc w:val="left"/>
      <w:pPr>
        <w:ind w:left="2176" w:hanging="223"/>
      </w:pPr>
    </w:lvl>
    <w:lvl w:ilvl="3">
      <w:numFmt w:val="bullet"/>
      <w:lvlText w:val="•"/>
      <w:lvlJc w:val="left"/>
      <w:pPr>
        <w:ind w:left="3154" w:hanging="223"/>
      </w:pPr>
    </w:lvl>
    <w:lvl w:ilvl="4">
      <w:numFmt w:val="bullet"/>
      <w:lvlText w:val="•"/>
      <w:lvlJc w:val="left"/>
      <w:pPr>
        <w:ind w:left="4132" w:hanging="223"/>
      </w:pPr>
    </w:lvl>
    <w:lvl w:ilvl="5">
      <w:numFmt w:val="bullet"/>
      <w:lvlText w:val="•"/>
      <w:lvlJc w:val="left"/>
      <w:pPr>
        <w:ind w:left="5110" w:hanging="223"/>
      </w:pPr>
    </w:lvl>
    <w:lvl w:ilvl="6">
      <w:numFmt w:val="bullet"/>
      <w:lvlText w:val="•"/>
      <w:lvlJc w:val="left"/>
      <w:pPr>
        <w:ind w:left="6088" w:hanging="223"/>
      </w:pPr>
    </w:lvl>
    <w:lvl w:ilvl="7">
      <w:numFmt w:val="bullet"/>
      <w:lvlText w:val="•"/>
      <w:lvlJc w:val="left"/>
      <w:pPr>
        <w:ind w:left="7066" w:hanging="223"/>
      </w:pPr>
    </w:lvl>
    <w:lvl w:ilvl="8">
      <w:numFmt w:val="bullet"/>
      <w:lvlText w:val="•"/>
      <w:lvlJc w:val="left"/>
      <w:pPr>
        <w:ind w:left="8044" w:hanging="223"/>
      </w:pPr>
    </w:lvl>
  </w:abstractNum>
  <w:abstractNum w:abstractNumId="1" w15:restartNumberingAfterBreak="0">
    <w:nsid w:val="00000407"/>
    <w:multiLevelType w:val="multilevel"/>
    <w:tmpl w:val="9E407C8E"/>
    <w:lvl w:ilvl="0">
      <w:start w:val="2"/>
      <w:numFmt w:val="decimal"/>
      <w:lvlText w:val="%1."/>
      <w:lvlJc w:val="left"/>
      <w:pPr>
        <w:ind w:left="359" w:hanging="360"/>
      </w:pPr>
      <w:rPr>
        <w:rFonts w:asciiTheme="minorHAnsi" w:hAnsiTheme="minorHAnsi" w:cstheme="minorHAnsi" w:hint="default"/>
        <w:b/>
        <w:bCs/>
        <w:spacing w:val="-1"/>
        <w:w w:val="99"/>
        <w:sz w:val="22"/>
        <w:szCs w:val="22"/>
      </w:rPr>
    </w:lvl>
    <w:lvl w:ilvl="1">
      <w:numFmt w:val="bullet"/>
      <w:lvlText w:val="•"/>
      <w:lvlJc w:val="left"/>
      <w:pPr>
        <w:ind w:left="1241" w:hanging="360"/>
      </w:pPr>
    </w:lvl>
    <w:lvl w:ilvl="2">
      <w:numFmt w:val="bullet"/>
      <w:lvlText w:val="•"/>
      <w:lvlJc w:val="left"/>
      <w:pPr>
        <w:ind w:left="2122" w:hanging="360"/>
      </w:pPr>
    </w:lvl>
    <w:lvl w:ilvl="3">
      <w:numFmt w:val="bullet"/>
      <w:lvlText w:val="•"/>
      <w:lvlJc w:val="left"/>
      <w:pPr>
        <w:ind w:left="3004" w:hanging="360"/>
      </w:pPr>
    </w:lvl>
    <w:lvl w:ilvl="4">
      <w:numFmt w:val="bullet"/>
      <w:lvlText w:val="•"/>
      <w:lvlJc w:val="left"/>
      <w:pPr>
        <w:ind w:left="3885" w:hanging="360"/>
      </w:pPr>
    </w:lvl>
    <w:lvl w:ilvl="5">
      <w:numFmt w:val="bullet"/>
      <w:lvlText w:val="•"/>
      <w:lvlJc w:val="left"/>
      <w:pPr>
        <w:ind w:left="4767" w:hanging="360"/>
      </w:pPr>
    </w:lvl>
    <w:lvl w:ilvl="6">
      <w:numFmt w:val="bullet"/>
      <w:lvlText w:val="•"/>
      <w:lvlJc w:val="left"/>
      <w:pPr>
        <w:ind w:left="5648" w:hanging="360"/>
      </w:pPr>
    </w:lvl>
    <w:lvl w:ilvl="7">
      <w:numFmt w:val="bullet"/>
      <w:lvlText w:val="•"/>
      <w:lvlJc w:val="left"/>
      <w:pPr>
        <w:ind w:left="6530" w:hanging="360"/>
      </w:pPr>
    </w:lvl>
    <w:lvl w:ilvl="8">
      <w:numFmt w:val="bullet"/>
      <w:lvlText w:val="•"/>
      <w:lvlJc w:val="left"/>
      <w:pPr>
        <w:ind w:left="7411" w:hanging="360"/>
      </w:pPr>
    </w:lvl>
  </w:abstractNum>
  <w:abstractNum w:abstractNumId="2" w15:restartNumberingAfterBreak="0">
    <w:nsid w:val="020238CE"/>
    <w:multiLevelType w:val="hybridMultilevel"/>
    <w:tmpl w:val="A63AACB4"/>
    <w:lvl w:ilvl="0" w:tplc="20FE027A">
      <w:start w:val="1"/>
      <w:numFmt w:val="decimal"/>
      <w:lvlText w:val="%1."/>
      <w:lvlJc w:val="left"/>
      <w:pPr>
        <w:ind w:left="720" w:hanging="360"/>
      </w:pPr>
      <w:rPr>
        <w:rFonts w:asciiTheme="minorHAnsi" w:hAnsiTheme="minorHAnsi" w:cstheme="minorHAnsi"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0238541F"/>
    <w:multiLevelType w:val="hybridMultilevel"/>
    <w:tmpl w:val="EDD24E8E"/>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1879B4"/>
    <w:multiLevelType w:val="hybridMultilevel"/>
    <w:tmpl w:val="D3667736"/>
    <w:lvl w:ilvl="0" w:tplc="FBB610B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8891499"/>
    <w:multiLevelType w:val="hybridMultilevel"/>
    <w:tmpl w:val="ED30DDDC"/>
    <w:lvl w:ilvl="0" w:tplc="69B272E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934508F"/>
    <w:multiLevelType w:val="hybridMultilevel"/>
    <w:tmpl w:val="563E0A3E"/>
    <w:lvl w:ilvl="0" w:tplc="EC0E5F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722A2F"/>
    <w:multiLevelType w:val="hybridMultilevel"/>
    <w:tmpl w:val="77A2E64E"/>
    <w:lvl w:ilvl="0" w:tplc="288AAB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B7A66"/>
    <w:multiLevelType w:val="hybridMultilevel"/>
    <w:tmpl w:val="39A27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D91AAF"/>
    <w:multiLevelType w:val="hybridMultilevel"/>
    <w:tmpl w:val="EA681E2A"/>
    <w:lvl w:ilvl="0" w:tplc="FFB447FE">
      <w:start w:val="1"/>
      <w:numFmt w:val="lowerRoman"/>
      <w:lvlText w:val="(%1)"/>
      <w:lvlJc w:val="left"/>
      <w:pPr>
        <w:ind w:left="1004" w:hanging="72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B14ED98">
      <w:start w:val="1"/>
      <w:numFmt w:val="decimal"/>
      <w:lvlText w:val="%4."/>
      <w:lvlJc w:val="left"/>
      <w:pPr>
        <w:ind w:left="2804" w:hanging="360"/>
      </w:pPr>
      <w:rPr>
        <w:rFonts w:asciiTheme="minorHAnsi" w:eastAsia="Times New Roman" w:hAnsiTheme="minorHAnsi" w:cstheme="minorHAnsi"/>
        <w:b/>
        <w:bCs/>
        <w:sz w:val="22"/>
        <w:szCs w:val="22"/>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129633A4"/>
    <w:multiLevelType w:val="hybridMultilevel"/>
    <w:tmpl w:val="9B4E84EA"/>
    <w:lvl w:ilvl="0" w:tplc="32D454F0">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D5BDE"/>
    <w:multiLevelType w:val="hybridMultilevel"/>
    <w:tmpl w:val="1DFA6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D85B88"/>
    <w:multiLevelType w:val="hybridMultilevel"/>
    <w:tmpl w:val="D054C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856439"/>
    <w:multiLevelType w:val="hybridMultilevel"/>
    <w:tmpl w:val="BA422266"/>
    <w:lvl w:ilvl="0" w:tplc="293E9496">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A830C32"/>
    <w:multiLevelType w:val="hybridMultilevel"/>
    <w:tmpl w:val="A0AEDAA4"/>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A11DC3"/>
    <w:multiLevelType w:val="multilevel"/>
    <w:tmpl w:val="3EEC6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D2141A"/>
    <w:multiLevelType w:val="hybridMultilevel"/>
    <w:tmpl w:val="91B8DB8E"/>
    <w:lvl w:ilvl="0" w:tplc="4FA87AB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AE771B6"/>
    <w:multiLevelType w:val="multilevel"/>
    <w:tmpl w:val="F07E90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0070C0"/>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07747F1"/>
    <w:multiLevelType w:val="hybridMultilevel"/>
    <w:tmpl w:val="67AEF4AA"/>
    <w:lvl w:ilvl="0" w:tplc="32D454F0">
      <w:numFmt w:val="bullet"/>
      <w:lvlText w:val="-"/>
      <w:lvlJc w:val="left"/>
      <w:pPr>
        <w:ind w:left="720" w:hanging="360"/>
      </w:pPr>
      <w:rPr>
        <w:rFonts w:ascii="Arial" w:eastAsia="Calibri"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819DB"/>
    <w:multiLevelType w:val="hybridMultilevel"/>
    <w:tmpl w:val="01BAB82E"/>
    <w:lvl w:ilvl="0" w:tplc="2CCC0160">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38041CD"/>
    <w:multiLevelType w:val="hybridMultilevel"/>
    <w:tmpl w:val="38465698"/>
    <w:lvl w:ilvl="0" w:tplc="799486D6">
      <w:start w:val="1"/>
      <w:numFmt w:val="decimal"/>
      <w:lvlText w:val="%1."/>
      <w:lvlJc w:val="left"/>
      <w:pPr>
        <w:ind w:left="360" w:hanging="360"/>
      </w:pPr>
      <w:rPr>
        <w:rFonts w:hint="default"/>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76F2333"/>
    <w:multiLevelType w:val="hybridMultilevel"/>
    <w:tmpl w:val="3FC2484A"/>
    <w:lvl w:ilvl="0" w:tplc="6D360E9E">
      <w:start w:val="1"/>
      <w:numFmt w:val="decimal"/>
      <w:lvlText w:val="%1."/>
      <w:lvlJc w:val="left"/>
      <w:pPr>
        <w:ind w:left="1034" w:hanging="360"/>
      </w:pPr>
      <w:rPr>
        <w:rFonts w:hint="default"/>
      </w:rPr>
    </w:lvl>
    <w:lvl w:ilvl="1" w:tplc="040C0019">
      <w:start w:val="1"/>
      <w:numFmt w:val="lowerLetter"/>
      <w:lvlText w:val="%2."/>
      <w:lvlJc w:val="left"/>
      <w:pPr>
        <w:ind w:left="1754" w:hanging="360"/>
      </w:pPr>
    </w:lvl>
    <w:lvl w:ilvl="2" w:tplc="040C001B" w:tentative="1">
      <w:start w:val="1"/>
      <w:numFmt w:val="lowerRoman"/>
      <w:lvlText w:val="%3."/>
      <w:lvlJc w:val="right"/>
      <w:pPr>
        <w:ind w:left="2474" w:hanging="180"/>
      </w:pPr>
    </w:lvl>
    <w:lvl w:ilvl="3" w:tplc="040C000F" w:tentative="1">
      <w:start w:val="1"/>
      <w:numFmt w:val="decimal"/>
      <w:lvlText w:val="%4."/>
      <w:lvlJc w:val="left"/>
      <w:pPr>
        <w:ind w:left="3194" w:hanging="360"/>
      </w:pPr>
    </w:lvl>
    <w:lvl w:ilvl="4" w:tplc="040C0019" w:tentative="1">
      <w:start w:val="1"/>
      <w:numFmt w:val="lowerLetter"/>
      <w:lvlText w:val="%5."/>
      <w:lvlJc w:val="left"/>
      <w:pPr>
        <w:ind w:left="3914" w:hanging="360"/>
      </w:pPr>
    </w:lvl>
    <w:lvl w:ilvl="5" w:tplc="040C001B" w:tentative="1">
      <w:start w:val="1"/>
      <w:numFmt w:val="lowerRoman"/>
      <w:lvlText w:val="%6."/>
      <w:lvlJc w:val="right"/>
      <w:pPr>
        <w:ind w:left="4634" w:hanging="180"/>
      </w:pPr>
    </w:lvl>
    <w:lvl w:ilvl="6" w:tplc="040C000F" w:tentative="1">
      <w:start w:val="1"/>
      <w:numFmt w:val="decimal"/>
      <w:lvlText w:val="%7."/>
      <w:lvlJc w:val="left"/>
      <w:pPr>
        <w:ind w:left="5354" w:hanging="360"/>
      </w:pPr>
    </w:lvl>
    <w:lvl w:ilvl="7" w:tplc="040C0019" w:tentative="1">
      <w:start w:val="1"/>
      <w:numFmt w:val="lowerLetter"/>
      <w:lvlText w:val="%8."/>
      <w:lvlJc w:val="left"/>
      <w:pPr>
        <w:ind w:left="6074" w:hanging="360"/>
      </w:pPr>
    </w:lvl>
    <w:lvl w:ilvl="8" w:tplc="040C001B" w:tentative="1">
      <w:start w:val="1"/>
      <w:numFmt w:val="lowerRoman"/>
      <w:lvlText w:val="%9."/>
      <w:lvlJc w:val="right"/>
      <w:pPr>
        <w:ind w:left="6794" w:hanging="180"/>
      </w:pPr>
    </w:lvl>
  </w:abstractNum>
  <w:abstractNum w:abstractNumId="22" w15:restartNumberingAfterBreak="0">
    <w:nsid w:val="47DF79A6"/>
    <w:multiLevelType w:val="multilevel"/>
    <w:tmpl w:val="44CCB7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3A375D"/>
    <w:multiLevelType w:val="hybridMultilevel"/>
    <w:tmpl w:val="61DC9EE2"/>
    <w:lvl w:ilvl="0" w:tplc="B4AEF41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6A7229"/>
    <w:multiLevelType w:val="hybridMultilevel"/>
    <w:tmpl w:val="4648ADA4"/>
    <w:lvl w:ilvl="0" w:tplc="0958C7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EB42BE"/>
    <w:multiLevelType w:val="hybridMultilevel"/>
    <w:tmpl w:val="F3186692"/>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DA2BE6"/>
    <w:multiLevelType w:val="hybridMultilevel"/>
    <w:tmpl w:val="D3D40022"/>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5F7518"/>
    <w:multiLevelType w:val="hybridMultilevel"/>
    <w:tmpl w:val="F0023D52"/>
    <w:lvl w:ilvl="0" w:tplc="040C0005">
      <w:start w:val="1"/>
      <w:numFmt w:val="bullet"/>
      <w:pStyle w:val="Titre1SR"/>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5C60B8"/>
    <w:multiLevelType w:val="hybridMultilevel"/>
    <w:tmpl w:val="AB9E7774"/>
    <w:lvl w:ilvl="0" w:tplc="16EA97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AE2EAF"/>
    <w:multiLevelType w:val="hybridMultilevel"/>
    <w:tmpl w:val="F9B2AAE0"/>
    <w:lvl w:ilvl="0" w:tplc="9CF295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C11C40"/>
    <w:multiLevelType w:val="hybridMultilevel"/>
    <w:tmpl w:val="797E7318"/>
    <w:lvl w:ilvl="0" w:tplc="F0F8EC6C">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5E273E4"/>
    <w:multiLevelType w:val="hybridMultilevel"/>
    <w:tmpl w:val="33189EB0"/>
    <w:lvl w:ilvl="0" w:tplc="FBB610B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79374BA"/>
    <w:multiLevelType w:val="hybridMultilevel"/>
    <w:tmpl w:val="D1AA04E0"/>
    <w:lvl w:ilvl="0" w:tplc="8A64C27E">
      <w:start w:val="1"/>
      <w:numFmt w:val="decimal"/>
      <w:lvlText w:val="%1."/>
      <w:lvlJc w:val="left"/>
      <w:pPr>
        <w:ind w:left="720" w:hanging="360"/>
      </w:pPr>
      <w:rPr>
        <w:rFonts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075604"/>
    <w:multiLevelType w:val="hybridMultilevel"/>
    <w:tmpl w:val="33189EB0"/>
    <w:lvl w:ilvl="0" w:tplc="FBB610B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C322F6E"/>
    <w:multiLevelType w:val="multilevel"/>
    <w:tmpl w:val="B4C6AD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F255A3B"/>
    <w:multiLevelType w:val="hybridMultilevel"/>
    <w:tmpl w:val="EDD24E8E"/>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4D0867"/>
    <w:multiLevelType w:val="hybridMultilevel"/>
    <w:tmpl w:val="C8D4E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A60106"/>
    <w:multiLevelType w:val="hybridMultilevel"/>
    <w:tmpl w:val="008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81EF7"/>
    <w:multiLevelType w:val="hybridMultilevel"/>
    <w:tmpl w:val="8102A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005474"/>
    <w:multiLevelType w:val="hybridMultilevel"/>
    <w:tmpl w:val="85D479C4"/>
    <w:lvl w:ilvl="0" w:tplc="0C0A259E">
      <w:numFmt w:val="bullet"/>
      <w:lvlText w:val="-"/>
      <w:lvlJc w:val="left"/>
      <w:pPr>
        <w:ind w:left="720" w:hanging="360"/>
      </w:pPr>
      <w:rPr>
        <w:rFonts w:ascii="Calibri Light" w:eastAsia="Calibr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327C7D"/>
    <w:multiLevelType w:val="hybridMultilevel"/>
    <w:tmpl w:val="2876B726"/>
    <w:lvl w:ilvl="0" w:tplc="B4AEF41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954F27"/>
    <w:multiLevelType w:val="hybridMultilevel"/>
    <w:tmpl w:val="C3DC77BA"/>
    <w:lvl w:ilvl="0" w:tplc="8A68576E">
      <w:start w:val="1"/>
      <w:numFmt w:val="decimal"/>
      <w:lvlText w:val="%1."/>
      <w:lvlJc w:val="left"/>
      <w:pPr>
        <w:ind w:left="360" w:hanging="360"/>
      </w:pPr>
      <w:rPr>
        <w:b/>
        <w:color w:val="auto"/>
        <w:sz w:val="22"/>
        <w:szCs w:val="22"/>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C22412"/>
    <w:multiLevelType w:val="hybridMultilevel"/>
    <w:tmpl w:val="0ADE37D4"/>
    <w:lvl w:ilvl="0" w:tplc="4ECA19DA">
      <w:start w:val="1"/>
      <w:numFmt w:val="decimal"/>
      <w:lvlText w:val="%1."/>
      <w:lvlJc w:val="left"/>
      <w:pPr>
        <w:ind w:left="360" w:hanging="360"/>
      </w:pPr>
      <w:rPr>
        <w:rFonts w:hint="default"/>
        <w:b/>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230603C"/>
    <w:multiLevelType w:val="hybridMultilevel"/>
    <w:tmpl w:val="3678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0493C"/>
    <w:multiLevelType w:val="hybridMultilevel"/>
    <w:tmpl w:val="C53C3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C8453E"/>
    <w:multiLevelType w:val="hybridMultilevel"/>
    <w:tmpl w:val="3DA40B90"/>
    <w:lvl w:ilvl="0" w:tplc="E3FCC4A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7B445B"/>
    <w:multiLevelType w:val="hybridMultilevel"/>
    <w:tmpl w:val="E11A4124"/>
    <w:lvl w:ilvl="0" w:tplc="293E9496">
      <w:start w:val="1"/>
      <w:numFmt w:val="decimal"/>
      <w:lvlText w:val="%1."/>
      <w:lvlJc w:val="left"/>
      <w:pPr>
        <w:ind w:left="360" w:hanging="360"/>
      </w:pPr>
      <w:rPr>
        <w:b/>
        <w:color w:val="auto"/>
      </w:rPr>
    </w:lvl>
    <w:lvl w:ilvl="1" w:tplc="5AC6FA4A">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DD7416"/>
    <w:multiLevelType w:val="hybridMultilevel"/>
    <w:tmpl w:val="9B826BB6"/>
    <w:lvl w:ilvl="0" w:tplc="32D454F0">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17"/>
  </w:num>
  <w:num w:numId="3">
    <w:abstractNumId w:val="21"/>
  </w:num>
  <w:num w:numId="4">
    <w:abstractNumId w:val="18"/>
  </w:num>
  <w:num w:numId="5">
    <w:abstractNumId w:val="47"/>
  </w:num>
  <w:num w:numId="6">
    <w:abstractNumId w:val="10"/>
  </w:num>
  <w:num w:numId="7">
    <w:abstractNumId w:val="32"/>
  </w:num>
  <w:num w:numId="8">
    <w:abstractNumId w:val="38"/>
  </w:num>
  <w:num w:numId="9">
    <w:abstractNumId w:val="12"/>
  </w:num>
  <w:num w:numId="10">
    <w:abstractNumId w:val="8"/>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2"/>
  </w:num>
  <w:num w:numId="15">
    <w:abstractNumId w:val="30"/>
  </w:num>
  <w:num w:numId="16">
    <w:abstractNumId w:val="14"/>
  </w:num>
  <w:num w:numId="17">
    <w:abstractNumId w:val="4"/>
  </w:num>
  <w:num w:numId="18">
    <w:abstractNumId w:val="11"/>
  </w:num>
  <w:num w:numId="19">
    <w:abstractNumId w:val="36"/>
  </w:num>
  <w:num w:numId="20">
    <w:abstractNumId w:val="33"/>
  </w:num>
  <w:num w:numId="21">
    <w:abstractNumId w:val="31"/>
  </w:num>
  <w:num w:numId="22">
    <w:abstractNumId w:val="20"/>
  </w:num>
  <w:num w:numId="23">
    <w:abstractNumId w:val="40"/>
  </w:num>
  <w:num w:numId="24">
    <w:abstractNumId w:val="23"/>
  </w:num>
  <w:num w:numId="25">
    <w:abstractNumId w:val="16"/>
  </w:num>
  <w:num w:numId="26">
    <w:abstractNumId w:val="45"/>
  </w:num>
  <w:num w:numId="27">
    <w:abstractNumId w:val="43"/>
  </w:num>
  <w:num w:numId="28">
    <w:abstractNumId w:val="13"/>
  </w:num>
  <w:num w:numId="29">
    <w:abstractNumId w:val="46"/>
  </w:num>
  <w:num w:numId="30">
    <w:abstractNumId w:val="26"/>
  </w:num>
  <w:num w:numId="31">
    <w:abstractNumId w:val="3"/>
  </w:num>
  <w:num w:numId="32">
    <w:abstractNumId w:val="35"/>
  </w:num>
  <w:num w:numId="33">
    <w:abstractNumId w:val="5"/>
  </w:num>
  <w:num w:numId="34">
    <w:abstractNumId w:val="41"/>
  </w:num>
  <w:num w:numId="35">
    <w:abstractNumId w:val="25"/>
  </w:num>
  <w:num w:numId="36">
    <w:abstractNumId w:val="7"/>
  </w:num>
  <w:num w:numId="37">
    <w:abstractNumId w:val="29"/>
  </w:num>
  <w:num w:numId="38">
    <w:abstractNumId w:val="44"/>
  </w:num>
  <w:num w:numId="39">
    <w:abstractNumId w:val="3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8"/>
  </w:num>
  <w:num w:numId="43">
    <w:abstractNumId w:val="27"/>
  </w:num>
  <w:num w:numId="44">
    <w:abstractNumId w:val="19"/>
  </w:num>
  <w:num w:numId="45">
    <w:abstractNumId w:val="6"/>
  </w:num>
  <w:num w:numId="46">
    <w:abstractNumId w:val="0"/>
  </w:num>
  <w:num w:numId="47">
    <w:abstractNumId w:val="22"/>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10"/>
  <w:displayHorizontalDrawingGridEvery w:val="2"/>
  <w:characterSpacingControl w:val="doNotCompress"/>
  <w:hdrShapeDefaults>
    <o:shapedefaults v:ext="edit" spidmax="2049">
      <o:colormru v:ext="edit" colors="#3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77"/>
    <w:rsid w:val="00000143"/>
    <w:rsid w:val="00002B16"/>
    <w:rsid w:val="00003B94"/>
    <w:rsid w:val="000048BC"/>
    <w:rsid w:val="00006505"/>
    <w:rsid w:val="000102AE"/>
    <w:rsid w:val="000103E3"/>
    <w:rsid w:val="00010A60"/>
    <w:rsid w:val="00010FB2"/>
    <w:rsid w:val="000112D7"/>
    <w:rsid w:val="00012C47"/>
    <w:rsid w:val="00014AA9"/>
    <w:rsid w:val="0001560B"/>
    <w:rsid w:val="00015A6A"/>
    <w:rsid w:val="00016268"/>
    <w:rsid w:val="000202B6"/>
    <w:rsid w:val="00020B7E"/>
    <w:rsid w:val="00021916"/>
    <w:rsid w:val="00023DE9"/>
    <w:rsid w:val="0002428D"/>
    <w:rsid w:val="00025094"/>
    <w:rsid w:val="00025BB9"/>
    <w:rsid w:val="0002752C"/>
    <w:rsid w:val="00030550"/>
    <w:rsid w:val="0003079E"/>
    <w:rsid w:val="00031C77"/>
    <w:rsid w:val="000320BA"/>
    <w:rsid w:val="000325DE"/>
    <w:rsid w:val="0003328F"/>
    <w:rsid w:val="00033CD9"/>
    <w:rsid w:val="000346EF"/>
    <w:rsid w:val="000355A0"/>
    <w:rsid w:val="00035BAB"/>
    <w:rsid w:val="000361D3"/>
    <w:rsid w:val="000362EF"/>
    <w:rsid w:val="00037B20"/>
    <w:rsid w:val="00037C7D"/>
    <w:rsid w:val="0004340B"/>
    <w:rsid w:val="0004433C"/>
    <w:rsid w:val="00044E84"/>
    <w:rsid w:val="000460D4"/>
    <w:rsid w:val="000465FA"/>
    <w:rsid w:val="00046F4A"/>
    <w:rsid w:val="00050080"/>
    <w:rsid w:val="00050B57"/>
    <w:rsid w:val="0005100A"/>
    <w:rsid w:val="000513D6"/>
    <w:rsid w:val="00051FAE"/>
    <w:rsid w:val="0005391D"/>
    <w:rsid w:val="00053B19"/>
    <w:rsid w:val="00054B10"/>
    <w:rsid w:val="00054C7B"/>
    <w:rsid w:val="0005574C"/>
    <w:rsid w:val="00057C68"/>
    <w:rsid w:val="00060B31"/>
    <w:rsid w:val="00060E23"/>
    <w:rsid w:val="00061F33"/>
    <w:rsid w:val="00062EF9"/>
    <w:rsid w:val="00063063"/>
    <w:rsid w:val="00063446"/>
    <w:rsid w:val="000638E6"/>
    <w:rsid w:val="000646DD"/>
    <w:rsid w:val="000653EA"/>
    <w:rsid w:val="00067155"/>
    <w:rsid w:val="000678F8"/>
    <w:rsid w:val="000704F6"/>
    <w:rsid w:val="00070E91"/>
    <w:rsid w:val="00071062"/>
    <w:rsid w:val="00071989"/>
    <w:rsid w:val="00072C21"/>
    <w:rsid w:val="00073959"/>
    <w:rsid w:val="0007711D"/>
    <w:rsid w:val="0008351C"/>
    <w:rsid w:val="000836C1"/>
    <w:rsid w:val="00083ACC"/>
    <w:rsid w:val="000843AA"/>
    <w:rsid w:val="000860CD"/>
    <w:rsid w:val="00086AE1"/>
    <w:rsid w:val="0009040D"/>
    <w:rsid w:val="000904C4"/>
    <w:rsid w:val="000911FD"/>
    <w:rsid w:val="00092E7C"/>
    <w:rsid w:val="00093F6D"/>
    <w:rsid w:val="000944B6"/>
    <w:rsid w:val="0009492A"/>
    <w:rsid w:val="00094AF8"/>
    <w:rsid w:val="00094DCB"/>
    <w:rsid w:val="00095046"/>
    <w:rsid w:val="00095B02"/>
    <w:rsid w:val="00095B38"/>
    <w:rsid w:val="00096F66"/>
    <w:rsid w:val="00097F0E"/>
    <w:rsid w:val="000A03E6"/>
    <w:rsid w:val="000A0428"/>
    <w:rsid w:val="000A0452"/>
    <w:rsid w:val="000A17CC"/>
    <w:rsid w:val="000A222A"/>
    <w:rsid w:val="000A2D18"/>
    <w:rsid w:val="000A617E"/>
    <w:rsid w:val="000A7528"/>
    <w:rsid w:val="000B243D"/>
    <w:rsid w:val="000B31EB"/>
    <w:rsid w:val="000B350C"/>
    <w:rsid w:val="000B3C77"/>
    <w:rsid w:val="000B5167"/>
    <w:rsid w:val="000B54B7"/>
    <w:rsid w:val="000B7632"/>
    <w:rsid w:val="000C0FD8"/>
    <w:rsid w:val="000C146C"/>
    <w:rsid w:val="000C1613"/>
    <w:rsid w:val="000C205B"/>
    <w:rsid w:val="000C2D25"/>
    <w:rsid w:val="000C3951"/>
    <w:rsid w:val="000C3CA1"/>
    <w:rsid w:val="000C47FE"/>
    <w:rsid w:val="000C4F00"/>
    <w:rsid w:val="000C6367"/>
    <w:rsid w:val="000C6F5A"/>
    <w:rsid w:val="000C6F82"/>
    <w:rsid w:val="000C7546"/>
    <w:rsid w:val="000C7D0F"/>
    <w:rsid w:val="000D17D0"/>
    <w:rsid w:val="000D1F42"/>
    <w:rsid w:val="000D2B20"/>
    <w:rsid w:val="000D5FF4"/>
    <w:rsid w:val="000E0936"/>
    <w:rsid w:val="000E2575"/>
    <w:rsid w:val="000E2A05"/>
    <w:rsid w:val="000E2A47"/>
    <w:rsid w:val="000E2EAB"/>
    <w:rsid w:val="000E2FFC"/>
    <w:rsid w:val="000E3860"/>
    <w:rsid w:val="000E5D0D"/>
    <w:rsid w:val="000E6CCC"/>
    <w:rsid w:val="000E7BC1"/>
    <w:rsid w:val="000E7BD3"/>
    <w:rsid w:val="000F0F3C"/>
    <w:rsid w:val="000F19BE"/>
    <w:rsid w:val="000F289E"/>
    <w:rsid w:val="000F2F30"/>
    <w:rsid w:val="000F3B41"/>
    <w:rsid w:val="000F4298"/>
    <w:rsid w:val="000F4598"/>
    <w:rsid w:val="0010006E"/>
    <w:rsid w:val="00100BDE"/>
    <w:rsid w:val="001016D0"/>
    <w:rsid w:val="0010258B"/>
    <w:rsid w:val="00103485"/>
    <w:rsid w:val="0010443C"/>
    <w:rsid w:val="00104499"/>
    <w:rsid w:val="00105E12"/>
    <w:rsid w:val="001079F6"/>
    <w:rsid w:val="0011239E"/>
    <w:rsid w:val="00113AD4"/>
    <w:rsid w:val="00113EEA"/>
    <w:rsid w:val="00113F0B"/>
    <w:rsid w:val="00117CAF"/>
    <w:rsid w:val="00117E81"/>
    <w:rsid w:val="00117F33"/>
    <w:rsid w:val="001212E0"/>
    <w:rsid w:val="0012167D"/>
    <w:rsid w:val="001226FD"/>
    <w:rsid w:val="001233A9"/>
    <w:rsid w:val="001239FC"/>
    <w:rsid w:val="0012448D"/>
    <w:rsid w:val="00124562"/>
    <w:rsid w:val="00124FB4"/>
    <w:rsid w:val="00125012"/>
    <w:rsid w:val="00126011"/>
    <w:rsid w:val="00126196"/>
    <w:rsid w:val="001303EB"/>
    <w:rsid w:val="001303EE"/>
    <w:rsid w:val="0013059B"/>
    <w:rsid w:val="00130D1F"/>
    <w:rsid w:val="00131171"/>
    <w:rsid w:val="00132B66"/>
    <w:rsid w:val="00132CE7"/>
    <w:rsid w:val="00133A01"/>
    <w:rsid w:val="00133F04"/>
    <w:rsid w:val="00134960"/>
    <w:rsid w:val="00134C92"/>
    <w:rsid w:val="00135375"/>
    <w:rsid w:val="001360BD"/>
    <w:rsid w:val="00140F5A"/>
    <w:rsid w:val="001429FD"/>
    <w:rsid w:val="00144747"/>
    <w:rsid w:val="00145009"/>
    <w:rsid w:val="00145B7F"/>
    <w:rsid w:val="00145C1D"/>
    <w:rsid w:val="001503DB"/>
    <w:rsid w:val="00150CF0"/>
    <w:rsid w:val="00152613"/>
    <w:rsid w:val="001527FD"/>
    <w:rsid w:val="0015348F"/>
    <w:rsid w:val="00153943"/>
    <w:rsid w:val="0015439B"/>
    <w:rsid w:val="0015566F"/>
    <w:rsid w:val="001558DC"/>
    <w:rsid w:val="00156133"/>
    <w:rsid w:val="001568B9"/>
    <w:rsid w:val="00160658"/>
    <w:rsid w:val="001606FD"/>
    <w:rsid w:val="00162149"/>
    <w:rsid w:val="001635A8"/>
    <w:rsid w:val="0016436F"/>
    <w:rsid w:val="00165516"/>
    <w:rsid w:val="001658BC"/>
    <w:rsid w:val="00165A76"/>
    <w:rsid w:val="00166006"/>
    <w:rsid w:val="00166276"/>
    <w:rsid w:val="00166BBD"/>
    <w:rsid w:val="00170984"/>
    <w:rsid w:val="001710D8"/>
    <w:rsid w:val="001720E1"/>
    <w:rsid w:val="00172272"/>
    <w:rsid w:val="0017463C"/>
    <w:rsid w:val="00174AAE"/>
    <w:rsid w:val="0017516C"/>
    <w:rsid w:val="001757EC"/>
    <w:rsid w:val="00175EDF"/>
    <w:rsid w:val="001763AB"/>
    <w:rsid w:val="001774EF"/>
    <w:rsid w:val="001775BE"/>
    <w:rsid w:val="00181D30"/>
    <w:rsid w:val="00181E6B"/>
    <w:rsid w:val="001820B6"/>
    <w:rsid w:val="00182182"/>
    <w:rsid w:val="001825D8"/>
    <w:rsid w:val="00182F04"/>
    <w:rsid w:val="00183034"/>
    <w:rsid w:val="0018388F"/>
    <w:rsid w:val="001840F4"/>
    <w:rsid w:val="00184436"/>
    <w:rsid w:val="00184D08"/>
    <w:rsid w:val="00185910"/>
    <w:rsid w:val="001860AA"/>
    <w:rsid w:val="0018644C"/>
    <w:rsid w:val="0018710D"/>
    <w:rsid w:val="00190EA7"/>
    <w:rsid w:val="0019116C"/>
    <w:rsid w:val="00191656"/>
    <w:rsid w:val="0019237C"/>
    <w:rsid w:val="00194845"/>
    <w:rsid w:val="001950F6"/>
    <w:rsid w:val="00195AE7"/>
    <w:rsid w:val="00196651"/>
    <w:rsid w:val="00197B08"/>
    <w:rsid w:val="001A0983"/>
    <w:rsid w:val="001A0AA5"/>
    <w:rsid w:val="001A1057"/>
    <w:rsid w:val="001A15DE"/>
    <w:rsid w:val="001A219A"/>
    <w:rsid w:val="001A2889"/>
    <w:rsid w:val="001A343B"/>
    <w:rsid w:val="001A35C7"/>
    <w:rsid w:val="001A3E69"/>
    <w:rsid w:val="001A4257"/>
    <w:rsid w:val="001A5958"/>
    <w:rsid w:val="001A6075"/>
    <w:rsid w:val="001A6182"/>
    <w:rsid w:val="001B0145"/>
    <w:rsid w:val="001B07E7"/>
    <w:rsid w:val="001B0C1A"/>
    <w:rsid w:val="001B1ED7"/>
    <w:rsid w:val="001B2465"/>
    <w:rsid w:val="001B354C"/>
    <w:rsid w:val="001B4694"/>
    <w:rsid w:val="001B46E4"/>
    <w:rsid w:val="001B4B58"/>
    <w:rsid w:val="001B65C8"/>
    <w:rsid w:val="001B678A"/>
    <w:rsid w:val="001B6C7A"/>
    <w:rsid w:val="001C0330"/>
    <w:rsid w:val="001C05EC"/>
    <w:rsid w:val="001C13E3"/>
    <w:rsid w:val="001C16F6"/>
    <w:rsid w:val="001C19D7"/>
    <w:rsid w:val="001C1FD1"/>
    <w:rsid w:val="001C5C02"/>
    <w:rsid w:val="001C5D74"/>
    <w:rsid w:val="001C62A3"/>
    <w:rsid w:val="001C69E8"/>
    <w:rsid w:val="001C7997"/>
    <w:rsid w:val="001D0C94"/>
    <w:rsid w:val="001D3870"/>
    <w:rsid w:val="001D394F"/>
    <w:rsid w:val="001D446D"/>
    <w:rsid w:val="001D5BEC"/>
    <w:rsid w:val="001D795F"/>
    <w:rsid w:val="001D7CB7"/>
    <w:rsid w:val="001E0297"/>
    <w:rsid w:val="001E10C7"/>
    <w:rsid w:val="001E199E"/>
    <w:rsid w:val="001E2472"/>
    <w:rsid w:val="001E2A76"/>
    <w:rsid w:val="001E2D31"/>
    <w:rsid w:val="001E3232"/>
    <w:rsid w:val="001E46E9"/>
    <w:rsid w:val="001E607B"/>
    <w:rsid w:val="001F0007"/>
    <w:rsid w:val="001F084D"/>
    <w:rsid w:val="001F259A"/>
    <w:rsid w:val="001F52A4"/>
    <w:rsid w:val="002003D4"/>
    <w:rsid w:val="002003E3"/>
    <w:rsid w:val="002005B5"/>
    <w:rsid w:val="00200A45"/>
    <w:rsid w:val="0020140C"/>
    <w:rsid w:val="00201ECF"/>
    <w:rsid w:val="00202391"/>
    <w:rsid w:val="002035BF"/>
    <w:rsid w:val="002041D2"/>
    <w:rsid w:val="00206648"/>
    <w:rsid w:val="002113C8"/>
    <w:rsid w:val="002119F9"/>
    <w:rsid w:val="00211F6D"/>
    <w:rsid w:val="00213235"/>
    <w:rsid w:val="002141D3"/>
    <w:rsid w:val="00215321"/>
    <w:rsid w:val="0022127A"/>
    <w:rsid w:val="002227C7"/>
    <w:rsid w:val="00222F89"/>
    <w:rsid w:val="00223B10"/>
    <w:rsid w:val="002252E9"/>
    <w:rsid w:val="002261EA"/>
    <w:rsid w:val="002270B8"/>
    <w:rsid w:val="002275CD"/>
    <w:rsid w:val="0023046A"/>
    <w:rsid w:val="0023125C"/>
    <w:rsid w:val="00234CB6"/>
    <w:rsid w:val="00235945"/>
    <w:rsid w:val="00235AD3"/>
    <w:rsid w:val="00237A35"/>
    <w:rsid w:val="00240119"/>
    <w:rsid w:val="0024197D"/>
    <w:rsid w:val="002431CB"/>
    <w:rsid w:val="00243482"/>
    <w:rsid w:val="002435DB"/>
    <w:rsid w:val="00243C1C"/>
    <w:rsid w:val="00243D52"/>
    <w:rsid w:val="00244148"/>
    <w:rsid w:val="002455E6"/>
    <w:rsid w:val="0024644B"/>
    <w:rsid w:val="00246536"/>
    <w:rsid w:val="00246D7C"/>
    <w:rsid w:val="00251727"/>
    <w:rsid w:val="0025370A"/>
    <w:rsid w:val="00253B87"/>
    <w:rsid w:val="0025438D"/>
    <w:rsid w:val="00254C52"/>
    <w:rsid w:val="0025563E"/>
    <w:rsid w:val="002565FB"/>
    <w:rsid w:val="0025760E"/>
    <w:rsid w:val="0025783B"/>
    <w:rsid w:val="002579EC"/>
    <w:rsid w:val="002601E2"/>
    <w:rsid w:val="00262378"/>
    <w:rsid w:val="0026258C"/>
    <w:rsid w:val="00262B81"/>
    <w:rsid w:val="00262F82"/>
    <w:rsid w:val="002632C4"/>
    <w:rsid w:val="00263AA5"/>
    <w:rsid w:val="00263EF5"/>
    <w:rsid w:val="00264379"/>
    <w:rsid w:val="0026460D"/>
    <w:rsid w:val="002655FC"/>
    <w:rsid w:val="00266F17"/>
    <w:rsid w:val="00267432"/>
    <w:rsid w:val="002679CA"/>
    <w:rsid w:val="00267D7D"/>
    <w:rsid w:val="00271C67"/>
    <w:rsid w:val="00272BF3"/>
    <w:rsid w:val="00272D21"/>
    <w:rsid w:val="00273150"/>
    <w:rsid w:val="00273BB9"/>
    <w:rsid w:val="0027543D"/>
    <w:rsid w:val="00276D12"/>
    <w:rsid w:val="00276ED4"/>
    <w:rsid w:val="0028056B"/>
    <w:rsid w:val="00280C1E"/>
    <w:rsid w:val="002818C2"/>
    <w:rsid w:val="00281922"/>
    <w:rsid w:val="00281A1B"/>
    <w:rsid w:val="00282A0D"/>
    <w:rsid w:val="00282B32"/>
    <w:rsid w:val="00282BF3"/>
    <w:rsid w:val="002832A9"/>
    <w:rsid w:val="00283A96"/>
    <w:rsid w:val="0028465D"/>
    <w:rsid w:val="0028573D"/>
    <w:rsid w:val="00285C70"/>
    <w:rsid w:val="00287567"/>
    <w:rsid w:val="00287ECF"/>
    <w:rsid w:val="0029303C"/>
    <w:rsid w:val="002937D1"/>
    <w:rsid w:val="00294339"/>
    <w:rsid w:val="00294694"/>
    <w:rsid w:val="0029511C"/>
    <w:rsid w:val="002958D3"/>
    <w:rsid w:val="00295B68"/>
    <w:rsid w:val="002A012E"/>
    <w:rsid w:val="002A0930"/>
    <w:rsid w:val="002A2D04"/>
    <w:rsid w:val="002A30FE"/>
    <w:rsid w:val="002A34A6"/>
    <w:rsid w:val="002A3807"/>
    <w:rsid w:val="002A3CF5"/>
    <w:rsid w:val="002A4B02"/>
    <w:rsid w:val="002A5654"/>
    <w:rsid w:val="002A615F"/>
    <w:rsid w:val="002B0DCC"/>
    <w:rsid w:val="002B0E93"/>
    <w:rsid w:val="002B1068"/>
    <w:rsid w:val="002B147A"/>
    <w:rsid w:val="002B29B6"/>
    <w:rsid w:val="002B36F1"/>
    <w:rsid w:val="002B542F"/>
    <w:rsid w:val="002B68BF"/>
    <w:rsid w:val="002C0A0D"/>
    <w:rsid w:val="002C106E"/>
    <w:rsid w:val="002C1BB5"/>
    <w:rsid w:val="002C3059"/>
    <w:rsid w:val="002C3695"/>
    <w:rsid w:val="002C4562"/>
    <w:rsid w:val="002C5890"/>
    <w:rsid w:val="002C653F"/>
    <w:rsid w:val="002C6545"/>
    <w:rsid w:val="002C715E"/>
    <w:rsid w:val="002C760B"/>
    <w:rsid w:val="002D118A"/>
    <w:rsid w:val="002D1632"/>
    <w:rsid w:val="002D2DCC"/>
    <w:rsid w:val="002D5062"/>
    <w:rsid w:val="002D5498"/>
    <w:rsid w:val="002D59C3"/>
    <w:rsid w:val="002D5D9A"/>
    <w:rsid w:val="002D62E1"/>
    <w:rsid w:val="002D6EE4"/>
    <w:rsid w:val="002E1B02"/>
    <w:rsid w:val="002E21DB"/>
    <w:rsid w:val="002E2892"/>
    <w:rsid w:val="002E31AC"/>
    <w:rsid w:val="002E3682"/>
    <w:rsid w:val="002E514D"/>
    <w:rsid w:val="002E596D"/>
    <w:rsid w:val="002E7DF5"/>
    <w:rsid w:val="002E7E9D"/>
    <w:rsid w:val="002F0607"/>
    <w:rsid w:val="002F1225"/>
    <w:rsid w:val="002F12EC"/>
    <w:rsid w:val="002F13B1"/>
    <w:rsid w:val="002F141A"/>
    <w:rsid w:val="002F17A0"/>
    <w:rsid w:val="002F17F8"/>
    <w:rsid w:val="002F2251"/>
    <w:rsid w:val="002F23D1"/>
    <w:rsid w:val="002F282A"/>
    <w:rsid w:val="002F297F"/>
    <w:rsid w:val="002F2BA5"/>
    <w:rsid w:val="002F4B58"/>
    <w:rsid w:val="002F5187"/>
    <w:rsid w:val="002F62DB"/>
    <w:rsid w:val="002F7B3F"/>
    <w:rsid w:val="00301351"/>
    <w:rsid w:val="00302954"/>
    <w:rsid w:val="00302ED9"/>
    <w:rsid w:val="0030555E"/>
    <w:rsid w:val="00305E56"/>
    <w:rsid w:val="003069F5"/>
    <w:rsid w:val="00306D29"/>
    <w:rsid w:val="00307F3C"/>
    <w:rsid w:val="00310E32"/>
    <w:rsid w:val="003126C1"/>
    <w:rsid w:val="00312EDA"/>
    <w:rsid w:val="00314697"/>
    <w:rsid w:val="00314BF9"/>
    <w:rsid w:val="00316108"/>
    <w:rsid w:val="0032444A"/>
    <w:rsid w:val="00325934"/>
    <w:rsid w:val="0032620F"/>
    <w:rsid w:val="003306D9"/>
    <w:rsid w:val="00331015"/>
    <w:rsid w:val="00340439"/>
    <w:rsid w:val="00340549"/>
    <w:rsid w:val="003410C5"/>
    <w:rsid w:val="003412DE"/>
    <w:rsid w:val="003428D9"/>
    <w:rsid w:val="00343263"/>
    <w:rsid w:val="00343D98"/>
    <w:rsid w:val="00343FF3"/>
    <w:rsid w:val="00345DD9"/>
    <w:rsid w:val="00346976"/>
    <w:rsid w:val="00347200"/>
    <w:rsid w:val="00347B70"/>
    <w:rsid w:val="0035022F"/>
    <w:rsid w:val="003502D9"/>
    <w:rsid w:val="00351B75"/>
    <w:rsid w:val="00351C67"/>
    <w:rsid w:val="00351C97"/>
    <w:rsid w:val="003526E5"/>
    <w:rsid w:val="003541EF"/>
    <w:rsid w:val="00354876"/>
    <w:rsid w:val="00354DB1"/>
    <w:rsid w:val="0035508A"/>
    <w:rsid w:val="00355A11"/>
    <w:rsid w:val="003614AD"/>
    <w:rsid w:val="0036198F"/>
    <w:rsid w:val="003633C6"/>
    <w:rsid w:val="00363A39"/>
    <w:rsid w:val="00366EE4"/>
    <w:rsid w:val="00366FF8"/>
    <w:rsid w:val="00370E15"/>
    <w:rsid w:val="003712CD"/>
    <w:rsid w:val="003732A4"/>
    <w:rsid w:val="00373B6E"/>
    <w:rsid w:val="00374EB8"/>
    <w:rsid w:val="00375E8F"/>
    <w:rsid w:val="003762C4"/>
    <w:rsid w:val="00376C53"/>
    <w:rsid w:val="0037766B"/>
    <w:rsid w:val="00377890"/>
    <w:rsid w:val="00377986"/>
    <w:rsid w:val="00377F0E"/>
    <w:rsid w:val="003817FD"/>
    <w:rsid w:val="0038483F"/>
    <w:rsid w:val="00384851"/>
    <w:rsid w:val="0038637E"/>
    <w:rsid w:val="003865F1"/>
    <w:rsid w:val="00386E11"/>
    <w:rsid w:val="003876C8"/>
    <w:rsid w:val="00391AB1"/>
    <w:rsid w:val="003929E4"/>
    <w:rsid w:val="003949E8"/>
    <w:rsid w:val="00394B76"/>
    <w:rsid w:val="0039522A"/>
    <w:rsid w:val="00396984"/>
    <w:rsid w:val="00397A5F"/>
    <w:rsid w:val="00397FED"/>
    <w:rsid w:val="003A03C5"/>
    <w:rsid w:val="003A06A1"/>
    <w:rsid w:val="003A0722"/>
    <w:rsid w:val="003A0814"/>
    <w:rsid w:val="003A1070"/>
    <w:rsid w:val="003A2C14"/>
    <w:rsid w:val="003A3F76"/>
    <w:rsid w:val="003A6C37"/>
    <w:rsid w:val="003A765A"/>
    <w:rsid w:val="003A790D"/>
    <w:rsid w:val="003A7DEB"/>
    <w:rsid w:val="003B1B4D"/>
    <w:rsid w:val="003B1C4B"/>
    <w:rsid w:val="003B2B77"/>
    <w:rsid w:val="003B37B5"/>
    <w:rsid w:val="003B41B9"/>
    <w:rsid w:val="003B522A"/>
    <w:rsid w:val="003B56E7"/>
    <w:rsid w:val="003B5BD1"/>
    <w:rsid w:val="003B659B"/>
    <w:rsid w:val="003B7516"/>
    <w:rsid w:val="003C03FF"/>
    <w:rsid w:val="003C045F"/>
    <w:rsid w:val="003C063A"/>
    <w:rsid w:val="003C0EA6"/>
    <w:rsid w:val="003C1DA6"/>
    <w:rsid w:val="003C21D1"/>
    <w:rsid w:val="003C4640"/>
    <w:rsid w:val="003C5C67"/>
    <w:rsid w:val="003D0633"/>
    <w:rsid w:val="003D161F"/>
    <w:rsid w:val="003D1C12"/>
    <w:rsid w:val="003D3219"/>
    <w:rsid w:val="003D3D9D"/>
    <w:rsid w:val="003D3F44"/>
    <w:rsid w:val="003D48C8"/>
    <w:rsid w:val="003D5E8F"/>
    <w:rsid w:val="003D6E43"/>
    <w:rsid w:val="003D6EE0"/>
    <w:rsid w:val="003D77FA"/>
    <w:rsid w:val="003D7AA9"/>
    <w:rsid w:val="003D7C42"/>
    <w:rsid w:val="003E03A1"/>
    <w:rsid w:val="003E06FE"/>
    <w:rsid w:val="003E14C6"/>
    <w:rsid w:val="003E1F27"/>
    <w:rsid w:val="003E3A36"/>
    <w:rsid w:val="003E3DA0"/>
    <w:rsid w:val="003E4111"/>
    <w:rsid w:val="003E4EA3"/>
    <w:rsid w:val="003E52ED"/>
    <w:rsid w:val="003E54C1"/>
    <w:rsid w:val="003E69F8"/>
    <w:rsid w:val="003E6A62"/>
    <w:rsid w:val="003E74CD"/>
    <w:rsid w:val="003F1029"/>
    <w:rsid w:val="003F1155"/>
    <w:rsid w:val="003F2520"/>
    <w:rsid w:val="003F33FE"/>
    <w:rsid w:val="003F3CC0"/>
    <w:rsid w:val="003F4FF5"/>
    <w:rsid w:val="003F6BB3"/>
    <w:rsid w:val="003F7A8C"/>
    <w:rsid w:val="0040111C"/>
    <w:rsid w:val="004013F9"/>
    <w:rsid w:val="00402169"/>
    <w:rsid w:val="004025B0"/>
    <w:rsid w:val="0040398D"/>
    <w:rsid w:val="00403B2D"/>
    <w:rsid w:val="00404A3E"/>
    <w:rsid w:val="004052AF"/>
    <w:rsid w:val="004053F0"/>
    <w:rsid w:val="00411413"/>
    <w:rsid w:val="004127F1"/>
    <w:rsid w:val="00412BE9"/>
    <w:rsid w:val="00412D61"/>
    <w:rsid w:val="00412E94"/>
    <w:rsid w:val="004136B7"/>
    <w:rsid w:val="00414182"/>
    <w:rsid w:val="00414D53"/>
    <w:rsid w:val="0041547C"/>
    <w:rsid w:val="00417066"/>
    <w:rsid w:val="004205D6"/>
    <w:rsid w:val="0042104D"/>
    <w:rsid w:val="004217D7"/>
    <w:rsid w:val="00421E55"/>
    <w:rsid w:val="004228FB"/>
    <w:rsid w:val="0042371D"/>
    <w:rsid w:val="0042375C"/>
    <w:rsid w:val="00423F59"/>
    <w:rsid w:val="00425E71"/>
    <w:rsid w:val="00425F50"/>
    <w:rsid w:val="00432806"/>
    <w:rsid w:val="00432E5C"/>
    <w:rsid w:val="00432F88"/>
    <w:rsid w:val="00433502"/>
    <w:rsid w:val="00433B44"/>
    <w:rsid w:val="00434B81"/>
    <w:rsid w:val="00435008"/>
    <w:rsid w:val="004354E9"/>
    <w:rsid w:val="00435893"/>
    <w:rsid w:val="004359FD"/>
    <w:rsid w:val="00435C21"/>
    <w:rsid w:val="00436B38"/>
    <w:rsid w:val="00440001"/>
    <w:rsid w:val="004405E3"/>
    <w:rsid w:val="00440807"/>
    <w:rsid w:val="00440D8C"/>
    <w:rsid w:val="00440F36"/>
    <w:rsid w:val="004415F7"/>
    <w:rsid w:val="00441C58"/>
    <w:rsid w:val="00442E87"/>
    <w:rsid w:val="004435D0"/>
    <w:rsid w:val="0044464B"/>
    <w:rsid w:val="0044477A"/>
    <w:rsid w:val="0044510F"/>
    <w:rsid w:val="00445C63"/>
    <w:rsid w:val="00446EAE"/>
    <w:rsid w:val="00450209"/>
    <w:rsid w:val="00450C86"/>
    <w:rsid w:val="00451351"/>
    <w:rsid w:val="00451529"/>
    <w:rsid w:val="00453AF0"/>
    <w:rsid w:val="0045492D"/>
    <w:rsid w:val="00454A90"/>
    <w:rsid w:val="00454C10"/>
    <w:rsid w:val="00454CCC"/>
    <w:rsid w:val="0045699B"/>
    <w:rsid w:val="00456A39"/>
    <w:rsid w:val="00457259"/>
    <w:rsid w:val="00457FFB"/>
    <w:rsid w:val="00460F04"/>
    <w:rsid w:val="00461231"/>
    <w:rsid w:val="0046194B"/>
    <w:rsid w:val="00461CAE"/>
    <w:rsid w:val="00461E45"/>
    <w:rsid w:val="0046296A"/>
    <w:rsid w:val="0046342C"/>
    <w:rsid w:val="00463445"/>
    <w:rsid w:val="00463CC9"/>
    <w:rsid w:val="00464B5E"/>
    <w:rsid w:val="00465F25"/>
    <w:rsid w:val="00465FBD"/>
    <w:rsid w:val="00466FD2"/>
    <w:rsid w:val="00467259"/>
    <w:rsid w:val="0047343B"/>
    <w:rsid w:val="00474DC5"/>
    <w:rsid w:val="00474EB5"/>
    <w:rsid w:val="0047545F"/>
    <w:rsid w:val="00475BD3"/>
    <w:rsid w:val="004764DF"/>
    <w:rsid w:val="00476B03"/>
    <w:rsid w:val="004776E0"/>
    <w:rsid w:val="00477EDE"/>
    <w:rsid w:val="0048054C"/>
    <w:rsid w:val="00480598"/>
    <w:rsid w:val="004806AF"/>
    <w:rsid w:val="0048099B"/>
    <w:rsid w:val="00480F43"/>
    <w:rsid w:val="004810E2"/>
    <w:rsid w:val="00481E2E"/>
    <w:rsid w:val="00483DCB"/>
    <w:rsid w:val="004851F6"/>
    <w:rsid w:val="0048537A"/>
    <w:rsid w:val="004855F0"/>
    <w:rsid w:val="0048574E"/>
    <w:rsid w:val="00486709"/>
    <w:rsid w:val="00487AED"/>
    <w:rsid w:val="00490CED"/>
    <w:rsid w:val="004912C6"/>
    <w:rsid w:val="0049261C"/>
    <w:rsid w:val="004931A0"/>
    <w:rsid w:val="00493414"/>
    <w:rsid w:val="00493C05"/>
    <w:rsid w:val="00495016"/>
    <w:rsid w:val="00495EB0"/>
    <w:rsid w:val="004A0127"/>
    <w:rsid w:val="004A0290"/>
    <w:rsid w:val="004A0674"/>
    <w:rsid w:val="004A186A"/>
    <w:rsid w:val="004A2204"/>
    <w:rsid w:val="004A22D9"/>
    <w:rsid w:val="004A234D"/>
    <w:rsid w:val="004A2940"/>
    <w:rsid w:val="004A2998"/>
    <w:rsid w:val="004A2ECF"/>
    <w:rsid w:val="004A4922"/>
    <w:rsid w:val="004A4ACB"/>
    <w:rsid w:val="004A5047"/>
    <w:rsid w:val="004A52EE"/>
    <w:rsid w:val="004A64BC"/>
    <w:rsid w:val="004A6E14"/>
    <w:rsid w:val="004A7ADF"/>
    <w:rsid w:val="004B190F"/>
    <w:rsid w:val="004B1EDF"/>
    <w:rsid w:val="004B24DA"/>
    <w:rsid w:val="004B2FFE"/>
    <w:rsid w:val="004B3390"/>
    <w:rsid w:val="004B475F"/>
    <w:rsid w:val="004B55EF"/>
    <w:rsid w:val="004B6606"/>
    <w:rsid w:val="004B757F"/>
    <w:rsid w:val="004C0599"/>
    <w:rsid w:val="004C1A42"/>
    <w:rsid w:val="004C3273"/>
    <w:rsid w:val="004C3E15"/>
    <w:rsid w:val="004C442B"/>
    <w:rsid w:val="004C486D"/>
    <w:rsid w:val="004C4ADE"/>
    <w:rsid w:val="004C4C79"/>
    <w:rsid w:val="004C6F83"/>
    <w:rsid w:val="004C7071"/>
    <w:rsid w:val="004D0239"/>
    <w:rsid w:val="004D0965"/>
    <w:rsid w:val="004D1146"/>
    <w:rsid w:val="004D1490"/>
    <w:rsid w:val="004D189C"/>
    <w:rsid w:val="004D2C6D"/>
    <w:rsid w:val="004D2F23"/>
    <w:rsid w:val="004D3631"/>
    <w:rsid w:val="004D42C3"/>
    <w:rsid w:val="004D4863"/>
    <w:rsid w:val="004D526A"/>
    <w:rsid w:val="004D5B25"/>
    <w:rsid w:val="004D7664"/>
    <w:rsid w:val="004D781E"/>
    <w:rsid w:val="004D7D1C"/>
    <w:rsid w:val="004E033F"/>
    <w:rsid w:val="004E166E"/>
    <w:rsid w:val="004E333D"/>
    <w:rsid w:val="004E36DA"/>
    <w:rsid w:val="004E3C3E"/>
    <w:rsid w:val="004E64A8"/>
    <w:rsid w:val="004E6EA6"/>
    <w:rsid w:val="004E7EED"/>
    <w:rsid w:val="004F5D24"/>
    <w:rsid w:val="004F6C78"/>
    <w:rsid w:val="004F7084"/>
    <w:rsid w:val="005009AB"/>
    <w:rsid w:val="0050135C"/>
    <w:rsid w:val="0050185E"/>
    <w:rsid w:val="00501A5E"/>
    <w:rsid w:val="005021A7"/>
    <w:rsid w:val="00502C29"/>
    <w:rsid w:val="00503B96"/>
    <w:rsid w:val="00503F7A"/>
    <w:rsid w:val="00504C27"/>
    <w:rsid w:val="00511B59"/>
    <w:rsid w:val="0051423C"/>
    <w:rsid w:val="00514611"/>
    <w:rsid w:val="00514A6F"/>
    <w:rsid w:val="00514BD6"/>
    <w:rsid w:val="005161A9"/>
    <w:rsid w:val="00520BA0"/>
    <w:rsid w:val="00520BF7"/>
    <w:rsid w:val="005211D4"/>
    <w:rsid w:val="0052299E"/>
    <w:rsid w:val="0052376E"/>
    <w:rsid w:val="005244AB"/>
    <w:rsid w:val="00525005"/>
    <w:rsid w:val="0052595F"/>
    <w:rsid w:val="00525BDD"/>
    <w:rsid w:val="00525F00"/>
    <w:rsid w:val="005262AC"/>
    <w:rsid w:val="005264E6"/>
    <w:rsid w:val="00526975"/>
    <w:rsid w:val="00526B62"/>
    <w:rsid w:val="00527A41"/>
    <w:rsid w:val="00530E1C"/>
    <w:rsid w:val="00530F0D"/>
    <w:rsid w:val="00532408"/>
    <w:rsid w:val="005324BC"/>
    <w:rsid w:val="00532852"/>
    <w:rsid w:val="00532B85"/>
    <w:rsid w:val="00532D26"/>
    <w:rsid w:val="00533C84"/>
    <w:rsid w:val="00534F3E"/>
    <w:rsid w:val="00535626"/>
    <w:rsid w:val="00543D7B"/>
    <w:rsid w:val="0054483B"/>
    <w:rsid w:val="0054490A"/>
    <w:rsid w:val="005456B2"/>
    <w:rsid w:val="0054653E"/>
    <w:rsid w:val="005467DE"/>
    <w:rsid w:val="00547B07"/>
    <w:rsid w:val="00547F51"/>
    <w:rsid w:val="0055076D"/>
    <w:rsid w:val="005515AE"/>
    <w:rsid w:val="005523E4"/>
    <w:rsid w:val="00552774"/>
    <w:rsid w:val="00552D42"/>
    <w:rsid w:val="00553A7B"/>
    <w:rsid w:val="005542C1"/>
    <w:rsid w:val="005542FD"/>
    <w:rsid w:val="005554BC"/>
    <w:rsid w:val="005560EE"/>
    <w:rsid w:val="0055625B"/>
    <w:rsid w:val="00561B64"/>
    <w:rsid w:val="00561F20"/>
    <w:rsid w:val="005628B0"/>
    <w:rsid w:val="00563421"/>
    <w:rsid w:val="005675D9"/>
    <w:rsid w:val="00567939"/>
    <w:rsid w:val="0056795D"/>
    <w:rsid w:val="005714CA"/>
    <w:rsid w:val="00571F4A"/>
    <w:rsid w:val="0057206C"/>
    <w:rsid w:val="00572375"/>
    <w:rsid w:val="00573433"/>
    <w:rsid w:val="00573678"/>
    <w:rsid w:val="0057472C"/>
    <w:rsid w:val="00575349"/>
    <w:rsid w:val="00576D6C"/>
    <w:rsid w:val="00577079"/>
    <w:rsid w:val="00580270"/>
    <w:rsid w:val="005811E3"/>
    <w:rsid w:val="00583002"/>
    <w:rsid w:val="00587C14"/>
    <w:rsid w:val="0059168B"/>
    <w:rsid w:val="00592227"/>
    <w:rsid w:val="00592C2C"/>
    <w:rsid w:val="00592E9D"/>
    <w:rsid w:val="00593F69"/>
    <w:rsid w:val="0059404C"/>
    <w:rsid w:val="00594201"/>
    <w:rsid w:val="0059525B"/>
    <w:rsid w:val="005966E9"/>
    <w:rsid w:val="005A0266"/>
    <w:rsid w:val="005A0442"/>
    <w:rsid w:val="005A050B"/>
    <w:rsid w:val="005A05F9"/>
    <w:rsid w:val="005A1E36"/>
    <w:rsid w:val="005A278C"/>
    <w:rsid w:val="005A3750"/>
    <w:rsid w:val="005A419B"/>
    <w:rsid w:val="005A4FFD"/>
    <w:rsid w:val="005A57A8"/>
    <w:rsid w:val="005A5F6E"/>
    <w:rsid w:val="005A62C6"/>
    <w:rsid w:val="005A7F9C"/>
    <w:rsid w:val="005B12C5"/>
    <w:rsid w:val="005B1DB3"/>
    <w:rsid w:val="005B22ED"/>
    <w:rsid w:val="005B3863"/>
    <w:rsid w:val="005B3FBA"/>
    <w:rsid w:val="005B4907"/>
    <w:rsid w:val="005B4BBB"/>
    <w:rsid w:val="005B589B"/>
    <w:rsid w:val="005B6061"/>
    <w:rsid w:val="005B635B"/>
    <w:rsid w:val="005B69AE"/>
    <w:rsid w:val="005B7C8A"/>
    <w:rsid w:val="005C01F2"/>
    <w:rsid w:val="005C07D3"/>
    <w:rsid w:val="005C0C24"/>
    <w:rsid w:val="005C14C5"/>
    <w:rsid w:val="005C2A82"/>
    <w:rsid w:val="005C2B38"/>
    <w:rsid w:val="005C30B7"/>
    <w:rsid w:val="005C3134"/>
    <w:rsid w:val="005C319B"/>
    <w:rsid w:val="005C367D"/>
    <w:rsid w:val="005C3783"/>
    <w:rsid w:val="005C3C68"/>
    <w:rsid w:val="005C4896"/>
    <w:rsid w:val="005C4FE3"/>
    <w:rsid w:val="005C6444"/>
    <w:rsid w:val="005C672D"/>
    <w:rsid w:val="005D018B"/>
    <w:rsid w:val="005D0ADC"/>
    <w:rsid w:val="005D1821"/>
    <w:rsid w:val="005D1FDE"/>
    <w:rsid w:val="005D2611"/>
    <w:rsid w:val="005D515F"/>
    <w:rsid w:val="005D53F6"/>
    <w:rsid w:val="005D66C2"/>
    <w:rsid w:val="005D6A53"/>
    <w:rsid w:val="005D6BE8"/>
    <w:rsid w:val="005D6E5D"/>
    <w:rsid w:val="005D6FCA"/>
    <w:rsid w:val="005D70EB"/>
    <w:rsid w:val="005E071A"/>
    <w:rsid w:val="005E1084"/>
    <w:rsid w:val="005E10CD"/>
    <w:rsid w:val="005E1560"/>
    <w:rsid w:val="005E2C3B"/>
    <w:rsid w:val="005E44D4"/>
    <w:rsid w:val="005E4993"/>
    <w:rsid w:val="005E4B65"/>
    <w:rsid w:val="005E63F1"/>
    <w:rsid w:val="005E701D"/>
    <w:rsid w:val="005E7357"/>
    <w:rsid w:val="005E7394"/>
    <w:rsid w:val="005F0A4D"/>
    <w:rsid w:val="005F11B3"/>
    <w:rsid w:val="005F255B"/>
    <w:rsid w:val="005F4089"/>
    <w:rsid w:val="005F57D8"/>
    <w:rsid w:val="005F7696"/>
    <w:rsid w:val="00600822"/>
    <w:rsid w:val="006013B1"/>
    <w:rsid w:val="00601E21"/>
    <w:rsid w:val="00602074"/>
    <w:rsid w:val="0060272E"/>
    <w:rsid w:val="00602CBF"/>
    <w:rsid w:val="006030DB"/>
    <w:rsid w:val="0060431F"/>
    <w:rsid w:val="006052B9"/>
    <w:rsid w:val="00606534"/>
    <w:rsid w:val="00607484"/>
    <w:rsid w:val="0061163A"/>
    <w:rsid w:val="00612B6D"/>
    <w:rsid w:val="006138D4"/>
    <w:rsid w:val="00614346"/>
    <w:rsid w:val="006144A9"/>
    <w:rsid w:val="006153E1"/>
    <w:rsid w:val="006165A6"/>
    <w:rsid w:val="00616A1A"/>
    <w:rsid w:val="00616ADB"/>
    <w:rsid w:val="00621052"/>
    <w:rsid w:val="00621246"/>
    <w:rsid w:val="006217BE"/>
    <w:rsid w:val="00623522"/>
    <w:rsid w:val="00624877"/>
    <w:rsid w:val="00624C64"/>
    <w:rsid w:val="00625160"/>
    <w:rsid w:val="006252C1"/>
    <w:rsid w:val="0062538D"/>
    <w:rsid w:val="00626AA7"/>
    <w:rsid w:val="006274A3"/>
    <w:rsid w:val="00627DCD"/>
    <w:rsid w:val="006300F6"/>
    <w:rsid w:val="006323CF"/>
    <w:rsid w:val="00632DBF"/>
    <w:rsid w:val="006331A7"/>
    <w:rsid w:val="006333C6"/>
    <w:rsid w:val="006345D5"/>
    <w:rsid w:val="0063482D"/>
    <w:rsid w:val="00635B41"/>
    <w:rsid w:val="00636642"/>
    <w:rsid w:val="006376A2"/>
    <w:rsid w:val="0064152B"/>
    <w:rsid w:val="0064348E"/>
    <w:rsid w:val="00643E12"/>
    <w:rsid w:val="00644418"/>
    <w:rsid w:val="00644584"/>
    <w:rsid w:val="006456BC"/>
    <w:rsid w:val="00645B0A"/>
    <w:rsid w:val="00650803"/>
    <w:rsid w:val="006527AE"/>
    <w:rsid w:val="00652C58"/>
    <w:rsid w:val="00654CA3"/>
    <w:rsid w:val="0065564A"/>
    <w:rsid w:val="006556A2"/>
    <w:rsid w:val="00655949"/>
    <w:rsid w:val="0065600C"/>
    <w:rsid w:val="00656343"/>
    <w:rsid w:val="00656638"/>
    <w:rsid w:val="00660E27"/>
    <w:rsid w:val="006632E6"/>
    <w:rsid w:val="00664117"/>
    <w:rsid w:val="0066491C"/>
    <w:rsid w:val="00665264"/>
    <w:rsid w:val="006659D7"/>
    <w:rsid w:val="00670F2A"/>
    <w:rsid w:val="006710F1"/>
    <w:rsid w:val="00672408"/>
    <w:rsid w:val="0067302E"/>
    <w:rsid w:val="006733D3"/>
    <w:rsid w:val="00673686"/>
    <w:rsid w:val="006754AD"/>
    <w:rsid w:val="0067691E"/>
    <w:rsid w:val="00676E00"/>
    <w:rsid w:val="006774FC"/>
    <w:rsid w:val="00677D42"/>
    <w:rsid w:val="00680E04"/>
    <w:rsid w:val="0068122D"/>
    <w:rsid w:val="00682367"/>
    <w:rsid w:val="00682BA3"/>
    <w:rsid w:val="00682E7F"/>
    <w:rsid w:val="0068347E"/>
    <w:rsid w:val="00684013"/>
    <w:rsid w:val="00684E57"/>
    <w:rsid w:val="006852D6"/>
    <w:rsid w:val="00685F16"/>
    <w:rsid w:val="00686329"/>
    <w:rsid w:val="00687B43"/>
    <w:rsid w:val="00687BD9"/>
    <w:rsid w:val="00687EFA"/>
    <w:rsid w:val="006903A2"/>
    <w:rsid w:val="00690950"/>
    <w:rsid w:val="00691DF9"/>
    <w:rsid w:val="006927D1"/>
    <w:rsid w:val="00692BFF"/>
    <w:rsid w:val="006932FC"/>
    <w:rsid w:val="00693D08"/>
    <w:rsid w:val="00695981"/>
    <w:rsid w:val="00696F09"/>
    <w:rsid w:val="00697D11"/>
    <w:rsid w:val="006A077E"/>
    <w:rsid w:val="006A0AD1"/>
    <w:rsid w:val="006A0E70"/>
    <w:rsid w:val="006A130D"/>
    <w:rsid w:val="006A2500"/>
    <w:rsid w:val="006A3D5B"/>
    <w:rsid w:val="006A5DE6"/>
    <w:rsid w:val="006A6AEF"/>
    <w:rsid w:val="006A7102"/>
    <w:rsid w:val="006A7DFB"/>
    <w:rsid w:val="006B171E"/>
    <w:rsid w:val="006B1F07"/>
    <w:rsid w:val="006B1F61"/>
    <w:rsid w:val="006B4657"/>
    <w:rsid w:val="006B5E25"/>
    <w:rsid w:val="006B60A2"/>
    <w:rsid w:val="006B6A5D"/>
    <w:rsid w:val="006B74C3"/>
    <w:rsid w:val="006B761E"/>
    <w:rsid w:val="006B7927"/>
    <w:rsid w:val="006C0654"/>
    <w:rsid w:val="006C093D"/>
    <w:rsid w:val="006C09DD"/>
    <w:rsid w:val="006C1398"/>
    <w:rsid w:val="006C1E32"/>
    <w:rsid w:val="006C234A"/>
    <w:rsid w:val="006C2A92"/>
    <w:rsid w:val="006C3925"/>
    <w:rsid w:val="006C45F2"/>
    <w:rsid w:val="006C48BB"/>
    <w:rsid w:val="006C511A"/>
    <w:rsid w:val="006C5DC0"/>
    <w:rsid w:val="006C6C9B"/>
    <w:rsid w:val="006C71B0"/>
    <w:rsid w:val="006C72E7"/>
    <w:rsid w:val="006D0571"/>
    <w:rsid w:val="006D0E01"/>
    <w:rsid w:val="006D2194"/>
    <w:rsid w:val="006D2E90"/>
    <w:rsid w:val="006D2FAF"/>
    <w:rsid w:val="006D439E"/>
    <w:rsid w:val="006D4D23"/>
    <w:rsid w:val="006D544B"/>
    <w:rsid w:val="006D7A87"/>
    <w:rsid w:val="006E245B"/>
    <w:rsid w:val="006E2491"/>
    <w:rsid w:val="006E3010"/>
    <w:rsid w:val="006E5364"/>
    <w:rsid w:val="006E7390"/>
    <w:rsid w:val="006F22E8"/>
    <w:rsid w:val="006F3381"/>
    <w:rsid w:val="006F461B"/>
    <w:rsid w:val="006F4C9F"/>
    <w:rsid w:val="006F5D7F"/>
    <w:rsid w:val="006F5FEE"/>
    <w:rsid w:val="006F6444"/>
    <w:rsid w:val="00700885"/>
    <w:rsid w:val="00700939"/>
    <w:rsid w:val="007023E2"/>
    <w:rsid w:val="007024F9"/>
    <w:rsid w:val="0070395F"/>
    <w:rsid w:val="00703D60"/>
    <w:rsid w:val="00704A0C"/>
    <w:rsid w:val="00704DB6"/>
    <w:rsid w:val="00704F19"/>
    <w:rsid w:val="00706B9D"/>
    <w:rsid w:val="007104BF"/>
    <w:rsid w:val="007109EE"/>
    <w:rsid w:val="00710DE4"/>
    <w:rsid w:val="007111E5"/>
    <w:rsid w:val="00711819"/>
    <w:rsid w:val="00712BF8"/>
    <w:rsid w:val="007130F5"/>
    <w:rsid w:val="007150DB"/>
    <w:rsid w:val="0071535F"/>
    <w:rsid w:val="00715F2E"/>
    <w:rsid w:val="007166A0"/>
    <w:rsid w:val="00716BAB"/>
    <w:rsid w:val="007211F2"/>
    <w:rsid w:val="007217C2"/>
    <w:rsid w:val="007220FF"/>
    <w:rsid w:val="007235FE"/>
    <w:rsid w:val="00724827"/>
    <w:rsid w:val="0072494E"/>
    <w:rsid w:val="00725C8D"/>
    <w:rsid w:val="007270DD"/>
    <w:rsid w:val="0072746A"/>
    <w:rsid w:val="00727561"/>
    <w:rsid w:val="00727B6C"/>
    <w:rsid w:val="0073066E"/>
    <w:rsid w:val="00730B13"/>
    <w:rsid w:val="007339AB"/>
    <w:rsid w:val="007351D8"/>
    <w:rsid w:val="00736481"/>
    <w:rsid w:val="00737933"/>
    <w:rsid w:val="00737C49"/>
    <w:rsid w:val="00740DD4"/>
    <w:rsid w:val="00740DFB"/>
    <w:rsid w:val="007435EB"/>
    <w:rsid w:val="00743881"/>
    <w:rsid w:val="007458D7"/>
    <w:rsid w:val="00746E97"/>
    <w:rsid w:val="0074715B"/>
    <w:rsid w:val="00747AD6"/>
    <w:rsid w:val="00747D41"/>
    <w:rsid w:val="00750CE5"/>
    <w:rsid w:val="00750F28"/>
    <w:rsid w:val="00751B39"/>
    <w:rsid w:val="0075296B"/>
    <w:rsid w:val="00754177"/>
    <w:rsid w:val="00754AB7"/>
    <w:rsid w:val="007558EE"/>
    <w:rsid w:val="00760F42"/>
    <w:rsid w:val="00762592"/>
    <w:rsid w:val="007627C5"/>
    <w:rsid w:val="0076454F"/>
    <w:rsid w:val="007654B8"/>
    <w:rsid w:val="007654FF"/>
    <w:rsid w:val="00766A4E"/>
    <w:rsid w:val="00767C0D"/>
    <w:rsid w:val="00767DF0"/>
    <w:rsid w:val="007706C6"/>
    <w:rsid w:val="007714F8"/>
    <w:rsid w:val="00772EE3"/>
    <w:rsid w:val="00773165"/>
    <w:rsid w:val="007738B9"/>
    <w:rsid w:val="0077402A"/>
    <w:rsid w:val="0077526E"/>
    <w:rsid w:val="0077645E"/>
    <w:rsid w:val="007766E9"/>
    <w:rsid w:val="007768AD"/>
    <w:rsid w:val="00780729"/>
    <w:rsid w:val="00781084"/>
    <w:rsid w:val="007812A3"/>
    <w:rsid w:val="00782B75"/>
    <w:rsid w:val="00782BB3"/>
    <w:rsid w:val="00783719"/>
    <w:rsid w:val="0078384F"/>
    <w:rsid w:val="00783F17"/>
    <w:rsid w:val="0078426D"/>
    <w:rsid w:val="007904C6"/>
    <w:rsid w:val="00790E47"/>
    <w:rsid w:val="007918EA"/>
    <w:rsid w:val="007922EF"/>
    <w:rsid w:val="0079242C"/>
    <w:rsid w:val="00793B23"/>
    <w:rsid w:val="00793E82"/>
    <w:rsid w:val="00795EAA"/>
    <w:rsid w:val="007961D5"/>
    <w:rsid w:val="00797A5E"/>
    <w:rsid w:val="00797E83"/>
    <w:rsid w:val="00797F45"/>
    <w:rsid w:val="007A0A55"/>
    <w:rsid w:val="007A0C22"/>
    <w:rsid w:val="007A114B"/>
    <w:rsid w:val="007A33AA"/>
    <w:rsid w:val="007A4F58"/>
    <w:rsid w:val="007A61A5"/>
    <w:rsid w:val="007A6CD7"/>
    <w:rsid w:val="007A6E91"/>
    <w:rsid w:val="007B1940"/>
    <w:rsid w:val="007B23C8"/>
    <w:rsid w:val="007B2B4D"/>
    <w:rsid w:val="007B46B1"/>
    <w:rsid w:val="007B5368"/>
    <w:rsid w:val="007B56DB"/>
    <w:rsid w:val="007B57F5"/>
    <w:rsid w:val="007B624B"/>
    <w:rsid w:val="007B6699"/>
    <w:rsid w:val="007B6FB1"/>
    <w:rsid w:val="007B74FC"/>
    <w:rsid w:val="007C0C40"/>
    <w:rsid w:val="007C13AB"/>
    <w:rsid w:val="007C217F"/>
    <w:rsid w:val="007C3BDB"/>
    <w:rsid w:val="007C3F7F"/>
    <w:rsid w:val="007C47C0"/>
    <w:rsid w:val="007C6777"/>
    <w:rsid w:val="007C7D1B"/>
    <w:rsid w:val="007C7D50"/>
    <w:rsid w:val="007D0522"/>
    <w:rsid w:val="007D0DE6"/>
    <w:rsid w:val="007D1AE0"/>
    <w:rsid w:val="007D27E0"/>
    <w:rsid w:val="007D2F55"/>
    <w:rsid w:val="007D31FE"/>
    <w:rsid w:val="007D3C97"/>
    <w:rsid w:val="007D3F72"/>
    <w:rsid w:val="007D4491"/>
    <w:rsid w:val="007D57BB"/>
    <w:rsid w:val="007D5851"/>
    <w:rsid w:val="007D6F70"/>
    <w:rsid w:val="007D6FBD"/>
    <w:rsid w:val="007E0063"/>
    <w:rsid w:val="007E06DB"/>
    <w:rsid w:val="007E35B1"/>
    <w:rsid w:val="007E3F55"/>
    <w:rsid w:val="007E4268"/>
    <w:rsid w:val="007E44D7"/>
    <w:rsid w:val="007E5376"/>
    <w:rsid w:val="007E55D5"/>
    <w:rsid w:val="007E689E"/>
    <w:rsid w:val="007E6E14"/>
    <w:rsid w:val="007E6E4F"/>
    <w:rsid w:val="007F1DCA"/>
    <w:rsid w:val="007F3E15"/>
    <w:rsid w:val="007F4746"/>
    <w:rsid w:val="007F5C43"/>
    <w:rsid w:val="007F7072"/>
    <w:rsid w:val="007F722D"/>
    <w:rsid w:val="007F729C"/>
    <w:rsid w:val="007F74AE"/>
    <w:rsid w:val="007F7D61"/>
    <w:rsid w:val="007F7E48"/>
    <w:rsid w:val="0080033B"/>
    <w:rsid w:val="0080191B"/>
    <w:rsid w:val="008034D3"/>
    <w:rsid w:val="0080358A"/>
    <w:rsid w:val="008045DD"/>
    <w:rsid w:val="008057CD"/>
    <w:rsid w:val="00805B0F"/>
    <w:rsid w:val="00807141"/>
    <w:rsid w:val="008075BE"/>
    <w:rsid w:val="00810989"/>
    <w:rsid w:val="00810E1F"/>
    <w:rsid w:val="00813224"/>
    <w:rsid w:val="00815700"/>
    <w:rsid w:val="008200C3"/>
    <w:rsid w:val="00820855"/>
    <w:rsid w:val="00820A47"/>
    <w:rsid w:val="008211EC"/>
    <w:rsid w:val="00821FFA"/>
    <w:rsid w:val="00822820"/>
    <w:rsid w:val="008228D5"/>
    <w:rsid w:val="00822A1A"/>
    <w:rsid w:val="008244C0"/>
    <w:rsid w:val="00824A99"/>
    <w:rsid w:val="0082587B"/>
    <w:rsid w:val="00826FDE"/>
    <w:rsid w:val="00827554"/>
    <w:rsid w:val="00830323"/>
    <w:rsid w:val="00830E67"/>
    <w:rsid w:val="00831C87"/>
    <w:rsid w:val="00832617"/>
    <w:rsid w:val="00832F43"/>
    <w:rsid w:val="008332A6"/>
    <w:rsid w:val="00833509"/>
    <w:rsid w:val="0083379A"/>
    <w:rsid w:val="00834715"/>
    <w:rsid w:val="00834E23"/>
    <w:rsid w:val="008354F5"/>
    <w:rsid w:val="008359C9"/>
    <w:rsid w:val="00836D45"/>
    <w:rsid w:val="00840775"/>
    <w:rsid w:val="00840F8C"/>
    <w:rsid w:val="00842B03"/>
    <w:rsid w:val="0084348E"/>
    <w:rsid w:val="0084362D"/>
    <w:rsid w:val="00843E42"/>
    <w:rsid w:val="008441EB"/>
    <w:rsid w:val="008457AA"/>
    <w:rsid w:val="00846BB4"/>
    <w:rsid w:val="00846F9F"/>
    <w:rsid w:val="00850AFA"/>
    <w:rsid w:val="0085184C"/>
    <w:rsid w:val="008519C3"/>
    <w:rsid w:val="008519FC"/>
    <w:rsid w:val="0085369D"/>
    <w:rsid w:val="00856FBD"/>
    <w:rsid w:val="00860C34"/>
    <w:rsid w:val="00860D27"/>
    <w:rsid w:val="00860F02"/>
    <w:rsid w:val="008653C4"/>
    <w:rsid w:val="00865A96"/>
    <w:rsid w:val="00865A9A"/>
    <w:rsid w:val="0086652A"/>
    <w:rsid w:val="00867ACA"/>
    <w:rsid w:val="008715C4"/>
    <w:rsid w:val="00872594"/>
    <w:rsid w:val="008740C5"/>
    <w:rsid w:val="008747E6"/>
    <w:rsid w:val="00874838"/>
    <w:rsid w:val="00875344"/>
    <w:rsid w:val="0087699E"/>
    <w:rsid w:val="008804B6"/>
    <w:rsid w:val="00881CA2"/>
    <w:rsid w:val="00882CC4"/>
    <w:rsid w:val="00883495"/>
    <w:rsid w:val="0088517C"/>
    <w:rsid w:val="008869E6"/>
    <w:rsid w:val="00886F32"/>
    <w:rsid w:val="00887295"/>
    <w:rsid w:val="008876CF"/>
    <w:rsid w:val="0089066F"/>
    <w:rsid w:val="008907DF"/>
    <w:rsid w:val="00890EA3"/>
    <w:rsid w:val="00891603"/>
    <w:rsid w:val="0089190E"/>
    <w:rsid w:val="008919A3"/>
    <w:rsid w:val="008924BB"/>
    <w:rsid w:val="0089335B"/>
    <w:rsid w:val="00893608"/>
    <w:rsid w:val="008948A3"/>
    <w:rsid w:val="0089507F"/>
    <w:rsid w:val="00895760"/>
    <w:rsid w:val="008958D4"/>
    <w:rsid w:val="00896285"/>
    <w:rsid w:val="0089737E"/>
    <w:rsid w:val="00897413"/>
    <w:rsid w:val="00897836"/>
    <w:rsid w:val="00897B59"/>
    <w:rsid w:val="008A0317"/>
    <w:rsid w:val="008A0344"/>
    <w:rsid w:val="008A085B"/>
    <w:rsid w:val="008A1BA8"/>
    <w:rsid w:val="008A1E9A"/>
    <w:rsid w:val="008A2021"/>
    <w:rsid w:val="008A2DC8"/>
    <w:rsid w:val="008A672D"/>
    <w:rsid w:val="008A6A10"/>
    <w:rsid w:val="008A7AF8"/>
    <w:rsid w:val="008A7EC9"/>
    <w:rsid w:val="008B022D"/>
    <w:rsid w:val="008B0B6E"/>
    <w:rsid w:val="008B0C52"/>
    <w:rsid w:val="008B2271"/>
    <w:rsid w:val="008B2722"/>
    <w:rsid w:val="008B3C52"/>
    <w:rsid w:val="008B4A72"/>
    <w:rsid w:val="008B4CC1"/>
    <w:rsid w:val="008B579E"/>
    <w:rsid w:val="008B5CB2"/>
    <w:rsid w:val="008B5D9B"/>
    <w:rsid w:val="008B6D83"/>
    <w:rsid w:val="008B6D84"/>
    <w:rsid w:val="008C0C0A"/>
    <w:rsid w:val="008C1FDB"/>
    <w:rsid w:val="008C2426"/>
    <w:rsid w:val="008C2EB0"/>
    <w:rsid w:val="008C33A8"/>
    <w:rsid w:val="008C3DAF"/>
    <w:rsid w:val="008C4B04"/>
    <w:rsid w:val="008C4CC7"/>
    <w:rsid w:val="008C6415"/>
    <w:rsid w:val="008C7EC0"/>
    <w:rsid w:val="008D0604"/>
    <w:rsid w:val="008D0F50"/>
    <w:rsid w:val="008D15B9"/>
    <w:rsid w:val="008D2975"/>
    <w:rsid w:val="008D3612"/>
    <w:rsid w:val="008D3B2A"/>
    <w:rsid w:val="008D4072"/>
    <w:rsid w:val="008D444A"/>
    <w:rsid w:val="008D5900"/>
    <w:rsid w:val="008D64B1"/>
    <w:rsid w:val="008D6CF2"/>
    <w:rsid w:val="008D763F"/>
    <w:rsid w:val="008D799D"/>
    <w:rsid w:val="008E1096"/>
    <w:rsid w:val="008E152F"/>
    <w:rsid w:val="008E1662"/>
    <w:rsid w:val="008E2FFF"/>
    <w:rsid w:val="008E398A"/>
    <w:rsid w:val="008E45B5"/>
    <w:rsid w:val="008E490F"/>
    <w:rsid w:val="008E53AC"/>
    <w:rsid w:val="008E5F16"/>
    <w:rsid w:val="008E6DBA"/>
    <w:rsid w:val="008E739B"/>
    <w:rsid w:val="008F0CC8"/>
    <w:rsid w:val="008F5DFD"/>
    <w:rsid w:val="008F5FF4"/>
    <w:rsid w:val="008F60C8"/>
    <w:rsid w:val="008F6272"/>
    <w:rsid w:val="008F6E7A"/>
    <w:rsid w:val="008F7006"/>
    <w:rsid w:val="00900C98"/>
    <w:rsid w:val="00900D48"/>
    <w:rsid w:val="00902D0F"/>
    <w:rsid w:val="009057B5"/>
    <w:rsid w:val="00906ACE"/>
    <w:rsid w:val="00906D53"/>
    <w:rsid w:val="00907FAA"/>
    <w:rsid w:val="00910A9E"/>
    <w:rsid w:val="00910C51"/>
    <w:rsid w:val="009124E0"/>
    <w:rsid w:val="009124F2"/>
    <w:rsid w:val="0091259E"/>
    <w:rsid w:val="00912E8A"/>
    <w:rsid w:val="00914154"/>
    <w:rsid w:val="00914846"/>
    <w:rsid w:val="00916631"/>
    <w:rsid w:val="009166BE"/>
    <w:rsid w:val="00916A0A"/>
    <w:rsid w:val="00921341"/>
    <w:rsid w:val="00921F8B"/>
    <w:rsid w:val="00922501"/>
    <w:rsid w:val="0092279A"/>
    <w:rsid w:val="00922C88"/>
    <w:rsid w:val="00923869"/>
    <w:rsid w:val="00923905"/>
    <w:rsid w:val="00925252"/>
    <w:rsid w:val="00927A38"/>
    <w:rsid w:val="00931829"/>
    <w:rsid w:val="009327CF"/>
    <w:rsid w:val="0093321E"/>
    <w:rsid w:val="009332DE"/>
    <w:rsid w:val="00933C05"/>
    <w:rsid w:val="0093431D"/>
    <w:rsid w:val="009355A2"/>
    <w:rsid w:val="00936B3B"/>
    <w:rsid w:val="009370CD"/>
    <w:rsid w:val="00937968"/>
    <w:rsid w:val="00937E2A"/>
    <w:rsid w:val="0094104C"/>
    <w:rsid w:val="00943BB4"/>
    <w:rsid w:val="009446AE"/>
    <w:rsid w:val="00944F55"/>
    <w:rsid w:val="0094674F"/>
    <w:rsid w:val="00950D89"/>
    <w:rsid w:val="009510AB"/>
    <w:rsid w:val="009520D0"/>
    <w:rsid w:val="009526FC"/>
    <w:rsid w:val="00952D64"/>
    <w:rsid w:val="00953393"/>
    <w:rsid w:val="00953E58"/>
    <w:rsid w:val="00954C80"/>
    <w:rsid w:val="00955937"/>
    <w:rsid w:val="0095607F"/>
    <w:rsid w:val="00961F2C"/>
    <w:rsid w:val="0096214F"/>
    <w:rsid w:val="00963CC7"/>
    <w:rsid w:val="00963D02"/>
    <w:rsid w:val="00963D0F"/>
    <w:rsid w:val="00964054"/>
    <w:rsid w:val="009647C4"/>
    <w:rsid w:val="009667CE"/>
    <w:rsid w:val="00971922"/>
    <w:rsid w:val="0097211F"/>
    <w:rsid w:val="0097248B"/>
    <w:rsid w:val="00972817"/>
    <w:rsid w:val="00972AE9"/>
    <w:rsid w:val="00972C05"/>
    <w:rsid w:val="00973701"/>
    <w:rsid w:val="00974DEE"/>
    <w:rsid w:val="00976134"/>
    <w:rsid w:val="00976611"/>
    <w:rsid w:val="00977062"/>
    <w:rsid w:val="009778F3"/>
    <w:rsid w:val="009804B4"/>
    <w:rsid w:val="009812C4"/>
    <w:rsid w:val="009813A1"/>
    <w:rsid w:val="00983473"/>
    <w:rsid w:val="00986421"/>
    <w:rsid w:val="0098671F"/>
    <w:rsid w:val="009879F2"/>
    <w:rsid w:val="00990E1A"/>
    <w:rsid w:val="00990E50"/>
    <w:rsid w:val="00991631"/>
    <w:rsid w:val="00991C58"/>
    <w:rsid w:val="00992D3F"/>
    <w:rsid w:val="00993616"/>
    <w:rsid w:val="00993802"/>
    <w:rsid w:val="00994393"/>
    <w:rsid w:val="00995679"/>
    <w:rsid w:val="00995ACD"/>
    <w:rsid w:val="0099677D"/>
    <w:rsid w:val="009972C1"/>
    <w:rsid w:val="00997404"/>
    <w:rsid w:val="00997C72"/>
    <w:rsid w:val="00997DF8"/>
    <w:rsid w:val="00997E96"/>
    <w:rsid w:val="009A005C"/>
    <w:rsid w:val="009A098E"/>
    <w:rsid w:val="009A229D"/>
    <w:rsid w:val="009A29A8"/>
    <w:rsid w:val="009A2A9B"/>
    <w:rsid w:val="009A3CB7"/>
    <w:rsid w:val="009A4CFC"/>
    <w:rsid w:val="009A53EC"/>
    <w:rsid w:val="009A6902"/>
    <w:rsid w:val="009A7147"/>
    <w:rsid w:val="009B03BA"/>
    <w:rsid w:val="009B0932"/>
    <w:rsid w:val="009B0CAA"/>
    <w:rsid w:val="009B33EE"/>
    <w:rsid w:val="009B3DC2"/>
    <w:rsid w:val="009B480F"/>
    <w:rsid w:val="009B4C55"/>
    <w:rsid w:val="009B52B7"/>
    <w:rsid w:val="009B53F5"/>
    <w:rsid w:val="009B548D"/>
    <w:rsid w:val="009B5980"/>
    <w:rsid w:val="009B6AF7"/>
    <w:rsid w:val="009B6F8B"/>
    <w:rsid w:val="009B783D"/>
    <w:rsid w:val="009C2BBA"/>
    <w:rsid w:val="009C3771"/>
    <w:rsid w:val="009C58A3"/>
    <w:rsid w:val="009D3AD3"/>
    <w:rsid w:val="009D6A1E"/>
    <w:rsid w:val="009E09F3"/>
    <w:rsid w:val="009E15B0"/>
    <w:rsid w:val="009E2A3F"/>
    <w:rsid w:val="009E2ACF"/>
    <w:rsid w:val="009E2CAA"/>
    <w:rsid w:val="009E409A"/>
    <w:rsid w:val="009E63A8"/>
    <w:rsid w:val="009E6527"/>
    <w:rsid w:val="009E65CD"/>
    <w:rsid w:val="009E7F5F"/>
    <w:rsid w:val="009F0D11"/>
    <w:rsid w:val="009F1DAC"/>
    <w:rsid w:val="009F29B7"/>
    <w:rsid w:val="009F3408"/>
    <w:rsid w:val="009F39EB"/>
    <w:rsid w:val="009F4018"/>
    <w:rsid w:val="009F40AC"/>
    <w:rsid w:val="009F549D"/>
    <w:rsid w:val="009F601C"/>
    <w:rsid w:val="009F767F"/>
    <w:rsid w:val="009F7A28"/>
    <w:rsid w:val="00A0013A"/>
    <w:rsid w:val="00A0029E"/>
    <w:rsid w:val="00A00867"/>
    <w:rsid w:val="00A0086D"/>
    <w:rsid w:val="00A048C3"/>
    <w:rsid w:val="00A04950"/>
    <w:rsid w:val="00A04AA4"/>
    <w:rsid w:val="00A05427"/>
    <w:rsid w:val="00A0573B"/>
    <w:rsid w:val="00A0586A"/>
    <w:rsid w:val="00A074F6"/>
    <w:rsid w:val="00A07D4C"/>
    <w:rsid w:val="00A07E14"/>
    <w:rsid w:val="00A1286C"/>
    <w:rsid w:val="00A12E5F"/>
    <w:rsid w:val="00A1431D"/>
    <w:rsid w:val="00A143A7"/>
    <w:rsid w:val="00A145F3"/>
    <w:rsid w:val="00A146F5"/>
    <w:rsid w:val="00A14C88"/>
    <w:rsid w:val="00A161DD"/>
    <w:rsid w:val="00A173A3"/>
    <w:rsid w:val="00A17E89"/>
    <w:rsid w:val="00A17FCD"/>
    <w:rsid w:val="00A20F42"/>
    <w:rsid w:val="00A2142F"/>
    <w:rsid w:val="00A21ECC"/>
    <w:rsid w:val="00A22523"/>
    <w:rsid w:val="00A22931"/>
    <w:rsid w:val="00A24E11"/>
    <w:rsid w:val="00A25B4C"/>
    <w:rsid w:val="00A26D4B"/>
    <w:rsid w:val="00A27545"/>
    <w:rsid w:val="00A2755C"/>
    <w:rsid w:val="00A31543"/>
    <w:rsid w:val="00A31D10"/>
    <w:rsid w:val="00A323DD"/>
    <w:rsid w:val="00A34D1D"/>
    <w:rsid w:val="00A34EB2"/>
    <w:rsid w:val="00A37E02"/>
    <w:rsid w:val="00A37F17"/>
    <w:rsid w:val="00A40A53"/>
    <w:rsid w:val="00A41563"/>
    <w:rsid w:val="00A43059"/>
    <w:rsid w:val="00A460BF"/>
    <w:rsid w:val="00A4617F"/>
    <w:rsid w:val="00A466DB"/>
    <w:rsid w:val="00A47246"/>
    <w:rsid w:val="00A47720"/>
    <w:rsid w:val="00A47D39"/>
    <w:rsid w:val="00A5064A"/>
    <w:rsid w:val="00A50C76"/>
    <w:rsid w:val="00A512CB"/>
    <w:rsid w:val="00A5134F"/>
    <w:rsid w:val="00A53068"/>
    <w:rsid w:val="00A54D5E"/>
    <w:rsid w:val="00A55FE8"/>
    <w:rsid w:val="00A5658C"/>
    <w:rsid w:val="00A57A82"/>
    <w:rsid w:val="00A57DCD"/>
    <w:rsid w:val="00A604D4"/>
    <w:rsid w:val="00A60B4F"/>
    <w:rsid w:val="00A618D8"/>
    <w:rsid w:val="00A631EF"/>
    <w:rsid w:val="00A63B87"/>
    <w:rsid w:val="00A63F7E"/>
    <w:rsid w:val="00A6520C"/>
    <w:rsid w:val="00A65825"/>
    <w:rsid w:val="00A66091"/>
    <w:rsid w:val="00A663E9"/>
    <w:rsid w:val="00A66466"/>
    <w:rsid w:val="00A67342"/>
    <w:rsid w:val="00A677A0"/>
    <w:rsid w:val="00A67C15"/>
    <w:rsid w:val="00A7117D"/>
    <w:rsid w:val="00A712FE"/>
    <w:rsid w:val="00A71AD0"/>
    <w:rsid w:val="00A721AD"/>
    <w:rsid w:val="00A72331"/>
    <w:rsid w:val="00A74F23"/>
    <w:rsid w:val="00A75127"/>
    <w:rsid w:val="00A7542F"/>
    <w:rsid w:val="00A75E1C"/>
    <w:rsid w:val="00A7709C"/>
    <w:rsid w:val="00A77D3F"/>
    <w:rsid w:val="00A81241"/>
    <w:rsid w:val="00A82081"/>
    <w:rsid w:val="00A8250A"/>
    <w:rsid w:val="00A83415"/>
    <w:rsid w:val="00A83725"/>
    <w:rsid w:val="00A85B65"/>
    <w:rsid w:val="00A85DCA"/>
    <w:rsid w:val="00A90D82"/>
    <w:rsid w:val="00A91305"/>
    <w:rsid w:val="00A914CA"/>
    <w:rsid w:val="00A91A48"/>
    <w:rsid w:val="00A91D19"/>
    <w:rsid w:val="00A920A2"/>
    <w:rsid w:val="00A92F11"/>
    <w:rsid w:val="00A930C9"/>
    <w:rsid w:val="00AA0591"/>
    <w:rsid w:val="00AA0DAA"/>
    <w:rsid w:val="00AA1322"/>
    <w:rsid w:val="00AA1FFB"/>
    <w:rsid w:val="00AA2367"/>
    <w:rsid w:val="00AA26C3"/>
    <w:rsid w:val="00AA2BA6"/>
    <w:rsid w:val="00AA2D9C"/>
    <w:rsid w:val="00AA3C7E"/>
    <w:rsid w:val="00AA4A1C"/>
    <w:rsid w:val="00AA513B"/>
    <w:rsid w:val="00AA5AC1"/>
    <w:rsid w:val="00AA5DC1"/>
    <w:rsid w:val="00AA5E76"/>
    <w:rsid w:val="00AA6A2B"/>
    <w:rsid w:val="00AB2245"/>
    <w:rsid w:val="00AB3B67"/>
    <w:rsid w:val="00AB4D29"/>
    <w:rsid w:val="00AB5571"/>
    <w:rsid w:val="00AB6D1F"/>
    <w:rsid w:val="00AB7134"/>
    <w:rsid w:val="00AB7E8D"/>
    <w:rsid w:val="00AC0084"/>
    <w:rsid w:val="00AC093D"/>
    <w:rsid w:val="00AC0AFA"/>
    <w:rsid w:val="00AC270E"/>
    <w:rsid w:val="00AC2EA2"/>
    <w:rsid w:val="00AC3CB1"/>
    <w:rsid w:val="00AC58C5"/>
    <w:rsid w:val="00AC686B"/>
    <w:rsid w:val="00AC71F4"/>
    <w:rsid w:val="00AD0196"/>
    <w:rsid w:val="00AD0A4F"/>
    <w:rsid w:val="00AD18D9"/>
    <w:rsid w:val="00AD2271"/>
    <w:rsid w:val="00AD2DCD"/>
    <w:rsid w:val="00AD32F9"/>
    <w:rsid w:val="00AD42A9"/>
    <w:rsid w:val="00AD4715"/>
    <w:rsid w:val="00AD6053"/>
    <w:rsid w:val="00AD6C1B"/>
    <w:rsid w:val="00AE0208"/>
    <w:rsid w:val="00AE0921"/>
    <w:rsid w:val="00AE243C"/>
    <w:rsid w:val="00AE2443"/>
    <w:rsid w:val="00AE4480"/>
    <w:rsid w:val="00AE5C0E"/>
    <w:rsid w:val="00AE5F55"/>
    <w:rsid w:val="00AE5FC8"/>
    <w:rsid w:val="00AE6A5D"/>
    <w:rsid w:val="00AF05DE"/>
    <w:rsid w:val="00AF27FA"/>
    <w:rsid w:val="00AF2A50"/>
    <w:rsid w:val="00AF2C79"/>
    <w:rsid w:val="00AF3BED"/>
    <w:rsid w:val="00AF43D2"/>
    <w:rsid w:val="00AF6024"/>
    <w:rsid w:val="00AF64AB"/>
    <w:rsid w:val="00AF76DE"/>
    <w:rsid w:val="00B0069D"/>
    <w:rsid w:val="00B04CAA"/>
    <w:rsid w:val="00B059B4"/>
    <w:rsid w:val="00B06293"/>
    <w:rsid w:val="00B06430"/>
    <w:rsid w:val="00B0713D"/>
    <w:rsid w:val="00B07C6F"/>
    <w:rsid w:val="00B103E2"/>
    <w:rsid w:val="00B107BF"/>
    <w:rsid w:val="00B11C7A"/>
    <w:rsid w:val="00B1200F"/>
    <w:rsid w:val="00B13518"/>
    <w:rsid w:val="00B14086"/>
    <w:rsid w:val="00B15BFE"/>
    <w:rsid w:val="00B17BE8"/>
    <w:rsid w:val="00B17EBE"/>
    <w:rsid w:val="00B20A4C"/>
    <w:rsid w:val="00B21294"/>
    <w:rsid w:val="00B21B68"/>
    <w:rsid w:val="00B23043"/>
    <w:rsid w:val="00B266A8"/>
    <w:rsid w:val="00B2689E"/>
    <w:rsid w:val="00B27105"/>
    <w:rsid w:val="00B30022"/>
    <w:rsid w:val="00B3025E"/>
    <w:rsid w:val="00B30E87"/>
    <w:rsid w:val="00B30F23"/>
    <w:rsid w:val="00B335D2"/>
    <w:rsid w:val="00B34274"/>
    <w:rsid w:val="00B34527"/>
    <w:rsid w:val="00B35845"/>
    <w:rsid w:val="00B35B82"/>
    <w:rsid w:val="00B40041"/>
    <w:rsid w:val="00B40F61"/>
    <w:rsid w:val="00B4165F"/>
    <w:rsid w:val="00B41745"/>
    <w:rsid w:val="00B42D9C"/>
    <w:rsid w:val="00B4369C"/>
    <w:rsid w:val="00B44462"/>
    <w:rsid w:val="00B44A5E"/>
    <w:rsid w:val="00B46114"/>
    <w:rsid w:val="00B46A12"/>
    <w:rsid w:val="00B47E46"/>
    <w:rsid w:val="00B51FCF"/>
    <w:rsid w:val="00B52531"/>
    <w:rsid w:val="00B528BC"/>
    <w:rsid w:val="00B53184"/>
    <w:rsid w:val="00B541C2"/>
    <w:rsid w:val="00B549C0"/>
    <w:rsid w:val="00B5509D"/>
    <w:rsid w:val="00B55449"/>
    <w:rsid w:val="00B56815"/>
    <w:rsid w:val="00B570BB"/>
    <w:rsid w:val="00B6072B"/>
    <w:rsid w:val="00B608DC"/>
    <w:rsid w:val="00B61F35"/>
    <w:rsid w:val="00B61FD6"/>
    <w:rsid w:val="00B62310"/>
    <w:rsid w:val="00B6251A"/>
    <w:rsid w:val="00B658C5"/>
    <w:rsid w:val="00B65E21"/>
    <w:rsid w:val="00B665B8"/>
    <w:rsid w:val="00B67DD6"/>
    <w:rsid w:val="00B701A2"/>
    <w:rsid w:val="00B70932"/>
    <w:rsid w:val="00B70FF5"/>
    <w:rsid w:val="00B718FA"/>
    <w:rsid w:val="00B7203F"/>
    <w:rsid w:val="00B729ED"/>
    <w:rsid w:val="00B74696"/>
    <w:rsid w:val="00B74D6A"/>
    <w:rsid w:val="00B75E87"/>
    <w:rsid w:val="00B804A4"/>
    <w:rsid w:val="00B8058F"/>
    <w:rsid w:val="00B81358"/>
    <w:rsid w:val="00B823DE"/>
    <w:rsid w:val="00B82C42"/>
    <w:rsid w:val="00B83138"/>
    <w:rsid w:val="00B83488"/>
    <w:rsid w:val="00B83D73"/>
    <w:rsid w:val="00B83F57"/>
    <w:rsid w:val="00B90CE4"/>
    <w:rsid w:val="00B90FAF"/>
    <w:rsid w:val="00B91C31"/>
    <w:rsid w:val="00B92910"/>
    <w:rsid w:val="00B930E1"/>
    <w:rsid w:val="00B93ABE"/>
    <w:rsid w:val="00B93B38"/>
    <w:rsid w:val="00B9444C"/>
    <w:rsid w:val="00B951A3"/>
    <w:rsid w:val="00B95271"/>
    <w:rsid w:val="00B95540"/>
    <w:rsid w:val="00B96AD3"/>
    <w:rsid w:val="00B97C80"/>
    <w:rsid w:val="00BA0867"/>
    <w:rsid w:val="00BA1556"/>
    <w:rsid w:val="00BA1E58"/>
    <w:rsid w:val="00BA3221"/>
    <w:rsid w:val="00BA39FD"/>
    <w:rsid w:val="00BA40DC"/>
    <w:rsid w:val="00BA49C6"/>
    <w:rsid w:val="00BA67AD"/>
    <w:rsid w:val="00BA78A6"/>
    <w:rsid w:val="00BA7B56"/>
    <w:rsid w:val="00BA7E74"/>
    <w:rsid w:val="00BB072B"/>
    <w:rsid w:val="00BB081C"/>
    <w:rsid w:val="00BB0E98"/>
    <w:rsid w:val="00BB1A2A"/>
    <w:rsid w:val="00BB3599"/>
    <w:rsid w:val="00BB45D4"/>
    <w:rsid w:val="00BB4B0A"/>
    <w:rsid w:val="00BB524F"/>
    <w:rsid w:val="00BB552B"/>
    <w:rsid w:val="00BB6917"/>
    <w:rsid w:val="00BC14C9"/>
    <w:rsid w:val="00BC16C1"/>
    <w:rsid w:val="00BC1FCE"/>
    <w:rsid w:val="00BC2644"/>
    <w:rsid w:val="00BC2B26"/>
    <w:rsid w:val="00BC54C4"/>
    <w:rsid w:val="00BC7398"/>
    <w:rsid w:val="00BC73CC"/>
    <w:rsid w:val="00BC7552"/>
    <w:rsid w:val="00BD04F7"/>
    <w:rsid w:val="00BD097B"/>
    <w:rsid w:val="00BD0E4F"/>
    <w:rsid w:val="00BD0F40"/>
    <w:rsid w:val="00BD10F4"/>
    <w:rsid w:val="00BD1139"/>
    <w:rsid w:val="00BD1F84"/>
    <w:rsid w:val="00BD2421"/>
    <w:rsid w:val="00BD4648"/>
    <w:rsid w:val="00BD4A4F"/>
    <w:rsid w:val="00BD5284"/>
    <w:rsid w:val="00BD5E3E"/>
    <w:rsid w:val="00BD61DF"/>
    <w:rsid w:val="00BD6F24"/>
    <w:rsid w:val="00BE0139"/>
    <w:rsid w:val="00BE0A52"/>
    <w:rsid w:val="00BE2615"/>
    <w:rsid w:val="00BE31F6"/>
    <w:rsid w:val="00BE3F7F"/>
    <w:rsid w:val="00BE4F7A"/>
    <w:rsid w:val="00BE4FD6"/>
    <w:rsid w:val="00BE58A3"/>
    <w:rsid w:val="00BE5B11"/>
    <w:rsid w:val="00BE5F80"/>
    <w:rsid w:val="00BF0AF7"/>
    <w:rsid w:val="00BF1984"/>
    <w:rsid w:val="00BF1A28"/>
    <w:rsid w:val="00BF1CE5"/>
    <w:rsid w:val="00BF1F0D"/>
    <w:rsid w:val="00BF31FF"/>
    <w:rsid w:val="00BF3D93"/>
    <w:rsid w:val="00BF5520"/>
    <w:rsid w:val="00BF58FF"/>
    <w:rsid w:val="00BF6016"/>
    <w:rsid w:val="00BF7055"/>
    <w:rsid w:val="00C010AC"/>
    <w:rsid w:val="00C01718"/>
    <w:rsid w:val="00C019B4"/>
    <w:rsid w:val="00C01A74"/>
    <w:rsid w:val="00C01D43"/>
    <w:rsid w:val="00C01FDE"/>
    <w:rsid w:val="00C0241D"/>
    <w:rsid w:val="00C03419"/>
    <w:rsid w:val="00C039D7"/>
    <w:rsid w:val="00C04686"/>
    <w:rsid w:val="00C04C93"/>
    <w:rsid w:val="00C0518C"/>
    <w:rsid w:val="00C05DD1"/>
    <w:rsid w:val="00C05DF4"/>
    <w:rsid w:val="00C0621E"/>
    <w:rsid w:val="00C063C6"/>
    <w:rsid w:val="00C065DF"/>
    <w:rsid w:val="00C06B40"/>
    <w:rsid w:val="00C076B8"/>
    <w:rsid w:val="00C07AC9"/>
    <w:rsid w:val="00C07B1C"/>
    <w:rsid w:val="00C10764"/>
    <w:rsid w:val="00C11CBF"/>
    <w:rsid w:val="00C11FA8"/>
    <w:rsid w:val="00C131DA"/>
    <w:rsid w:val="00C1357D"/>
    <w:rsid w:val="00C13849"/>
    <w:rsid w:val="00C14012"/>
    <w:rsid w:val="00C15B6B"/>
    <w:rsid w:val="00C1711E"/>
    <w:rsid w:val="00C172D2"/>
    <w:rsid w:val="00C202D6"/>
    <w:rsid w:val="00C2032A"/>
    <w:rsid w:val="00C21859"/>
    <w:rsid w:val="00C2249E"/>
    <w:rsid w:val="00C22C89"/>
    <w:rsid w:val="00C24F57"/>
    <w:rsid w:val="00C25051"/>
    <w:rsid w:val="00C3083A"/>
    <w:rsid w:val="00C30907"/>
    <w:rsid w:val="00C30B54"/>
    <w:rsid w:val="00C30E3E"/>
    <w:rsid w:val="00C34BB7"/>
    <w:rsid w:val="00C35183"/>
    <w:rsid w:val="00C351BF"/>
    <w:rsid w:val="00C351E4"/>
    <w:rsid w:val="00C35AAC"/>
    <w:rsid w:val="00C36550"/>
    <w:rsid w:val="00C37981"/>
    <w:rsid w:val="00C37A22"/>
    <w:rsid w:val="00C37A99"/>
    <w:rsid w:val="00C40552"/>
    <w:rsid w:val="00C41AB4"/>
    <w:rsid w:val="00C41EE2"/>
    <w:rsid w:val="00C421D0"/>
    <w:rsid w:val="00C44441"/>
    <w:rsid w:val="00C448FA"/>
    <w:rsid w:val="00C47441"/>
    <w:rsid w:val="00C51610"/>
    <w:rsid w:val="00C51C01"/>
    <w:rsid w:val="00C51C27"/>
    <w:rsid w:val="00C52252"/>
    <w:rsid w:val="00C52D08"/>
    <w:rsid w:val="00C52F54"/>
    <w:rsid w:val="00C565D7"/>
    <w:rsid w:val="00C607C0"/>
    <w:rsid w:val="00C61D08"/>
    <w:rsid w:val="00C6240C"/>
    <w:rsid w:val="00C626D0"/>
    <w:rsid w:val="00C62B9B"/>
    <w:rsid w:val="00C64669"/>
    <w:rsid w:val="00C651E0"/>
    <w:rsid w:val="00C660A1"/>
    <w:rsid w:val="00C66BD6"/>
    <w:rsid w:val="00C67685"/>
    <w:rsid w:val="00C67AAB"/>
    <w:rsid w:val="00C70ED1"/>
    <w:rsid w:val="00C72479"/>
    <w:rsid w:val="00C736C9"/>
    <w:rsid w:val="00C740D4"/>
    <w:rsid w:val="00C754F0"/>
    <w:rsid w:val="00C7596E"/>
    <w:rsid w:val="00C75D10"/>
    <w:rsid w:val="00C75E18"/>
    <w:rsid w:val="00C76241"/>
    <w:rsid w:val="00C77061"/>
    <w:rsid w:val="00C77515"/>
    <w:rsid w:val="00C80A7D"/>
    <w:rsid w:val="00C85948"/>
    <w:rsid w:val="00C90C5A"/>
    <w:rsid w:val="00C91C47"/>
    <w:rsid w:val="00C92446"/>
    <w:rsid w:val="00C931DC"/>
    <w:rsid w:val="00C9439D"/>
    <w:rsid w:val="00C95B8C"/>
    <w:rsid w:val="00CA0529"/>
    <w:rsid w:val="00CA2683"/>
    <w:rsid w:val="00CA2E90"/>
    <w:rsid w:val="00CA4496"/>
    <w:rsid w:val="00CA5173"/>
    <w:rsid w:val="00CA5601"/>
    <w:rsid w:val="00CA56EE"/>
    <w:rsid w:val="00CA5992"/>
    <w:rsid w:val="00CA6710"/>
    <w:rsid w:val="00CA6A25"/>
    <w:rsid w:val="00CA7598"/>
    <w:rsid w:val="00CA7A6F"/>
    <w:rsid w:val="00CB0F6C"/>
    <w:rsid w:val="00CB1BC8"/>
    <w:rsid w:val="00CB1CB5"/>
    <w:rsid w:val="00CB2D4C"/>
    <w:rsid w:val="00CB3EEF"/>
    <w:rsid w:val="00CB3FAA"/>
    <w:rsid w:val="00CB5D20"/>
    <w:rsid w:val="00CB7BFF"/>
    <w:rsid w:val="00CC0BE1"/>
    <w:rsid w:val="00CC25FB"/>
    <w:rsid w:val="00CC3730"/>
    <w:rsid w:val="00CC438E"/>
    <w:rsid w:val="00CC4D0F"/>
    <w:rsid w:val="00CC5159"/>
    <w:rsid w:val="00CC553F"/>
    <w:rsid w:val="00CC72ED"/>
    <w:rsid w:val="00CD4477"/>
    <w:rsid w:val="00CD53CC"/>
    <w:rsid w:val="00CD5757"/>
    <w:rsid w:val="00CD5F91"/>
    <w:rsid w:val="00CD6D7E"/>
    <w:rsid w:val="00CD6DF5"/>
    <w:rsid w:val="00CD7547"/>
    <w:rsid w:val="00CE1471"/>
    <w:rsid w:val="00CE2679"/>
    <w:rsid w:val="00CE3112"/>
    <w:rsid w:val="00CE3F5F"/>
    <w:rsid w:val="00CE6CC8"/>
    <w:rsid w:val="00CE75FF"/>
    <w:rsid w:val="00CE7755"/>
    <w:rsid w:val="00CF01E4"/>
    <w:rsid w:val="00CF061B"/>
    <w:rsid w:val="00CF1358"/>
    <w:rsid w:val="00CF1E21"/>
    <w:rsid w:val="00CF2169"/>
    <w:rsid w:val="00CF2A25"/>
    <w:rsid w:val="00CF33A1"/>
    <w:rsid w:val="00CF3D8F"/>
    <w:rsid w:val="00CF3E0C"/>
    <w:rsid w:val="00CF4744"/>
    <w:rsid w:val="00CF4876"/>
    <w:rsid w:val="00CF49DD"/>
    <w:rsid w:val="00CF4F93"/>
    <w:rsid w:val="00CF5BB3"/>
    <w:rsid w:val="00CF6391"/>
    <w:rsid w:val="00CF6821"/>
    <w:rsid w:val="00CF69C3"/>
    <w:rsid w:val="00D00E51"/>
    <w:rsid w:val="00D01856"/>
    <w:rsid w:val="00D01918"/>
    <w:rsid w:val="00D01B48"/>
    <w:rsid w:val="00D01D99"/>
    <w:rsid w:val="00D03EAF"/>
    <w:rsid w:val="00D042C7"/>
    <w:rsid w:val="00D07AAA"/>
    <w:rsid w:val="00D119FF"/>
    <w:rsid w:val="00D1378E"/>
    <w:rsid w:val="00D137F4"/>
    <w:rsid w:val="00D152FB"/>
    <w:rsid w:val="00D15F13"/>
    <w:rsid w:val="00D16641"/>
    <w:rsid w:val="00D1743C"/>
    <w:rsid w:val="00D17861"/>
    <w:rsid w:val="00D2041E"/>
    <w:rsid w:val="00D2072B"/>
    <w:rsid w:val="00D22214"/>
    <w:rsid w:val="00D23686"/>
    <w:rsid w:val="00D240A9"/>
    <w:rsid w:val="00D24136"/>
    <w:rsid w:val="00D2542A"/>
    <w:rsid w:val="00D31BA9"/>
    <w:rsid w:val="00D31FDA"/>
    <w:rsid w:val="00D32663"/>
    <w:rsid w:val="00D347AD"/>
    <w:rsid w:val="00D34D8A"/>
    <w:rsid w:val="00D34F02"/>
    <w:rsid w:val="00D358BA"/>
    <w:rsid w:val="00D3796D"/>
    <w:rsid w:val="00D4016B"/>
    <w:rsid w:val="00D40A34"/>
    <w:rsid w:val="00D41CE4"/>
    <w:rsid w:val="00D42149"/>
    <w:rsid w:val="00D42891"/>
    <w:rsid w:val="00D4536E"/>
    <w:rsid w:val="00D47B63"/>
    <w:rsid w:val="00D506D3"/>
    <w:rsid w:val="00D5184C"/>
    <w:rsid w:val="00D52F25"/>
    <w:rsid w:val="00D53740"/>
    <w:rsid w:val="00D544D3"/>
    <w:rsid w:val="00D554EE"/>
    <w:rsid w:val="00D55C34"/>
    <w:rsid w:val="00D55C38"/>
    <w:rsid w:val="00D55EF7"/>
    <w:rsid w:val="00D55FFD"/>
    <w:rsid w:val="00D563B5"/>
    <w:rsid w:val="00D606AA"/>
    <w:rsid w:val="00D6122D"/>
    <w:rsid w:val="00D618BC"/>
    <w:rsid w:val="00D61D45"/>
    <w:rsid w:val="00D631E6"/>
    <w:rsid w:val="00D65089"/>
    <w:rsid w:val="00D66075"/>
    <w:rsid w:val="00D66F60"/>
    <w:rsid w:val="00D707E8"/>
    <w:rsid w:val="00D70C4B"/>
    <w:rsid w:val="00D71633"/>
    <w:rsid w:val="00D71DAA"/>
    <w:rsid w:val="00D72505"/>
    <w:rsid w:val="00D7254C"/>
    <w:rsid w:val="00D736C0"/>
    <w:rsid w:val="00D73E2C"/>
    <w:rsid w:val="00D741CB"/>
    <w:rsid w:val="00D75E2D"/>
    <w:rsid w:val="00D76ECF"/>
    <w:rsid w:val="00D77460"/>
    <w:rsid w:val="00D77F4E"/>
    <w:rsid w:val="00D804B3"/>
    <w:rsid w:val="00D82947"/>
    <w:rsid w:val="00D82BF5"/>
    <w:rsid w:val="00D840F7"/>
    <w:rsid w:val="00D9542B"/>
    <w:rsid w:val="00D95796"/>
    <w:rsid w:val="00D95B76"/>
    <w:rsid w:val="00D962D5"/>
    <w:rsid w:val="00DA0CD3"/>
    <w:rsid w:val="00DA303A"/>
    <w:rsid w:val="00DA351C"/>
    <w:rsid w:val="00DA3ED3"/>
    <w:rsid w:val="00DA5F22"/>
    <w:rsid w:val="00DA7CE3"/>
    <w:rsid w:val="00DB0146"/>
    <w:rsid w:val="00DB03F6"/>
    <w:rsid w:val="00DB06E7"/>
    <w:rsid w:val="00DB0BC4"/>
    <w:rsid w:val="00DB1EE7"/>
    <w:rsid w:val="00DB43D9"/>
    <w:rsid w:val="00DB4DCA"/>
    <w:rsid w:val="00DB4FAC"/>
    <w:rsid w:val="00DB5148"/>
    <w:rsid w:val="00DB5186"/>
    <w:rsid w:val="00DB5C6D"/>
    <w:rsid w:val="00DB5F96"/>
    <w:rsid w:val="00DB65AC"/>
    <w:rsid w:val="00DC16BB"/>
    <w:rsid w:val="00DC1957"/>
    <w:rsid w:val="00DC1AC3"/>
    <w:rsid w:val="00DC1DE6"/>
    <w:rsid w:val="00DC66C2"/>
    <w:rsid w:val="00DC733A"/>
    <w:rsid w:val="00DD0B96"/>
    <w:rsid w:val="00DD13FE"/>
    <w:rsid w:val="00DD2622"/>
    <w:rsid w:val="00DD37B4"/>
    <w:rsid w:val="00DD3A3C"/>
    <w:rsid w:val="00DD4C19"/>
    <w:rsid w:val="00DD54D2"/>
    <w:rsid w:val="00DD673C"/>
    <w:rsid w:val="00DE0691"/>
    <w:rsid w:val="00DE086F"/>
    <w:rsid w:val="00DE1289"/>
    <w:rsid w:val="00DE1863"/>
    <w:rsid w:val="00DE2029"/>
    <w:rsid w:val="00DE2E73"/>
    <w:rsid w:val="00DE505B"/>
    <w:rsid w:val="00DE52D2"/>
    <w:rsid w:val="00DE6463"/>
    <w:rsid w:val="00DE6F98"/>
    <w:rsid w:val="00DE6FF3"/>
    <w:rsid w:val="00DE78A7"/>
    <w:rsid w:val="00DE78B7"/>
    <w:rsid w:val="00DE78D2"/>
    <w:rsid w:val="00DE7BE4"/>
    <w:rsid w:val="00DF12F4"/>
    <w:rsid w:val="00DF3BF5"/>
    <w:rsid w:val="00DF3E76"/>
    <w:rsid w:val="00DF4211"/>
    <w:rsid w:val="00DF43F4"/>
    <w:rsid w:val="00DF5EBB"/>
    <w:rsid w:val="00DF6981"/>
    <w:rsid w:val="00DF69AE"/>
    <w:rsid w:val="00DF77A0"/>
    <w:rsid w:val="00DF7811"/>
    <w:rsid w:val="00DF7F35"/>
    <w:rsid w:val="00E01E8D"/>
    <w:rsid w:val="00E02057"/>
    <w:rsid w:val="00E021E2"/>
    <w:rsid w:val="00E02B96"/>
    <w:rsid w:val="00E03370"/>
    <w:rsid w:val="00E03D02"/>
    <w:rsid w:val="00E048CD"/>
    <w:rsid w:val="00E068DE"/>
    <w:rsid w:val="00E070A5"/>
    <w:rsid w:val="00E1041C"/>
    <w:rsid w:val="00E13D50"/>
    <w:rsid w:val="00E150FD"/>
    <w:rsid w:val="00E16992"/>
    <w:rsid w:val="00E1743D"/>
    <w:rsid w:val="00E20F60"/>
    <w:rsid w:val="00E21811"/>
    <w:rsid w:val="00E22F4F"/>
    <w:rsid w:val="00E25543"/>
    <w:rsid w:val="00E26A98"/>
    <w:rsid w:val="00E27058"/>
    <w:rsid w:val="00E2711F"/>
    <w:rsid w:val="00E27348"/>
    <w:rsid w:val="00E27532"/>
    <w:rsid w:val="00E30BBA"/>
    <w:rsid w:val="00E30D49"/>
    <w:rsid w:val="00E30E71"/>
    <w:rsid w:val="00E31017"/>
    <w:rsid w:val="00E314CA"/>
    <w:rsid w:val="00E3239B"/>
    <w:rsid w:val="00E32575"/>
    <w:rsid w:val="00E35FC6"/>
    <w:rsid w:val="00E36605"/>
    <w:rsid w:val="00E36889"/>
    <w:rsid w:val="00E36D81"/>
    <w:rsid w:val="00E402BA"/>
    <w:rsid w:val="00E40E27"/>
    <w:rsid w:val="00E4117B"/>
    <w:rsid w:val="00E428EE"/>
    <w:rsid w:val="00E4545F"/>
    <w:rsid w:val="00E45B9A"/>
    <w:rsid w:val="00E45BC6"/>
    <w:rsid w:val="00E50030"/>
    <w:rsid w:val="00E5016D"/>
    <w:rsid w:val="00E508CE"/>
    <w:rsid w:val="00E516ED"/>
    <w:rsid w:val="00E51F58"/>
    <w:rsid w:val="00E530CA"/>
    <w:rsid w:val="00E550E0"/>
    <w:rsid w:val="00E576FD"/>
    <w:rsid w:val="00E600AF"/>
    <w:rsid w:val="00E60311"/>
    <w:rsid w:val="00E614E3"/>
    <w:rsid w:val="00E63462"/>
    <w:rsid w:val="00E63BA2"/>
    <w:rsid w:val="00E646E4"/>
    <w:rsid w:val="00E64CA3"/>
    <w:rsid w:val="00E65740"/>
    <w:rsid w:val="00E67368"/>
    <w:rsid w:val="00E71F88"/>
    <w:rsid w:val="00E7555C"/>
    <w:rsid w:val="00E75E4C"/>
    <w:rsid w:val="00E76921"/>
    <w:rsid w:val="00E76B11"/>
    <w:rsid w:val="00E7730D"/>
    <w:rsid w:val="00E777FA"/>
    <w:rsid w:val="00E77FA1"/>
    <w:rsid w:val="00E8065A"/>
    <w:rsid w:val="00E80DB6"/>
    <w:rsid w:val="00E811A1"/>
    <w:rsid w:val="00E81BB1"/>
    <w:rsid w:val="00E81E07"/>
    <w:rsid w:val="00E8369C"/>
    <w:rsid w:val="00E8407B"/>
    <w:rsid w:val="00E84B9E"/>
    <w:rsid w:val="00E85415"/>
    <w:rsid w:val="00E867F3"/>
    <w:rsid w:val="00E8787F"/>
    <w:rsid w:val="00E909E8"/>
    <w:rsid w:val="00E915AA"/>
    <w:rsid w:val="00E9196F"/>
    <w:rsid w:val="00E928E1"/>
    <w:rsid w:val="00E935B5"/>
    <w:rsid w:val="00E93B0A"/>
    <w:rsid w:val="00E94AAB"/>
    <w:rsid w:val="00E95ED1"/>
    <w:rsid w:val="00E9687B"/>
    <w:rsid w:val="00E972F7"/>
    <w:rsid w:val="00E97A95"/>
    <w:rsid w:val="00EA047D"/>
    <w:rsid w:val="00EA0716"/>
    <w:rsid w:val="00EA0B30"/>
    <w:rsid w:val="00EA10FD"/>
    <w:rsid w:val="00EA2327"/>
    <w:rsid w:val="00EA26C0"/>
    <w:rsid w:val="00EA3B2E"/>
    <w:rsid w:val="00EA4D90"/>
    <w:rsid w:val="00EA4D92"/>
    <w:rsid w:val="00EA4E42"/>
    <w:rsid w:val="00EA5CAF"/>
    <w:rsid w:val="00EA6E83"/>
    <w:rsid w:val="00EA6FEF"/>
    <w:rsid w:val="00EA7580"/>
    <w:rsid w:val="00EB0FBA"/>
    <w:rsid w:val="00EB12C5"/>
    <w:rsid w:val="00EB13B6"/>
    <w:rsid w:val="00EB17C3"/>
    <w:rsid w:val="00EB278F"/>
    <w:rsid w:val="00EB2AC6"/>
    <w:rsid w:val="00EB2C7B"/>
    <w:rsid w:val="00EB36BB"/>
    <w:rsid w:val="00EB552E"/>
    <w:rsid w:val="00EB7711"/>
    <w:rsid w:val="00EC09BB"/>
    <w:rsid w:val="00EC14FA"/>
    <w:rsid w:val="00EC312A"/>
    <w:rsid w:val="00EC31AC"/>
    <w:rsid w:val="00EC3389"/>
    <w:rsid w:val="00EC55E1"/>
    <w:rsid w:val="00EC6A45"/>
    <w:rsid w:val="00EC7882"/>
    <w:rsid w:val="00ED01A3"/>
    <w:rsid w:val="00ED1F59"/>
    <w:rsid w:val="00ED32FB"/>
    <w:rsid w:val="00ED723E"/>
    <w:rsid w:val="00EE01B7"/>
    <w:rsid w:val="00EE1A22"/>
    <w:rsid w:val="00EE3F67"/>
    <w:rsid w:val="00EE3FE1"/>
    <w:rsid w:val="00EE7E45"/>
    <w:rsid w:val="00EF1159"/>
    <w:rsid w:val="00EF18BC"/>
    <w:rsid w:val="00EF1D91"/>
    <w:rsid w:val="00EF28A2"/>
    <w:rsid w:val="00EF2CCC"/>
    <w:rsid w:val="00EF417A"/>
    <w:rsid w:val="00EF4AD5"/>
    <w:rsid w:val="00EF57DC"/>
    <w:rsid w:val="00EF6568"/>
    <w:rsid w:val="00EF6988"/>
    <w:rsid w:val="00EF7F9E"/>
    <w:rsid w:val="00F018B6"/>
    <w:rsid w:val="00F01C46"/>
    <w:rsid w:val="00F01C5C"/>
    <w:rsid w:val="00F02B42"/>
    <w:rsid w:val="00F02CA6"/>
    <w:rsid w:val="00F02EC1"/>
    <w:rsid w:val="00F0317A"/>
    <w:rsid w:val="00F05B89"/>
    <w:rsid w:val="00F05E50"/>
    <w:rsid w:val="00F05FFA"/>
    <w:rsid w:val="00F06036"/>
    <w:rsid w:val="00F06587"/>
    <w:rsid w:val="00F0680D"/>
    <w:rsid w:val="00F0681D"/>
    <w:rsid w:val="00F06BB8"/>
    <w:rsid w:val="00F1140F"/>
    <w:rsid w:val="00F11682"/>
    <w:rsid w:val="00F11AE5"/>
    <w:rsid w:val="00F11D85"/>
    <w:rsid w:val="00F1296F"/>
    <w:rsid w:val="00F12ECB"/>
    <w:rsid w:val="00F134F9"/>
    <w:rsid w:val="00F13974"/>
    <w:rsid w:val="00F152D5"/>
    <w:rsid w:val="00F15E6F"/>
    <w:rsid w:val="00F16796"/>
    <w:rsid w:val="00F16D37"/>
    <w:rsid w:val="00F20503"/>
    <w:rsid w:val="00F20A9A"/>
    <w:rsid w:val="00F21A50"/>
    <w:rsid w:val="00F21DA9"/>
    <w:rsid w:val="00F2307F"/>
    <w:rsid w:val="00F23B91"/>
    <w:rsid w:val="00F25256"/>
    <w:rsid w:val="00F252E5"/>
    <w:rsid w:val="00F278EE"/>
    <w:rsid w:val="00F30770"/>
    <w:rsid w:val="00F311C4"/>
    <w:rsid w:val="00F31442"/>
    <w:rsid w:val="00F31559"/>
    <w:rsid w:val="00F31D5B"/>
    <w:rsid w:val="00F3217A"/>
    <w:rsid w:val="00F32DC9"/>
    <w:rsid w:val="00F33EDB"/>
    <w:rsid w:val="00F3473B"/>
    <w:rsid w:val="00F34F64"/>
    <w:rsid w:val="00F3693A"/>
    <w:rsid w:val="00F36D65"/>
    <w:rsid w:val="00F371DE"/>
    <w:rsid w:val="00F37955"/>
    <w:rsid w:val="00F402B3"/>
    <w:rsid w:val="00F4136F"/>
    <w:rsid w:val="00F41CA1"/>
    <w:rsid w:val="00F41EE5"/>
    <w:rsid w:val="00F427AC"/>
    <w:rsid w:val="00F43393"/>
    <w:rsid w:val="00F43569"/>
    <w:rsid w:val="00F46416"/>
    <w:rsid w:val="00F50418"/>
    <w:rsid w:val="00F5047A"/>
    <w:rsid w:val="00F51349"/>
    <w:rsid w:val="00F51EFB"/>
    <w:rsid w:val="00F52FF2"/>
    <w:rsid w:val="00F53772"/>
    <w:rsid w:val="00F54C1E"/>
    <w:rsid w:val="00F55E53"/>
    <w:rsid w:val="00F6026E"/>
    <w:rsid w:val="00F6079C"/>
    <w:rsid w:val="00F613C2"/>
    <w:rsid w:val="00F615F8"/>
    <w:rsid w:val="00F63F38"/>
    <w:rsid w:val="00F664B5"/>
    <w:rsid w:val="00F668EA"/>
    <w:rsid w:val="00F67867"/>
    <w:rsid w:val="00F67AA1"/>
    <w:rsid w:val="00F70960"/>
    <w:rsid w:val="00F7120E"/>
    <w:rsid w:val="00F71DB7"/>
    <w:rsid w:val="00F72348"/>
    <w:rsid w:val="00F7353A"/>
    <w:rsid w:val="00F736CC"/>
    <w:rsid w:val="00F7432A"/>
    <w:rsid w:val="00F74A2E"/>
    <w:rsid w:val="00F74E24"/>
    <w:rsid w:val="00F7703B"/>
    <w:rsid w:val="00F8061A"/>
    <w:rsid w:val="00F80BC6"/>
    <w:rsid w:val="00F80FCE"/>
    <w:rsid w:val="00F82340"/>
    <w:rsid w:val="00F826F6"/>
    <w:rsid w:val="00F82F44"/>
    <w:rsid w:val="00F83ACB"/>
    <w:rsid w:val="00F83DDE"/>
    <w:rsid w:val="00F86D7D"/>
    <w:rsid w:val="00F873C8"/>
    <w:rsid w:val="00F90509"/>
    <w:rsid w:val="00F9097E"/>
    <w:rsid w:val="00F90C39"/>
    <w:rsid w:val="00F92052"/>
    <w:rsid w:val="00F92A0A"/>
    <w:rsid w:val="00F93336"/>
    <w:rsid w:val="00F93ABB"/>
    <w:rsid w:val="00F93C9E"/>
    <w:rsid w:val="00F942CD"/>
    <w:rsid w:val="00F94891"/>
    <w:rsid w:val="00F94FF2"/>
    <w:rsid w:val="00F95509"/>
    <w:rsid w:val="00F9583D"/>
    <w:rsid w:val="00F958B7"/>
    <w:rsid w:val="00F95C8E"/>
    <w:rsid w:val="00FA0F90"/>
    <w:rsid w:val="00FA1012"/>
    <w:rsid w:val="00FA1926"/>
    <w:rsid w:val="00FA1CAE"/>
    <w:rsid w:val="00FA2C7B"/>
    <w:rsid w:val="00FA319A"/>
    <w:rsid w:val="00FA3722"/>
    <w:rsid w:val="00FA3DEE"/>
    <w:rsid w:val="00FA5989"/>
    <w:rsid w:val="00FA5A88"/>
    <w:rsid w:val="00FA6419"/>
    <w:rsid w:val="00FA6852"/>
    <w:rsid w:val="00FB1392"/>
    <w:rsid w:val="00FB1634"/>
    <w:rsid w:val="00FB240F"/>
    <w:rsid w:val="00FB25CF"/>
    <w:rsid w:val="00FB2B6F"/>
    <w:rsid w:val="00FB309B"/>
    <w:rsid w:val="00FB370C"/>
    <w:rsid w:val="00FB601A"/>
    <w:rsid w:val="00FB6BA2"/>
    <w:rsid w:val="00FB7D4A"/>
    <w:rsid w:val="00FC0AF2"/>
    <w:rsid w:val="00FC1476"/>
    <w:rsid w:val="00FC1682"/>
    <w:rsid w:val="00FC252A"/>
    <w:rsid w:val="00FC2891"/>
    <w:rsid w:val="00FC34C6"/>
    <w:rsid w:val="00FC3E3E"/>
    <w:rsid w:val="00FC4293"/>
    <w:rsid w:val="00FC4A73"/>
    <w:rsid w:val="00FC53BB"/>
    <w:rsid w:val="00FC58F3"/>
    <w:rsid w:val="00FC7271"/>
    <w:rsid w:val="00FC7975"/>
    <w:rsid w:val="00FD0906"/>
    <w:rsid w:val="00FD0F59"/>
    <w:rsid w:val="00FD1586"/>
    <w:rsid w:val="00FD1FA1"/>
    <w:rsid w:val="00FD22A3"/>
    <w:rsid w:val="00FD2CA3"/>
    <w:rsid w:val="00FD3762"/>
    <w:rsid w:val="00FD628F"/>
    <w:rsid w:val="00FD62E3"/>
    <w:rsid w:val="00FD7A20"/>
    <w:rsid w:val="00FE0D5A"/>
    <w:rsid w:val="00FE22FC"/>
    <w:rsid w:val="00FE2788"/>
    <w:rsid w:val="00FE34AB"/>
    <w:rsid w:val="00FE36DE"/>
    <w:rsid w:val="00FE3827"/>
    <w:rsid w:val="00FE444F"/>
    <w:rsid w:val="00FE57C2"/>
    <w:rsid w:val="00FE720B"/>
    <w:rsid w:val="00FE73F1"/>
    <w:rsid w:val="00FE7459"/>
    <w:rsid w:val="00FF22B4"/>
    <w:rsid w:val="00FF3A4E"/>
    <w:rsid w:val="00FF3D0B"/>
    <w:rsid w:val="00FF5A31"/>
    <w:rsid w:val="00FF60DD"/>
    <w:rsid w:val="00FF78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
    </o:shapedefaults>
    <o:shapelayout v:ext="edit">
      <o:idmap v:ext="edit" data="1"/>
    </o:shapelayout>
  </w:shapeDefaults>
  <w:decimalSymbol w:val="."/>
  <w:listSeparator w:val=","/>
  <w15:docId w15:val="{6FC57623-0066-4053-AE46-3C44780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27"/>
  </w:style>
  <w:style w:type="paragraph" w:styleId="Heading1">
    <w:name w:val="heading 1"/>
    <w:basedOn w:val="Normal"/>
    <w:next w:val="Normal"/>
    <w:link w:val="Heading1Char"/>
    <w:uiPriority w:val="9"/>
    <w:qFormat/>
    <w:rsid w:val="005C01F2"/>
    <w:pPr>
      <w:keepNext/>
      <w:keepLines/>
      <w:spacing w:before="240"/>
      <w:ind w:right="0"/>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01F2"/>
    <w:pPr>
      <w:keepNext/>
      <w:keepLines/>
      <w:spacing w:before="40"/>
      <w:ind w:right="0"/>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C01F2"/>
    <w:pPr>
      <w:spacing w:before="100" w:beforeAutospacing="1" w:after="100" w:afterAutospacing="1" w:line="240" w:lineRule="auto"/>
      <w:ind w:right="0"/>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C6777"/>
    <w:pPr>
      <w:widowControl w:val="0"/>
    </w:pPr>
    <w:rPr>
      <w:rFonts w:ascii="Times New Roman" w:eastAsia="Times New Roman" w:hAnsi="Times New Roman" w:cs="Times New Roman"/>
      <w:sz w:val="24"/>
      <w:szCs w:val="24"/>
      <w:lang w:val="en-US"/>
    </w:rPr>
  </w:style>
  <w:style w:type="paragraph" w:styleId="ListParagraph">
    <w:name w:val="List Paragraph"/>
    <w:aliases w:val="Number Paragraph,Bullets,List Paragraph1"/>
    <w:basedOn w:val="Normal"/>
    <w:link w:val="ListParagraphChar"/>
    <w:uiPriority w:val="34"/>
    <w:qFormat/>
    <w:rsid w:val="007C6777"/>
    <w:pPr>
      <w:ind w:left="720"/>
      <w:contextualSpacing/>
    </w:pPr>
  </w:style>
  <w:style w:type="paragraph" w:customStyle="1" w:styleId="Listecouleur-Accent11">
    <w:name w:val="Liste couleur - Accent 11"/>
    <w:basedOn w:val="Normal"/>
    <w:uiPriority w:val="34"/>
    <w:qFormat/>
    <w:rsid w:val="00C065DF"/>
    <w:pPr>
      <w:spacing w:after="200"/>
      <w:ind w:left="720"/>
      <w:contextualSpacing/>
    </w:pPr>
    <w:rPr>
      <w:rFonts w:ascii="Calibri" w:eastAsia="Times New Roman" w:hAnsi="Calibri" w:cs="Courier"/>
      <w:lang w:eastAsia="fr-FR"/>
    </w:rPr>
  </w:style>
  <w:style w:type="paragraph" w:customStyle="1" w:styleId="Listecouleur-Accent12">
    <w:name w:val="Liste couleur - Accent 12"/>
    <w:basedOn w:val="Normal"/>
    <w:uiPriority w:val="34"/>
    <w:qFormat/>
    <w:rsid w:val="00C065DF"/>
    <w:pPr>
      <w:spacing w:after="200"/>
      <w:ind w:left="720"/>
      <w:contextualSpacing/>
    </w:pPr>
    <w:rPr>
      <w:rFonts w:ascii="Calibri" w:eastAsia="Calibri" w:hAnsi="Calibri" w:cs="Times New Roman"/>
      <w:sz w:val="20"/>
      <w:szCs w:val="20"/>
    </w:rPr>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Текст сноски Знак1"/>
    <w:basedOn w:val="Normal"/>
    <w:link w:val="FootnoteTextChar"/>
    <w:rsid w:val="008924BB"/>
    <w:rPr>
      <w:rFonts w:ascii="Times New Roman" w:eastAsia="Times New Roman" w:hAnsi="Times New Roman" w:cs="Times New Roman"/>
      <w:sz w:val="24"/>
      <w:szCs w:val="24"/>
      <w:lang w:eastAsia="fr-FR"/>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basedOn w:val="DefaultParagraphFont"/>
    <w:link w:val="FootnoteText"/>
    <w:rsid w:val="008924BB"/>
    <w:rPr>
      <w:rFonts w:ascii="Times New Roman" w:eastAsia="Times New Roman" w:hAnsi="Times New Roman" w:cs="Times New Roman"/>
      <w:sz w:val="24"/>
      <w:szCs w:val="24"/>
      <w:lang w:eastAsia="fr-FR"/>
    </w:rPr>
  </w:style>
  <w:style w:type="character" w:styleId="FootnoteReference">
    <w:name w:val="footnote reference"/>
    <w:aliases w:val="ftref,Footnote symbol"/>
    <w:uiPriority w:val="99"/>
    <w:rsid w:val="008924BB"/>
    <w:rPr>
      <w:vertAlign w:val="superscript"/>
    </w:rPr>
  </w:style>
  <w:style w:type="paragraph" w:styleId="CommentText">
    <w:name w:val="annotation text"/>
    <w:basedOn w:val="Normal"/>
    <w:link w:val="CommentTextChar"/>
    <w:unhideWhenUsed/>
    <w:rsid w:val="00103485"/>
    <w:pPr>
      <w:spacing w:after="200"/>
    </w:pPr>
    <w:rPr>
      <w:rFonts w:ascii="Calibri" w:eastAsia="Times New Roman" w:hAnsi="Calibri" w:cs="Times New Roman"/>
      <w:sz w:val="24"/>
      <w:szCs w:val="24"/>
      <w:lang w:eastAsia="fr-FR"/>
    </w:rPr>
  </w:style>
  <w:style w:type="character" w:customStyle="1" w:styleId="CommentTextChar">
    <w:name w:val="Comment Text Char"/>
    <w:basedOn w:val="DefaultParagraphFont"/>
    <w:link w:val="CommentText"/>
    <w:rsid w:val="00103485"/>
    <w:rPr>
      <w:rFonts w:ascii="Calibri" w:eastAsia="Times New Roman" w:hAnsi="Calibri" w:cs="Times New Roman"/>
      <w:sz w:val="24"/>
      <w:szCs w:val="24"/>
      <w:lang w:eastAsia="fr-FR"/>
    </w:rPr>
  </w:style>
  <w:style w:type="paragraph" w:styleId="Header">
    <w:name w:val="header"/>
    <w:basedOn w:val="Normal"/>
    <w:link w:val="HeaderChar"/>
    <w:uiPriority w:val="99"/>
    <w:unhideWhenUsed/>
    <w:rsid w:val="0051423C"/>
    <w:pPr>
      <w:tabs>
        <w:tab w:val="center" w:pos="4536"/>
        <w:tab w:val="right" w:pos="9072"/>
      </w:tabs>
    </w:pPr>
  </w:style>
  <w:style w:type="character" w:customStyle="1" w:styleId="HeaderChar">
    <w:name w:val="Header Char"/>
    <w:basedOn w:val="DefaultParagraphFont"/>
    <w:link w:val="Header"/>
    <w:uiPriority w:val="99"/>
    <w:rsid w:val="0051423C"/>
  </w:style>
  <w:style w:type="paragraph" w:styleId="Footer">
    <w:name w:val="footer"/>
    <w:basedOn w:val="Normal"/>
    <w:link w:val="FooterChar"/>
    <w:uiPriority w:val="99"/>
    <w:unhideWhenUsed/>
    <w:rsid w:val="0051423C"/>
    <w:pPr>
      <w:tabs>
        <w:tab w:val="center" w:pos="4536"/>
        <w:tab w:val="right" w:pos="9072"/>
      </w:tabs>
    </w:pPr>
  </w:style>
  <w:style w:type="character" w:customStyle="1" w:styleId="FooterChar">
    <w:name w:val="Footer Char"/>
    <w:basedOn w:val="DefaultParagraphFont"/>
    <w:link w:val="Footer"/>
    <w:uiPriority w:val="99"/>
    <w:rsid w:val="0051423C"/>
  </w:style>
  <w:style w:type="paragraph" w:styleId="NormalWeb">
    <w:name w:val="Normal (Web)"/>
    <w:basedOn w:val="Normal"/>
    <w:uiPriority w:val="99"/>
    <w:unhideWhenUsed/>
    <w:rsid w:val="00014AA9"/>
    <w:pPr>
      <w:spacing w:before="100" w:beforeAutospacing="1" w:after="100" w:afterAutospacing="1"/>
    </w:pPr>
    <w:rPr>
      <w:rFonts w:ascii="Times New Roman" w:eastAsia="Times New Roman" w:hAnsi="Times New Roman" w:cs="Times New Roman"/>
      <w:sz w:val="24"/>
      <w:szCs w:val="24"/>
      <w:lang w:eastAsia="fr-FR"/>
    </w:rPr>
  </w:style>
  <w:style w:type="character" w:styleId="SubtleEmphasis">
    <w:name w:val="Subtle Emphasis"/>
    <w:basedOn w:val="DefaultParagraphFont"/>
    <w:uiPriority w:val="19"/>
    <w:qFormat/>
    <w:rsid w:val="00D07AAA"/>
    <w:rPr>
      <w:i/>
      <w:iCs/>
      <w:color w:val="808080" w:themeColor="text1" w:themeTint="7F"/>
    </w:rPr>
  </w:style>
  <w:style w:type="paragraph" w:customStyle="1" w:styleId="Listecouleur-Accent14">
    <w:name w:val="Liste couleur - Accent 14"/>
    <w:basedOn w:val="Normal"/>
    <w:link w:val="Listecouleur-Accent1Car1"/>
    <w:uiPriority w:val="34"/>
    <w:qFormat/>
    <w:rsid w:val="0042104D"/>
    <w:pPr>
      <w:spacing w:after="200"/>
      <w:ind w:left="720"/>
      <w:contextualSpacing/>
    </w:pPr>
    <w:rPr>
      <w:rFonts w:ascii="Calibri" w:eastAsia="Calibri" w:hAnsi="Calibri" w:cs="Times New Roman"/>
      <w:sz w:val="20"/>
      <w:szCs w:val="20"/>
    </w:rPr>
  </w:style>
  <w:style w:type="character" w:customStyle="1" w:styleId="Listecouleur-Accent1Car1">
    <w:name w:val="Liste couleur - Accent 1 Car1"/>
    <w:link w:val="Listecouleur-Accent14"/>
    <w:uiPriority w:val="34"/>
    <w:locked/>
    <w:rsid w:val="0042104D"/>
    <w:rPr>
      <w:rFonts w:ascii="Calibri" w:eastAsia="Calibri" w:hAnsi="Calibri" w:cs="Times New Roman"/>
      <w:sz w:val="20"/>
      <w:szCs w:val="20"/>
    </w:rPr>
  </w:style>
  <w:style w:type="character" w:customStyle="1" w:styleId="ListParagraphChar">
    <w:name w:val="List Paragraph Char"/>
    <w:aliases w:val="Number Paragraph Char,Bullets Char,List Paragraph1 Char"/>
    <w:link w:val="ListParagraph"/>
    <w:uiPriority w:val="34"/>
    <w:locked/>
    <w:rsid w:val="0042104D"/>
  </w:style>
  <w:style w:type="paragraph" w:customStyle="1" w:styleId="Paragraphedeliste2">
    <w:name w:val="Paragraphe de liste2"/>
    <w:basedOn w:val="Normal"/>
    <w:uiPriority w:val="34"/>
    <w:qFormat/>
    <w:rsid w:val="0042104D"/>
    <w:pPr>
      <w:spacing w:after="200"/>
      <w:ind w:left="720"/>
      <w:contextualSpacing/>
    </w:pPr>
    <w:rPr>
      <w:rFonts w:ascii="Calibri" w:eastAsia="Calibri" w:hAnsi="Calibri" w:cs="Arial"/>
    </w:rPr>
  </w:style>
  <w:style w:type="paragraph" w:styleId="NoSpacing">
    <w:name w:val="No Spacing"/>
    <w:link w:val="NoSpacingChar"/>
    <w:uiPriority w:val="1"/>
    <w:qFormat/>
    <w:rsid w:val="00525005"/>
    <w:rPr>
      <w:rFonts w:eastAsiaTheme="minorEastAsia"/>
    </w:rPr>
  </w:style>
  <w:style w:type="character" w:customStyle="1" w:styleId="NoSpacingChar">
    <w:name w:val="No Spacing Char"/>
    <w:basedOn w:val="DefaultParagraphFont"/>
    <w:link w:val="NoSpacing"/>
    <w:uiPriority w:val="1"/>
    <w:rsid w:val="00525005"/>
    <w:rPr>
      <w:rFonts w:eastAsiaTheme="minorEastAsia"/>
    </w:rPr>
  </w:style>
  <w:style w:type="paragraph" w:styleId="BalloonText">
    <w:name w:val="Balloon Text"/>
    <w:basedOn w:val="Normal"/>
    <w:link w:val="BalloonTextChar"/>
    <w:uiPriority w:val="99"/>
    <w:semiHidden/>
    <w:unhideWhenUsed/>
    <w:rsid w:val="00525005"/>
    <w:rPr>
      <w:rFonts w:ascii="Tahoma" w:hAnsi="Tahoma" w:cs="Tahoma"/>
      <w:sz w:val="16"/>
      <w:szCs w:val="16"/>
    </w:rPr>
  </w:style>
  <w:style w:type="character" w:customStyle="1" w:styleId="BalloonTextChar">
    <w:name w:val="Balloon Text Char"/>
    <w:basedOn w:val="DefaultParagraphFont"/>
    <w:link w:val="BalloonText"/>
    <w:uiPriority w:val="99"/>
    <w:semiHidden/>
    <w:rsid w:val="00525005"/>
    <w:rPr>
      <w:rFonts w:ascii="Tahoma" w:hAnsi="Tahoma" w:cs="Tahoma"/>
      <w:sz w:val="16"/>
      <w:szCs w:val="16"/>
    </w:rPr>
  </w:style>
  <w:style w:type="character" w:styleId="LineNumber">
    <w:name w:val="line number"/>
    <w:basedOn w:val="DefaultParagraphFont"/>
    <w:uiPriority w:val="99"/>
    <w:semiHidden/>
    <w:unhideWhenUsed/>
    <w:rsid w:val="00525005"/>
  </w:style>
  <w:style w:type="table" w:styleId="TableGrid">
    <w:name w:val="Table Grid"/>
    <w:basedOn w:val="TableNormal"/>
    <w:uiPriority w:val="59"/>
    <w:rsid w:val="0068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239E"/>
  </w:style>
  <w:style w:type="character" w:styleId="Hyperlink">
    <w:name w:val="Hyperlink"/>
    <w:basedOn w:val="DefaultParagraphFont"/>
    <w:uiPriority w:val="99"/>
    <w:unhideWhenUsed/>
    <w:rsid w:val="0011239E"/>
    <w:rPr>
      <w:color w:val="0000FF"/>
      <w:u w:val="single"/>
    </w:rPr>
  </w:style>
  <w:style w:type="character" w:styleId="CommentReference">
    <w:name w:val="annotation reference"/>
    <w:uiPriority w:val="99"/>
    <w:semiHidden/>
    <w:unhideWhenUsed/>
    <w:rsid w:val="007627C5"/>
    <w:rPr>
      <w:sz w:val="18"/>
      <w:szCs w:val="18"/>
    </w:rPr>
  </w:style>
  <w:style w:type="character" w:customStyle="1" w:styleId="il">
    <w:name w:val="il"/>
    <w:basedOn w:val="DefaultParagraphFont"/>
    <w:rsid w:val="00030550"/>
  </w:style>
  <w:style w:type="paragraph" w:styleId="DocumentMap">
    <w:name w:val="Document Map"/>
    <w:basedOn w:val="Normal"/>
    <w:link w:val="DocumentMapChar"/>
    <w:uiPriority w:val="99"/>
    <w:semiHidden/>
    <w:unhideWhenUsed/>
    <w:rsid w:val="00450209"/>
    <w:rPr>
      <w:rFonts w:ascii="Tahoma" w:hAnsi="Tahoma" w:cs="Tahoma"/>
      <w:sz w:val="16"/>
      <w:szCs w:val="16"/>
    </w:rPr>
  </w:style>
  <w:style w:type="character" w:customStyle="1" w:styleId="DocumentMapChar">
    <w:name w:val="Document Map Char"/>
    <w:basedOn w:val="DefaultParagraphFont"/>
    <w:link w:val="DocumentMap"/>
    <w:uiPriority w:val="99"/>
    <w:semiHidden/>
    <w:rsid w:val="00450209"/>
    <w:rPr>
      <w:rFonts w:ascii="Tahoma" w:hAnsi="Tahoma" w:cs="Tahoma"/>
      <w:sz w:val="16"/>
      <w:szCs w:val="16"/>
    </w:rPr>
  </w:style>
  <w:style w:type="paragraph" w:styleId="PlainText">
    <w:name w:val="Plain Text"/>
    <w:basedOn w:val="Normal"/>
    <w:link w:val="PlainTextChar"/>
    <w:rsid w:val="00BB1A2A"/>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B1A2A"/>
    <w:rPr>
      <w:rFonts w:ascii="Courier New" w:eastAsia="Times New Roman" w:hAnsi="Courier New" w:cs="Times New Roman"/>
      <w:sz w:val="20"/>
      <w:szCs w:val="20"/>
    </w:rPr>
  </w:style>
  <w:style w:type="paragraph" w:customStyle="1" w:styleId="Pa2">
    <w:name w:val="Pa2"/>
    <w:basedOn w:val="Normal"/>
    <w:next w:val="Normal"/>
    <w:uiPriority w:val="99"/>
    <w:rsid w:val="00AA2367"/>
    <w:pPr>
      <w:autoSpaceDE w:val="0"/>
      <w:autoSpaceDN w:val="0"/>
      <w:adjustRightInd w:val="0"/>
      <w:spacing w:line="241" w:lineRule="atLeast"/>
    </w:pPr>
    <w:rPr>
      <w:rFonts w:ascii="Gill Sans MT" w:hAnsi="Gill Sans MT"/>
      <w:sz w:val="24"/>
      <w:szCs w:val="24"/>
    </w:rPr>
  </w:style>
  <w:style w:type="character" w:customStyle="1" w:styleId="A2">
    <w:name w:val="A2"/>
    <w:uiPriority w:val="99"/>
    <w:rsid w:val="00AA2367"/>
    <w:rPr>
      <w:rFonts w:cs="Gill Sans MT"/>
      <w:color w:val="000000"/>
      <w:sz w:val="18"/>
      <w:szCs w:val="18"/>
    </w:rPr>
  </w:style>
  <w:style w:type="character" w:customStyle="1" w:styleId="A12">
    <w:name w:val="A12"/>
    <w:uiPriority w:val="99"/>
    <w:rsid w:val="00F16796"/>
    <w:rPr>
      <w:rFonts w:cs="Gill Sans MT"/>
      <w:b/>
      <w:bCs/>
      <w:color w:val="000000"/>
      <w:sz w:val="22"/>
      <w:szCs w:val="22"/>
    </w:rPr>
  </w:style>
  <w:style w:type="paragraph" w:styleId="BodyText">
    <w:name w:val="Body Text"/>
    <w:aliases w:val="Body Text simone"/>
    <w:basedOn w:val="Normal"/>
    <w:link w:val="BodyTextChar"/>
    <w:rsid w:val="008B579E"/>
    <w:pPr>
      <w:spacing w:line="240" w:lineRule="auto"/>
      <w:ind w:right="0"/>
    </w:pPr>
    <w:rPr>
      <w:rFonts w:ascii="Arial Narrow" w:eastAsia="Times New Roman" w:hAnsi="Arial Narrow" w:cs="Times New Roman"/>
      <w:sz w:val="24"/>
      <w:szCs w:val="24"/>
      <w:lang w:eastAsia="fr-FR"/>
    </w:rPr>
  </w:style>
  <w:style w:type="character" w:customStyle="1" w:styleId="BodyTextChar">
    <w:name w:val="Body Text Char"/>
    <w:aliases w:val="Body Text simone Char"/>
    <w:basedOn w:val="DefaultParagraphFont"/>
    <w:link w:val="BodyText"/>
    <w:rsid w:val="008B579E"/>
    <w:rPr>
      <w:rFonts w:ascii="Arial Narrow" w:eastAsia="Times New Roman" w:hAnsi="Arial Narrow" w:cs="Times New Roman"/>
      <w:sz w:val="24"/>
      <w:szCs w:val="24"/>
      <w:lang w:eastAsia="fr-FR"/>
    </w:rPr>
  </w:style>
  <w:style w:type="paragraph" w:customStyle="1" w:styleId="Default">
    <w:name w:val="Default"/>
    <w:rsid w:val="008B579E"/>
    <w:pPr>
      <w:autoSpaceDE w:val="0"/>
      <w:autoSpaceDN w:val="0"/>
      <w:adjustRightInd w:val="0"/>
      <w:spacing w:line="240" w:lineRule="auto"/>
      <w:ind w:right="0"/>
      <w:jc w:val="left"/>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B579E"/>
    <w:pPr>
      <w:spacing w:after="0" w:line="240" w:lineRule="auto"/>
    </w:pPr>
    <w:rPr>
      <w:rFonts w:ascii="Arial" w:eastAsiaTheme="minorHAnsi" w:hAnsi="Arial" w:cs="Arial"/>
      <w:b/>
      <w:bCs/>
      <w:sz w:val="20"/>
      <w:szCs w:val="20"/>
      <w:lang w:eastAsia="en-US"/>
    </w:rPr>
  </w:style>
  <w:style w:type="character" w:customStyle="1" w:styleId="CommentSubjectChar">
    <w:name w:val="Comment Subject Char"/>
    <w:basedOn w:val="CommentTextChar"/>
    <w:link w:val="CommentSubject"/>
    <w:uiPriority w:val="99"/>
    <w:semiHidden/>
    <w:rsid w:val="008B579E"/>
    <w:rPr>
      <w:rFonts w:ascii="Arial" w:eastAsia="Times New Roman" w:hAnsi="Arial" w:cs="Arial"/>
      <w:b/>
      <w:bCs/>
      <w:sz w:val="20"/>
      <w:szCs w:val="20"/>
      <w:lang w:eastAsia="fr-FR"/>
    </w:rPr>
  </w:style>
  <w:style w:type="paragraph" w:styleId="Revision">
    <w:name w:val="Revision"/>
    <w:hidden/>
    <w:uiPriority w:val="99"/>
    <w:semiHidden/>
    <w:rsid w:val="008B579E"/>
    <w:pPr>
      <w:spacing w:line="240" w:lineRule="auto"/>
      <w:ind w:right="0"/>
      <w:jc w:val="left"/>
    </w:pPr>
    <w:rPr>
      <w:rFonts w:ascii="Arial" w:hAnsi="Arial" w:cs="Arial"/>
      <w:sz w:val="24"/>
    </w:rPr>
  </w:style>
  <w:style w:type="character" w:customStyle="1" w:styleId="A8">
    <w:name w:val="A8"/>
    <w:uiPriority w:val="99"/>
    <w:rsid w:val="00EA0716"/>
    <w:rPr>
      <w:rFonts w:cs="Times"/>
      <w:b/>
      <w:bCs/>
      <w:color w:val="000000"/>
    </w:rPr>
  </w:style>
  <w:style w:type="character" w:customStyle="1" w:styleId="A4">
    <w:name w:val="A4"/>
    <w:uiPriority w:val="99"/>
    <w:rsid w:val="00EA0716"/>
    <w:rPr>
      <w:rFonts w:cs="Times"/>
      <w:b/>
      <w:bCs/>
      <w:color w:val="000000"/>
    </w:rPr>
  </w:style>
  <w:style w:type="character" w:customStyle="1" w:styleId="Heading1Char">
    <w:name w:val="Heading 1 Char"/>
    <w:basedOn w:val="DefaultParagraphFont"/>
    <w:link w:val="Heading1"/>
    <w:uiPriority w:val="9"/>
    <w:rsid w:val="005C01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01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C01F2"/>
    <w:rPr>
      <w:rFonts w:ascii="Times New Roman" w:eastAsia="Times New Roman" w:hAnsi="Times New Roman" w:cs="Times New Roman"/>
      <w:b/>
      <w:bCs/>
      <w:sz w:val="27"/>
      <w:szCs w:val="27"/>
      <w:lang w:eastAsia="fr-FR"/>
    </w:rPr>
  </w:style>
  <w:style w:type="table" w:customStyle="1" w:styleId="TableauGrille1Clair-Accentuation11">
    <w:name w:val="Tableau Grille 1 Clair - Accentuation 11"/>
    <w:basedOn w:val="TableNormal"/>
    <w:uiPriority w:val="46"/>
    <w:rsid w:val="005C01F2"/>
    <w:pPr>
      <w:spacing w:line="240" w:lineRule="auto"/>
      <w:ind w:right="0"/>
      <w:jc w:val="left"/>
    </w:pPr>
    <w:rPr>
      <w:rFonts w:ascii="Calibri" w:eastAsia="Calibri" w:hAnsi="Calibri" w:cs="Arial"/>
      <w:sz w:val="20"/>
      <w:szCs w:val="20"/>
      <w:lang w:eastAsia="fr-F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CC438E"/>
    <w:rPr>
      <w:rFonts w:cs="Calibri"/>
      <w:color w:val="000000"/>
      <w:sz w:val="26"/>
      <w:szCs w:val="26"/>
    </w:rPr>
  </w:style>
  <w:style w:type="table" w:customStyle="1" w:styleId="Grilledutableau1">
    <w:name w:val="Grille du tableau1"/>
    <w:basedOn w:val="TableNormal"/>
    <w:next w:val="TableGrid"/>
    <w:uiPriority w:val="39"/>
    <w:rsid w:val="009F767F"/>
    <w:pPr>
      <w:spacing w:line="240" w:lineRule="auto"/>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Normal"/>
    <w:uiPriority w:val="46"/>
    <w:rsid w:val="009F767F"/>
    <w:pPr>
      <w:spacing w:line="240" w:lineRule="auto"/>
      <w:ind w:right="0"/>
      <w:jc w:val="left"/>
    </w:pPr>
    <w:rPr>
      <w:rFonts w:ascii="Calibri" w:eastAsia="Calibri" w:hAnsi="Calibri" w:cs="Arial"/>
      <w:sz w:val="20"/>
      <w:szCs w:val="20"/>
      <w:lang w:eastAsia="fr-F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simple21">
    <w:name w:val="Tableau simple 21"/>
    <w:basedOn w:val="TableNormal"/>
    <w:uiPriority w:val="99"/>
    <w:rsid w:val="009F767F"/>
    <w:pPr>
      <w:spacing w:line="240" w:lineRule="auto"/>
      <w:ind w:right="0"/>
      <w:jc w:val="left"/>
    </w:pPr>
    <w:rPr>
      <w:rFonts w:ascii="Calibri" w:eastAsia="Calibri" w:hAnsi="Calibri" w:cs="Arial"/>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9F767F"/>
  </w:style>
  <w:style w:type="character" w:styleId="Emphasis">
    <w:name w:val="Emphasis"/>
    <w:basedOn w:val="DefaultParagraphFont"/>
    <w:uiPriority w:val="20"/>
    <w:qFormat/>
    <w:rsid w:val="009F767F"/>
    <w:rPr>
      <w:i/>
      <w:iCs/>
    </w:rPr>
  </w:style>
  <w:style w:type="character" w:styleId="Strong">
    <w:name w:val="Strong"/>
    <w:basedOn w:val="DefaultParagraphFont"/>
    <w:uiPriority w:val="22"/>
    <w:qFormat/>
    <w:rsid w:val="009F767F"/>
    <w:rPr>
      <w:b/>
      <w:bCs/>
    </w:rPr>
  </w:style>
  <w:style w:type="character" w:styleId="FollowedHyperlink">
    <w:name w:val="FollowedHyperlink"/>
    <w:basedOn w:val="DefaultParagraphFont"/>
    <w:uiPriority w:val="99"/>
    <w:semiHidden/>
    <w:unhideWhenUsed/>
    <w:rsid w:val="009F767F"/>
    <w:rPr>
      <w:color w:val="800080" w:themeColor="followedHyperlink"/>
      <w:u w:val="single"/>
    </w:rPr>
  </w:style>
  <w:style w:type="table" w:customStyle="1" w:styleId="TableauGrille5Fonc-Accentuation11">
    <w:name w:val="Tableau Grille 5 Foncé - Accentuation 11"/>
    <w:basedOn w:val="TableNormal"/>
    <w:uiPriority w:val="50"/>
    <w:rsid w:val="00EA26C0"/>
    <w:pPr>
      <w:spacing w:line="240" w:lineRule="auto"/>
    </w:pPr>
    <w:rPr>
      <w:rFonts w:ascii="Arial" w:hAnsi="Arial" w:cs="Arial"/>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itre1SR">
    <w:name w:val="Titre 1SR"/>
    <w:basedOn w:val="Normal"/>
    <w:rsid w:val="003F33FE"/>
    <w:pPr>
      <w:numPr>
        <w:numId w:val="43"/>
      </w:numPr>
      <w:spacing w:line="240" w:lineRule="auto"/>
      <w:ind w:right="0"/>
    </w:pPr>
    <w:rPr>
      <w:rFonts w:ascii="Arial" w:eastAsia="Times New Roman" w:hAnsi="Arial" w:cs="Arial"/>
      <w:b/>
      <w:lang w:val="fr-CA" w:eastAsia="fr-CA"/>
    </w:rPr>
  </w:style>
  <w:style w:type="paragraph" w:styleId="EndnoteText">
    <w:name w:val="endnote text"/>
    <w:basedOn w:val="Normal"/>
    <w:link w:val="EndnoteTextChar"/>
    <w:uiPriority w:val="99"/>
    <w:semiHidden/>
    <w:unhideWhenUsed/>
    <w:rsid w:val="00404A3E"/>
    <w:pPr>
      <w:spacing w:line="240" w:lineRule="auto"/>
    </w:pPr>
    <w:rPr>
      <w:sz w:val="20"/>
      <w:szCs w:val="20"/>
    </w:rPr>
  </w:style>
  <w:style w:type="character" w:customStyle="1" w:styleId="EndnoteTextChar">
    <w:name w:val="Endnote Text Char"/>
    <w:basedOn w:val="DefaultParagraphFont"/>
    <w:link w:val="EndnoteText"/>
    <w:uiPriority w:val="99"/>
    <w:semiHidden/>
    <w:rsid w:val="00404A3E"/>
    <w:rPr>
      <w:sz w:val="20"/>
      <w:szCs w:val="20"/>
    </w:rPr>
  </w:style>
  <w:style w:type="character" w:styleId="EndnoteReference">
    <w:name w:val="endnote reference"/>
    <w:basedOn w:val="DefaultParagraphFont"/>
    <w:uiPriority w:val="99"/>
    <w:semiHidden/>
    <w:unhideWhenUsed/>
    <w:rsid w:val="00404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142">
      <w:bodyDiv w:val="1"/>
      <w:marLeft w:val="0"/>
      <w:marRight w:val="0"/>
      <w:marTop w:val="0"/>
      <w:marBottom w:val="0"/>
      <w:divBdr>
        <w:top w:val="none" w:sz="0" w:space="0" w:color="auto"/>
        <w:left w:val="none" w:sz="0" w:space="0" w:color="auto"/>
        <w:bottom w:val="none" w:sz="0" w:space="0" w:color="auto"/>
        <w:right w:val="none" w:sz="0" w:space="0" w:color="auto"/>
      </w:divBdr>
    </w:div>
    <w:div w:id="46076769">
      <w:bodyDiv w:val="1"/>
      <w:marLeft w:val="0"/>
      <w:marRight w:val="0"/>
      <w:marTop w:val="0"/>
      <w:marBottom w:val="0"/>
      <w:divBdr>
        <w:top w:val="none" w:sz="0" w:space="0" w:color="auto"/>
        <w:left w:val="none" w:sz="0" w:space="0" w:color="auto"/>
        <w:bottom w:val="none" w:sz="0" w:space="0" w:color="auto"/>
        <w:right w:val="none" w:sz="0" w:space="0" w:color="auto"/>
      </w:divBdr>
      <w:divsChild>
        <w:div w:id="488137005">
          <w:marLeft w:val="0"/>
          <w:marRight w:val="0"/>
          <w:marTop w:val="0"/>
          <w:marBottom w:val="0"/>
          <w:divBdr>
            <w:top w:val="none" w:sz="0" w:space="0" w:color="auto"/>
            <w:left w:val="none" w:sz="0" w:space="0" w:color="auto"/>
            <w:bottom w:val="none" w:sz="0" w:space="0" w:color="auto"/>
            <w:right w:val="none" w:sz="0" w:space="0" w:color="auto"/>
          </w:divBdr>
        </w:div>
        <w:div w:id="755788124">
          <w:marLeft w:val="0"/>
          <w:marRight w:val="0"/>
          <w:marTop w:val="0"/>
          <w:marBottom w:val="0"/>
          <w:divBdr>
            <w:top w:val="none" w:sz="0" w:space="0" w:color="auto"/>
            <w:left w:val="none" w:sz="0" w:space="0" w:color="auto"/>
            <w:bottom w:val="none" w:sz="0" w:space="0" w:color="auto"/>
            <w:right w:val="none" w:sz="0" w:space="0" w:color="auto"/>
          </w:divBdr>
        </w:div>
      </w:divsChild>
    </w:div>
    <w:div w:id="123425259">
      <w:bodyDiv w:val="1"/>
      <w:marLeft w:val="0"/>
      <w:marRight w:val="0"/>
      <w:marTop w:val="0"/>
      <w:marBottom w:val="0"/>
      <w:divBdr>
        <w:top w:val="none" w:sz="0" w:space="0" w:color="auto"/>
        <w:left w:val="none" w:sz="0" w:space="0" w:color="auto"/>
        <w:bottom w:val="none" w:sz="0" w:space="0" w:color="auto"/>
        <w:right w:val="none" w:sz="0" w:space="0" w:color="auto"/>
      </w:divBdr>
    </w:div>
    <w:div w:id="157886895">
      <w:bodyDiv w:val="1"/>
      <w:marLeft w:val="0"/>
      <w:marRight w:val="0"/>
      <w:marTop w:val="0"/>
      <w:marBottom w:val="0"/>
      <w:divBdr>
        <w:top w:val="none" w:sz="0" w:space="0" w:color="auto"/>
        <w:left w:val="none" w:sz="0" w:space="0" w:color="auto"/>
        <w:bottom w:val="none" w:sz="0" w:space="0" w:color="auto"/>
        <w:right w:val="none" w:sz="0" w:space="0" w:color="auto"/>
      </w:divBdr>
    </w:div>
    <w:div w:id="188881462">
      <w:bodyDiv w:val="1"/>
      <w:marLeft w:val="0"/>
      <w:marRight w:val="0"/>
      <w:marTop w:val="0"/>
      <w:marBottom w:val="0"/>
      <w:divBdr>
        <w:top w:val="none" w:sz="0" w:space="0" w:color="auto"/>
        <w:left w:val="none" w:sz="0" w:space="0" w:color="auto"/>
        <w:bottom w:val="none" w:sz="0" w:space="0" w:color="auto"/>
        <w:right w:val="none" w:sz="0" w:space="0" w:color="auto"/>
      </w:divBdr>
      <w:divsChild>
        <w:div w:id="41910248">
          <w:marLeft w:val="547"/>
          <w:marRight w:val="0"/>
          <w:marTop w:val="0"/>
          <w:marBottom w:val="0"/>
          <w:divBdr>
            <w:top w:val="none" w:sz="0" w:space="0" w:color="auto"/>
            <w:left w:val="none" w:sz="0" w:space="0" w:color="auto"/>
            <w:bottom w:val="none" w:sz="0" w:space="0" w:color="auto"/>
            <w:right w:val="none" w:sz="0" w:space="0" w:color="auto"/>
          </w:divBdr>
        </w:div>
        <w:div w:id="253393829">
          <w:marLeft w:val="547"/>
          <w:marRight w:val="0"/>
          <w:marTop w:val="0"/>
          <w:marBottom w:val="0"/>
          <w:divBdr>
            <w:top w:val="none" w:sz="0" w:space="0" w:color="auto"/>
            <w:left w:val="none" w:sz="0" w:space="0" w:color="auto"/>
            <w:bottom w:val="none" w:sz="0" w:space="0" w:color="auto"/>
            <w:right w:val="none" w:sz="0" w:space="0" w:color="auto"/>
          </w:divBdr>
        </w:div>
        <w:div w:id="316152311">
          <w:marLeft w:val="547"/>
          <w:marRight w:val="0"/>
          <w:marTop w:val="0"/>
          <w:marBottom w:val="0"/>
          <w:divBdr>
            <w:top w:val="none" w:sz="0" w:space="0" w:color="auto"/>
            <w:left w:val="none" w:sz="0" w:space="0" w:color="auto"/>
            <w:bottom w:val="none" w:sz="0" w:space="0" w:color="auto"/>
            <w:right w:val="none" w:sz="0" w:space="0" w:color="auto"/>
          </w:divBdr>
        </w:div>
        <w:div w:id="365376475">
          <w:marLeft w:val="1166"/>
          <w:marRight w:val="0"/>
          <w:marTop w:val="0"/>
          <w:marBottom w:val="0"/>
          <w:divBdr>
            <w:top w:val="none" w:sz="0" w:space="0" w:color="auto"/>
            <w:left w:val="none" w:sz="0" w:space="0" w:color="auto"/>
            <w:bottom w:val="none" w:sz="0" w:space="0" w:color="auto"/>
            <w:right w:val="none" w:sz="0" w:space="0" w:color="auto"/>
          </w:divBdr>
        </w:div>
        <w:div w:id="393704169">
          <w:marLeft w:val="1166"/>
          <w:marRight w:val="0"/>
          <w:marTop w:val="0"/>
          <w:marBottom w:val="0"/>
          <w:divBdr>
            <w:top w:val="none" w:sz="0" w:space="0" w:color="auto"/>
            <w:left w:val="none" w:sz="0" w:space="0" w:color="auto"/>
            <w:bottom w:val="none" w:sz="0" w:space="0" w:color="auto"/>
            <w:right w:val="none" w:sz="0" w:space="0" w:color="auto"/>
          </w:divBdr>
        </w:div>
        <w:div w:id="427850166">
          <w:marLeft w:val="547"/>
          <w:marRight w:val="0"/>
          <w:marTop w:val="0"/>
          <w:marBottom w:val="0"/>
          <w:divBdr>
            <w:top w:val="none" w:sz="0" w:space="0" w:color="auto"/>
            <w:left w:val="none" w:sz="0" w:space="0" w:color="auto"/>
            <w:bottom w:val="none" w:sz="0" w:space="0" w:color="auto"/>
            <w:right w:val="none" w:sz="0" w:space="0" w:color="auto"/>
          </w:divBdr>
        </w:div>
        <w:div w:id="599291460">
          <w:marLeft w:val="547"/>
          <w:marRight w:val="0"/>
          <w:marTop w:val="0"/>
          <w:marBottom w:val="0"/>
          <w:divBdr>
            <w:top w:val="none" w:sz="0" w:space="0" w:color="auto"/>
            <w:left w:val="none" w:sz="0" w:space="0" w:color="auto"/>
            <w:bottom w:val="none" w:sz="0" w:space="0" w:color="auto"/>
            <w:right w:val="none" w:sz="0" w:space="0" w:color="auto"/>
          </w:divBdr>
        </w:div>
        <w:div w:id="643000626">
          <w:marLeft w:val="547"/>
          <w:marRight w:val="0"/>
          <w:marTop w:val="0"/>
          <w:marBottom w:val="0"/>
          <w:divBdr>
            <w:top w:val="none" w:sz="0" w:space="0" w:color="auto"/>
            <w:left w:val="none" w:sz="0" w:space="0" w:color="auto"/>
            <w:bottom w:val="none" w:sz="0" w:space="0" w:color="auto"/>
            <w:right w:val="none" w:sz="0" w:space="0" w:color="auto"/>
          </w:divBdr>
        </w:div>
        <w:div w:id="651371997">
          <w:marLeft w:val="547"/>
          <w:marRight w:val="0"/>
          <w:marTop w:val="0"/>
          <w:marBottom w:val="0"/>
          <w:divBdr>
            <w:top w:val="none" w:sz="0" w:space="0" w:color="auto"/>
            <w:left w:val="none" w:sz="0" w:space="0" w:color="auto"/>
            <w:bottom w:val="none" w:sz="0" w:space="0" w:color="auto"/>
            <w:right w:val="none" w:sz="0" w:space="0" w:color="auto"/>
          </w:divBdr>
        </w:div>
        <w:div w:id="710418750">
          <w:marLeft w:val="1166"/>
          <w:marRight w:val="0"/>
          <w:marTop w:val="0"/>
          <w:marBottom w:val="0"/>
          <w:divBdr>
            <w:top w:val="none" w:sz="0" w:space="0" w:color="auto"/>
            <w:left w:val="none" w:sz="0" w:space="0" w:color="auto"/>
            <w:bottom w:val="none" w:sz="0" w:space="0" w:color="auto"/>
            <w:right w:val="none" w:sz="0" w:space="0" w:color="auto"/>
          </w:divBdr>
        </w:div>
        <w:div w:id="951128509">
          <w:marLeft w:val="1166"/>
          <w:marRight w:val="0"/>
          <w:marTop w:val="0"/>
          <w:marBottom w:val="0"/>
          <w:divBdr>
            <w:top w:val="none" w:sz="0" w:space="0" w:color="auto"/>
            <w:left w:val="none" w:sz="0" w:space="0" w:color="auto"/>
            <w:bottom w:val="none" w:sz="0" w:space="0" w:color="auto"/>
            <w:right w:val="none" w:sz="0" w:space="0" w:color="auto"/>
          </w:divBdr>
        </w:div>
        <w:div w:id="1016732482">
          <w:marLeft w:val="547"/>
          <w:marRight w:val="0"/>
          <w:marTop w:val="0"/>
          <w:marBottom w:val="0"/>
          <w:divBdr>
            <w:top w:val="none" w:sz="0" w:space="0" w:color="auto"/>
            <w:left w:val="none" w:sz="0" w:space="0" w:color="auto"/>
            <w:bottom w:val="none" w:sz="0" w:space="0" w:color="auto"/>
            <w:right w:val="none" w:sz="0" w:space="0" w:color="auto"/>
          </w:divBdr>
        </w:div>
        <w:div w:id="1019697250">
          <w:marLeft w:val="547"/>
          <w:marRight w:val="0"/>
          <w:marTop w:val="0"/>
          <w:marBottom w:val="0"/>
          <w:divBdr>
            <w:top w:val="none" w:sz="0" w:space="0" w:color="auto"/>
            <w:left w:val="none" w:sz="0" w:space="0" w:color="auto"/>
            <w:bottom w:val="none" w:sz="0" w:space="0" w:color="auto"/>
            <w:right w:val="none" w:sz="0" w:space="0" w:color="auto"/>
          </w:divBdr>
        </w:div>
        <w:div w:id="1069110820">
          <w:marLeft w:val="547"/>
          <w:marRight w:val="0"/>
          <w:marTop w:val="0"/>
          <w:marBottom w:val="0"/>
          <w:divBdr>
            <w:top w:val="none" w:sz="0" w:space="0" w:color="auto"/>
            <w:left w:val="none" w:sz="0" w:space="0" w:color="auto"/>
            <w:bottom w:val="none" w:sz="0" w:space="0" w:color="auto"/>
            <w:right w:val="none" w:sz="0" w:space="0" w:color="auto"/>
          </w:divBdr>
        </w:div>
        <w:div w:id="1078092433">
          <w:marLeft w:val="547"/>
          <w:marRight w:val="0"/>
          <w:marTop w:val="0"/>
          <w:marBottom w:val="0"/>
          <w:divBdr>
            <w:top w:val="none" w:sz="0" w:space="0" w:color="auto"/>
            <w:left w:val="none" w:sz="0" w:space="0" w:color="auto"/>
            <w:bottom w:val="none" w:sz="0" w:space="0" w:color="auto"/>
            <w:right w:val="none" w:sz="0" w:space="0" w:color="auto"/>
          </w:divBdr>
        </w:div>
        <w:div w:id="1593272791">
          <w:marLeft w:val="547"/>
          <w:marRight w:val="0"/>
          <w:marTop w:val="0"/>
          <w:marBottom w:val="0"/>
          <w:divBdr>
            <w:top w:val="none" w:sz="0" w:space="0" w:color="auto"/>
            <w:left w:val="none" w:sz="0" w:space="0" w:color="auto"/>
            <w:bottom w:val="none" w:sz="0" w:space="0" w:color="auto"/>
            <w:right w:val="none" w:sz="0" w:space="0" w:color="auto"/>
          </w:divBdr>
        </w:div>
        <w:div w:id="2009207420">
          <w:marLeft w:val="547"/>
          <w:marRight w:val="0"/>
          <w:marTop w:val="0"/>
          <w:marBottom w:val="0"/>
          <w:divBdr>
            <w:top w:val="none" w:sz="0" w:space="0" w:color="auto"/>
            <w:left w:val="none" w:sz="0" w:space="0" w:color="auto"/>
            <w:bottom w:val="none" w:sz="0" w:space="0" w:color="auto"/>
            <w:right w:val="none" w:sz="0" w:space="0" w:color="auto"/>
          </w:divBdr>
        </w:div>
        <w:div w:id="2029478408">
          <w:marLeft w:val="547"/>
          <w:marRight w:val="0"/>
          <w:marTop w:val="0"/>
          <w:marBottom w:val="0"/>
          <w:divBdr>
            <w:top w:val="none" w:sz="0" w:space="0" w:color="auto"/>
            <w:left w:val="none" w:sz="0" w:space="0" w:color="auto"/>
            <w:bottom w:val="none" w:sz="0" w:space="0" w:color="auto"/>
            <w:right w:val="none" w:sz="0" w:space="0" w:color="auto"/>
          </w:divBdr>
        </w:div>
        <w:div w:id="2128504867">
          <w:marLeft w:val="547"/>
          <w:marRight w:val="0"/>
          <w:marTop w:val="0"/>
          <w:marBottom w:val="0"/>
          <w:divBdr>
            <w:top w:val="none" w:sz="0" w:space="0" w:color="auto"/>
            <w:left w:val="none" w:sz="0" w:space="0" w:color="auto"/>
            <w:bottom w:val="none" w:sz="0" w:space="0" w:color="auto"/>
            <w:right w:val="none" w:sz="0" w:space="0" w:color="auto"/>
          </w:divBdr>
        </w:div>
      </w:divsChild>
    </w:div>
    <w:div w:id="277949902">
      <w:bodyDiv w:val="1"/>
      <w:marLeft w:val="0"/>
      <w:marRight w:val="0"/>
      <w:marTop w:val="0"/>
      <w:marBottom w:val="0"/>
      <w:divBdr>
        <w:top w:val="none" w:sz="0" w:space="0" w:color="auto"/>
        <w:left w:val="none" w:sz="0" w:space="0" w:color="auto"/>
        <w:bottom w:val="none" w:sz="0" w:space="0" w:color="auto"/>
        <w:right w:val="none" w:sz="0" w:space="0" w:color="auto"/>
      </w:divBdr>
    </w:div>
    <w:div w:id="310597401">
      <w:bodyDiv w:val="1"/>
      <w:marLeft w:val="0"/>
      <w:marRight w:val="0"/>
      <w:marTop w:val="0"/>
      <w:marBottom w:val="0"/>
      <w:divBdr>
        <w:top w:val="none" w:sz="0" w:space="0" w:color="auto"/>
        <w:left w:val="none" w:sz="0" w:space="0" w:color="auto"/>
        <w:bottom w:val="none" w:sz="0" w:space="0" w:color="auto"/>
        <w:right w:val="none" w:sz="0" w:space="0" w:color="auto"/>
      </w:divBdr>
    </w:div>
    <w:div w:id="327025814">
      <w:bodyDiv w:val="1"/>
      <w:marLeft w:val="0"/>
      <w:marRight w:val="0"/>
      <w:marTop w:val="0"/>
      <w:marBottom w:val="0"/>
      <w:divBdr>
        <w:top w:val="none" w:sz="0" w:space="0" w:color="auto"/>
        <w:left w:val="none" w:sz="0" w:space="0" w:color="auto"/>
        <w:bottom w:val="none" w:sz="0" w:space="0" w:color="auto"/>
        <w:right w:val="none" w:sz="0" w:space="0" w:color="auto"/>
      </w:divBdr>
    </w:div>
    <w:div w:id="444038738">
      <w:bodyDiv w:val="1"/>
      <w:marLeft w:val="0"/>
      <w:marRight w:val="0"/>
      <w:marTop w:val="0"/>
      <w:marBottom w:val="0"/>
      <w:divBdr>
        <w:top w:val="none" w:sz="0" w:space="0" w:color="auto"/>
        <w:left w:val="none" w:sz="0" w:space="0" w:color="auto"/>
        <w:bottom w:val="none" w:sz="0" w:space="0" w:color="auto"/>
        <w:right w:val="none" w:sz="0" w:space="0" w:color="auto"/>
      </w:divBdr>
      <w:divsChild>
        <w:div w:id="59209978">
          <w:marLeft w:val="547"/>
          <w:marRight w:val="0"/>
          <w:marTop w:val="0"/>
          <w:marBottom w:val="0"/>
          <w:divBdr>
            <w:top w:val="none" w:sz="0" w:space="0" w:color="auto"/>
            <w:left w:val="none" w:sz="0" w:space="0" w:color="auto"/>
            <w:bottom w:val="none" w:sz="0" w:space="0" w:color="auto"/>
            <w:right w:val="none" w:sz="0" w:space="0" w:color="auto"/>
          </w:divBdr>
        </w:div>
        <w:div w:id="289670179">
          <w:marLeft w:val="1166"/>
          <w:marRight w:val="0"/>
          <w:marTop w:val="0"/>
          <w:marBottom w:val="0"/>
          <w:divBdr>
            <w:top w:val="none" w:sz="0" w:space="0" w:color="auto"/>
            <w:left w:val="none" w:sz="0" w:space="0" w:color="auto"/>
            <w:bottom w:val="none" w:sz="0" w:space="0" w:color="auto"/>
            <w:right w:val="none" w:sz="0" w:space="0" w:color="auto"/>
          </w:divBdr>
        </w:div>
        <w:div w:id="699084878">
          <w:marLeft w:val="547"/>
          <w:marRight w:val="0"/>
          <w:marTop w:val="0"/>
          <w:marBottom w:val="0"/>
          <w:divBdr>
            <w:top w:val="none" w:sz="0" w:space="0" w:color="auto"/>
            <w:left w:val="none" w:sz="0" w:space="0" w:color="auto"/>
            <w:bottom w:val="none" w:sz="0" w:space="0" w:color="auto"/>
            <w:right w:val="none" w:sz="0" w:space="0" w:color="auto"/>
          </w:divBdr>
        </w:div>
        <w:div w:id="699740602">
          <w:marLeft w:val="1166"/>
          <w:marRight w:val="0"/>
          <w:marTop w:val="0"/>
          <w:marBottom w:val="0"/>
          <w:divBdr>
            <w:top w:val="none" w:sz="0" w:space="0" w:color="auto"/>
            <w:left w:val="none" w:sz="0" w:space="0" w:color="auto"/>
            <w:bottom w:val="none" w:sz="0" w:space="0" w:color="auto"/>
            <w:right w:val="none" w:sz="0" w:space="0" w:color="auto"/>
          </w:divBdr>
        </w:div>
        <w:div w:id="763452281">
          <w:marLeft w:val="547"/>
          <w:marRight w:val="0"/>
          <w:marTop w:val="0"/>
          <w:marBottom w:val="0"/>
          <w:divBdr>
            <w:top w:val="none" w:sz="0" w:space="0" w:color="auto"/>
            <w:left w:val="none" w:sz="0" w:space="0" w:color="auto"/>
            <w:bottom w:val="none" w:sz="0" w:space="0" w:color="auto"/>
            <w:right w:val="none" w:sz="0" w:space="0" w:color="auto"/>
          </w:divBdr>
        </w:div>
        <w:div w:id="785587319">
          <w:marLeft w:val="547"/>
          <w:marRight w:val="0"/>
          <w:marTop w:val="0"/>
          <w:marBottom w:val="0"/>
          <w:divBdr>
            <w:top w:val="none" w:sz="0" w:space="0" w:color="auto"/>
            <w:left w:val="none" w:sz="0" w:space="0" w:color="auto"/>
            <w:bottom w:val="none" w:sz="0" w:space="0" w:color="auto"/>
            <w:right w:val="none" w:sz="0" w:space="0" w:color="auto"/>
          </w:divBdr>
        </w:div>
        <w:div w:id="862018396">
          <w:marLeft w:val="547"/>
          <w:marRight w:val="0"/>
          <w:marTop w:val="0"/>
          <w:marBottom w:val="0"/>
          <w:divBdr>
            <w:top w:val="none" w:sz="0" w:space="0" w:color="auto"/>
            <w:left w:val="none" w:sz="0" w:space="0" w:color="auto"/>
            <w:bottom w:val="none" w:sz="0" w:space="0" w:color="auto"/>
            <w:right w:val="none" w:sz="0" w:space="0" w:color="auto"/>
          </w:divBdr>
        </w:div>
        <w:div w:id="954598721">
          <w:marLeft w:val="547"/>
          <w:marRight w:val="0"/>
          <w:marTop w:val="0"/>
          <w:marBottom w:val="0"/>
          <w:divBdr>
            <w:top w:val="none" w:sz="0" w:space="0" w:color="auto"/>
            <w:left w:val="none" w:sz="0" w:space="0" w:color="auto"/>
            <w:bottom w:val="none" w:sz="0" w:space="0" w:color="auto"/>
            <w:right w:val="none" w:sz="0" w:space="0" w:color="auto"/>
          </w:divBdr>
        </w:div>
        <w:div w:id="1150903442">
          <w:marLeft w:val="1166"/>
          <w:marRight w:val="0"/>
          <w:marTop w:val="0"/>
          <w:marBottom w:val="0"/>
          <w:divBdr>
            <w:top w:val="none" w:sz="0" w:space="0" w:color="auto"/>
            <w:left w:val="none" w:sz="0" w:space="0" w:color="auto"/>
            <w:bottom w:val="none" w:sz="0" w:space="0" w:color="auto"/>
            <w:right w:val="none" w:sz="0" w:space="0" w:color="auto"/>
          </w:divBdr>
        </w:div>
        <w:div w:id="1496846992">
          <w:marLeft w:val="547"/>
          <w:marRight w:val="0"/>
          <w:marTop w:val="0"/>
          <w:marBottom w:val="0"/>
          <w:divBdr>
            <w:top w:val="none" w:sz="0" w:space="0" w:color="auto"/>
            <w:left w:val="none" w:sz="0" w:space="0" w:color="auto"/>
            <w:bottom w:val="none" w:sz="0" w:space="0" w:color="auto"/>
            <w:right w:val="none" w:sz="0" w:space="0" w:color="auto"/>
          </w:divBdr>
        </w:div>
        <w:div w:id="1732463681">
          <w:marLeft w:val="547"/>
          <w:marRight w:val="0"/>
          <w:marTop w:val="0"/>
          <w:marBottom w:val="0"/>
          <w:divBdr>
            <w:top w:val="none" w:sz="0" w:space="0" w:color="auto"/>
            <w:left w:val="none" w:sz="0" w:space="0" w:color="auto"/>
            <w:bottom w:val="none" w:sz="0" w:space="0" w:color="auto"/>
            <w:right w:val="none" w:sz="0" w:space="0" w:color="auto"/>
          </w:divBdr>
        </w:div>
        <w:div w:id="1791707160">
          <w:marLeft w:val="547"/>
          <w:marRight w:val="0"/>
          <w:marTop w:val="0"/>
          <w:marBottom w:val="0"/>
          <w:divBdr>
            <w:top w:val="none" w:sz="0" w:space="0" w:color="auto"/>
            <w:left w:val="none" w:sz="0" w:space="0" w:color="auto"/>
            <w:bottom w:val="none" w:sz="0" w:space="0" w:color="auto"/>
            <w:right w:val="none" w:sz="0" w:space="0" w:color="auto"/>
          </w:divBdr>
        </w:div>
        <w:div w:id="1831600795">
          <w:marLeft w:val="1166"/>
          <w:marRight w:val="0"/>
          <w:marTop w:val="0"/>
          <w:marBottom w:val="0"/>
          <w:divBdr>
            <w:top w:val="none" w:sz="0" w:space="0" w:color="auto"/>
            <w:left w:val="none" w:sz="0" w:space="0" w:color="auto"/>
            <w:bottom w:val="none" w:sz="0" w:space="0" w:color="auto"/>
            <w:right w:val="none" w:sz="0" w:space="0" w:color="auto"/>
          </w:divBdr>
        </w:div>
        <w:div w:id="2088648505">
          <w:marLeft w:val="547"/>
          <w:marRight w:val="0"/>
          <w:marTop w:val="0"/>
          <w:marBottom w:val="0"/>
          <w:divBdr>
            <w:top w:val="none" w:sz="0" w:space="0" w:color="auto"/>
            <w:left w:val="none" w:sz="0" w:space="0" w:color="auto"/>
            <w:bottom w:val="none" w:sz="0" w:space="0" w:color="auto"/>
            <w:right w:val="none" w:sz="0" w:space="0" w:color="auto"/>
          </w:divBdr>
        </w:div>
      </w:divsChild>
    </w:div>
    <w:div w:id="478152240">
      <w:bodyDiv w:val="1"/>
      <w:marLeft w:val="0"/>
      <w:marRight w:val="0"/>
      <w:marTop w:val="0"/>
      <w:marBottom w:val="0"/>
      <w:divBdr>
        <w:top w:val="none" w:sz="0" w:space="0" w:color="auto"/>
        <w:left w:val="none" w:sz="0" w:space="0" w:color="auto"/>
        <w:bottom w:val="none" w:sz="0" w:space="0" w:color="auto"/>
        <w:right w:val="none" w:sz="0" w:space="0" w:color="auto"/>
      </w:divBdr>
    </w:div>
    <w:div w:id="505940794">
      <w:bodyDiv w:val="1"/>
      <w:marLeft w:val="0"/>
      <w:marRight w:val="0"/>
      <w:marTop w:val="0"/>
      <w:marBottom w:val="0"/>
      <w:divBdr>
        <w:top w:val="none" w:sz="0" w:space="0" w:color="auto"/>
        <w:left w:val="none" w:sz="0" w:space="0" w:color="auto"/>
        <w:bottom w:val="none" w:sz="0" w:space="0" w:color="auto"/>
        <w:right w:val="none" w:sz="0" w:space="0" w:color="auto"/>
      </w:divBdr>
    </w:div>
    <w:div w:id="529144470">
      <w:bodyDiv w:val="1"/>
      <w:marLeft w:val="0"/>
      <w:marRight w:val="0"/>
      <w:marTop w:val="0"/>
      <w:marBottom w:val="0"/>
      <w:divBdr>
        <w:top w:val="none" w:sz="0" w:space="0" w:color="auto"/>
        <w:left w:val="none" w:sz="0" w:space="0" w:color="auto"/>
        <w:bottom w:val="none" w:sz="0" w:space="0" w:color="auto"/>
        <w:right w:val="none" w:sz="0" w:space="0" w:color="auto"/>
      </w:divBdr>
    </w:div>
    <w:div w:id="680012112">
      <w:bodyDiv w:val="1"/>
      <w:marLeft w:val="0"/>
      <w:marRight w:val="0"/>
      <w:marTop w:val="0"/>
      <w:marBottom w:val="0"/>
      <w:divBdr>
        <w:top w:val="none" w:sz="0" w:space="0" w:color="auto"/>
        <w:left w:val="none" w:sz="0" w:space="0" w:color="auto"/>
        <w:bottom w:val="none" w:sz="0" w:space="0" w:color="auto"/>
        <w:right w:val="none" w:sz="0" w:space="0" w:color="auto"/>
      </w:divBdr>
    </w:div>
    <w:div w:id="681199508">
      <w:bodyDiv w:val="1"/>
      <w:marLeft w:val="0"/>
      <w:marRight w:val="0"/>
      <w:marTop w:val="0"/>
      <w:marBottom w:val="0"/>
      <w:divBdr>
        <w:top w:val="none" w:sz="0" w:space="0" w:color="auto"/>
        <w:left w:val="none" w:sz="0" w:space="0" w:color="auto"/>
        <w:bottom w:val="none" w:sz="0" w:space="0" w:color="auto"/>
        <w:right w:val="none" w:sz="0" w:space="0" w:color="auto"/>
      </w:divBdr>
    </w:div>
    <w:div w:id="735588792">
      <w:bodyDiv w:val="1"/>
      <w:marLeft w:val="0"/>
      <w:marRight w:val="0"/>
      <w:marTop w:val="0"/>
      <w:marBottom w:val="0"/>
      <w:divBdr>
        <w:top w:val="none" w:sz="0" w:space="0" w:color="auto"/>
        <w:left w:val="none" w:sz="0" w:space="0" w:color="auto"/>
        <w:bottom w:val="none" w:sz="0" w:space="0" w:color="auto"/>
        <w:right w:val="none" w:sz="0" w:space="0" w:color="auto"/>
      </w:divBdr>
      <w:divsChild>
        <w:div w:id="11879937">
          <w:marLeft w:val="1166"/>
          <w:marRight w:val="0"/>
          <w:marTop w:val="0"/>
          <w:marBottom w:val="0"/>
          <w:divBdr>
            <w:top w:val="none" w:sz="0" w:space="0" w:color="auto"/>
            <w:left w:val="none" w:sz="0" w:space="0" w:color="auto"/>
            <w:bottom w:val="none" w:sz="0" w:space="0" w:color="auto"/>
            <w:right w:val="none" w:sz="0" w:space="0" w:color="auto"/>
          </w:divBdr>
        </w:div>
        <w:div w:id="77749214">
          <w:marLeft w:val="547"/>
          <w:marRight w:val="0"/>
          <w:marTop w:val="0"/>
          <w:marBottom w:val="0"/>
          <w:divBdr>
            <w:top w:val="none" w:sz="0" w:space="0" w:color="auto"/>
            <w:left w:val="none" w:sz="0" w:space="0" w:color="auto"/>
            <w:bottom w:val="none" w:sz="0" w:space="0" w:color="auto"/>
            <w:right w:val="none" w:sz="0" w:space="0" w:color="auto"/>
          </w:divBdr>
        </w:div>
        <w:div w:id="173808254">
          <w:marLeft w:val="547"/>
          <w:marRight w:val="0"/>
          <w:marTop w:val="0"/>
          <w:marBottom w:val="0"/>
          <w:divBdr>
            <w:top w:val="none" w:sz="0" w:space="0" w:color="auto"/>
            <w:left w:val="none" w:sz="0" w:space="0" w:color="auto"/>
            <w:bottom w:val="none" w:sz="0" w:space="0" w:color="auto"/>
            <w:right w:val="none" w:sz="0" w:space="0" w:color="auto"/>
          </w:divBdr>
        </w:div>
        <w:div w:id="410781840">
          <w:marLeft w:val="547"/>
          <w:marRight w:val="0"/>
          <w:marTop w:val="0"/>
          <w:marBottom w:val="0"/>
          <w:divBdr>
            <w:top w:val="none" w:sz="0" w:space="0" w:color="auto"/>
            <w:left w:val="none" w:sz="0" w:space="0" w:color="auto"/>
            <w:bottom w:val="none" w:sz="0" w:space="0" w:color="auto"/>
            <w:right w:val="none" w:sz="0" w:space="0" w:color="auto"/>
          </w:divBdr>
        </w:div>
        <w:div w:id="584413856">
          <w:marLeft w:val="1166"/>
          <w:marRight w:val="0"/>
          <w:marTop w:val="0"/>
          <w:marBottom w:val="0"/>
          <w:divBdr>
            <w:top w:val="none" w:sz="0" w:space="0" w:color="auto"/>
            <w:left w:val="none" w:sz="0" w:space="0" w:color="auto"/>
            <w:bottom w:val="none" w:sz="0" w:space="0" w:color="auto"/>
            <w:right w:val="none" w:sz="0" w:space="0" w:color="auto"/>
          </w:divBdr>
        </w:div>
        <w:div w:id="660086046">
          <w:marLeft w:val="547"/>
          <w:marRight w:val="0"/>
          <w:marTop w:val="0"/>
          <w:marBottom w:val="0"/>
          <w:divBdr>
            <w:top w:val="none" w:sz="0" w:space="0" w:color="auto"/>
            <w:left w:val="none" w:sz="0" w:space="0" w:color="auto"/>
            <w:bottom w:val="none" w:sz="0" w:space="0" w:color="auto"/>
            <w:right w:val="none" w:sz="0" w:space="0" w:color="auto"/>
          </w:divBdr>
        </w:div>
        <w:div w:id="740061553">
          <w:marLeft w:val="547"/>
          <w:marRight w:val="0"/>
          <w:marTop w:val="0"/>
          <w:marBottom w:val="0"/>
          <w:divBdr>
            <w:top w:val="none" w:sz="0" w:space="0" w:color="auto"/>
            <w:left w:val="none" w:sz="0" w:space="0" w:color="auto"/>
            <w:bottom w:val="none" w:sz="0" w:space="0" w:color="auto"/>
            <w:right w:val="none" w:sz="0" w:space="0" w:color="auto"/>
          </w:divBdr>
        </w:div>
        <w:div w:id="744378519">
          <w:marLeft w:val="1166"/>
          <w:marRight w:val="0"/>
          <w:marTop w:val="0"/>
          <w:marBottom w:val="0"/>
          <w:divBdr>
            <w:top w:val="none" w:sz="0" w:space="0" w:color="auto"/>
            <w:left w:val="none" w:sz="0" w:space="0" w:color="auto"/>
            <w:bottom w:val="none" w:sz="0" w:space="0" w:color="auto"/>
            <w:right w:val="none" w:sz="0" w:space="0" w:color="auto"/>
          </w:divBdr>
        </w:div>
        <w:div w:id="799298076">
          <w:marLeft w:val="547"/>
          <w:marRight w:val="0"/>
          <w:marTop w:val="0"/>
          <w:marBottom w:val="0"/>
          <w:divBdr>
            <w:top w:val="none" w:sz="0" w:space="0" w:color="auto"/>
            <w:left w:val="none" w:sz="0" w:space="0" w:color="auto"/>
            <w:bottom w:val="none" w:sz="0" w:space="0" w:color="auto"/>
            <w:right w:val="none" w:sz="0" w:space="0" w:color="auto"/>
          </w:divBdr>
        </w:div>
        <w:div w:id="875511736">
          <w:marLeft w:val="1166"/>
          <w:marRight w:val="0"/>
          <w:marTop w:val="0"/>
          <w:marBottom w:val="0"/>
          <w:divBdr>
            <w:top w:val="none" w:sz="0" w:space="0" w:color="auto"/>
            <w:left w:val="none" w:sz="0" w:space="0" w:color="auto"/>
            <w:bottom w:val="none" w:sz="0" w:space="0" w:color="auto"/>
            <w:right w:val="none" w:sz="0" w:space="0" w:color="auto"/>
          </w:divBdr>
        </w:div>
        <w:div w:id="1311131580">
          <w:marLeft w:val="547"/>
          <w:marRight w:val="0"/>
          <w:marTop w:val="0"/>
          <w:marBottom w:val="0"/>
          <w:divBdr>
            <w:top w:val="none" w:sz="0" w:space="0" w:color="auto"/>
            <w:left w:val="none" w:sz="0" w:space="0" w:color="auto"/>
            <w:bottom w:val="none" w:sz="0" w:space="0" w:color="auto"/>
            <w:right w:val="none" w:sz="0" w:space="0" w:color="auto"/>
          </w:divBdr>
        </w:div>
        <w:div w:id="1874492179">
          <w:marLeft w:val="547"/>
          <w:marRight w:val="0"/>
          <w:marTop w:val="0"/>
          <w:marBottom w:val="0"/>
          <w:divBdr>
            <w:top w:val="none" w:sz="0" w:space="0" w:color="auto"/>
            <w:left w:val="none" w:sz="0" w:space="0" w:color="auto"/>
            <w:bottom w:val="none" w:sz="0" w:space="0" w:color="auto"/>
            <w:right w:val="none" w:sz="0" w:space="0" w:color="auto"/>
          </w:divBdr>
        </w:div>
        <w:div w:id="2052731229">
          <w:marLeft w:val="547"/>
          <w:marRight w:val="0"/>
          <w:marTop w:val="0"/>
          <w:marBottom w:val="0"/>
          <w:divBdr>
            <w:top w:val="none" w:sz="0" w:space="0" w:color="auto"/>
            <w:left w:val="none" w:sz="0" w:space="0" w:color="auto"/>
            <w:bottom w:val="none" w:sz="0" w:space="0" w:color="auto"/>
            <w:right w:val="none" w:sz="0" w:space="0" w:color="auto"/>
          </w:divBdr>
        </w:div>
        <w:div w:id="2088112340">
          <w:marLeft w:val="547"/>
          <w:marRight w:val="0"/>
          <w:marTop w:val="0"/>
          <w:marBottom w:val="0"/>
          <w:divBdr>
            <w:top w:val="none" w:sz="0" w:space="0" w:color="auto"/>
            <w:left w:val="none" w:sz="0" w:space="0" w:color="auto"/>
            <w:bottom w:val="none" w:sz="0" w:space="0" w:color="auto"/>
            <w:right w:val="none" w:sz="0" w:space="0" w:color="auto"/>
          </w:divBdr>
        </w:div>
      </w:divsChild>
    </w:div>
    <w:div w:id="839272613">
      <w:bodyDiv w:val="1"/>
      <w:marLeft w:val="0"/>
      <w:marRight w:val="0"/>
      <w:marTop w:val="0"/>
      <w:marBottom w:val="0"/>
      <w:divBdr>
        <w:top w:val="none" w:sz="0" w:space="0" w:color="auto"/>
        <w:left w:val="none" w:sz="0" w:space="0" w:color="auto"/>
        <w:bottom w:val="none" w:sz="0" w:space="0" w:color="auto"/>
        <w:right w:val="none" w:sz="0" w:space="0" w:color="auto"/>
      </w:divBdr>
    </w:div>
    <w:div w:id="866022532">
      <w:bodyDiv w:val="1"/>
      <w:marLeft w:val="0"/>
      <w:marRight w:val="0"/>
      <w:marTop w:val="0"/>
      <w:marBottom w:val="0"/>
      <w:divBdr>
        <w:top w:val="none" w:sz="0" w:space="0" w:color="auto"/>
        <w:left w:val="none" w:sz="0" w:space="0" w:color="auto"/>
        <w:bottom w:val="none" w:sz="0" w:space="0" w:color="auto"/>
        <w:right w:val="none" w:sz="0" w:space="0" w:color="auto"/>
      </w:divBdr>
    </w:div>
    <w:div w:id="1062681537">
      <w:bodyDiv w:val="1"/>
      <w:marLeft w:val="0"/>
      <w:marRight w:val="0"/>
      <w:marTop w:val="0"/>
      <w:marBottom w:val="0"/>
      <w:divBdr>
        <w:top w:val="none" w:sz="0" w:space="0" w:color="auto"/>
        <w:left w:val="none" w:sz="0" w:space="0" w:color="auto"/>
        <w:bottom w:val="none" w:sz="0" w:space="0" w:color="auto"/>
        <w:right w:val="none" w:sz="0" w:space="0" w:color="auto"/>
      </w:divBdr>
    </w:div>
    <w:div w:id="1196457627">
      <w:bodyDiv w:val="1"/>
      <w:marLeft w:val="0"/>
      <w:marRight w:val="0"/>
      <w:marTop w:val="0"/>
      <w:marBottom w:val="0"/>
      <w:divBdr>
        <w:top w:val="none" w:sz="0" w:space="0" w:color="auto"/>
        <w:left w:val="none" w:sz="0" w:space="0" w:color="auto"/>
        <w:bottom w:val="none" w:sz="0" w:space="0" w:color="auto"/>
        <w:right w:val="none" w:sz="0" w:space="0" w:color="auto"/>
      </w:divBdr>
    </w:div>
    <w:div w:id="12132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065573">
          <w:marLeft w:val="0"/>
          <w:marRight w:val="0"/>
          <w:marTop w:val="0"/>
          <w:marBottom w:val="0"/>
          <w:divBdr>
            <w:top w:val="none" w:sz="0" w:space="0" w:color="auto"/>
            <w:left w:val="none" w:sz="0" w:space="0" w:color="auto"/>
            <w:bottom w:val="none" w:sz="0" w:space="0" w:color="auto"/>
            <w:right w:val="none" w:sz="0" w:space="0" w:color="auto"/>
          </w:divBdr>
        </w:div>
        <w:div w:id="1356998537">
          <w:marLeft w:val="0"/>
          <w:marRight w:val="0"/>
          <w:marTop w:val="0"/>
          <w:marBottom w:val="0"/>
          <w:divBdr>
            <w:top w:val="none" w:sz="0" w:space="0" w:color="auto"/>
            <w:left w:val="none" w:sz="0" w:space="0" w:color="auto"/>
            <w:bottom w:val="none" w:sz="0" w:space="0" w:color="auto"/>
            <w:right w:val="none" w:sz="0" w:space="0" w:color="auto"/>
          </w:divBdr>
        </w:div>
        <w:div w:id="1873961519">
          <w:marLeft w:val="0"/>
          <w:marRight w:val="0"/>
          <w:marTop w:val="0"/>
          <w:marBottom w:val="0"/>
          <w:divBdr>
            <w:top w:val="none" w:sz="0" w:space="0" w:color="auto"/>
            <w:left w:val="none" w:sz="0" w:space="0" w:color="auto"/>
            <w:bottom w:val="none" w:sz="0" w:space="0" w:color="auto"/>
            <w:right w:val="none" w:sz="0" w:space="0" w:color="auto"/>
          </w:divBdr>
        </w:div>
      </w:divsChild>
    </w:div>
    <w:div w:id="1425343706">
      <w:bodyDiv w:val="1"/>
      <w:marLeft w:val="0"/>
      <w:marRight w:val="0"/>
      <w:marTop w:val="0"/>
      <w:marBottom w:val="0"/>
      <w:divBdr>
        <w:top w:val="none" w:sz="0" w:space="0" w:color="auto"/>
        <w:left w:val="none" w:sz="0" w:space="0" w:color="auto"/>
        <w:bottom w:val="none" w:sz="0" w:space="0" w:color="auto"/>
        <w:right w:val="none" w:sz="0" w:space="0" w:color="auto"/>
      </w:divBdr>
    </w:div>
    <w:div w:id="1437090941">
      <w:bodyDiv w:val="1"/>
      <w:marLeft w:val="0"/>
      <w:marRight w:val="0"/>
      <w:marTop w:val="0"/>
      <w:marBottom w:val="0"/>
      <w:divBdr>
        <w:top w:val="none" w:sz="0" w:space="0" w:color="auto"/>
        <w:left w:val="none" w:sz="0" w:space="0" w:color="auto"/>
        <w:bottom w:val="none" w:sz="0" w:space="0" w:color="auto"/>
        <w:right w:val="none" w:sz="0" w:space="0" w:color="auto"/>
      </w:divBdr>
    </w:div>
    <w:div w:id="1508250501">
      <w:bodyDiv w:val="1"/>
      <w:marLeft w:val="0"/>
      <w:marRight w:val="0"/>
      <w:marTop w:val="0"/>
      <w:marBottom w:val="0"/>
      <w:divBdr>
        <w:top w:val="none" w:sz="0" w:space="0" w:color="auto"/>
        <w:left w:val="none" w:sz="0" w:space="0" w:color="auto"/>
        <w:bottom w:val="none" w:sz="0" w:space="0" w:color="auto"/>
        <w:right w:val="none" w:sz="0" w:space="0" w:color="auto"/>
      </w:divBdr>
      <w:divsChild>
        <w:div w:id="60562761">
          <w:marLeft w:val="547"/>
          <w:marRight w:val="0"/>
          <w:marTop w:val="0"/>
          <w:marBottom w:val="0"/>
          <w:divBdr>
            <w:top w:val="none" w:sz="0" w:space="0" w:color="auto"/>
            <w:left w:val="none" w:sz="0" w:space="0" w:color="auto"/>
            <w:bottom w:val="none" w:sz="0" w:space="0" w:color="auto"/>
            <w:right w:val="none" w:sz="0" w:space="0" w:color="auto"/>
          </w:divBdr>
        </w:div>
        <w:div w:id="63766909">
          <w:marLeft w:val="1166"/>
          <w:marRight w:val="0"/>
          <w:marTop w:val="0"/>
          <w:marBottom w:val="0"/>
          <w:divBdr>
            <w:top w:val="none" w:sz="0" w:space="0" w:color="auto"/>
            <w:left w:val="none" w:sz="0" w:space="0" w:color="auto"/>
            <w:bottom w:val="none" w:sz="0" w:space="0" w:color="auto"/>
            <w:right w:val="none" w:sz="0" w:space="0" w:color="auto"/>
          </w:divBdr>
        </w:div>
        <w:div w:id="219295390">
          <w:marLeft w:val="547"/>
          <w:marRight w:val="0"/>
          <w:marTop w:val="0"/>
          <w:marBottom w:val="0"/>
          <w:divBdr>
            <w:top w:val="none" w:sz="0" w:space="0" w:color="auto"/>
            <w:left w:val="none" w:sz="0" w:space="0" w:color="auto"/>
            <w:bottom w:val="none" w:sz="0" w:space="0" w:color="auto"/>
            <w:right w:val="none" w:sz="0" w:space="0" w:color="auto"/>
          </w:divBdr>
        </w:div>
        <w:div w:id="414861885">
          <w:marLeft w:val="547"/>
          <w:marRight w:val="0"/>
          <w:marTop w:val="0"/>
          <w:marBottom w:val="0"/>
          <w:divBdr>
            <w:top w:val="none" w:sz="0" w:space="0" w:color="auto"/>
            <w:left w:val="none" w:sz="0" w:space="0" w:color="auto"/>
            <w:bottom w:val="none" w:sz="0" w:space="0" w:color="auto"/>
            <w:right w:val="none" w:sz="0" w:space="0" w:color="auto"/>
          </w:divBdr>
        </w:div>
        <w:div w:id="434063309">
          <w:marLeft w:val="547"/>
          <w:marRight w:val="0"/>
          <w:marTop w:val="0"/>
          <w:marBottom w:val="0"/>
          <w:divBdr>
            <w:top w:val="none" w:sz="0" w:space="0" w:color="auto"/>
            <w:left w:val="none" w:sz="0" w:space="0" w:color="auto"/>
            <w:bottom w:val="none" w:sz="0" w:space="0" w:color="auto"/>
            <w:right w:val="none" w:sz="0" w:space="0" w:color="auto"/>
          </w:divBdr>
        </w:div>
        <w:div w:id="454565258">
          <w:marLeft w:val="547"/>
          <w:marRight w:val="0"/>
          <w:marTop w:val="0"/>
          <w:marBottom w:val="0"/>
          <w:divBdr>
            <w:top w:val="none" w:sz="0" w:space="0" w:color="auto"/>
            <w:left w:val="none" w:sz="0" w:space="0" w:color="auto"/>
            <w:bottom w:val="none" w:sz="0" w:space="0" w:color="auto"/>
            <w:right w:val="none" w:sz="0" w:space="0" w:color="auto"/>
          </w:divBdr>
        </w:div>
        <w:div w:id="471487445">
          <w:marLeft w:val="547"/>
          <w:marRight w:val="0"/>
          <w:marTop w:val="0"/>
          <w:marBottom w:val="0"/>
          <w:divBdr>
            <w:top w:val="none" w:sz="0" w:space="0" w:color="auto"/>
            <w:left w:val="none" w:sz="0" w:space="0" w:color="auto"/>
            <w:bottom w:val="none" w:sz="0" w:space="0" w:color="auto"/>
            <w:right w:val="none" w:sz="0" w:space="0" w:color="auto"/>
          </w:divBdr>
        </w:div>
        <w:div w:id="531768986">
          <w:marLeft w:val="547"/>
          <w:marRight w:val="0"/>
          <w:marTop w:val="0"/>
          <w:marBottom w:val="0"/>
          <w:divBdr>
            <w:top w:val="none" w:sz="0" w:space="0" w:color="auto"/>
            <w:left w:val="none" w:sz="0" w:space="0" w:color="auto"/>
            <w:bottom w:val="none" w:sz="0" w:space="0" w:color="auto"/>
            <w:right w:val="none" w:sz="0" w:space="0" w:color="auto"/>
          </w:divBdr>
        </w:div>
        <w:div w:id="896742549">
          <w:marLeft w:val="547"/>
          <w:marRight w:val="0"/>
          <w:marTop w:val="0"/>
          <w:marBottom w:val="0"/>
          <w:divBdr>
            <w:top w:val="none" w:sz="0" w:space="0" w:color="auto"/>
            <w:left w:val="none" w:sz="0" w:space="0" w:color="auto"/>
            <w:bottom w:val="none" w:sz="0" w:space="0" w:color="auto"/>
            <w:right w:val="none" w:sz="0" w:space="0" w:color="auto"/>
          </w:divBdr>
        </w:div>
        <w:div w:id="1001933352">
          <w:marLeft w:val="1166"/>
          <w:marRight w:val="0"/>
          <w:marTop w:val="0"/>
          <w:marBottom w:val="0"/>
          <w:divBdr>
            <w:top w:val="none" w:sz="0" w:space="0" w:color="auto"/>
            <w:left w:val="none" w:sz="0" w:space="0" w:color="auto"/>
            <w:bottom w:val="none" w:sz="0" w:space="0" w:color="auto"/>
            <w:right w:val="none" w:sz="0" w:space="0" w:color="auto"/>
          </w:divBdr>
        </w:div>
        <w:div w:id="1081178854">
          <w:marLeft w:val="547"/>
          <w:marRight w:val="0"/>
          <w:marTop w:val="0"/>
          <w:marBottom w:val="0"/>
          <w:divBdr>
            <w:top w:val="none" w:sz="0" w:space="0" w:color="auto"/>
            <w:left w:val="none" w:sz="0" w:space="0" w:color="auto"/>
            <w:bottom w:val="none" w:sz="0" w:space="0" w:color="auto"/>
            <w:right w:val="none" w:sz="0" w:space="0" w:color="auto"/>
          </w:divBdr>
        </w:div>
        <w:div w:id="1269460263">
          <w:marLeft w:val="547"/>
          <w:marRight w:val="0"/>
          <w:marTop w:val="0"/>
          <w:marBottom w:val="0"/>
          <w:divBdr>
            <w:top w:val="none" w:sz="0" w:space="0" w:color="auto"/>
            <w:left w:val="none" w:sz="0" w:space="0" w:color="auto"/>
            <w:bottom w:val="none" w:sz="0" w:space="0" w:color="auto"/>
            <w:right w:val="none" w:sz="0" w:space="0" w:color="auto"/>
          </w:divBdr>
        </w:div>
        <w:div w:id="1328053524">
          <w:marLeft w:val="547"/>
          <w:marRight w:val="0"/>
          <w:marTop w:val="0"/>
          <w:marBottom w:val="0"/>
          <w:divBdr>
            <w:top w:val="none" w:sz="0" w:space="0" w:color="auto"/>
            <w:left w:val="none" w:sz="0" w:space="0" w:color="auto"/>
            <w:bottom w:val="none" w:sz="0" w:space="0" w:color="auto"/>
            <w:right w:val="none" w:sz="0" w:space="0" w:color="auto"/>
          </w:divBdr>
        </w:div>
        <w:div w:id="1411922889">
          <w:marLeft w:val="547"/>
          <w:marRight w:val="0"/>
          <w:marTop w:val="0"/>
          <w:marBottom w:val="0"/>
          <w:divBdr>
            <w:top w:val="none" w:sz="0" w:space="0" w:color="auto"/>
            <w:left w:val="none" w:sz="0" w:space="0" w:color="auto"/>
            <w:bottom w:val="none" w:sz="0" w:space="0" w:color="auto"/>
            <w:right w:val="none" w:sz="0" w:space="0" w:color="auto"/>
          </w:divBdr>
        </w:div>
        <w:div w:id="1487043672">
          <w:marLeft w:val="547"/>
          <w:marRight w:val="0"/>
          <w:marTop w:val="0"/>
          <w:marBottom w:val="0"/>
          <w:divBdr>
            <w:top w:val="none" w:sz="0" w:space="0" w:color="auto"/>
            <w:left w:val="none" w:sz="0" w:space="0" w:color="auto"/>
            <w:bottom w:val="none" w:sz="0" w:space="0" w:color="auto"/>
            <w:right w:val="none" w:sz="0" w:space="0" w:color="auto"/>
          </w:divBdr>
        </w:div>
        <w:div w:id="1502503433">
          <w:marLeft w:val="1166"/>
          <w:marRight w:val="0"/>
          <w:marTop w:val="0"/>
          <w:marBottom w:val="0"/>
          <w:divBdr>
            <w:top w:val="none" w:sz="0" w:space="0" w:color="auto"/>
            <w:left w:val="none" w:sz="0" w:space="0" w:color="auto"/>
            <w:bottom w:val="none" w:sz="0" w:space="0" w:color="auto"/>
            <w:right w:val="none" w:sz="0" w:space="0" w:color="auto"/>
          </w:divBdr>
        </w:div>
        <w:div w:id="1727139243">
          <w:marLeft w:val="547"/>
          <w:marRight w:val="0"/>
          <w:marTop w:val="0"/>
          <w:marBottom w:val="0"/>
          <w:divBdr>
            <w:top w:val="none" w:sz="0" w:space="0" w:color="auto"/>
            <w:left w:val="none" w:sz="0" w:space="0" w:color="auto"/>
            <w:bottom w:val="none" w:sz="0" w:space="0" w:color="auto"/>
            <w:right w:val="none" w:sz="0" w:space="0" w:color="auto"/>
          </w:divBdr>
        </w:div>
        <w:div w:id="1973050630">
          <w:marLeft w:val="547"/>
          <w:marRight w:val="0"/>
          <w:marTop w:val="0"/>
          <w:marBottom w:val="0"/>
          <w:divBdr>
            <w:top w:val="none" w:sz="0" w:space="0" w:color="auto"/>
            <w:left w:val="none" w:sz="0" w:space="0" w:color="auto"/>
            <w:bottom w:val="none" w:sz="0" w:space="0" w:color="auto"/>
            <w:right w:val="none" w:sz="0" w:space="0" w:color="auto"/>
          </w:divBdr>
        </w:div>
        <w:div w:id="2117092576">
          <w:marLeft w:val="1166"/>
          <w:marRight w:val="0"/>
          <w:marTop w:val="0"/>
          <w:marBottom w:val="0"/>
          <w:divBdr>
            <w:top w:val="none" w:sz="0" w:space="0" w:color="auto"/>
            <w:left w:val="none" w:sz="0" w:space="0" w:color="auto"/>
            <w:bottom w:val="none" w:sz="0" w:space="0" w:color="auto"/>
            <w:right w:val="none" w:sz="0" w:space="0" w:color="auto"/>
          </w:divBdr>
        </w:div>
      </w:divsChild>
    </w:div>
    <w:div w:id="1549222391">
      <w:bodyDiv w:val="1"/>
      <w:marLeft w:val="0"/>
      <w:marRight w:val="0"/>
      <w:marTop w:val="0"/>
      <w:marBottom w:val="0"/>
      <w:divBdr>
        <w:top w:val="none" w:sz="0" w:space="0" w:color="auto"/>
        <w:left w:val="none" w:sz="0" w:space="0" w:color="auto"/>
        <w:bottom w:val="none" w:sz="0" w:space="0" w:color="auto"/>
        <w:right w:val="none" w:sz="0" w:space="0" w:color="auto"/>
      </w:divBdr>
    </w:div>
    <w:div w:id="1678995108">
      <w:bodyDiv w:val="1"/>
      <w:marLeft w:val="0"/>
      <w:marRight w:val="0"/>
      <w:marTop w:val="0"/>
      <w:marBottom w:val="0"/>
      <w:divBdr>
        <w:top w:val="none" w:sz="0" w:space="0" w:color="auto"/>
        <w:left w:val="none" w:sz="0" w:space="0" w:color="auto"/>
        <w:bottom w:val="none" w:sz="0" w:space="0" w:color="auto"/>
        <w:right w:val="none" w:sz="0" w:space="0" w:color="auto"/>
      </w:divBdr>
    </w:div>
    <w:div w:id="1739523264">
      <w:bodyDiv w:val="1"/>
      <w:marLeft w:val="0"/>
      <w:marRight w:val="0"/>
      <w:marTop w:val="0"/>
      <w:marBottom w:val="0"/>
      <w:divBdr>
        <w:top w:val="none" w:sz="0" w:space="0" w:color="auto"/>
        <w:left w:val="none" w:sz="0" w:space="0" w:color="auto"/>
        <w:bottom w:val="none" w:sz="0" w:space="0" w:color="auto"/>
        <w:right w:val="none" w:sz="0" w:space="0" w:color="auto"/>
      </w:divBdr>
    </w:div>
    <w:div w:id="1819616301">
      <w:bodyDiv w:val="1"/>
      <w:marLeft w:val="0"/>
      <w:marRight w:val="0"/>
      <w:marTop w:val="0"/>
      <w:marBottom w:val="0"/>
      <w:divBdr>
        <w:top w:val="none" w:sz="0" w:space="0" w:color="auto"/>
        <w:left w:val="none" w:sz="0" w:space="0" w:color="auto"/>
        <w:bottom w:val="none" w:sz="0" w:space="0" w:color="auto"/>
        <w:right w:val="none" w:sz="0" w:space="0" w:color="auto"/>
      </w:divBdr>
      <w:divsChild>
        <w:div w:id="117377067">
          <w:marLeft w:val="1166"/>
          <w:marRight w:val="0"/>
          <w:marTop w:val="0"/>
          <w:marBottom w:val="0"/>
          <w:divBdr>
            <w:top w:val="none" w:sz="0" w:space="0" w:color="auto"/>
            <w:left w:val="none" w:sz="0" w:space="0" w:color="auto"/>
            <w:bottom w:val="none" w:sz="0" w:space="0" w:color="auto"/>
            <w:right w:val="none" w:sz="0" w:space="0" w:color="auto"/>
          </w:divBdr>
        </w:div>
        <w:div w:id="191502455">
          <w:marLeft w:val="547"/>
          <w:marRight w:val="0"/>
          <w:marTop w:val="0"/>
          <w:marBottom w:val="0"/>
          <w:divBdr>
            <w:top w:val="none" w:sz="0" w:space="0" w:color="auto"/>
            <w:left w:val="none" w:sz="0" w:space="0" w:color="auto"/>
            <w:bottom w:val="none" w:sz="0" w:space="0" w:color="auto"/>
            <w:right w:val="none" w:sz="0" w:space="0" w:color="auto"/>
          </w:divBdr>
        </w:div>
        <w:div w:id="331295496">
          <w:marLeft w:val="547"/>
          <w:marRight w:val="0"/>
          <w:marTop w:val="0"/>
          <w:marBottom w:val="0"/>
          <w:divBdr>
            <w:top w:val="none" w:sz="0" w:space="0" w:color="auto"/>
            <w:left w:val="none" w:sz="0" w:space="0" w:color="auto"/>
            <w:bottom w:val="none" w:sz="0" w:space="0" w:color="auto"/>
            <w:right w:val="none" w:sz="0" w:space="0" w:color="auto"/>
          </w:divBdr>
        </w:div>
        <w:div w:id="429158967">
          <w:marLeft w:val="547"/>
          <w:marRight w:val="0"/>
          <w:marTop w:val="0"/>
          <w:marBottom w:val="0"/>
          <w:divBdr>
            <w:top w:val="none" w:sz="0" w:space="0" w:color="auto"/>
            <w:left w:val="none" w:sz="0" w:space="0" w:color="auto"/>
            <w:bottom w:val="none" w:sz="0" w:space="0" w:color="auto"/>
            <w:right w:val="none" w:sz="0" w:space="0" w:color="auto"/>
          </w:divBdr>
        </w:div>
        <w:div w:id="588120272">
          <w:marLeft w:val="1166"/>
          <w:marRight w:val="0"/>
          <w:marTop w:val="0"/>
          <w:marBottom w:val="0"/>
          <w:divBdr>
            <w:top w:val="none" w:sz="0" w:space="0" w:color="auto"/>
            <w:left w:val="none" w:sz="0" w:space="0" w:color="auto"/>
            <w:bottom w:val="none" w:sz="0" w:space="0" w:color="auto"/>
            <w:right w:val="none" w:sz="0" w:space="0" w:color="auto"/>
          </w:divBdr>
        </w:div>
        <w:div w:id="848913508">
          <w:marLeft w:val="547"/>
          <w:marRight w:val="0"/>
          <w:marTop w:val="0"/>
          <w:marBottom w:val="0"/>
          <w:divBdr>
            <w:top w:val="none" w:sz="0" w:space="0" w:color="auto"/>
            <w:left w:val="none" w:sz="0" w:space="0" w:color="auto"/>
            <w:bottom w:val="none" w:sz="0" w:space="0" w:color="auto"/>
            <w:right w:val="none" w:sz="0" w:space="0" w:color="auto"/>
          </w:divBdr>
        </w:div>
        <w:div w:id="850798796">
          <w:marLeft w:val="547"/>
          <w:marRight w:val="0"/>
          <w:marTop w:val="0"/>
          <w:marBottom w:val="0"/>
          <w:divBdr>
            <w:top w:val="none" w:sz="0" w:space="0" w:color="auto"/>
            <w:left w:val="none" w:sz="0" w:space="0" w:color="auto"/>
            <w:bottom w:val="none" w:sz="0" w:space="0" w:color="auto"/>
            <w:right w:val="none" w:sz="0" w:space="0" w:color="auto"/>
          </w:divBdr>
        </w:div>
        <w:div w:id="1374497311">
          <w:marLeft w:val="547"/>
          <w:marRight w:val="0"/>
          <w:marTop w:val="0"/>
          <w:marBottom w:val="0"/>
          <w:divBdr>
            <w:top w:val="none" w:sz="0" w:space="0" w:color="auto"/>
            <w:left w:val="none" w:sz="0" w:space="0" w:color="auto"/>
            <w:bottom w:val="none" w:sz="0" w:space="0" w:color="auto"/>
            <w:right w:val="none" w:sz="0" w:space="0" w:color="auto"/>
          </w:divBdr>
        </w:div>
        <w:div w:id="1420442107">
          <w:marLeft w:val="1166"/>
          <w:marRight w:val="0"/>
          <w:marTop w:val="0"/>
          <w:marBottom w:val="0"/>
          <w:divBdr>
            <w:top w:val="none" w:sz="0" w:space="0" w:color="auto"/>
            <w:left w:val="none" w:sz="0" w:space="0" w:color="auto"/>
            <w:bottom w:val="none" w:sz="0" w:space="0" w:color="auto"/>
            <w:right w:val="none" w:sz="0" w:space="0" w:color="auto"/>
          </w:divBdr>
        </w:div>
        <w:div w:id="1482232969">
          <w:marLeft w:val="547"/>
          <w:marRight w:val="0"/>
          <w:marTop w:val="0"/>
          <w:marBottom w:val="0"/>
          <w:divBdr>
            <w:top w:val="none" w:sz="0" w:space="0" w:color="auto"/>
            <w:left w:val="none" w:sz="0" w:space="0" w:color="auto"/>
            <w:bottom w:val="none" w:sz="0" w:space="0" w:color="auto"/>
            <w:right w:val="none" w:sz="0" w:space="0" w:color="auto"/>
          </w:divBdr>
        </w:div>
        <w:div w:id="1634020554">
          <w:marLeft w:val="547"/>
          <w:marRight w:val="0"/>
          <w:marTop w:val="0"/>
          <w:marBottom w:val="0"/>
          <w:divBdr>
            <w:top w:val="none" w:sz="0" w:space="0" w:color="auto"/>
            <w:left w:val="none" w:sz="0" w:space="0" w:color="auto"/>
            <w:bottom w:val="none" w:sz="0" w:space="0" w:color="auto"/>
            <w:right w:val="none" w:sz="0" w:space="0" w:color="auto"/>
          </w:divBdr>
        </w:div>
        <w:div w:id="1787849841">
          <w:marLeft w:val="547"/>
          <w:marRight w:val="0"/>
          <w:marTop w:val="0"/>
          <w:marBottom w:val="0"/>
          <w:divBdr>
            <w:top w:val="none" w:sz="0" w:space="0" w:color="auto"/>
            <w:left w:val="none" w:sz="0" w:space="0" w:color="auto"/>
            <w:bottom w:val="none" w:sz="0" w:space="0" w:color="auto"/>
            <w:right w:val="none" w:sz="0" w:space="0" w:color="auto"/>
          </w:divBdr>
        </w:div>
        <w:div w:id="1995331079">
          <w:marLeft w:val="547"/>
          <w:marRight w:val="0"/>
          <w:marTop w:val="0"/>
          <w:marBottom w:val="0"/>
          <w:divBdr>
            <w:top w:val="none" w:sz="0" w:space="0" w:color="auto"/>
            <w:left w:val="none" w:sz="0" w:space="0" w:color="auto"/>
            <w:bottom w:val="none" w:sz="0" w:space="0" w:color="auto"/>
            <w:right w:val="none" w:sz="0" w:space="0" w:color="auto"/>
          </w:divBdr>
        </w:div>
        <w:div w:id="2019766809">
          <w:marLeft w:val="1166"/>
          <w:marRight w:val="0"/>
          <w:marTop w:val="0"/>
          <w:marBottom w:val="0"/>
          <w:divBdr>
            <w:top w:val="none" w:sz="0" w:space="0" w:color="auto"/>
            <w:left w:val="none" w:sz="0" w:space="0" w:color="auto"/>
            <w:bottom w:val="none" w:sz="0" w:space="0" w:color="auto"/>
            <w:right w:val="none" w:sz="0" w:space="0" w:color="auto"/>
          </w:divBdr>
        </w:div>
      </w:divsChild>
    </w:div>
    <w:div w:id="1943564851">
      <w:bodyDiv w:val="1"/>
      <w:marLeft w:val="0"/>
      <w:marRight w:val="0"/>
      <w:marTop w:val="0"/>
      <w:marBottom w:val="0"/>
      <w:divBdr>
        <w:top w:val="none" w:sz="0" w:space="0" w:color="auto"/>
        <w:left w:val="none" w:sz="0" w:space="0" w:color="auto"/>
        <w:bottom w:val="none" w:sz="0" w:space="0" w:color="auto"/>
        <w:right w:val="none" w:sz="0" w:space="0" w:color="auto"/>
      </w:divBdr>
    </w:div>
    <w:div w:id="2020545717">
      <w:bodyDiv w:val="1"/>
      <w:marLeft w:val="0"/>
      <w:marRight w:val="0"/>
      <w:marTop w:val="0"/>
      <w:marBottom w:val="0"/>
      <w:divBdr>
        <w:top w:val="none" w:sz="0" w:space="0" w:color="auto"/>
        <w:left w:val="none" w:sz="0" w:space="0" w:color="auto"/>
        <w:bottom w:val="none" w:sz="0" w:space="0" w:color="auto"/>
        <w:right w:val="none" w:sz="0" w:space="0" w:color="auto"/>
      </w:divBdr>
    </w:div>
    <w:div w:id="2073507259">
      <w:bodyDiv w:val="1"/>
      <w:marLeft w:val="0"/>
      <w:marRight w:val="0"/>
      <w:marTop w:val="0"/>
      <w:marBottom w:val="0"/>
      <w:divBdr>
        <w:top w:val="none" w:sz="0" w:space="0" w:color="auto"/>
        <w:left w:val="none" w:sz="0" w:space="0" w:color="auto"/>
        <w:bottom w:val="none" w:sz="0" w:space="0" w:color="auto"/>
        <w:right w:val="none" w:sz="0" w:space="0" w:color="auto"/>
      </w:divBdr>
    </w:div>
    <w:div w:id="2076393226">
      <w:bodyDiv w:val="1"/>
      <w:marLeft w:val="0"/>
      <w:marRight w:val="0"/>
      <w:marTop w:val="0"/>
      <w:marBottom w:val="0"/>
      <w:divBdr>
        <w:top w:val="none" w:sz="0" w:space="0" w:color="auto"/>
        <w:left w:val="none" w:sz="0" w:space="0" w:color="auto"/>
        <w:bottom w:val="none" w:sz="0" w:space="0" w:color="auto"/>
        <w:right w:val="none" w:sz="0" w:space="0" w:color="auto"/>
      </w:divBdr>
    </w:div>
    <w:div w:id="2125228401">
      <w:bodyDiv w:val="1"/>
      <w:marLeft w:val="0"/>
      <w:marRight w:val="0"/>
      <w:marTop w:val="0"/>
      <w:marBottom w:val="0"/>
      <w:divBdr>
        <w:top w:val="none" w:sz="0" w:space="0" w:color="auto"/>
        <w:left w:val="none" w:sz="0" w:space="0" w:color="auto"/>
        <w:bottom w:val="none" w:sz="0" w:space="0" w:color="auto"/>
        <w:right w:val="none" w:sz="0" w:space="0" w:color="auto"/>
      </w:divBdr>
    </w:div>
    <w:div w:id="2128157667">
      <w:bodyDiv w:val="1"/>
      <w:marLeft w:val="0"/>
      <w:marRight w:val="0"/>
      <w:marTop w:val="0"/>
      <w:marBottom w:val="0"/>
      <w:divBdr>
        <w:top w:val="none" w:sz="0" w:space="0" w:color="auto"/>
        <w:left w:val="none" w:sz="0" w:space="0" w:color="auto"/>
        <w:bottom w:val="none" w:sz="0" w:space="0" w:color="auto"/>
        <w:right w:val="none" w:sz="0" w:space="0" w:color="auto"/>
      </w:divBdr>
    </w:div>
    <w:div w:id="2132825052">
      <w:bodyDiv w:val="1"/>
      <w:marLeft w:val="0"/>
      <w:marRight w:val="0"/>
      <w:marTop w:val="0"/>
      <w:marBottom w:val="0"/>
      <w:divBdr>
        <w:top w:val="none" w:sz="0" w:space="0" w:color="auto"/>
        <w:left w:val="none" w:sz="0" w:space="0" w:color="auto"/>
        <w:bottom w:val="none" w:sz="0" w:space="0" w:color="auto"/>
        <w:right w:val="none" w:sz="0" w:space="0" w:color="auto"/>
      </w:divBdr>
    </w:div>
    <w:div w:id="21387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hyperlink" Target="http://www.undp.org/content/undp/fr/home/mdgoverview/post-2015-development-agenda/goal-4.html" TargetMode="External"/><Relationship Id="rId3" Type="http://schemas.openxmlformats.org/officeDocument/2006/relationships/numbering" Target="numbering.xml"/><Relationship Id="rId21" Type="http://schemas.openxmlformats.org/officeDocument/2006/relationships/hyperlink" Target="http://www.undp.org/content/undp/fr/home/mdgoverview/post-2015-development-agenda/goal-10.html" TargetMode="External"/><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abous.gov.ma/fr/" TargetMode="External"/><Relationship Id="rId17" Type="http://schemas.openxmlformats.org/officeDocument/2006/relationships/hyperlink" Target="http://www.undp.org/content/undp/fr/home/mdgoverview/post-2015-development-agenda/goal-5.html" TargetMode="External"/><Relationship Id="rId25" Type="http://schemas.openxmlformats.org/officeDocument/2006/relationships/hyperlink" Target="http://www.undp.org/content/undp/fr/home/mdgoverview/post-2015-development-agenda/goal-15.html" TargetMode="External"/><Relationship Id="rId33" Type="http://schemas.openxmlformats.org/officeDocument/2006/relationships/hyperlink" Target="http://www.undp.org/content/undp/fr/home/mdgoverview/post-2015-development-agenda/goal-7.html" TargetMode="External"/><Relationship Id="rId38" Type="http://schemas.openxmlformats.org/officeDocument/2006/relationships/image" Target="media/image12.jpeg"/><Relationship Id="rId46"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www.undp.org/content/undp/fr/home/mdgoverview/post-2015-development-agenda/goal-9.html" TargetMode="External"/><Relationship Id="rId41" Type="http://schemas.openxmlformats.org/officeDocument/2006/relationships/hyperlink" Target="http://www.undp.org/content/undp/fr/home/mdgoverview/post-2015-development-agenda/goa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rct=j&amp;q=&amp;esrc=s&amp;source=web&amp;cd=1&amp;ved=0ahUKEwiTxYHY99vKAhUDVRQKHb_SD94QFggdMAA&amp;url=http%3A%2F%2Fwww.emploi.gov.ma%2Findex.php%2Ffr%2Fpresse%2Factualites.html&amp;usg=AFQjCNFyScM0LpKXkFTqMQnb6_Jibb88OA&amp;sig2=jaJNIKpEvghb92GGRV6fhg"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http://www.undp.org/content/undp/fr/home/mdgoverview/post-2015-development-agenda/goal-3.html" TargetMode="External"/><Relationship Id="rId40" Type="http://schemas.openxmlformats.org/officeDocument/2006/relationships/image" Target="media/image13.jpeg"/><Relationship Id="rId45" Type="http://schemas.openxmlformats.org/officeDocument/2006/relationships/hyperlink" Target="http://www.undp.org/content/undp/fr/home/mdgoverview/post-2015-development-agenda/goal-14.html" TargetMode="External"/><Relationship Id="rId5" Type="http://schemas.openxmlformats.org/officeDocument/2006/relationships/settings" Target="settings.xml"/><Relationship Id="rId15" Type="http://schemas.openxmlformats.org/officeDocument/2006/relationships/hyperlink" Target="http://www.undp.org/content/undp/fr/home/mdgoverview/post-2015-development-agenda/goal-16.html" TargetMode="External"/><Relationship Id="rId23" Type="http://schemas.openxmlformats.org/officeDocument/2006/relationships/hyperlink" Target="http://www.undp.org/content/undp/fr/home/mdgoverview/post-2015-development-agenda/goal-11.html"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hyperlink" Target="http://www.cndh.ma/" TargetMode="External"/><Relationship Id="rId19" Type="http://schemas.openxmlformats.org/officeDocument/2006/relationships/hyperlink" Target="http://www.undp.org/content/undp/fr/home/mdgoverview/post-2015-development-agenda/goal-17.html" TargetMode="External"/><Relationship Id="rId31" Type="http://schemas.openxmlformats.org/officeDocument/2006/relationships/hyperlink" Target="http://www.undp.org/content/undp/fr/home/mdgoverview/post-2015-development-agenda/goal-13.html" TargetMode="External"/><Relationship Id="rId44"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hyperlink" Target="http://www.unicef.org/french/"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yperlink" Target="http://www.undp.org/content/undp/fr/home/mdgoverview/post-2015-development-agenda/goal-8.html" TargetMode="External"/><Relationship Id="rId30" Type="http://schemas.openxmlformats.org/officeDocument/2006/relationships/image" Target="media/image8.jpeg"/><Relationship Id="rId35" Type="http://schemas.openxmlformats.org/officeDocument/2006/relationships/hyperlink" Target="http://www.undp.org/content/undp/fr/home/mdgoverview/post-2015-development-agenda/goal-12.html" TargetMode="External"/><Relationship Id="rId43" Type="http://schemas.openxmlformats.org/officeDocument/2006/relationships/hyperlink" Target="http://www.undp.org/content/undp/fr/home/mdgoverview/post-2015-development-agenda/goal-6.htm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pu.org/wmn-e/classif.htm" TargetMode="External"/><Relationship Id="rId2" Type="http://schemas.openxmlformats.org/officeDocument/2006/relationships/hyperlink" Target="http://www.omdh.hcp.ma/file/174543/" TargetMode="External"/><Relationship Id="rId1" Type="http://schemas.openxmlformats.org/officeDocument/2006/relationships/hyperlink" Target="http://www.ilo.org/wcmsp5/groups/public/---ed_emp/--" TargetMode="External"/><Relationship Id="rId4" Type="http://schemas.openxmlformats.org/officeDocument/2006/relationships/hyperlink" Target="http://www.un.org/sustainabledevelopment/fr/objectifs-de-developpement-durable/"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Mé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3">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1519</PublishDate>
  <Abstract>PLAN CADRE D’AIDE AU DEVELOPPEMENT            MAROC 2017-2021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D9EC1-E4F1-4AE0-84DF-62DE0303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39820</Words>
  <Characters>226976</Characters>
  <Application>Microsoft Office Word</Application>
  <DocSecurity>0</DocSecurity>
  <Lines>1891</Lines>
  <Paragraphs>532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CADRE DES NATIONS UNIES D’AIDE AU DEVELOPPEMENT 2017-2021 MAROC</vt:lpstr>
      <vt:lpstr>PLAN CADRE DES NATIONS UNIES D’AIDE AU DEVELOPPEMENT 2017-2021 MAROC</vt:lpstr>
    </vt:vector>
  </TitlesOfParts>
  <Company/>
  <LinksUpToDate>false</LinksUpToDate>
  <CharactersWithSpaces>266264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CADRE DES NATIONS UNIES D’AIDE AU DEVELOPPEMENT 2017-2021 MAROC</dc:title>
  <dc:subject/>
  <dc:creator>E&amp;à_</dc:creator>
  <cp:keywords/>
  <dc:description/>
  <cp:lastModifiedBy>Svetlana Iazykova</cp:lastModifiedBy>
  <cp:revision>2</cp:revision>
  <cp:lastPrinted>2016-04-22T17:00:00Z</cp:lastPrinted>
  <dcterms:created xsi:type="dcterms:W3CDTF">2016-05-20T16:45:00Z</dcterms:created>
  <dcterms:modified xsi:type="dcterms:W3CDTF">2016-05-20T16:45:00Z</dcterms:modified>
</cp:coreProperties>
</file>