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4534" w14:textId="3BE60CAA" w:rsidR="00E861F7" w:rsidRDefault="00E861F7" w:rsidP="00BD02F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PROPOSED </w:t>
      </w:r>
      <w:r w:rsidR="00BD02FF" w:rsidRPr="00E9176B">
        <w:rPr>
          <w:b/>
          <w:sz w:val="24"/>
          <w:szCs w:val="24"/>
          <w:u w:val="single"/>
        </w:rPr>
        <w:t>U</w:t>
      </w:r>
      <w:r w:rsidR="00E41B1C">
        <w:rPr>
          <w:b/>
          <w:sz w:val="24"/>
          <w:szCs w:val="24"/>
          <w:u w:val="single"/>
        </w:rPr>
        <w:t>NITED NATIONS STRATEGIC FRAMEWORK</w:t>
      </w:r>
      <w:r>
        <w:rPr>
          <w:b/>
          <w:sz w:val="24"/>
          <w:szCs w:val="24"/>
          <w:u w:val="single"/>
        </w:rPr>
        <w:t xml:space="preserve"> – </w:t>
      </w:r>
      <w:r w:rsidR="00BD02FF" w:rsidRPr="00E9176B">
        <w:rPr>
          <w:b/>
          <w:sz w:val="24"/>
          <w:szCs w:val="24"/>
          <w:u w:val="single"/>
        </w:rPr>
        <w:t>RESULTS FRAMEWORK</w:t>
      </w:r>
    </w:p>
    <w:p w14:paraId="2F7DD830" w14:textId="78EEE87F" w:rsidR="00BD02FF" w:rsidRPr="00E9176B" w:rsidRDefault="002A66F7" w:rsidP="00BD02F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9176B">
        <w:rPr>
          <w:b/>
          <w:sz w:val="24"/>
          <w:szCs w:val="24"/>
          <w:u w:val="single"/>
        </w:rPr>
        <w:t>DRAFT FOR CONSULTATION</w:t>
      </w:r>
    </w:p>
    <w:p w14:paraId="50B9D677" w14:textId="20B54ECA" w:rsidR="00EF08D1" w:rsidRDefault="0093387F" w:rsidP="00E9176B">
      <w:pPr>
        <w:spacing w:after="240"/>
        <w:jc w:val="center"/>
        <w:rPr>
          <w:b/>
          <w:noProof/>
          <w:color w:val="70AD47" w:themeColor="accent6"/>
          <w:sz w:val="20"/>
          <w:szCs w:val="24"/>
        </w:rPr>
      </w:pPr>
      <w:r w:rsidRPr="00E9176B">
        <w:rPr>
          <w:sz w:val="24"/>
          <w:szCs w:val="24"/>
        </w:rPr>
        <w:t>2</w:t>
      </w:r>
      <w:r w:rsidR="00563692">
        <w:rPr>
          <w:sz w:val="24"/>
          <w:szCs w:val="24"/>
        </w:rPr>
        <w:t>6</w:t>
      </w:r>
      <w:r w:rsidR="00BD02FF" w:rsidRPr="00E9176B">
        <w:rPr>
          <w:sz w:val="24"/>
          <w:szCs w:val="24"/>
        </w:rPr>
        <w:t xml:space="preserve"> February 2016</w:t>
      </w:r>
      <w:r w:rsidR="00EF08D1" w:rsidRPr="00EF08D1">
        <w:rPr>
          <w:b/>
          <w:noProof/>
          <w:color w:val="70AD47" w:themeColor="accent6"/>
          <w:sz w:val="20"/>
          <w:szCs w:val="24"/>
        </w:rPr>
        <w:t xml:space="preserve"> </w:t>
      </w:r>
    </w:p>
    <w:p w14:paraId="43AA1F16" w14:textId="7D92E346" w:rsidR="00BD02FF" w:rsidRPr="00E9176B" w:rsidRDefault="00EF08D1" w:rsidP="00E9176B">
      <w:pPr>
        <w:spacing w:after="240"/>
        <w:ind w:left="-540" w:right="-90"/>
        <w:jc w:val="center"/>
        <w:rPr>
          <w:sz w:val="24"/>
          <w:szCs w:val="24"/>
        </w:rPr>
      </w:pPr>
      <w:r w:rsidRPr="00EF08D1">
        <w:rPr>
          <w:b/>
          <w:noProof/>
          <w:color w:val="70AD47" w:themeColor="accent6"/>
          <w:sz w:val="20"/>
          <w:szCs w:val="24"/>
        </w:rPr>
        <mc:AlternateContent>
          <mc:Choice Requires="wps">
            <w:drawing>
              <wp:inline distT="0" distB="0" distL="0" distR="0" wp14:anchorId="46C4F8C7" wp14:editId="22780AD1">
                <wp:extent cx="9039225" cy="123825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5B58" w14:textId="1569CDAE" w:rsidR="0015592A" w:rsidRPr="00E9176B" w:rsidRDefault="0015592A" w:rsidP="0015592A">
                            <w:pPr>
                              <w:spacing w:after="0" w:line="240" w:lineRule="auto"/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E9176B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 xml:space="preserve">brief </w:t>
                            </w:r>
                            <w:r w:rsidRPr="00E9176B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guide to reading this table</w:t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ab/>
                            </w:r>
                          </w:p>
                          <w:p w14:paraId="2CBC253F" w14:textId="15A91651" w:rsidR="0015592A" w:rsidRPr="00280A6B" w:rsidRDefault="0015592A" w:rsidP="00E9176B">
                            <w:pPr>
                              <w:spacing w:before="60" w:after="0" w:line="240" w:lineRule="auto"/>
                              <w:ind w:left="2160" w:hanging="2160"/>
                              <w:rPr>
                                <w:b/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Results framework:</w:t>
                            </w:r>
                            <w:r w:rsidRPr="00280A6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41B1C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ontains an outline of the results for which the UN proposes to support the Government of Lebanon from 2017 to 2020</w:t>
                            </w:r>
                          </w:p>
                          <w:p w14:paraId="48EDB97A" w14:textId="12C9DB33" w:rsidR="0015592A" w:rsidRPr="00280A6B" w:rsidRDefault="0015592A" w:rsidP="00E9176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Goal: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Broad </w:t>
                            </w:r>
                            <w:r w:rsidR="00C63311">
                              <w:rPr>
                                <w:sz w:val="20"/>
                              </w:rPr>
                              <w:t>national objectives</w:t>
                            </w:r>
                          </w:p>
                          <w:p w14:paraId="62F1641F" w14:textId="64EAE8B9" w:rsidR="0015592A" w:rsidRDefault="0015592A" w:rsidP="00E9176B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Outcome: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63311">
                              <w:rPr>
                                <w:sz w:val="20"/>
                              </w:rPr>
                              <w:t xml:space="preserve">Desired impact of national and international (including UN) efforts in relation to </w:t>
                            </w:r>
                            <w:r w:rsidR="005F6AD4">
                              <w:rPr>
                                <w:sz w:val="20"/>
                              </w:rPr>
                              <w:t xml:space="preserve">the </w:t>
                            </w:r>
                            <w:r w:rsidR="003243C8">
                              <w:rPr>
                                <w:sz w:val="20"/>
                              </w:rPr>
                              <w:t>national</w:t>
                            </w:r>
                            <w:r w:rsidR="00C63311">
                              <w:rPr>
                                <w:sz w:val="20"/>
                              </w:rPr>
                              <w:t xml:space="preserve"> goals</w:t>
                            </w:r>
                            <w:r w:rsidR="00C63311" w:rsidDel="0015592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19ADB31" w14:textId="22EF0010" w:rsidR="0015592A" w:rsidRDefault="0015592A" w:rsidP="00E9176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Indicators: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63311">
                              <w:rPr>
                                <w:sz w:val="20"/>
                              </w:rPr>
                              <w:t>Proposed indicators to measure progress in achieving national goals and outcomes with specific focus on issues where UN assistance is proposed</w:t>
                            </w:r>
                          </w:p>
                          <w:p w14:paraId="0CD7D027" w14:textId="45E22D25" w:rsidR="0015592A" w:rsidRPr="00280A6B" w:rsidRDefault="0015592A" w:rsidP="00E9176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Counterparts: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Primary Government entities which the UN typically engages with on the thematic issues of the outcome</w:t>
                            </w:r>
                          </w:p>
                          <w:p w14:paraId="4E592A7B" w14:textId="10EABB49" w:rsidR="0015592A" w:rsidRPr="00280A6B" w:rsidRDefault="0015592A" w:rsidP="0015592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80A6B">
                              <w:rPr>
                                <w:b/>
                                <w:sz w:val="20"/>
                              </w:rPr>
                              <w:t>Role of the UN: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41B1C">
                              <w:rPr>
                                <w:sz w:val="20"/>
                              </w:rPr>
                              <w:t>Priorities and i</w:t>
                            </w:r>
                            <w:r>
                              <w:rPr>
                                <w:sz w:val="20"/>
                              </w:rPr>
                              <w:t>nitiatives proposed by the UN to support the Government with respect to the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C4F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1.7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" fillcolor="#f2f2f2 [3052]" stroked="f">
                <v:textbox>
                  <w:txbxContent>
                    <w:p w14:paraId="760B5B58" w14:textId="1569CDAE" w:rsidR="0015592A" w:rsidRPr="00E9176B" w:rsidRDefault="0015592A" w:rsidP="0015592A">
                      <w:pPr>
                        <w:spacing w:after="0" w:line="240" w:lineRule="auto"/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E9176B">
                        <w:rPr>
                          <w:b/>
                          <w:color w:val="4472C4" w:themeColor="accent5"/>
                          <w:u w:val="single"/>
                        </w:rPr>
                        <w:t xml:space="preserve">A 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 xml:space="preserve">brief </w:t>
                      </w:r>
                      <w:r w:rsidRPr="00E9176B">
                        <w:rPr>
                          <w:b/>
                          <w:color w:val="4472C4" w:themeColor="accent5"/>
                          <w:u w:val="single"/>
                        </w:rPr>
                        <w:t>guide to reading this table</w:t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4472C4" w:themeColor="accent5"/>
                          <w:u w:val="single"/>
                        </w:rPr>
                        <w:tab/>
                      </w:r>
                    </w:p>
                    <w:p w14:paraId="2CBC253F" w14:textId="15A91651" w:rsidR="0015592A" w:rsidRPr="00280A6B" w:rsidRDefault="0015592A" w:rsidP="00E9176B">
                      <w:pPr>
                        <w:spacing w:before="60" w:after="0" w:line="240" w:lineRule="auto"/>
                        <w:ind w:left="2160" w:hanging="2160"/>
                        <w:rPr>
                          <w:b/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Results framework:</w:t>
                      </w:r>
                      <w:r w:rsidRPr="00280A6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E41B1C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ontains an outline of the results for which the UN proposes to support the Government of Lebanon from 2017 to 2020</w:t>
                      </w:r>
                    </w:p>
                    <w:p w14:paraId="48EDB97A" w14:textId="12C9DB33" w:rsidR="0015592A" w:rsidRPr="00280A6B" w:rsidRDefault="0015592A" w:rsidP="00E9176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Goal: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Broad </w:t>
                      </w:r>
                      <w:r w:rsidR="00C63311">
                        <w:rPr>
                          <w:sz w:val="20"/>
                        </w:rPr>
                        <w:t>national objectives</w:t>
                      </w:r>
                    </w:p>
                    <w:p w14:paraId="62F1641F" w14:textId="64EAE8B9" w:rsidR="0015592A" w:rsidRDefault="0015592A" w:rsidP="00E9176B">
                      <w:pPr>
                        <w:spacing w:after="0" w:line="240" w:lineRule="auto"/>
                        <w:ind w:left="2160" w:hanging="2160"/>
                        <w:rPr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Outcome: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="00C63311">
                        <w:rPr>
                          <w:sz w:val="20"/>
                        </w:rPr>
                        <w:t xml:space="preserve">Desired impact of national and international (including UN) efforts in relation to </w:t>
                      </w:r>
                      <w:r w:rsidR="005F6AD4">
                        <w:rPr>
                          <w:sz w:val="20"/>
                        </w:rPr>
                        <w:t xml:space="preserve">the </w:t>
                      </w:r>
                      <w:r w:rsidR="003243C8">
                        <w:rPr>
                          <w:sz w:val="20"/>
                        </w:rPr>
                        <w:t>national</w:t>
                      </w:r>
                      <w:r w:rsidR="00C63311">
                        <w:rPr>
                          <w:sz w:val="20"/>
                        </w:rPr>
                        <w:t xml:space="preserve"> goals</w:t>
                      </w:r>
                      <w:r w:rsidR="00C63311" w:rsidDel="0015592A">
                        <w:rPr>
                          <w:sz w:val="20"/>
                        </w:rPr>
                        <w:t xml:space="preserve"> </w:t>
                      </w:r>
                    </w:p>
                    <w:p w14:paraId="619ADB31" w14:textId="22EF0010" w:rsidR="0015592A" w:rsidRDefault="0015592A" w:rsidP="00E9176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Indicators: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C63311">
                        <w:rPr>
                          <w:sz w:val="20"/>
                        </w:rPr>
                        <w:t>Proposed indicators to measure progress in achieving national goals and outcomes with specific focus on issues where UN assistance is proposed</w:t>
                      </w:r>
                    </w:p>
                    <w:p w14:paraId="0CD7D027" w14:textId="45E22D25" w:rsidR="0015592A" w:rsidRPr="00280A6B" w:rsidRDefault="0015592A" w:rsidP="00E9176B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Counterparts: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Primary Government entities which the UN typically engages with on the thematic issues of the outcome</w:t>
                      </w:r>
                    </w:p>
                    <w:p w14:paraId="4E592A7B" w14:textId="10EABB49" w:rsidR="0015592A" w:rsidRPr="00280A6B" w:rsidRDefault="0015592A" w:rsidP="0015592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80A6B">
                        <w:rPr>
                          <w:b/>
                          <w:sz w:val="20"/>
                        </w:rPr>
                        <w:t>Role of the UN: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E41B1C">
                        <w:rPr>
                          <w:sz w:val="20"/>
                        </w:rPr>
                        <w:t>Priorities and i</w:t>
                      </w:r>
                      <w:r>
                        <w:rPr>
                          <w:sz w:val="20"/>
                        </w:rPr>
                        <w:t>nitiatives proposed by the UN to support the Government with respect to the outcomes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DD8FF" w14:textId="5E93F3B2" w:rsidR="0093387F" w:rsidRDefault="00BD02FF" w:rsidP="00E9176B">
      <w:pPr>
        <w:spacing w:before="600" w:after="0"/>
        <w:jc w:val="center"/>
        <w:rPr>
          <w:b/>
          <w:color w:val="0D0D0D" w:themeColor="text1" w:themeTint="F2"/>
          <w:sz w:val="24"/>
        </w:rPr>
      </w:pPr>
      <w:r w:rsidRPr="00DC321C">
        <w:rPr>
          <w:b/>
          <w:color w:val="0D0D0D" w:themeColor="text1" w:themeTint="F2"/>
          <w:sz w:val="24"/>
        </w:rPr>
        <w:t>Mission statement:</w:t>
      </w:r>
      <w:r w:rsidR="000B68D4">
        <w:rPr>
          <w:b/>
          <w:color w:val="0D0D0D" w:themeColor="text1" w:themeTint="F2"/>
          <w:sz w:val="24"/>
        </w:rPr>
        <w:t xml:space="preserve"> </w:t>
      </w:r>
    </w:p>
    <w:p w14:paraId="5354B2AA" w14:textId="43AA9524" w:rsidR="00115046" w:rsidRDefault="00BD02FF" w:rsidP="00E9176B">
      <w:pPr>
        <w:spacing w:after="120"/>
        <w:jc w:val="center"/>
        <w:rPr>
          <w:b/>
          <w:color w:val="0D0D0D" w:themeColor="text1" w:themeTint="F2"/>
          <w:sz w:val="24"/>
        </w:rPr>
      </w:pPr>
      <w:r w:rsidRPr="00DC321C">
        <w:rPr>
          <w:b/>
          <w:color w:val="0D0D0D" w:themeColor="text1" w:themeTint="F2"/>
          <w:sz w:val="24"/>
        </w:rPr>
        <w:t xml:space="preserve">A secure, stable and prosperous Lebanon able to exercise full sovereignty and to respect, protect and ensure the rights of all. </w:t>
      </w:r>
    </w:p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40"/>
        <w:gridCol w:w="1530"/>
        <w:gridCol w:w="6750"/>
      </w:tblGrid>
      <w:tr w:rsidR="00115046" w:rsidRPr="0093387F" w14:paraId="399E6536" w14:textId="77777777" w:rsidTr="0093387F">
        <w:trPr>
          <w:trHeight w:val="691"/>
        </w:trPr>
        <w:tc>
          <w:tcPr>
            <w:tcW w:w="14220" w:type="dxa"/>
            <w:gridSpan w:val="3"/>
            <w:shd w:val="clear" w:color="auto" w:fill="4472C4" w:themeFill="accent5"/>
            <w:vAlign w:val="center"/>
          </w:tcPr>
          <w:p w14:paraId="718FEDB0" w14:textId="77777777" w:rsidR="00115046" w:rsidRPr="0093387F" w:rsidRDefault="00115046" w:rsidP="0093387F">
            <w:pPr>
              <w:pStyle w:val="Heading1"/>
              <w:keepNext w:val="0"/>
              <w:keepLines w:val="0"/>
              <w:spacing w:before="0"/>
              <w:outlineLvl w:val="0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93387F">
              <w:rPr>
                <w:rFonts w:asciiTheme="minorHAnsi" w:hAnsiTheme="minorHAnsi"/>
                <w:b/>
                <w:color w:val="FFFFFF" w:themeColor="background1"/>
                <w:sz w:val="28"/>
              </w:rPr>
              <w:t>Goal 1: All people in Lebanon enjoy peace and security</w:t>
            </w:r>
          </w:p>
        </w:tc>
      </w:tr>
      <w:tr w:rsidR="0093387F" w:rsidRPr="00DC321C" w14:paraId="03A822D0" w14:textId="77777777" w:rsidTr="009A2324">
        <w:tc>
          <w:tcPr>
            <w:tcW w:w="14220" w:type="dxa"/>
            <w:gridSpan w:val="3"/>
            <w:shd w:val="clear" w:color="auto" w:fill="EDF1F9"/>
          </w:tcPr>
          <w:p w14:paraId="57B35CC9" w14:textId="00B2EA92" w:rsidR="0093387F" w:rsidRPr="009A2970" w:rsidRDefault="0093387F" w:rsidP="0093387F">
            <w:pPr>
              <w:pStyle w:val="Heading1"/>
              <w:keepNext w:val="0"/>
              <w:keepLines w:val="0"/>
              <w:spacing w:before="120" w:after="120"/>
              <w:outlineLvl w:val="0"/>
              <w:rPr>
                <w:i/>
                <w:sz w:val="20"/>
                <w:szCs w:val="20"/>
              </w:rPr>
            </w:pPr>
            <w:r w:rsidRPr="0093387F">
              <w:rPr>
                <w:b/>
                <w:sz w:val="24"/>
                <w:szCs w:val="20"/>
                <w:u w:val="single"/>
              </w:rPr>
              <w:t>Outcome 1</w:t>
            </w:r>
            <w:r w:rsidRPr="00702BB6">
              <w:rPr>
                <w:b/>
                <w:sz w:val="24"/>
                <w:szCs w:val="20"/>
                <w:u w:val="single"/>
              </w:rPr>
              <w:t>.1</w:t>
            </w:r>
            <w:r w:rsidR="00702BB6" w:rsidRPr="00702BB6">
              <w:rPr>
                <w:rStyle w:val="FootnoteReference"/>
                <w:sz w:val="20"/>
                <w:szCs w:val="24"/>
                <w:u w:val="single"/>
              </w:rPr>
              <w:footnoteReference w:id="1"/>
            </w:r>
            <w:r w:rsidRPr="00702BB6">
              <w:rPr>
                <w:b/>
                <w:sz w:val="24"/>
                <w:szCs w:val="20"/>
                <w:u w:val="single"/>
              </w:rPr>
              <w:t>: Territorial</w:t>
            </w:r>
            <w:r w:rsidRPr="0093387F">
              <w:rPr>
                <w:b/>
                <w:sz w:val="24"/>
                <w:szCs w:val="20"/>
                <w:u w:val="single"/>
              </w:rPr>
              <w:t xml:space="preserve"> integrity and security strengthened in accordance with human rights principles </w:t>
            </w:r>
            <w:r w:rsidRPr="009A2970">
              <w:rPr>
                <w:i/>
                <w:sz w:val="20"/>
                <w:szCs w:val="20"/>
              </w:rPr>
              <w:t>(i.e. external security)</w:t>
            </w:r>
          </w:p>
          <w:p w14:paraId="03663912" w14:textId="24A6E1A8" w:rsidR="0093387F" w:rsidRDefault="0093387F" w:rsidP="002571E3">
            <w:pPr>
              <w:spacing w:after="120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 w:rsidRPr="00DC321C">
              <w:rPr>
                <w:color w:val="70AD47" w:themeColor="accent6"/>
                <w:sz w:val="20"/>
                <w:szCs w:val="24"/>
              </w:rPr>
              <w:t xml:space="preserve">: </w:t>
            </w:r>
            <w:r w:rsidRPr="00DC321C">
              <w:rPr>
                <w:color w:val="70AD47" w:themeColor="accent6"/>
                <w:sz w:val="20"/>
                <w:szCs w:val="20"/>
              </w:rPr>
              <w:t>IOM, UNOPS, UNODC, UNICEF, UNDP, UN</w:t>
            </w:r>
            <w:r w:rsidR="002571E3">
              <w:rPr>
                <w:color w:val="70AD47" w:themeColor="accent6"/>
                <w:sz w:val="20"/>
                <w:szCs w:val="20"/>
              </w:rPr>
              <w:t xml:space="preserve"> Women</w:t>
            </w:r>
            <w:r w:rsidRPr="00DC321C">
              <w:rPr>
                <w:color w:val="70AD47" w:themeColor="accent6"/>
                <w:sz w:val="20"/>
                <w:szCs w:val="20"/>
              </w:rPr>
              <w:t>, UNHCR</w:t>
            </w:r>
            <w:r w:rsidR="002571E3">
              <w:rPr>
                <w:color w:val="70AD47" w:themeColor="accent6"/>
                <w:sz w:val="20"/>
                <w:szCs w:val="20"/>
              </w:rPr>
              <w:t>,</w:t>
            </w:r>
            <w:r w:rsidR="002571E3">
              <w:rPr>
                <w:color w:val="70AD47" w:themeColor="accent6"/>
                <w:sz w:val="20"/>
                <w:szCs w:val="24"/>
              </w:rPr>
              <w:t xml:space="preserve"> UNSCOL, </w:t>
            </w:r>
            <w:r w:rsidR="002571E3" w:rsidRPr="00DC321C">
              <w:rPr>
                <w:color w:val="70AD47" w:themeColor="accent6"/>
                <w:sz w:val="20"/>
                <w:szCs w:val="24"/>
              </w:rPr>
              <w:t>UNIFIL</w:t>
            </w:r>
          </w:p>
        </w:tc>
      </w:tr>
      <w:tr w:rsidR="00EF08D1" w:rsidRPr="00DC321C" w14:paraId="54F83AC4" w14:textId="77777777" w:rsidTr="00E9176B">
        <w:tc>
          <w:tcPr>
            <w:tcW w:w="5940" w:type="dxa"/>
          </w:tcPr>
          <w:p w14:paraId="4E90CD42" w14:textId="4A84679B" w:rsidR="00EF08D1" w:rsidRPr="00DC321C" w:rsidRDefault="00EF08D1" w:rsidP="00182C78">
            <w:pP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254745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241F3924" w14:textId="54876F09" w:rsidR="00EF08D1" w:rsidRPr="00DC321C" w:rsidRDefault="00EF08D1" w:rsidP="009A2324">
            <w:pP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4E1D4BF8" w14:textId="72434A84" w:rsidR="00EF08D1" w:rsidRPr="00DC321C" w:rsidRDefault="00EF08D1" w:rsidP="009A2324">
            <w:pP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 xml:space="preserve">Role of </w:t>
            </w: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UN</w:t>
            </w:r>
          </w:p>
        </w:tc>
      </w:tr>
      <w:tr w:rsidR="00EF08D1" w:rsidRPr="001D7850" w14:paraId="39BCFCEF" w14:textId="77777777" w:rsidTr="00E9176B">
        <w:trPr>
          <w:trHeight w:val="1970"/>
        </w:trPr>
        <w:tc>
          <w:tcPr>
            <w:tcW w:w="5940" w:type="dxa"/>
          </w:tcPr>
          <w:p w14:paraId="62F642CC" w14:textId="1A8E9853" w:rsidR="00EF08D1" w:rsidRPr="00E9176B" w:rsidRDefault="00EF08D1" w:rsidP="00254745">
            <w:pPr>
              <w:pStyle w:val="ListParagraph"/>
              <w:numPr>
                <w:ilvl w:val="0"/>
                <w:numId w:val="34"/>
              </w:numPr>
              <w:ind w:left="162" w:hanging="180"/>
              <w:rPr>
                <w:sz w:val="20"/>
                <w:szCs w:val="20"/>
              </w:rPr>
            </w:pPr>
            <w:r w:rsidRPr="00E9176B">
              <w:rPr>
                <w:sz w:val="20"/>
                <w:szCs w:val="20"/>
              </w:rPr>
              <w:t xml:space="preserve">Border security policy and border management strategy adopted </w:t>
            </w:r>
          </w:p>
          <w:p w14:paraId="1E3FA670" w14:textId="3F237FAC" w:rsidR="00EF08D1" w:rsidRPr="00254745" w:rsidRDefault="00EF08D1" w:rsidP="00254745">
            <w:pPr>
              <w:pStyle w:val="ListParagraph"/>
              <w:numPr>
                <w:ilvl w:val="0"/>
                <w:numId w:val="34"/>
              </w:numPr>
              <w:ind w:left="162" w:hanging="180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Number of border incidents</w:t>
            </w:r>
          </w:p>
          <w:p w14:paraId="7656BF87" w14:textId="131E22A2" w:rsidR="00EF08D1" w:rsidRPr="00254745" w:rsidRDefault="00EF08D1" w:rsidP="0025474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ind w:left="162" w:hanging="180"/>
              <w:rPr>
                <w:color w:val="0D0D0D" w:themeColor="text1" w:themeTint="F2"/>
                <w:sz w:val="20"/>
                <w:szCs w:val="20"/>
              </w:rPr>
            </w:pPr>
            <w:r w:rsidRPr="00254745">
              <w:rPr>
                <w:color w:val="0D0D0D" w:themeColor="text1" w:themeTint="F2"/>
                <w:sz w:val="20"/>
                <w:szCs w:val="20"/>
              </w:rPr>
              <w:t>Number of detentions for illegal entry</w:t>
            </w:r>
          </w:p>
          <w:p w14:paraId="61341AE0" w14:textId="1E56AB61" w:rsidR="00EF08D1" w:rsidRPr="00905FF0" w:rsidRDefault="00EF08D1" w:rsidP="00905FF0">
            <w:pPr>
              <w:pStyle w:val="ListParagraph"/>
              <w:numPr>
                <w:ilvl w:val="0"/>
                <w:numId w:val="34"/>
              </w:numPr>
              <w:ind w:left="162" w:hanging="180"/>
              <w:rPr>
                <w:b/>
              </w:rPr>
            </w:pPr>
            <w:r w:rsidRPr="00254745">
              <w:rPr>
                <w:color w:val="0D0D0D" w:themeColor="text1" w:themeTint="F2"/>
                <w:sz w:val="20"/>
                <w:szCs w:val="20"/>
              </w:rPr>
              <w:t>Number of human rights violations by security forces reported</w:t>
            </w:r>
          </w:p>
        </w:tc>
        <w:tc>
          <w:tcPr>
            <w:tcW w:w="1530" w:type="dxa"/>
          </w:tcPr>
          <w:p w14:paraId="5E1CAF92" w14:textId="77777777" w:rsidR="00EF08D1" w:rsidRPr="009A2324" w:rsidRDefault="00EF08D1" w:rsidP="009A2324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A2324">
              <w:rPr>
                <w:sz w:val="20"/>
                <w:szCs w:val="24"/>
              </w:rPr>
              <w:t>ISF</w:t>
            </w:r>
          </w:p>
          <w:p w14:paraId="0EC27389" w14:textId="77777777" w:rsidR="00EF08D1" w:rsidRPr="009A2324" w:rsidRDefault="00EF08D1" w:rsidP="009A2324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A2324">
              <w:rPr>
                <w:sz w:val="20"/>
                <w:szCs w:val="24"/>
              </w:rPr>
              <w:t>LAF</w:t>
            </w:r>
          </w:p>
          <w:p w14:paraId="01E69236" w14:textId="77777777" w:rsidR="00EF08D1" w:rsidRPr="009A2324" w:rsidRDefault="00EF08D1" w:rsidP="009A2324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A2324">
              <w:rPr>
                <w:sz w:val="20"/>
                <w:szCs w:val="24"/>
              </w:rPr>
              <w:t>MOJ</w:t>
            </w:r>
          </w:p>
          <w:p w14:paraId="26F7E888" w14:textId="2FB212F4" w:rsidR="00EF08D1" w:rsidRPr="009A2970" w:rsidRDefault="00EF08D1" w:rsidP="009A2324">
            <w:pPr>
              <w:pStyle w:val="ListParagraph"/>
              <w:numPr>
                <w:ilvl w:val="0"/>
                <w:numId w:val="8"/>
              </w:numPr>
              <w:ind w:left="162" w:hanging="174"/>
            </w:pPr>
            <w:r w:rsidRPr="009A2324">
              <w:rPr>
                <w:sz w:val="20"/>
                <w:szCs w:val="24"/>
              </w:rPr>
              <w:t>MOIM</w:t>
            </w:r>
          </w:p>
        </w:tc>
        <w:tc>
          <w:tcPr>
            <w:tcW w:w="6750" w:type="dxa"/>
          </w:tcPr>
          <w:p w14:paraId="25FCCB28" w14:textId="77777777" w:rsidR="00EF08D1" w:rsidRPr="0011059F" w:rsidRDefault="00EF08D1" w:rsidP="0011059F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11059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Support state authorities to strengthen immigration and border management system (support border management and refurbish border posts; advocate for prevention of military jurisdiction for Children associated with armed forces and groups; sensitize on international standards of refugee protection and asylum seekers)</w:t>
            </w:r>
          </w:p>
          <w:p w14:paraId="23759631" w14:textId="79D03E3A" w:rsidR="00EF08D1" w:rsidRPr="0011059F" w:rsidRDefault="00EF08D1" w:rsidP="0011059F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11059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Support the LAF in updating its Capability Development </w:t>
            </w:r>
            <w:r w:rsidR="004D3D1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P</w:t>
            </w:r>
            <w:r w:rsidRPr="0011059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lan in line with the UN Human Rights Due Diligence Policy.</w:t>
            </w:r>
          </w:p>
          <w:p w14:paraId="6841A753" w14:textId="3E5E2AA1" w:rsidR="00EF08D1" w:rsidRPr="001D7850" w:rsidRDefault="00EF08D1" w:rsidP="00E9176B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b/>
                <w:szCs w:val="24"/>
              </w:rPr>
            </w:pPr>
            <w:r w:rsidRPr="0011059F">
              <w:rPr>
                <w:sz w:val="20"/>
                <w:szCs w:val="20"/>
              </w:rPr>
              <w:t>Support LMAC in coordinating Mine Action operations and implementing the convention on cluster munitions.</w:t>
            </w:r>
          </w:p>
        </w:tc>
      </w:tr>
      <w:tr w:rsidR="00254745" w:rsidRPr="00DC321C" w14:paraId="6B009104" w14:textId="77777777" w:rsidTr="009A2324">
        <w:tc>
          <w:tcPr>
            <w:tcW w:w="14220" w:type="dxa"/>
            <w:gridSpan w:val="3"/>
            <w:shd w:val="clear" w:color="auto" w:fill="EDF1F9"/>
          </w:tcPr>
          <w:p w14:paraId="272457FF" w14:textId="0583E342" w:rsidR="00254745" w:rsidRPr="009A2324" w:rsidRDefault="00254745" w:rsidP="007751CD">
            <w:pPr>
              <w:pStyle w:val="Heading1"/>
              <w:keepLines w:val="0"/>
              <w:spacing w:before="120" w:after="120"/>
              <w:outlineLvl w:val="0"/>
              <w:rPr>
                <w:i/>
                <w:sz w:val="20"/>
                <w:szCs w:val="20"/>
              </w:rPr>
            </w:pPr>
            <w:r w:rsidRPr="00254745">
              <w:rPr>
                <w:b/>
                <w:sz w:val="24"/>
                <w:szCs w:val="20"/>
                <w:u w:val="single"/>
              </w:rPr>
              <w:lastRenderedPageBreak/>
              <w:t xml:space="preserve">Outcome 1.2: Domestic security and law and order maintained in accordance with human rights conventions </w:t>
            </w:r>
            <w:r w:rsidRPr="009A2324">
              <w:rPr>
                <w:i/>
                <w:sz w:val="20"/>
                <w:szCs w:val="20"/>
              </w:rPr>
              <w:t>(i.e. internal security)</w:t>
            </w:r>
          </w:p>
          <w:p w14:paraId="380D22E6" w14:textId="3D963103" w:rsidR="00254745" w:rsidRPr="00B83D79" w:rsidRDefault="00254745" w:rsidP="007751CD">
            <w:pPr>
              <w:keepNext/>
              <w:spacing w:after="120"/>
              <w:rPr>
                <w:sz w:val="20"/>
                <w:szCs w:val="20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 w:rsidRPr="00DC321C">
              <w:rPr>
                <w:color w:val="70AD47" w:themeColor="accent6"/>
                <w:sz w:val="20"/>
                <w:szCs w:val="24"/>
              </w:rPr>
              <w:t>:</w:t>
            </w:r>
            <w:r>
              <w:rPr>
                <w:color w:val="70AD47" w:themeColor="accent6"/>
                <w:sz w:val="20"/>
                <w:szCs w:val="24"/>
              </w:rPr>
              <w:t xml:space="preserve">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UNSCOL, </w:t>
            </w:r>
            <w:r w:rsidRPr="00DC321C">
              <w:rPr>
                <w:color w:val="70AD47" w:themeColor="accent6"/>
                <w:sz w:val="20"/>
                <w:szCs w:val="24"/>
              </w:rPr>
              <w:t xml:space="preserve">UNIFIL, </w:t>
            </w:r>
            <w:r w:rsidRPr="00DC321C">
              <w:rPr>
                <w:color w:val="70AD47" w:themeColor="accent6"/>
                <w:sz w:val="20"/>
                <w:szCs w:val="20"/>
              </w:rPr>
              <w:t>UNOPS, UNODC, UNICEF, UNDP, UNHCR</w:t>
            </w:r>
            <w:r>
              <w:rPr>
                <w:color w:val="70AD47" w:themeColor="accent6"/>
                <w:sz w:val="20"/>
                <w:szCs w:val="20"/>
              </w:rPr>
              <w:t>, OHCHR, UNFPA</w:t>
            </w:r>
          </w:p>
        </w:tc>
      </w:tr>
      <w:tr w:rsidR="00EF08D1" w:rsidRPr="00DC321C" w14:paraId="173902B7" w14:textId="77777777" w:rsidTr="00E9176B">
        <w:tc>
          <w:tcPr>
            <w:tcW w:w="5940" w:type="dxa"/>
          </w:tcPr>
          <w:p w14:paraId="633FFC5A" w14:textId="1936E341" w:rsidR="00EF08D1" w:rsidRDefault="00EF08D1" w:rsidP="007751CD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254745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28C0EBAD" w14:textId="69B90190" w:rsidR="00EF08D1" w:rsidRDefault="00EF08D1" w:rsidP="007751CD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0835E904" w14:textId="36777956" w:rsidR="00EF08D1" w:rsidRPr="00B83D79" w:rsidRDefault="00EF08D1" w:rsidP="007751CD">
            <w:pPr>
              <w:keepNext/>
              <w:rPr>
                <w:sz w:val="20"/>
                <w:szCs w:val="20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 xml:space="preserve">Role of </w:t>
            </w: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UN</w:t>
            </w:r>
          </w:p>
        </w:tc>
      </w:tr>
      <w:tr w:rsidR="00EF08D1" w:rsidRPr="00DC321C" w14:paraId="4B725254" w14:textId="77777777" w:rsidTr="00E9176B">
        <w:tc>
          <w:tcPr>
            <w:tcW w:w="5940" w:type="dxa"/>
          </w:tcPr>
          <w:p w14:paraId="4B810D35" w14:textId="2076BAA0" w:rsidR="00EF08D1" w:rsidRPr="00E9176B" w:rsidRDefault="00EF08D1" w:rsidP="00905FF0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color w:val="538135" w:themeColor="accent6" w:themeShade="BF"/>
                <w:sz w:val="20"/>
                <w:szCs w:val="20"/>
              </w:rPr>
            </w:pPr>
            <w:r w:rsidRPr="000778BA">
              <w:rPr>
                <w:color w:val="0D0D0D" w:themeColor="text1" w:themeTint="F2"/>
                <w:sz w:val="20"/>
                <w:szCs w:val="20"/>
              </w:rPr>
              <w:t>Number of</w:t>
            </w:r>
            <w:r w:rsidRPr="00E9176B">
              <w:rPr>
                <w:color w:val="0D0D0D" w:themeColor="text1" w:themeTint="F2"/>
                <w:sz w:val="20"/>
                <w:szCs w:val="20"/>
              </w:rPr>
              <w:t xml:space="preserve"> domestic security incidents recorded </w:t>
            </w:r>
          </w:p>
          <w:p w14:paraId="4967617F" w14:textId="77777777" w:rsidR="00EF08D1" w:rsidRPr="00E9176B" w:rsidRDefault="00EF08D1" w:rsidP="00905FF0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sz w:val="20"/>
                <w:szCs w:val="20"/>
              </w:rPr>
            </w:pPr>
            <w:r w:rsidRPr="00E9176B">
              <w:rPr>
                <w:sz w:val="20"/>
                <w:szCs w:val="20"/>
              </w:rPr>
              <w:t>Number of incidents of extremist violence recorded</w:t>
            </w:r>
          </w:p>
          <w:p w14:paraId="1FE02B22" w14:textId="29F57297" w:rsidR="00EF08D1" w:rsidRPr="00E9176B" w:rsidRDefault="00EF08D1" w:rsidP="00905FF0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sz w:val="20"/>
                <w:szCs w:val="20"/>
              </w:rPr>
            </w:pPr>
            <w:r w:rsidRPr="00E9176B">
              <w:rPr>
                <w:sz w:val="20"/>
                <w:szCs w:val="20"/>
              </w:rPr>
              <w:t>Number of districts with functional security cell coordination mechanisms in place</w:t>
            </w:r>
          </w:p>
          <w:p w14:paraId="773B3B3B" w14:textId="4C439D94" w:rsidR="00EF08D1" w:rsidRPr="00E9176B" w:rsidRDefault="00EF08D1" w:rsidP="00905FF0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sz w:val="20"/>
                <w:szCs w:val="20"/>
              </w:rPr>
            </w:pPr>
            <w:r w:rsidRPr="00E9176B">
              <w:rPr>
                <w:sz w:val="20"/>
                <w:szCs w:val="20"/>
              </w:rPr>
              <w:t>[SDG 16.1.2] Conflict-related deaths per 100,000 population (disaggregated by age group, sex and cause)</w:t>
            </w:r>
          </w:p>
          <w:p w14:paraId="7E45B895" w14:textId="086C9355" w:rsidR="00EF08D1" w:rsidRPr="00E9176B" w:rsidRDefault="00EF08D1" w:rsidP="002571E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197B40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MOIM</w:t>
            </w:r>
          </w:p>
          <w:p w14:paraId="172571C8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MOJ</w:t>
            </w:r>
          </w:p>
          <w:p w14:paraId="6B558BDD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LAF</w:t>
            </w:r>
          </w:p>
          <w:p w14:paraId="53C73A6B" w14:textId="4BE394CC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GSO</w:t>
            </w:r>
          </w:p>
        </w:tc>
        <w:tc>
          <w:tcPr>
            <w:tcW w:w="6750" w:type="dxa"/>
          </w:tcPr>
          <w:p w14:paraId="620D5842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Support the development of legal and regulatory frameworks on internal security and municipal policing in line with international human rights standards</w:t>
            </w:r>
          </w:p>
          <w:p w14:paraId="5178DE64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Support municipal and community based security enforcement bodies to undertake effective policing in their respective constituencies</w:t>
            </w:r>
          </w:p>
          <w:p w14:paraId="5ADF815A" w14:textId="63F8A67E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11059F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Support state authorities to prevent violent extremism and counter terrorism (support GoL with technical expertise on PVE; develop a national PVE/CT plan; support implementation of work plan for Children associated with armed forces and groups; support women’s groups to promote conflict prevention)</w:t>
            </w:r>
          </w:p>
        </w:tc>
      </w:tr>
      <w:tr w:rsidR="00254745" w:rsidRPr="00BD02FF" w14:paraId="29F0846C" w14:textId="77777777" w:rsidTr="009A2324">
        <w:tc>
          <w:tcPr>
            <w:tcW w:w="14220" w:type="dxa"/>
            <w:gridSpan w:val="3"/>
            <w:shd w:val="clear" w:color="auto" w:fill="EDF1F9"/>
          </w:tcPr>
          <w:p w14:paraId="4850E430" w14:textId="128ABBC2" w:rsidR="00254745" w:rsidRPr="00D938A3" w:rsidRDefault="00254745" w:rsidP="009A2324">
            <w:pPr>
              <w:pStyle w:val="Heading1"/>
              <w:keepLines w:val="0"/>
              <w:spacing w:before="120" w:after="120"/>
              <w:outlineLvl w:val="0"/>
              <w:rPr>
                <w:i/>
                <w:sz w:val="20"/>
                <w:szCs w:val="20"/>
              </w:rPr>
            </w:pPr>
            <w:r w:rsidRPr="00BE75E5">
              <w:rPr>
                <w:b/>
                <w:sz w:val="24"/>
                <w:szCs w:val="20"/>
                <w:u w:val="single"/>
              </w:rPr>
              <w:t>Outcome 1.3: Lebanon has institutionalized mechanisms to promote peace and prevent, mitigate and manage conflict at national, municipal and community levels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144D23">
              <w:rPr>
                <w:color w:val="0D0D0D" w:themeColor="text1" w:themeTint="F2"/>
                <w:sz w:val="20"/>
                <w:szCs w:val="20"/>
              </w:rPr>
              <w:t>(</w:t>
            </w:r>
            <w:r w:rsidRPr="00D938A3">
              <w:rPr>
                <w:i/>
                <w:sz w:val="20"/>
                <w:szCs w:val="20"/>
              </w:rPr>
              <w:t>i.e. inter-communal security)</w:t>
            </w:r>
          </w:p>
          <w:p w14:paraId="131F118A" w14:textId="55182A0E" w:rsidR="00254745" w:rsidRPr="00254745" w:rsidRDefault="00254745" w:rsidP="009A2324">
            <w:pPr>
              <w:keepNext/>
              <w:spacing w:after="120"/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UNSCOL, </w:t>
            </w:r>
            <w:r w:rsidRPr="00DC321C">
              <w:rPr>
                <w:color w:val="70AD47" w:themeColor="accent6"/>
                <w:sz w:val="20"/>
                <w:szCs w:val="20"/>
              </w:rPr>
              <w:t>UNDP</w:t>
            </w:r>
            <w:r w:rsidRPr="00DC321C">
              <w:rPr>
                <w:color w:val="70AD47" w:themeColor="accent6"/>
                <w:sz w:val="20"/>
                <w:szCs w:val="24"/>
              </w:rPr>
              <w:t xml:space="preserve">, </w:t>
            </w:r>
            <w:r w:rsidRPr="00DC321C">
              <w:rPr>
                <w:color w:val="70AD47" w:themeColor="accent6"/>
                <w:sz w:val="20"/>
                <w:szCs w:val="20"/>
              </w:rPr>
              <w:t>UNHCR</w:t>
            </w:r>
            <w:r>
              <w:rPr>
                <w:color w:val="70AD47" w:themeColor="accent6"/>
                <w:sz w:val="20"/>
                <w:szCs w:val="20"/>
              </w:rPr>
              <w:t>, UNRWA,</w:t>
            </w:r>
            <w:r w:rsidRPr="00DC321C">
              <w:rPr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color w:val="70AD47" w:themeColor="accent6"/>
                <w:sz w:val="20"/>
                <w:szCs w:val="20"/>
              </w:rPr>
              <w:t>UNIFIL</w:t>
            </w:r>
            <w:r w:rsidRPr="00DC321C">
              <w:rPr>
                <w:color w:val="70AD47" w:themeColor="accent6"/>
                <w:sz w:val="20"/>
                <w:szCs w:val="20"/>
              </w:rPr>
              <w:t>, UNICEF</w:t>
            </w:r>
            <w:r>
              <w:rPr>
                <w:color w:val="70AD47" w:themeColor="accent6"/>
                <w:sz w:val="20"/>
                <w:szCs w:val="20"/>
              </w:rPr>
              <w:t>, UN</w:t>
            </w:r>
            <w:r w:rsidR="002571E3">
              <w:rPr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color w:val="70AD47" w:themeColor="accent6"/>
                <w:sz w:val="20"/>
                <w:szCs w:val="20"/>
              </w:rPr>
              <w:t>Women, UNFPA</w:t>
            </w:r>
          </w:p>
        </w:tc>
      </w:tr>
      <w:tr w:rsidR="00EF08D1" w:rsidRPr="00BD02FF" w14:paraId="63255FF0" w14:textId="77777777" w:rsidTr="00E9176B">
        <w:tc>
          <w:tcPr>
            <w:tcW w:w="5940" w:type="dxa"/>
          </w:tcPr>
          <w:p w14:paraId="2426274D" w14:textId="15A2D599" w:rsidR="00EF08D1" w:rsidRPr="000A0041" w:rsidRDefault="00EF08D1" w:rsidP="009A2324">
            <w:pPr>
              <w:rPr>
                <w:color w:val="0D0D0D" w:themeColor="text1" w:themeTint="F2"/>
                <w:sz w:val="20"/>
                <w:szCs w:val="24"/>
              </w:rPr>
            </w:pPr>
            <w:r w:rsidRPr="00254745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66BE6D64" w14:textId="22E9183D" w:rsidR="00EF08D1" w:rsidRPr="00254745" w:rsidRDefault="00EF08D1" w:rsidP="009A2324">
            <w:pPr>
              <w:rPr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6DF4CB3A" w14:textId="27091CCD" w:rsidR="00EF08D1" w:rsidRPr="00B83D79" w:rsidRDefault="00EF08D1" w:rsidP="00E9176B">
            <w:pPr>
              <w:rPr>
                <w:szCs w:val="20"/>
              </w:rPr>
            </w:pPr>
            <w:r w:rsidRPr="00254745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Role of UN</w:t>
            </w:r>
          </w:p>
        </w:tc>
      </w:tr>
      <w:tr w:rsidR="00EF08D1" w:rsidRPr="00BD02FF" w14:paraId="3B3C3CE9" w14:textId="77777777" w:rsidTr="00E9176B">
        <w:tc>
          <w:tcPr>
            <w:tcW w:w="5940" w:type="dxa"/>
          </w:tcPr>
          <w:p w14:paraId="6CB89F81" w14:textId="23A2BB77" w:rsidR="00EF08D1" w:rsidRPr="00E9176B" w:rsidRDefault="00EF08D1" w:rsidP="00E9176B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sz w:val="20"/>
                <w:szCs w:val="20"/>
              </w:rPr>
            </w:pPr>
            <w:r w:rsidRPr="00E9176B">
              <w:rPr>
                <w:sz w:val="20"/>
                <w:szCs w:val="20"/>
              </w:rPr>
              <w:t xml:space="preserve">Number of inter-communal incidents reported </w:t>
            </w:r>
          </w:p>
          <w:p w14:paraId="15C902D5" w14:textId="70FCA368" w:rsidR="00EF08D1" w:rsidRPr="00CE393F" w:rsidRDefault="00EF08D1" w:rsidP="009A2324">
            <w:pPr>
              <w:pStyle w:val="ListParagraph"/>
              <w:numPr>
                <w:ilvl w:val="0"/>
                <w:numId w:val="32"/>
              </w:numPr>
              <w:ind w:left="162" w:hanging="180"/>
              <w:rPr>
                <w:color w:val="0D0D0D" w:themeColor="text1" w:themeTint="F2"/>
              </w:rPr>
            </w:pPr>
            <w:r w:rsidRPr="00E9176B">
              <w:rPr>
                <w:sz w:val="20"/>
                <w:szCs w:val="20"/>
              </w:rPr>
              <w:t>% female participation in local peacebuilding initiatives</w:t>
            </w:r>
          </w:p>
        </w:tc>
        <w:tc>
          <w:tcPr>
            <w:tcW w:w="1530" w:type="dxa"/>
          </w:tcPr>
          <w:p w14:paraId="3F2CEA05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MOIM</w:t>
            </w:r>
          </w:p>
          <w:p w14:paraId="5B7E551B" w14:textId="391A876D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MOSA</w:t>
            </w:r>
          </w:p>
        </w:tc>
        <w:tc>
          <w:tcPr>
            <w:tcW w:w="6750" w:type="dxa"/>
          </w:tcPr>
          <w:p w14:paraId="2C468199" w14:textId="77777777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Support the development of systems and capacities to monitor tensions and conflict risks </w:t>
            </w:r>
          </w:p>
          <w:p w14:paraId="26EBB2EF" w14:textId="6202E8A0" w:rsidR="00EF08D1" w:rsidRPr="00E9176B" w:rsidRDefault="00EF08D1" w:rsidP="00E9176B">
            <w:pPr>
              <w:pStyle w:val="Heading1"/>
              <w:keepNext w:val="0"/>
              <w:keepLines w:val="0"/>
              <w:numPr>
                <w:ilvl w:val="0"/>
                <w:numId w:val="3"/>
              </w:numPr>
              <w:spacing w:before="0"/>
              <w:ind w:left="162" w:hanging="180"/>
              <w:outlineLvl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E9176B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Support the implementation of local peacebuilding/crisis mitigation initiatives</w:t>
            </w:r>
          </w:p>
        </w:tc>
      </w:tr>
    </w:tbl>
    <w:p w14:paraId="132905CD" w14:textId="77777777" w:rsidR="0028106E" w:rsidRDefault="0028106E"/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40"/>
        <w:gridCol w:w="1530"/>
        <w:gridCol w:w="6750"/>
      </w:tblGrid>
      <w:tr w:rsidR="007C284C" w:rsidRPr="00DC321C" w14:paraId="7DD87C7C" w14:textId="77777777" w:rsidTr="0093387F">
        <w:trPr>
          <w:trHeight w:val="691"/>
        </w:trPr>
        <w:tc>
          <w:tcPr>
            <w:tcW w:w="14220" w:type="dxa"/>
            <w:gridSpan w:val="3"/>
            <w:shd w:val="clear" w:color="auto" w:fill="4472C4" w:themeFill="accent5"/>
            <w:vAlign w:val="center"/>
          </w:tcPr>
          <w:p w14:paraId="07AFC9AC" w14:textId="77777777" w:rsidR="007C284C" w:rsidRPr="00421AC9" w:rsidRDefault="007C284C" w:rsidP="009A2324">
            <w:pPr>
              <w:pStyle w:val="Heading1"/>
              <w:keepLines w:val="0"/>
              <w:spacing w:before="0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421AC9">
              <w:rPr>
                <w:rFonts w:asciiTheme="minorHAnsi" w:hAnsiTheme="minorHAnsi"/>
                <w:b/>
                <w:color w:val="FFFFFF" w:themeColor="background1"/>
                <w:sz w:val="28"/>
              </w:rPr>
              <w:t>Goal 2: Lebanon enjoys political stability and practices effective governance</w:t>
            </w:r>
          </w:p>
        </w:tc>
      </w:tr>
      <w:tr w:rsidR="00B3657E" w:rsidRPr="00102BD9" w14:paraId="46780BE6" w14:textId="77777777" w:rsidTr="009A2324">
        <w:tc>
          <w:tcPr>
            <w:tcW w:w="14220" w:type="dxa"/>
            <w:gridSpan w:val="3"/>
            <w:shd w:val="clear" w:color="auto" w:fill="EDF1F9"/>
          </w:tcPr>
          <w:p w14:paraId="545480EE" w14:textId="4352BDBC" w:rsidR="00B3657E" w:rsidRPr="00B3657E" w:rsidRDefault="00B3657E" w:rsidP="009A2324">
            <w:pPr>
              <w:pStyle w:val="Heading1"/>
              <w:keepLines w:val="0"/>
              <w:spacing w:before="120" w:after="120"/>
              <w:outlineLvl w:val="0"/>
              <w:rPr>
                <w:b/>
                <w:sz w:val="24"/>
                <w:szCs w:val="20"/>
                <w:u w:val="single"/>
              </w:rPr>
            </w:pPr>
            <w:r w:rsidRPr="00B3657E">
              <w:rPr>
                <w:b/>
                <w:sz w:val="24"/>
                <w:szCs w:val="20"/>
                <w:u w:val="single"/>
              </w:rPr>
              <w:t>Outcome 2.1: Government's ability to improve the performance of institutions and promote pa</w:t>
            </w:r>
            <w:r w:rsidR="004D3D1F">
              <w:rPr>
                <w:b/>
                <w:sz w:val="24"/>
                <w:szCs w:val="20"/>
                <w:u w:val="single"/>
              </w:rPr>
              <w:t>rticipation and accountability i</w:t>
            </w:r>
            <w:r w:rsidRPr="00B3657E">
              <w:rPr>
                <w:b/>
                <w:sz w:val="24"/>
                <w:szCs w:val="20"/>
                <w:u w:val="single"/>
              </w:rPr>
              <w:t>ncreased</w:t>
            </w:r>
            <w:r w:rsidRPr="00B3657E" w:rsidDel="00D14722">
              <w:rPr>
                <w:b/>
                <w:sz w:val="24"/>
                <w:szCs w:val="20"/>
                <w:u w:val="single"/>
              </w:rPr>
              <w:t xml:space="preserve"> </w:t>
            </w:r>
          </w:p>
          <w:p w14:paraId="06109D88" w14:textId="21D6347F" w:rsidR="00B3657E" w:rsidRDefault="00B3657E" w:rsidP="009A2324">
            <w:pPr>
              <w:keepNext/>
              <w:spacing w:after="120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UNDP, </w:t>
            </w:r>
            <w:r>
              <w:rPr>
                <w:color w:val="70AD47" w:themeColor="accent6"/>
                <w:sz w:val="20"/>
                <w:szCs w:val="24"/>
              </w:rPr>
              <w:t>UNSCOL, ILO, UNICEF, UNFPA, UNESCO, UN Women</w:t>
            </w:r>
            <w:r w:rsidR="00E861F7">
              <w:rPr>
                <w:color w:val="70AD47" w:themeColor="accent6"/>
                <w:sz w:val="20"/>
                <w:szCs w:val="24"/>
              </w:rPr>
              <w:t>, UN Habitat</w:t>
            </w:r>
          </w:p>
        </w:tc>
      </w:tr>
      <w:tr w:rsidR="00EF08D1" w:rsidRPr="00102BD9" w14:paraId="399FFAC2" w14:textId="77777777" w:rsidTr="00E9176B">
        <w:tc>
          <w:tcPr>
            <w:tcW w:w="5940" w:type="dxa"/>
          </w:tcPr>
          <w:p w14:paraId="2E866FA9" w14:textId="1392A620" w:rsidR="00EF08D1" w:rsidRPr="00DC321C" w:rsidRDefault="00EF08D1" w:rsidP="009A2324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7676761E" w14:textId="7BFBC874" w:rsidR="00EF08D1" w:rsidRPr="00DC321C" w:rsidRDefault="00EF08D1" w:rsidP="009A2324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7EE53144" w14:textId="3175485E" w:rsidR="00EF08D1" w:rsidRPr="00DC321C" w:rsidRDefault="00EF08D1" w:rsidP="009A2324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 xml:space="preserve">Role of </w:t>
            </w: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UN</w:t>
            </w:r>
          </w:p>
        </w:tc>
      </w:tr>
      <w:tr w:rsidR="00EF08D1" w:rsidRPr="00DC321C" w14:paraId="2093B418" w14:textId="77777777" w:rsidTr="00E9176B">
        <w:tc>
          <w:tcPr>
            <w:tcW w:w="5940" w:type="dxa"/>
          </w:tcPr>
          <w:p w14:paraId="356723A5" w14:textId="501228D1" w:rsidR="00EF08D1" w:rsidRPr="00E9176B" w:rsidRDefault="00EF08D1" w:rsidP="00E9176B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Calibri" w:eastAsia="Calibri" w:hAnsi="Calibri" w:cs="Arial"/>
                <w:sz w:val="20"/>
                <w:szCs w:val="24"/>
              </w:rPr>
            </w:pPr>
            <w:r w:rsidRPr="00FC31E4">
              <w:rPr>
                <w:rFonts w:ascii="Calibri" w:eastAsia="Calibri" w:hAnsi="Calibri" w:cs="Arial"/>
                <w:sz w:val="20"/>
                <w:szCs w:val="24"/>
              </w:rPr>
              <w:t>Number of national dialogue sessions held</w:t>
            </w:r>
          </w:p>
          <w:p w14:paraId="4776A20B" w14:textId="3B48945D" w:rsidR="00EF08D1" w:rsidRPr="0007094A" w:rsidRDefault="00EF08D1" w:rsidP="00421AC9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Calibri" w:eastAsia="Calibri" w:hAnsi="Calibri" w:cs="Arial"/>
                <w:sz w:val="20"/>
                <w:szCs w:val="24"/>
              </w:rPr>
            </w:pPr>
            <w:r w:rsidRPr="0007094A">
              <w:rPr>
                <w:rFonts w:ascii="Calibri" w:eastAsia="Calibri" w:hAnsi="Calibri" w:cs="Arial"/>
                <w:sz w:val="20"/>
                <w:szCs w:val="24"/>
              </w:rPr>
              <w:t xml:space="preserve">Number </w:t>
            </w:r>
            <w:r w:rsidR="004D3D1F">
              <w:rPr>
                <w:rFonts w:ascii="Calibri" w:eastAsia="Calibri" w:hAnsi="Calibri" w:cs="Arial"/>
                <w:sz w:val="20"/>
                <w:szCs w:val="24"/>
              </w:rPr>
              <w:t>of laws passed by the Lebanese P</w:t>
            </w:r>
            <w:r w:rsidRPr="0007094A">
              <w:rPr>
                <w:rFonts w:ascii="Calibri" w:eastAsia="Calibri" w:hAnsi="Calibri" w:cs="Arial"/>
                <w:sz w:val="20"/>
                <w:szCs w:val="24"/>
              </w:rPr>
              <w:t xml:space="preserve">arliament </w:t>
            </w:r>
          </w:p>
          <w:p w14:paraId="6853844C" w14:textId="12EA622B" w:rsidR="00EF08D1" w:rsidRPr="001E431D" w:rsidRDefault="00EF08D1" w:rsidP="00421AC9">
            <w:pPr>
              <w:numPr>
                <w:ilvl w:val="0"/>
                <w:numId w:val="27"/>
              </w:numPr>
              <w:ind w:left="162" w:hanging="180"/>
              <w:contextualSpacing/>
              <w:rPr>
                <w:rFonts w:ascii="Calibri" w:eastAsia="Calibri" w:hAnsi="Calibri" w:cs="Arial"/>
                <w:sz w:val="20"/>
                <w:szCs w:val="24"/>
              </w:rPr>
            </w:pPr>
            <w:r w:rsidRPr="001E431D">
              <w:rPr>
                <w:rFonts w:ascii="Calibri" w:eastAsia="Calibri" w:hAnsi="Calibri" w:cs="Arial"/>
                <w:sz w:val="20"/>
                <w:szCs w:val="24"/>
              </w:rPr>
              <w:t xml:space="preserve">ECOSOC (Economic and Social Council in Lebanon) revitalized </w:t>
            </w:r>
          </w:p>
          <w:p w14:paraId="1BF9F10B" w14:textId="77777777" w:rsidR="00EF08D1" w:rsidRPr="00823FB4" w:rsidRDefault="00EF08D1" w:rsidP="00421AC9">
            <w:pPr>
              <w:numPr>
                <w:ilvl w:val="0"/>
                <w:numId w:val="27"/>
              </w:numPr>
              <w:spacing w:line="259" w:lineRule="auto"/>
              <w:ind w:left="173" w:hanging="187"/>
              <w:contextualSpacing/>
              <w:rPr>
                <w:rFonts w:ascii="Calibri" w:eastAsia="Calibri" w:hAnsi="Calibri" w:cs="Arial"/>
                <w:sz w:val="20"/>
                <w:szCs w:val="24"/>
              </w:rPr>
            </w:pPr>
            <w:r w:rsidRPr="00823FB4">
              <w:rPr>
                <w:rFonts w:ascii="Calibri" w:eastAsia="Calibri" w:hAnsi="Calibri" w:cs="Arial"/>
                <w:sz w:val="20"/>
                <w:szCs w:val="24"/>
              </w:rPr>
              <w:t>Municipal and parliamentary elections take place in accordance with international standards</w:t>
            </w:r>
          </w:p>
          <w:p w14:paraId="71262A15" w14:textId="4BFDA714" w:rsidR="00EF08D1" w:rsidRPr="00823FB4" w:rsidRDefault="00EF08D1" w:rsidP="00421AC9">
            <w:pPr>
              <w:numPr>
                <w:ilvl w:val="0"/>
                <w:numId w:val="27"/>
              </w:numPr>
              <w:spacing w:line="259" w:lineRule="auto"/>
              <w:ind w:left="173" w:hanging="187"/>
              <w:contextualSpacing/>
              <w:rPr>
                <w:rFonts w:ascii="Calibri" w:eastAsia="Calibri" w:hAnsi="Calibri" w:cs="Arial"/>
                <w:sz w:val="20"/>
                <w:szCs w:val="24"/>
              </w:rPr>
            </w:pPr>
            <w:r w:rsidRPr="00823FB4">
              <w:rPr>
                <w:rFonts w:ascii="Calibri" w:eastAsia="Calibri" w:hAnsi="Calibri" w:cs="Arial"/>
                <w:sz w:val="20"/>
                <w:szCs w:val="24"/>
              </w:rPr>
              <w:t>Number of women candidates in elections</w:t>
            </w:r>
          </w:p>
          <w:p w14:paraId="335D05CA" w14:textId="7947E334" w:rsidR="00EF08D1" w:rsidRPr="00823FB4" w:rsidRDefault="00EF08D1" w:rsidP="00CE393F">
            <w:pPr>
              <w:numPr>
                <w:ilvl w:val="0"/>
                <w:numId w:val="27"/>
              </w:numPr>
              <w:spacing w:line="259" w:lineRule="auto"/>
              <w:ind w:left="173" w:hanging="187"/>
              <w:contextualSpacing/>
              <w:rPr>
                <w:rFonts w:ascii="Calibri" w:eastAsia="Calibri" w:hAnsi="Calibri" w:cs="Arial"/>
                <w:sz w:val="20"/>
                <w:szCs w:val="24"/>
              </w:rPr>
            </w:pPr>
            <w:r w:rsidRPr="00823FB4">
              <w:rPr>
                <w:rFonts w:ascii="Calibri" w:eastAsia="Calibri" w:hAnsi="Calibri" w:cs="Arial"/>
                <w:sz w:val="20"/>
                <w:szCs w:val="24"/>
              </w:rPr>
              <w:t xml:space="preserve">Development </w:t>
            </w:r>
            <w:r>
              <w:rPr>
                <w:rFonts w:ascii="Calibri" w:eastAsia="Calibri" w:hAnsi="Calibri" w:cs="Arial"/>
                <w:sz w:val="20"/>
                <w:szCs w:val="24"/>
              </w:rPr>
              <w:t>and reform p</w:t>
            </w:r>
            <w:r w:rsidRPr="00823FB4">
              <w:rPr>
                <w:rFonts w:ascii="Calibri" w:eastAsia="Calibri" w:hAnsi="Calibri" w:cs="Arial"/>
                <w:sz w:val="20"/>
                <w:szCs w:val="24"/>
              </w:rPr>
              <w:t>lan</w:t>
            </w:r>
            <w:r>
              <w:rPr>
                <w:rFonts w:ascii="Calibri" w:eastAsia="Calibri" w:hAnsi="Calibri" w:cs="Arial"/>
                <w:sz w:val="20"/>
                <w:szCs w:val="24"/>
              </w:rPr>
              <w:t>s and capacity development initiatives i</w:t>
            </w:r>
            <w:r w:rsidRPr="00823FB4">
              <w:rPr>
                <w:rFonts w:ascii="Calibri" w:eastAsia="Calibri" w:hAnsi="Calibri" w:cs="Arial"/>
                <w:sz w:val="20"/>
                <w:szCs w:val="24"/>
              </w:rPr>
              <w:t>mplemented</w:t>
            </w:r>
          </w:p>
          <w:p w14:paraId="5FDE6631" w14:textId="5043EF43" w:rsidR="00EF08D1" w:rsidRPr="0007094A" w:rsidRDefault="00EF08D1" w:rsidP="00421AC9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sz w:val="20"/>
                <w:szCs w:val="24"/>
              </w:rPr>
            </w:pPr>
            <w:r>
              <w:rPr>
                <w:rFonts w:ascii="Calibri" w:eastAsia="Calibri" w:hAnsi="Calibri" w:cs="Arial"/>
                <w:sz w:val="20"/>
                <w:szCs w:val="24"/>
              </w:rPr>
              <w:lastRenderedPageBreak/>
              <w:t>[</w:t>
            </w:r>
            <w:r w:rsidRPr="0007094A">
              <w:rPr>
                <w:sz w:val="20"/>
                <w:szCs w:val="24"/>
              </w:rPr>
              <w:t>SDG 16.7.1</w:t>
            </w:r>
            <w:r>
              <w:rPr>
                <w:sz w:val="20"/>
                <w:szCs w:val="24"/>
              </w:rPr>
              <w:t>]</w:t>
            </w:r>
            <w:r w:rsidRPr="0007094A">
              <w:rPr>
                <w:sz w:val="20"/>
                <w:szCs w:val="24"/>
              </w:rPr>
              <w:t xml:space="preserve"> Proportions of positions (by age group, sex, persons with disabilities and population groups) in public institutions (national and local legislatures, public service, and judiciary) compared to national distributions</w:t>
            </w:r>
          </w:p>
          <w:p w14:paraId="7819651E" w14:textId="654E1A7D" w:rsidR="00EF08D1" w:rsidRPr="00102BD9" w:rsidRDefault="00EF08D1" w:rsidP="00421AC9">
            <w:pPr>
              <w:rPr>
                <w:rFonts w:eastAsiaTheme="majorEastAsia" w:cstheme="majorBidi"/>
                <w:b/>
                <w:color w:val="2E74B5" w:themeColor="accent1" w:themeShade="BF"/>
              </w:rPr>
            </w:pPr>
          </w:p>
        </w:tc>
        <w:tc>
          <w:tcPr>
            <w:tcW w:w="1530" w:type="dxa"/>
          </w:tcPr>
          <w:p w14:paraId="00D91B38" w14:textId="34FEE1A9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lastRenderedPageBreak/>
              <w:t>PCM</w:t>
            </w:r>
          </w:p>
          <w:p w14:paraId="24C5A7F9" w14:textId="7F5432FB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MOIM</w:t>
            </w:r>
          </w:p>
          <w:p w14:paraId="3DC3E879" w14:textId="77777777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OMSAR</w:t>
            </w:r>
          </w:p>
          <w:p w14:paraId="1FBA521C" w14:textId="77777777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MOF</w:t>
            </w:r>
          </w:p>
          <w:p w14:paraId="49ECC214" w14:textId="77777777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MOET</w:t>
            </w:r>
          </w:p>
          <w:p w14:paraId="04CAC46A" w14:textId="77777777" w:rsidR="00EF08D1" w:rsidRPr="008157E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CAS</w:t>
            </w:r>
          </w:p>
          <w:p w14:paraId="71DDC509" w14:textId="77777777" w:rsidR="00EF08D1" w:rsidRPr="008157E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t>MEHE</w:t>
            </w:r>
          </w:p>
          <w:p w14:paraId="2BF3E2F3" w14:textId="77777777" w:rsidR="00EF08D1" w:rsidRPr="008157E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t>CDR</w:t>
            </w:r>
          </w:p>
          <w:p w14:paraId="7AB31313" w14:textId="77777777" w:rsidR="00EF08D1" w:rsidRPr="008157E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RPTA</w:t>
            </w:r>
          </w:p>
          <w:p w14:paraId="6F9097F5" w14:textId="032AF7AA" w:rsidR="00EF08D1" w:rsidRPr="0007094A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t>Parliament</w:t>
            </w:r>
          </w:p>
        </w:tc>
        <w:tc>
          <w:tcPr>
            <w:tcW w:w="6750" w:type="dxa"/>
          </w:tcPr>
          <w:p w14:paraId="1547A00E" w14:textId="77777777" w:rsidR="00EF08D1" w:rsidRPr="00E9176B" w:rsidRDefault="00EF08D1" w:rsidP="00E861F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eastAsiaTheme="majorEastAsia" w:cstheme="majorBidi"/>
                <w:b/>
                <w:sz w:val="20"/>
                <w:szCs w:val="24"/>
              </w:rPr>
            </w:pPr>
            <w:r w:rsidRPr="00E9176B">
              <w:rPr>
                <w:rFonts w:eastAsiaTheme="majorEastAsia" w:cstheme="majorBidi"/>
                <w:sz w:val="20"/>
                <w:szCs w:val="24"/>
              </w:rPr>
              <w:lastRenderedPageBreak/>
              <w:t>Support institutional strengthening to facilitate consensus building on policy and reform issues</w:t>
            </w:r>
          </w:p>
          <w:p w14:paraId="682B709B" w14:textId="77777777" w:rsidR="00EF08D1" w:rsidRPr="007C284C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Support </w:t>
            </w:r>
            <w:r w:rsidRPr="00D5019C">
              <w:rPr>
                <w:sz w:val="20"/>
                <w:szCs w:val="24"/>
              </w:rPr>
              <w:t>youth capacities to participate in public life and promote reconciliation</w:t>
            </w:r>
            <w:r>
              <w:rPr>
                <w:sz w:val="20"/>
                <w:szCs w:val="24"/>
              </w:rPr>
              <w:t xml:space="preserve"> (support update and implementation of the </w:t>
            </w:r>
            <w:r w:rsidRPr="0068727D">
              <w:rPr>
                <w:sz w:val="20"/>
                <w:szCs w:val="24"/>
              </w:rPr>
              <w:t>National Youth Policy</w:t>
            </w:r>
            <w:r>
              <w:rPr>
                <w:sz w:val="20"/>
                <w:szCs w:val="24"/>
              </w:rPr>
              <w:t>)</w:t>
            </w:r>
          </w:p>
          <w:p w14:paraId="658BCAE4" w14:textId="77777777" w:rsidR="00EF08D1" w:rsidRPr="002D3A8D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Support civil society, youth, </w:t>
            </w:r>
            <w:r w:rsidRPr="002D3A8D">
              <w:rPr>
                <w:sz w:val="20"/>
                <w:szCs w:val="24"/>
              </w:rPr>
              <w:t xml:space="preserve">gender groups, and trade unions to </w:t>
            </w:r>
            <w:r>
              <w:rPr>
                <w:sz w:val="20"/>
                <w:szCs w:val="24"/>
              </w:rPr>
              <w:t>effectively</w:t>
            </w:r>
            <w:r w:rsidRPr="002D3A8D">
              <w:rPr>
                <w:sz w:val="20"/>
                <w:szCs w:val="24"/>
              </w:rPr>
              <w:t xml:space="preserve"> participate in national decision making processes</w:t>
            </w:r>
          </w:p>
          <w:p w14:paraId="3EF36BD6" w14:textId="77777777" w:rsidR="00EF08D1" w:rsidRPr="002D3A8D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Support the strengthening of the </w:t>
            </w:r>
            <w:r w:rsidRPr="002D3A8D">
              <w:rPr>
                <w:sz w:val="20"/>
                <w:szCs w:val="24"/>
              </w:rPr>
              <w:t>Oversight Capacity of Parliament for enhanced legislative functions and accountability</w:t>
            </w:r>
            <w:r>
              <w:rPr>
                <w:sz w:val="20"/>
                <w:szCs w:val="24"/>
              </w:rPr>
              <w:t xml:space="preserve"> (</w:t>
            </w:r>
            <w:r w:rsidRPr="002D3A8D">
              <w:rPr>
                <w:sz w:val="20"/>
                <w:szCs w:val="24"/>
              </w:rPr>
              <w:t>Support parliamentary committees on oversight functions and reporting on implementation of SDGs</w:t>
            </w:r>
            <w:r w:rsidRPr="00E9176B">
              <w:rPr>
                <w:sz w:val="20"/>
                <w:szCs w:val="24"/>
              </w:rPr>
              <w:t>)</w:t>
            </w:r>
          </w:p>
          <w:p w14:paraId="1B7CD6DF" w14:textId="77777777" w:rsidR="00EF08D1" w:rsidRPr="002D3A8D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4"/>
              </w:rPr>
            </w:pPr>
            <w:r w:rsidRPr="002D3A8D">
              <w:rPr>
                <w:sz w:val="20"/>
                <w:szCs w:val="24"/>
              </w:rPr>
              <w:t xml:space="preserve">Support Government in electoral reforms to undertake elections in accordance with international standards </w:t>
            </w:r>
          </w:p>
          <w:p w14:paraId="1F4BF298" w14:textId="77777777" w:rsidR="00EF08D1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4"/>
              </w:rPr>
            </w:pPr>
            <w:r w:rsidRPr="00771DED">
              <w:rPr>
                <w:sz w:val="20"/>
                <w:szCs w:val="24"/>
              </w:rPr>
              <w:t>Support GoL capacities to implement public administration reform strategy in a transparent and accountable manner</w:t>
            </w:r>
          </w:p>
          <w:p w14:paraId="3FA672EE" w14:textId="580515CA" w:rsidR="00EF08D1" w:rsidRPr="009417D8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 xml:space="preserve">Support relevant ministries with improved capacities to develop and implement fiscal, economic and social policies </w:t>
            </w:r>
          </w:p>
          <w:p w14:paraId="6F93F9C3" w14:textId="77777777" w:rsidR="00EF08D1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Support to the Technical Committee looking into the proper implementation of the decentralization law</w:t>
            </w:r>
          </w:p>
          <w:p w14:paraId="1AE19DDC" w14:textId="77777777" w:rsidR="00EF08D1" w:rsidRDefault="00EF08D1" w:rsidP="00421AC9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Support national and local capacities to undertake disaster risk management</w:t>
            </w:r>
          </w:p>
          <w:p w14:paraId="37144B26" w14:textId="6F8E4266" w:rsidR="00EF08D1" w:rsidRPr="00B83D79" w:rsidRDefault="00EF08D1" w:rsidP="00E9176B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rPr>
                <w:sz w:val="20"/>
                <w:szCs w:val="24"/>
              </w:rPr>
              <w:t xml:space="preserve">Support reinforcement of </w:t>
            </w:r>
            <w:r w:rsidRPr="009417D8">
              <w:rPr>
                <w:sz w:val="20"/>
                <w:szCs w:val="24"/>
              </w:rPr>
              <w:t>National statistic capacities for evidenced based planning and implementation of poverty reduction measures</w:t>
            </w:r>
            <w:r>
              <w:rPr>
                <w:sz w:val="20"/>
                <w:szCs w:val="24"/>
              </w:rPr>
              <w:t xml:space="preserve"> </w:t>
            </w:r>
          </w:p>
        </w:tc>
      </w:tr>
      <w:tr w:rsidR="00B3657E" w:rsidRPr="00DC321C" w14:paraId="3C1CE37C" w14:textId="77777777" w:rsidTr="009A2324">
        <w:tc>
          <w:tcPr>
            <w:tcW w:w="14220" w:type="dxa"/>
            <w:gridSpan w:val="3"/>
            <w:shd w:val="clear" w:color="auto" w:fill="EDF1F9"/>
          </w:tcPr>
          <w:p w14:paraId="65C5F92B" w14:textId="7208E6BB" w:rsidR="00B3657E" w:rsidRPr="00B3657E" w:rsidRDefault="00B3657E" w:rsidP="009A2324">
            <w:pPr>
              <w:pStyle w:val="Heading1"/>
              <w:keepLines w:val="0"/>
              <w:spacing w:before="120" w:after="120"/>
              <w:outlineLvl w:val="0"/>
              <w:rPr>
                <w:b/>
                <w:sz w:val="24"/>
                <w:szCs w:val="20"/>
                <w:u w:val="single"/>
              </w:rPr>
            </w:pPr>
            <w:r w:rsidRPr="00B3657E">
              <w:rPr>
                <w:b/>
                <w:sz w:val="24"/>
                <w:szCs w:val="20"/>
                <w:u w:val="single"/>
              </w:rPr>
              <w:lastRenderedPageBreak/>
              <w:t>Outcome 2.2: State has institutionalized mechanisms for enhanced protection of human rights, rule of law and access to justice for all people in Lebanon</w:t>
            </w:r>
          </w:p>
          <w:p w14:paraId="65F67CC1" w14:textId="37D976C6" w:rsidR="00B3657E" w:rsidRPr="00DC321C" w:rsidRDefault="00B3657E" w:rsidP="004E06F0">
            <w:pPr>
              <w:pStyle w:val="Heading1"/>
              <w:keepLines w:val="0"/>
              <w:spacing w:before="0" w:after="120"/>
              <w:outlineLvl w:val="0"/>
              <w:rPr>
                <w:b/>
                <w:sz w:val="20"/>
                <w:szCs w:val="24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4E06F0">
              <w:rPr>
                <w:color w:val="70AD47" w:themeColor="accent6"/>
                <w:sz w:val="20"/>
                <w:szCs w:val="24"/>
              </w:rPr>
              <w:t>O</w:t>
            </w:r>
            <w:r w:rsidR="000C6B2B">
              <w:rPr>
                <w:color w:val="70AD47" w:themeColor="accent6"/>
                <w:sz w:val="20"/>
                <w:szCs w:val="24"/>
              </w:rPr>
              <w:t>HC</w:t>
            </w:r>
            <w:r w:rsidR="004E06F0">
              <w:rPr>
                <w:color w:val="70AD47" w:themeColor="accent6"/>
                <w:sz w:val="20"/>
                <w:szCs w:val="24"/>
              </w:rPr>
              <w:t>H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R, </w:t>
            </w:r>
            <w:r>
              <w:rPr>
                <w:color w:val="70AD47" w:themeColor="accent6"/>
                <w:sz w:val="20"/>
                <w:szCs w:val="24"/>
              </w:rPr>
              <w:t>UNDP, UNFPA, UNSCOL, UNRWA, UNICEF, ILO</w:t>
            </w:r>
          </w:p>
        </w:tc>
      </w:tr>
      <w:tr w:rsidR="00EF08D1" w:rsidRPr="00DC321C" w14:paraId="52F5BCDA" w14:textId="77777777" w:rsidTr="00E9176B">
        <w:tc>
          <w:tcPr>
            <w:tcW w:w="5940" w:type="dxa"/>
          </w:tcPr>
          <w:p w14:paraId="753F1F7F" w14:textId="1F16A2D4" w:rsidR="00EF08D1" w:rsidRPr="00CC6568" w:rsidRDefault="00EF08D1" w:rsidP="009A2324">
            <w:pPr>
              <w:keepNext/>
              <w:spacing w:line="256" w:lineRule="auto"/>
              <w:rPr>
                <w:sz w:val="20"/>
              </w:rPr>
            </w:pPr>
            <w:r w:rsidRPr="00B3657E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11A8323E" w14:textId="42716A05" w:rsidR="00EF08D1" w:rsidRPr="00B3657E" w:rsidRDefault="00EF08D1" w:rsidP="009A2324">
            <w:pPr>
              <w:keepNext/>
              <w:rPr>
                <w:sz w:val="20"/>
                <w:szCs w:val="24"/>
              </w:rPr>
            </w:pPr>
            <w:r w:rsidRPr="00B3657E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052AB887" w14:textId="03D7386A" w:rsidR="00EF08D1" w:rsidRPr="00DC321C" w:rsidRDefault="00EF08D1" w:rsidP="009A2324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B3657E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Role of UN</w:t>
            </w:r>
          </w:p>
        </w:tc>
      </w:tr>
      <w:tr w:rsidR="00EF08D1" w:rsidRPr="00DC321C" w14:paraId="345AC3C8" w14:textId="77777777" w:rsidTr="00E9176B">
        <w:tc>
          <w:tcPr>
            <w:tcW w:w="5940" w:type="dxa"/>
          </w:tcPr>
          <w:p w14:paraId="7D8EB5F6" w14:textId="729BEA16" w:rsidR="00EF08D1" w:rsidRPr="00FC7520" w:rsidRDefault="00EF08D1" w:rsidP="00421AC9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sz w:val="20"/>
                <w:szCs w:val="24"/>
              </w:rPr>
            </w:pPr>
            <w:r w:rsidRPr="00FC7520">
              <w:rPr>
                <w:sz w:val="20"/>
                <w:szCs w:val="24"/>
              </w:rPr>
              <w:t>% of implemented UPR recommendations</w:t>
            </w:r>
          </w:p>
          <w:p w14:paraId="12E94003" w14:textId="627034F1" w:rsidR="00EF08D1" w:rsidRPr="00FC7520" w:rsidRDefault="00EF08D1" w:rsidP="00421AC9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sz w:val="20"/>
                <w:szCs w:val="24"/>
              </w:rPr>
            </w:pPr>
            <w:r w:rsidRPr="00FC7520">
              <w:rPr>
                <w:sz w:val="20"/>
                <w:szCs w:val="24"/>
              </w:rPr>
              <w:t>Number of court rulings making reference to international human rights and labour conventions</w:t>
            </w:r>
          </w:p>
          <w:p w14:paraId="0AC0ED50" w14:textId="77777777" w:rsidR="00EF08D1" w:rsidRPr="00FC7520" w:rsidRDefault="00EF08D1" w:rsidP="00421AC9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sz w:val="20"/>
                <w:szCs w:val="24"/>
              </w:rPr>
            </w:pPr>
            <w:r w:rsidRPr="00FC7520">
              <w:rPr>
                <w:sz w:val="20"/>
                <w:szCs w:val="24"/>
              </w:rPr>
              <w:t xml:space="preserve">Number of institutionalized mechanisms established to promote/protect human rights </w:t>
            </w:r>
          </w:p>
          <w:p w14:paraId="2F13F911" w14:textId="77777777" w:rsidR="00EF08D1" w:rsidRPr="00FC7520" w:rsidRDefault="00EF08D1" w:rsidP="00421AC9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sz w:val="20"/>
                <w:szCs w:val="24"/>
              </w:rPr>
            </w:pPr>
            <w:r w:rsidRPr="00FC7520">
              <w:rPr>
                <w:sz w:val="20"/>
                <w:szCs w:val="24"/>
              </w:rPr>
              <w:t xml:space="preserve">% of children in conflict with the law benefiting from alternatives to post-trial detention </w:t>
            </w:r>
          </w:p>
          <w:p w14:paraId="7D8BA22B" w14:textId="77777777" w:rsidR="00EF08D1" w:rsidRPr="00FC7520" w:rsidRDefault="00EF08D1" w:rsidP="00421AC9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sz w:val="20"/>
                <w:szCs w:val="24"/>
              </w:rPr>
            </w:pPr>
            <w:r w:rsidRPr="00FC7520">
              <w:rPr>
                <w:sz w:val="20"/>
                <w:szCs w:val="24"/>
              </w:rPr>
              <w:t>Number of new legal measures adopted to facilitate timely and affordable access to justice to vulnerable groups (refugees, migrant workers, Lebanese poor)</w:t>
            </w:r>
          </w:p>
          <w:p w14:paraId="51054A0B" w14:textId="3980F4CB" w:rsidR="00EF08D1" w:rsidRPr="004B3DBF" w:rsidRDefault="00EF08D1" w:rsidP="00E9176B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62" w:hanging="180"/>
              <w:rPr>
                <w:rFonts w:ascii="Calibri" w:eastAsia="Calibri" w:hAnsi="Calibri" w:cs="Arial"/>
                <w:szCs w:val="20"/>
              </w:rPr>
            </w:pPr>
            <w:r w:rsidRPr="00E9176B">
              <w:rPr>
                <w:sz w:val="20"/>
                <w:szCs w:val="24"/>
              </w:rPr>
              <w:t>[SDG. 16.b.1] Percentage of the population reporting having personally felt discriminated against or harassed in the previous 12 months on the basis of a ground of discrimination prohibited under international human rights law, disaggregated by age group and sex</w:t>
            </w:r>
          </w:p>
        </w:tc>
        <w:tc>
          <w:tcPr>
            <w:tcW w:w="1530" w:type="dxa"/>
          </w:tcPr>
          <w:p w14:paraId="5F1151D5" w14:textId="77777777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PCHR</w:t>
            </w:r>
          </w:p>
          <w:p w14:paraId="367D3A29" w14:textId="77777777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MOFA</w:t>
            </w:r>
          </w:p>
          <w:p w14:paraId="3B502381" w14:textId="77777777" w:rsidR="00EF08D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MOJ</w:t>
            </w:r>
          </w:p>
          <w:p w14:paraId="11A92785" w14:textId="77777777" w:rsidR="00EF08D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MOL</w:t>
            </w:r>
          </w:p>
          <w:p w14:paraId="52F66EF2" w14:textId="26FF13FD" w:rsidR="00EF08D1" w:rsidRPr="00421AC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CDR</w:t>
            </w:r>
          </w:p>
        </w:tc>
        <w:tc>
          <w:tcPr>
            <w:tcW w:w="6750" w:type="dxa"/>
          </w:tcPr>
          <w:p w14:paraId="48B47C55" w14:textId="77777777" w:rsidR="00EF08D1" w:rsidRPr="009417D8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Provide institutional support for the establishment and functioning of a Human Rights Institution and a National Preventive Mechanism in line with international standards</w:t>
            </w:r>
          </w:p>
          <w:p w14:paraId="4F12A723" w14:textId="74E08C80" w:rsidR="00EF08D1" w:rsidRPr="009417D8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Support GoL perform effective judicial role in protection of gro</w:t>
            </w:r>
            <w:r w:rsidR="004D3D1F">
              <w:rPr>
                <w:sz w:val="20"/>
                <w:szCs w:val="24"/>
              </w:rPr>
              <w:t>ups at risk (e.g. children and migrants</w:t>
            </w:r>
            <w:r w:rsidRPr="009417D8">
              <w:rPr>
                <w:sz w:val="20"/>
                <w:szCs w:val="24"/>
              </w:rPr>
              <w:t>) in line with international human rights and labor conventions</w:t>
            </w:r>
          </w:p>
          <w:p w14:paraId="2CE41E00" w14:textId="05ABF193" w:rsidR="00EF08D1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Support GoL capacities to ensure prisons and detention facilities function in line with international Basic Principles for the Treatment of Prisoners</w:t>
            </w:r>
          </w:p>
          <w:p w14:paraId="63043B10" w14:textId="171A8EE5" w:rsidR="00EF08D1" w:rsidRPr="00E9176B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417D8">
              <w:rPr>
                <w:sz w:val="20"/>
                <w:szCs w:val="24"/>
              </w:rPr>
              <w:t>Support Government check and reduce child labor in Lebanon</w:t>
            </w:r>
            <w:r w:rsidRPr="00E9176B">
              <w:rPr>
                <w:sz w:val="20"/>
                <w:szCs w:val="24"/>
              </w:rPr>
              <w:t xml:space="preserve"> </w:t>
            </w:r>
          </w:p>
        </w:tc>
      </w:tr>
      <w:tr w:rsidR="00B3657E" w:rsidRPr="00DC321C" w14:paraId="2B41AA8B" w14:textId="77777777" w:rsidTr="009A2324">
        <w:tc>
          <w:tcPr>
            <w:tcW w:w="14220" w:type="dxa"/>
            <w:gridSpan w:val="3"/>
            <w:shd w:val="clear" w:color="auto" w:fill="EDF1F9"/>
          </w:tcPr>
          <w:p w14:paraId="51A9DDAC" w14:textId="6BB36CF6" w:rsidR="00B3657E" w:rsidRPr="00B3657E" w:rsidRDefault="004D3D1F" w:rsidP="009A2324">
            <w:pPr>
              <w:keepNext/>
              <w:spacing w:before="120" w:after="12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  <w:lastRenderedPageBreak/>
              <w:t>Outcome 2.3. Gender equality and wome</w:t>
            </w:r>
            <w:r w:rsidR="00B3657E" w:rsidRPr="00B3657E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  <w:t xml:space="preserve">n/girl’s rights improved </w:t>
            </w:r>
          </w:p>
          <w:p w14:paraId="33A710F1" w14:textId="2CAE5D1A" w:rsidR="00B3657E" w:rsidRPr="009B43AF" w:rsidRDefault="00B3657E" w:rsidP="009A2324">
            <w:pPr>
              <w:keepNext/>
              <w:spacing w:after="120"/>
              <w:rPr>
                <w:rFonts w:eastAsiaTheme="majorEastAsia" w:cstheme="majorBidi"/>
                <w:b/>
                <w:sz w:val="20"/>
                <w:szCs w:val="24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UNFPA, </w:t>
            </w:r>
            <w:r>
              <w:rPr>
                <w:color w:val="70AD47" w:themeColor="accent6"/>
                <w:sz w:val="20"/>
                <w:szCs w:val="24"/>
              </w:rPr>
              <w:t>UNDP, UNSCOL, UNICEF, OHCHR, UNRWA</w:t>
            </w:r>
            <w:r w:rsidR="004E06F0">
              <w:rPr>
                <w:color w:val="70AD47" w:themeColor="accent6"/>
                <w:sz w:val="20"/>
                <w:szCs w:val="24"/>
              </w:rPr>
              <w:t>, UN Women</w:t>
            </w:r>
          </w:p>
        </w:tc>
      </w:tr>
      <w:tr w:rsidR="00EF08D1" w:rsidRPr="00DC321C" w14:paraId="5ACB4287" w14:textId="77777777" w:rsidTr="00E9176B">
        <w:tc>
          <w:tcPr>
            <w:tcW w:w="5940" w:type="dxa"/>
          </w:tcPr>
          <w:p w14:paraId="15C5A7B5" w14:textId="65506C4E" w:rsidR="00EF08D1" w:rsidRPr="009A2324" w:rsidDel="00102BD9" w:rsidRDefault="00EF08D1" w:rsidP="009A2324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B3657E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5ABF777C" w14:textId="5957DAEE" w:rsidR="00EF08D1" w:rsidRPr="00632889" w:rsidRDefault="00EF08D1" w:rsidP="009A2324">
            <w:pPr>
              <w:keepNext/>
              <w:rPr>
                <w:sz w:val="20"/>
                <w:szCs w:val="24"/>
              </w:rPr>
            </w:pPr>
            <w:r w:rsidRPr="00632889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5C559894" w14:textId="09976093" w:rsidR="00EF08D1" w:rsidRPr="009B43AF" w:rsidRDefault="00EF08D1" w:rsidP="009A2324">
            <w:pPr>
              <w:keepNext/>
              <w:rPr>
                <w:rFonts w:eastAsiaTheme="majorEastAsia" w:cstheme="majorBidi"/>
                <w:b/>
                <w:sz w:val="20"/>
                <w:szCs w:val="24"/>
              </w:rPr>
            </w:pPr>
            <w:r w:rsidRPr="00632889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Role of UN</w:t>
            </w:r>
          </w:p>
        </w:tc>
      </w:tr>
      <w:tr w:rsidR="00EF08D1" w:rsidRPr="00DC321C" w14:paraId="72882DB6" w14:textId="77777777" w:rsidTr="00E9176B">
        <w:tc>
          <w:tcPr>
            <w:tcW w:w="5940" w:type="dxa"/>
          </w:tcPr>
          <w:p w14:paraId="630F964D" w14:textId="249F062C" w:rsidR="00EF08D1" w:rsidRDefault="00EF08D1" w:rsidP="00421AC9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 women representation in the public offices</w:t>
            </w:r>
          </w:p>
          <w:p w14:paraId="0DBDF99F" w14:textId="0AC8DCE5" w:rsidR="00EF08D1" w:rsidRPr="00E9176B" w:rsidRDefault="00EF08D1" w:rsidP="00E9176B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sz w:val="20"/>
              </w:rPr>
            </w:pPr>
            <w:r>
              <w:rPr>
                <w:sz w:val="20"/>
                <w:szCs w:val="24"/>
              </w:rPr>
              <w:t>[</w:t>
            </w:r>
            <w:r w:rsidRPr="00102BD9">
              <w:rPr>
                <w:sz w:val="20"/>
                <w:szCs w:val="24"/>
              </w:rPr>
              <w:t>SDG 5.5.1</w:t>
            </w:r>
            <w:r>
              <w:rPr>
                <w:sz w:val="20"/>
                <w:szCs w:val="24"/>
              </w:rPr>
              <w:t>]</w:t>
            </w:r>
            <w:r w:rsidRPr="00102BD9">
              <w:rPr>
                <w:sz w:val="20"/>
                <w:szCs w:val="24"/>
              </w:rPr>
              <w:t xml:space="preserve"> Proportion of seats held by women in national parliaments and local governments</w:t>
            </w:r>
          </w:p>
        </w:tc>
        <w:tc>
          <w:tcPr>
            <w:tcW w:w="1530" w:type="dxa"/>
          </w:tcPr>
          <w:p w14:paraId="22AE96AC" w14:textId="77777777" w:rsidR="00EF08D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421AC9">
              <w:rPr>
                <w:sz w:val="20"/>
                <w:szCs w:val="24"/>
              </w:rPr>
              <w:t>NLWG</w:t>
            </w:r>
          </w:p>
          <w:p w14:paraId="1ED6FC15" w14:textId="77777777" w:rsidR="00EF08D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NCLW</w:t>
            </w:r>
          </w:p>
          <w:p w14:paraId="4C1DF232" w14:textId="41589B02" w:rsidR="00EF08D1" w:rsidRPr="00102BD9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CDR</w:t>
            </w:r>
          </w:p>
        </w:tc>
        <w:tc>
          <w:tcPr>
            <w:tcW w:w="6750" w:type="dxa"/>
          </w:tcPr>
          <w:p w14:paraId="5F04AB42" w14:textId="77777777" w:rsidR="00EF08D1" w:rsidRDefault="00EF08D1" w:rsidP="00421AC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9B6D52">
              <w:rPr>
                <w:sz w:val="20"/>
                <w:szCs w:val="24"/>
              </w:rPr>
              <w:t>Support GoL with the harmonization of the Gender equality and women empowerment legal framework in line with international standards, including CEDAW</w:t>
            </w:r>
          </w:p>
          <w:p w14:paraId="3286A582" w14:textId="641F1CAB" w:rsidR="00EF08D1" w:rsidRPr="00DC321C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Cs w:val="24"/>
              </w:rPr>
            </w:pPr>
            <w:r w:rsidRPr="009B6D52">
              <w:rPr>
                <w:sz w:val="20"/>
                <w:szCs w:val="24"/>
              </w:rPr>
              <w:t>Enhance institutional capacities to promote gender equality and empowerment of women</w:t>
            </w:r>
          </w:p>
        </w:tc>
      </w:tr>
    </w:tbl>
    <w:p w14:paraId="38BCB40D" w14:textId="77777777" w:rsidR="0028106E" w:rsidRDefault="0028106E"/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40"/>
        <w:gridCol w:w="1530"/>
        <w:gridCol w:w="6750"/>
      </w:tblGrid>
      <w:tr w:rsidR="00D56E18" w:rsidRPr="002A68D9" w14:paraId="258824E3" w14:textId="77777777" w:rsidTr="00182C78">
        <w:tc>
          <w:tcPr>
            <w:tcW w:w="14220" w:type="dxa"/>
            <w:gridSpan w:val="3"/>
            <w:shd w:val="clear" w:color="auto" w:fill="4472C4" w:themeFill="accent5"/>
          </w:tcPr>
          <w:p w14:paraId="1D5A1FF1" w14:textId="77777777" w:rsidR="00D56E18" w:rsidRPr="002A68D9" w:rsidRDefault="00D56E18" w:rsidP="007751CD">
            <w:pPr>
              <w:keepNext/>
              <w:rPr>
                <w:b/>
                <w:color w:val="FFFFFF" w:themeColor="background1"/>
                <w:sz w:val="28"/>
              </w:rPr>
            </w:pPr>
            <w:r w:rsidRPr="002A68D9">
              <w:rPr>
                <w:b/>
                <w:color w:val="FFFFFF" w:themeColor="background1"/>
                <w:sz w:val="28"/>
              </w:rPr>
              <w:t>Goal 3</w:t>
            </w:r>
            <w:r w:rsidRPr="002A68D9">
              <w:rPr>
                <w:rFonts w:asciiTheme="majorHAnsi" w:hAnsiTheme="majorHAnsi"/>
                <w:b/>
                <w:color w:val="FFFFFF" w:themeColor="background1"/>
                <w:sz w:val="28"/>
                <w:szCs w:val="32"/>
              </w:rPr>
              <w:t xml:space="preserve">: </w:t>
            </w:r>
            <w:r w:rsidRPr="002A68D9">
              <w:rPr>
                <w:b/>
                <w:color w:val="FFFFFF" w:themeColor="background1"/>
                <w:sz w:val="28"/>
              </w:rPr>
              <w:t>Lebanon reduces poverty and promotes sustainable development while addressing immediate needs in a human rights/gender-sensitive manner</w:t>
            </w:r>
          </w:p>
        </w:tc>
      </w:tr>
      <w:tr w:rsidR="00D56E18" w14:paraId="4473B1E5" w14:textId="77777777" w:rsidTr="009A2324">
        <w:tc>
          <w:tcPr>
            <w:tcW w:w="14220" w:type="dxa"/>
            <w:gridSpan w:val="3"/>
            <w:shd w:val="clear" w:color="auto" w:fill="EDF1F9"/>
          </w:tcPr>
          <w:p w14:paraId="6B925299" w14:textId="77777777" w:rsidR="00D56E18" w:rsidRPr="002A68D9" w:rsidRDefault="00D56E18" w:rsidP="007751CD">
            <w:pPr>
              <w:keepNext/>
              <w:spacing w:before="120" w:after="12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</w:pPr>
            <w:r w:rsidRPr="002A68D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  <w:t>Outcome 3.1. Productive sectors strengthened to  promote inclusive growth and local development especially in most disadvantaged areas</w:t>
            </w:r>
          </w:p>
          <w:p w14:paraId="76B2CD1C" w14:textId="100B657C" w:rsidR="00D56E18" w:rsidRDefault="00D56E18" w:rsidP="007751CD">
            <w:pPr>
              <w:keepNext/>
              <w:spacing w:after="120"/>
              <w:rPr>
                <w:b/>
                <w:color w:val="000000" w:themeColor="text1"/>
                <w:sz w:val="28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ILO, </w:t>
            </w:r>
            <w:r>
              <w:rPr>
                <w:color w:val="70AD47" w:themeColor="accent6"/>
                <w:sz w:val="20"/>
                <w:szCs w:val="24"/>
              </w:rPr>
              <w:t>UNDP, UNIDO, FAO, U</w:t>
            </w:r>
            <w:r w:rsidR="00CE2124">
              <w:rPr>
                <w:color w:val="70AD47" w:themeColor="accent6"/>
                <w:sz w:val="20"/>
                <w:szCs w:val="24"/>
              </w:rPr>
              <w:t>NICEF, UNRWA, UNFPA, UN W</w:t>
            </w:r>
            <w:r>
              <w:rPr>
                <w:color w:val="70AD47" w:themeColor="accent6"/>
                <w:sz w:val="20"/>
                <w:szCs w:val="24"/>
              </w:rPr>
              <w:t>omen, WFP</w:t>
            </w:r>
            <w:r w:rsidR="004E06F0">
              <w:rPr>
                <w:color w:val="70AD47" w:themeColor="accent6"/>
                <w:sz w:val="20"/>
                <w:szCs w:val="24"/>
              </w:rPr>
              <w:t>, UNHCR</w:t>
            </w:r>
          </w:p>
        </w:tc>
      </w:tr>
      <w:tr w:rsidR="00EF08D1" w:rsidRPr="00DC321C" w14:paraId="2F12E10A" w14:textId="77777777" w:rsidTr="00E9176B">
        <w:tc>
          <w:tcPr>
            <w:tcW w:w="5940" w:type="dxa"/>
          </w:tcPr>
          <w:p w14:paraId="09835A7A" w14:textId="378F1332" w:rsidR="00EF08D1" w:rsidRPr="00DC321C" w:rsidRDefault="00EF08D1" w:rsidP="007751CD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0F32B511" w14:textId="06E0412E" w:rsidR="00EF08D1" w:rsidRPr="00DC321C" w:rsidRDefault="00EF08D1" w:rsidP="007751CD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 xml:space="preserve">Counterparts </w:t>
            </w:r>
          </w:p>
        </w:tc>
        <w:tc>
          <w:tcPr>
            <w:tcW w:w="6750" w:type="dxa"/>
          </w:tcPr>
          <w:p w14:paraId="49006441" w14:textId="044B0CBD" w:rsidR="00EF08D1" w:rsidRPr="00DC321C" w:rsidRDefault="00EF08D1" w:rsidP="00E9176B">
            <w:pPr>
              <w:keepNext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DC321C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 xml:space="preserve">Role of </w:t>
            </w: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UN</w:t>
            </w:r>
          </w:p>
        </w:tc>
      </w:tr>
      <w:tr w:rsidR="00EF08D1" w:rsidRPr="00DC321C" w14:paraId="19986B35" w14:textId="77777777" w:rsidTr="00E9176B">
        <w:tc>
          <w:tcPr>
            <w:tcW w:w="5940" w:type="dxa"/>
          </w:tcPr>
          <w:p w14:paraId="00984CDA" w14:textId="0FC7E9C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% of people</w:t>
            </w:r>
            <w:r>
              <w:rPr>
                <w:rStyle w:val="FootnoteReference"/>
                <w:sz w:val="20"/>
                <w:szCs w:val="24"/>
              </w:rPr>
              <w:footnoteReference w:id="2"/>
            </w:r>
            <w:r w:rsidRPr="00102BD9">
              <w:rPr>
                <w:sz w:val="20"/>
                <w:szCs w:val="24"/>
              </w:rPr>
              <w:t xml:space="preserve"> accessing new and decent short and long term employment</w:t>
            </w:r>
          </w:p>
          <w:p w14:paraId="5070DF3D" w14:textId="32C6EA7A" w:rsidR="00EF08D1" w:rsidRDefault="00EF08D1" w:rsidP="00CE2124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[SDG 1.2.1] % of population living below the national poverty line</w:t>
            </w:r>
          </w:p>
          <w:p w14:paraId="12DAFBDE" w14:textId="4E347192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[SDG 9.3.1] % share of small-scale enterprises in total industry value added</w:t>
            </w:r>
          </w:p>
          <w:p w14:paraId="29C3ABD2" w14:textId="4CF5CFBF" w:rsidR="00EF08D1" w:rsidRPr="00E9176B" w:rsidRDefault="00EF08D1" w:rsidP="00E9176B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 xml:space="preserve">% of productive sector contribution to GDP </w:t>
            </w:r>
          </w:p>
        </w:tc>
        <w:tc>
          <w:tcPr>
            <w:tcW w:w="1530" w:type="dxa"/>
          </w:tcPr>
          <w:p w14:paraId="52A35089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MOI</w:t>
            </w:r>
          </w:p>
          <w:p w14:paraId="5E5568EA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MOA</w:t>
            </w:r>
          </w:p>
          <w:p w14:paraId="0DA6CE59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MOSA</w:t>
            </w:r>
          </w:p>
          <w:p w14:paraId="5346F10A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MOET</w:t>
            </w:r>
          </w:p>
          <w:p w14:paraId="6399FC20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MOL</w:t>
            </w:r>
          </w:p>
          <w:p w14:paraId="256A3C41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CAS</w:t>
            </w:r>
          </w:p>
          <w:p w14:paraId="77966147" w14:textId="77777777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MOIM</w:t>
            </w:r>
          </w:p>
          <w:p w14:paraId="3BE74833" w14:textId="0D2FA6D6" w:rsidR="00EF08D1" w:rsidRPr="00E9176B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CDR</w:t>
            </w:r>
          </w:p>
        </w:tc>
        <w:tc>
          <w:tcPr>
            <w:tcW w:w="6750" w:type="dxa"/>
          </w:tcPr>
          <w:p w14:paraId="798A48D0" w14:textId="77777777" w:rsidR="00EF08D1" w:rsidRDefault="00EF08D1" w:rsidP="00182C78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the m</w:t>
            </w:r>
            <w:r w:rsidRPr="00EA19A6">
              <w:rPr>
                <w:sz w:val="20"/>
                <w:szCs w:val="24"/>
              </w:rPr>
              <w:t>ost vulnerable (Lebanese and refugees) with improved access to income generating activities</w:t>
            </w:r>
            <w:r>
              <w:rPr>
                <w:sz w:val="20"/>
                <w:szCs w:val="24"/>
              </w:rPr>
              <w:t xml:space="preserve"> </w:t>
            </w:r>
          </w:p>
          <w:p w14:paraId="49184467" w14:textId="77777777" w:rsidR="00EF08D1" w:rsidRDefault="00EF08D1" w:rsidP="00182C78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Promote increased production in sectors central to economic growth and job creation</w:t>
            </w:r>
          </w:p>
          <w:p w14:paraId="5766B0C5" w14:textId="49918D6D" w:rsidR="00EF08D1" w:rsidRPr="00CE2124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</w:pPr>
            <w:r>
              <w:rPr>
                <w:sz w:val="20"/>
                <w:szCs w:val="24"/>
              </w:rPr>
              <w:t>Support r</w:t>
            </w:r>
            <w:r w:rsidRPr="00EA19A6">
              <w:rPr>
                <w:sz w:val="20"/>
                <w:szCs w:val="24"/>
              </w:rPr>
              <w:t xml:space="preserve">elevant line ministries and departments to develop economic infrastructure that facilitates local economic growth in a participatory and equitable manner </w:t>
            </w:r>
          </w:p>
        </w:tc>
      </w:tr>
      <w:tr w:rsidR="00D56E18" w:rsidRPr="00521AA3" w14:paraId="6ADD7A6E" w14:textId="77777777" w:rsidTr="009A2324">
        <w:tc>
          <w:tcPr>
            <w:tcW w:w="14220" w:type="dxa"/>
            <w:gridSpan w:val="3"/>
            <w:shd w:val="clear" w:color="auto" w:fill="EDF1F9"/>
          </w:tcPr>
          <w:p w14:paraId="4C977F2B" w14:textId="77777777" w:rsidR="00D56E18" w:rsidRPr="00E84436" w:rsidRDefault="00D56E18" w:rsidP="00E9176B">
            <w:pPr>
              <w:keepNext/>
              <w:spacing w:before="120" w:after="12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</w:pPr>
            <w:r w:rsidRPr="00E84436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  <w:t>Outcome 3.2. Improved equitable access and delivery of quality social services, social protection and basic assistance</w:t>
            </w:r>
          </w:p>
          <w:p w14:paraId="0C8524B2" w14:textId="204100DE" w:rsidR="00D56E18" w:rsidRPr="00521AA3" w:rsidRDefault="00C94BFA" w:rsidP="00E9176B">
            <w:pPr>
              <w:keepNext/>
              <w:spacing w:after="120"/>
              <w:rPr>
                <w:sz w:val="20"/>
                <w:szCs w:val="20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UNICEF, </w:t>
            </w:r>
            <w:r>
              <w:rPr>
                <w:color w:val="70AD47" w:themeColor="accent6"/>
                <w:sz w:val="20"/>
                <w:szCs w:val="24"/>
              </w:rPr>
              <w:t xml:space="preserve">UNHCR, UNDP, ILO, FAO, UNICEF, </w:t>
            </w:r>
            <w:r w:rsidR="00CE2124">
              <w:rPr>
                <w:color w:val="70AD47" w:themeColor="accent6"/>
                <w:sz w:val="20"/>
                <w:szCs w:val="24"/>
              </w:rPr>
              <w:t>UNRWA, UNFPA, UN W</w:t>
            </w:r>
            <w:r>
              <w:rPr>
                <w:color w:val="70AD47" w:themeColor="accent6"/>
                <w:sz w:val="20"/>
                <w:szCs w:val="24"/>
              </w:rPr>
              <w:t>omen</w:t>
            </w:r>
            <w:r w:rsidRPr="00850CEB">
              <w:rPr>
                <w:color w:val="70AD47" w:themeColor="accent6"/>
                <w:sz w:val="20"/>
                <w:szCs w:val="24"/>
              </w:rPr>
              <w:t>, UN</w:t>
            </w:r>
            <w:r>
              <w:rPr>
                <w:color w:val="70AD47" w:themeColor="accent6"/>
                <w:sz w:val="20"/>
                <w:szCs w:val="24"/>
              </w:rPr>
              <w:t xml:space="preserve"> </w:t>
            </w:r>
            <w:r w:rsidRPr="00850CEB">
              <w:rPr>
                <w:color w:val="70AD47" w:themeColor="accent6"/>
                <w:sz w:val="20"/>
                <w:szCs w:val="24"/>
              </w:rPr>
              <w:t>Habitat</w:t>
            </w:r>
            <w:r>
              <w:rPr>
                <w:color w:val="70AD47" w:themeColor="accent6"/>
                <w:sz w:val="20"/>
                <w:szCs w:val="24"/>
              </w:rPr>
              <w:t>,</w:t>
            </w:r>
            <w:r w:rsidR="00D56E18">
              <w:rPr>
                <w:color w:val="70AD47" w:themeColor="accent6"/>
                <w:sz w:val="20"/>
                <w:szCs w:val="24"/>
              </w:rPr>
              <w:t xml:space="preserve"> WFP</w:t>
            </w:r>
            <w:r w:rsidR="005516B7">
              <w:rPr>
                <w:color w:val="70AD47" w:themeColor="accent6"/>
                <w:sz w:val="20"/>
                <w:szCs w:val="24"/>
              </w:rPr>
              <w:t>, UNODC</w:t>
            </w:r>
            <w:r w:rsidR="004E06F0">
              <w:rPr>
                <w:color w:val="70AD47" w:themeColor="accent6"/>
                <w:sz w:val="20"/>
                <w:szCs w:val="24"/>
              </w:rPr>
              <w:t>, UNESCO</w:t>
            </w:r>
          </w:p>
        </w:tc>
      </w:tr>
      <w:tr w:rsidR="00EF08D1" w:rsidRPr="00DC321C" w14:paraId="43D5B437" w14:textId="77777777" w:rsidTr="00E9176B">
        <w:tc>
          <w:tcPr>
            <w:tcW w:w="5940" w:type="dxa"/>
          </w:tcPr>
          <w:p w14:paraId="20380169" w14:textId="623B0833" w:rsidR="00EF08D1" w:rsidRPr="00102BD9" w:rsidRDefault="00EF08D1" w:rsidP="00E9176B">
            <w:pPr>
              <w:keepNext/>
              <w:spacing w:line="256" w:lineRule="auto"/>
              <w:rPr>
                <w:sz w:val="20"/>
                <w:szCs w:val="24"/>
              </w:rPr>
            </w:pP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</w:t>
            </w: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s</w:t>
            </w:r>
          </w:p>
        </w:tc>
        <w:tc>
          <w:tcPr>
            <w:tcW w:w="1530" w:type="dxa"/>
          </w:tcPr>
          <w:p w14:paraId="1F9AE486" w14:textId="0DB670DC" w:rsidR="00EF08D1" w:rsidRPr="00D56E18" w:rsidRDefault="00EF08D1" w:rsidP="00E9176B">
            <w:pPr>
              <w:keepNext/>
              <w:rPr>
                <w:sz w:val="20"/>
                <w:szCs w:val="24"/>
              </w:rPr>
            </w:pP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Counterparts</w:t>
            </w:r>
          </w:p>
        </w:tc>
        <w:tc>
          <w:tcPr>
            <w:tcW w:w="6750" w:type="dxa"/>
          </w:tcPr>
          <w:p w14:paraId="1B346364" w14:textId="7983B958" w:rsidR="00EF08D1" w:rsidRPr="00B83D79" w:rsidRDefault="00EF08D1" w:rsidP="00E9176B">
            <w:pPr>
              <w:keepNext/>
              <w:rPr>
                <w:sz w:val="20"/>
                <w:szCs w:val="20"/>
              </w:rPr>
            </w:pP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Role of UN</w:t>
            </w:r>
          </w:p>
        </w:tc>
      </w:tr>
      <w:tr w:rsidR="00EF08D1" w:rsidRPr="00DC321C" w14:paraId="5221B397" w14:textId="77777777" w:rsidTr="00E9176B">
        <w:trPr>
          <w:trHeight w:val="260"/>
        </w:trPr>
        <w:tc>
          <w:tcPr>
            <w:tcW w:w="5940" w:type="dxa"/>
          </w:tcPr>
          <w:p w14:paraId="12AD3CD8" w14:textId="4D6A5D9A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% of people without formal health insurance coverage</w:t>
            </w:r>
            <w:r>
              <w:rPr>
                <w:sz w:val="20"/>
                <w:szCs w:val="24"/>
              </w:rPr>
              <w:t xml:space="preserve"> </w:t>
            </w:r>
            <w:r w:rsidRPr="00102BD9">
              <w:rPr>
                <w:sz w:val="20"/>
                <w:szCs w:val="24"/>
              </w:rPr>
              <w:t xml:space="preserve">(Lebanese and refugees) with access to primary, secondary and tertiary </w:t>
            </w:r>
            <w:r w:rsidRPr="004D3D1F">
              <w:rPr>
                <w:sz w:val="20"/>
                <w:szCs w:val="24"/>
              </w:rPr>
              <w:t>health care</w:t>
            </w:r>
            <w:r w:rsidRPr="00102BD9">
              <w:rPr>
                <w:sz w:val="20"/>
                <w:szCs w:val="24"/>
              </w:rPr>
              <w:t xml:space="preserve"> at affordable cost</w:t>
            </w:r>
          </w:p>
          <w:p w14:paraId="026B704B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ind w:left="186" w:hanging="180"/>
              <w:contextualSpacing w:val="0"/>
              <w:rPr>
                <w:rFonts w:ascii="Calibri" w:hAnsi="Calibri"/>
                <w:sz w:val="20"/>
              </w:rPr>
            </w:pPr>
            <w:r w:rsidRPr="00102BD9">
              <w:rPr>
                <w:rFonts w:ascii="Calibri" w:hAnsi="Calibri"/>
                <w:sz w:val="20"/>
              </w:rPr>
              <w:t>%  of girls and boys who are enrolled in and complete primary and secondary education</w:t>
            </w:r>
          </w:p>
          <w:p w14:paraId="45D3C9EB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lastRenderedPageBreak/>
              <w:t>[SDG 6.1.1] % of population using safely managed drinking water services</w:t>
            </w:r>
          </w:p>
          <w:p w14:paraId="45E10EB8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[SDG 6.3.1] Percentage of wastewater safely treated</w:t>
            </w:r>
          </w:p>
          <w:p w14:paraId="6D7B612E" w14:textId="77777777" w:rsidR="00EF08D1" w:rsidRPr="00CE2124" w:rsidRDefault="00EF08D1" w:rsidP="00CE2124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62" w:hanging="180"/>
              <w:rPr>
                <w:sz w:val="20"/>
                <w:szCs w:val="20"/>
              </w:rPr>
            </w:pPr>
            <w:r w:rsidRPr="00521AA3">
              <w:rPr>
                <w:sz w:val="20"/>
                <w:szCs w:val="20"/>
              </w:rPr>
              <w:t xml:space="preserve">% of vulnerable individuals with access </w:t>
            </w:r>
            <w:r>
              <w:rPr>
                <w:sz w:val="20"/>
                <w:szCs w:val="20"/>
              </w:rPr>
              <w:t>to</w:t>
            </w:r>
            <w:r w:rsidRPr="00CE2124">
              <w:rPr>
                <w:sz w:val="20"/>
                <w:szCs w:val="20"/>
              </w:rPr>
              <w:t xml:space="preserve"> social protection benefits</w:t>
            </w:r>
            <w:r>
              <w:rPr>
                <w:sz w:val="20"/>
                <w:szCs w:val="20"/>
              </w:rPr>
              <w:t xml:space="preserve"> (e.g. pension, unemployment benefits, affordable housing)</w:t>
            </w:r>
          </w:p>
          <w:p w14:paraId="4C17D54C" w14:textId="77777777" w:rsidR="00EF08D1" w:rsidRDefault="00EF08D1" w:rsidP="00C94BFA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62" w:hanging="180"/>
              <w:rPr>
                <w:sz w:val="20"/>
                <w:szCs w:val="20"/>
              </w:rPr>
            </w:pPr>
            <w:r w:rsidRPr="00102BD9">
              <w:rPr>
                <w:sz w:val="20"/>
                <w:szCs w:val="20"/>
              </w:rPr>
              <w:t xml:space="preserve">% of vulnerable individuals with access </w:t>
            </w:r>
            <w:r w:rsidRPr="00521AA3">
              <w:rPr>
                <w:sz w:val="20"/>
                <w:szCs w:val="20"/>
              </w:rPr>
              <w:t>basic assistance</w:t>
            </w:r>
            <w:r>
              <w:rPr>
                <w:sz w:val="20"/>
                <w:szCs w:val="20"/>
              </w:rPr>
              <w:t xml:space="preserve"> (e.g. cash benefits, shelter, emergency assistance, food assistance)</w:t>
            </w:r>
          </w:p>
          <w:p w14:paraId="6FF734BF" w14:textId="01217136" w:rsidR="00EF08D1" w:rsidRPr="00102BD9" w:rsidRDefault="00EF08D1" w:rsidP="00E9176B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62" w:hanging="180"/>
            </w:pPr>
            <w:r w:rsidRPr="00521AA3">
              <w:rPr>
                <w:sz w:val="20"/>
                <w:szCs w:val="24"/>
              </w:rPr>
              <w:t xml:space="preserve">% of survivors </w:t>
            </w:r>
            <w:r w:rsidRPr="00B95A9C">
              <w:rPr>
                <w:sz w:val="20"/>
                <w:szCs w:val="20"/>
              </w:rPr>
              <w:t>reporting violence, abuse, exploitation or neglect receiving multi-dimensional assistance</w:t>
            </w:r>
          </w:p>
        </w:tc>
        <w:tc>
          <w:tcPr>
            <w:tcW w:w="1530" w:type="dxa"/>
          </w:tcPr>
          <w:p w14:paraId="452B06F7" w14:textId="1EB6FDC9" w:rsidR="00EF08D1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PMO</w:t>
            </w:r>
          </w:p>
          <w:p w14:paraId="79AF6C48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MOPH</w:t>
            </w:r>
          </w:p>
          <w:p w14:paraId="59DA11BF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MEHE</w:t>
            </w:r>
          </w:p>
          <w:p w14:paraId="1DE7B583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MOEW</w:t>
            </w:r>
          </w:p>
          <w:p w14:paraId="5D2B365C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MOA</w:t>
            </w:r>
          </w:p>
          <w:p w14:paraId="5DD1441B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MOL</w:t>
            </w:r>
          </w:p>
          <w:p w14:paraId="402EB419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lastRenderedPageBreak/>
              <w:t>MOJ</w:t>
            </w:r>
          </w:p>
          <w:p w14:paraId="5ABFF953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MOE</w:t>
            </w:r>
          </w:p>
          <w:p w14:paraId="11CCC19E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MOIM</w:t>
            </w:r>
          </w:p>
          <w:p w14:paraId="772C836A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MOSA</w:t>
            </w:r>
          </w:p>
          <w:p w14:paraId="01BA827B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CDR</w:t>
            </w:r>
          </w:p>
          <w:p w14:paraId="6B2C5DA8" w14:textId="77777777" w:rsidR="00EF08D1" w:rsidRPr="00DC321C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CAS</w:t>
            </w:r>
          </w:p>
        </w:tc>
        <w:tc>
          <w:tcPr>
            <w:tcW w:w="6750" w:type="dxa"/>
          </w:tcPr>
          <w:p w14:paraId="3DC798F0" w14:textId="77777777" w:rsidR="00EF08D1" w:rsidRPr="00146164" w:rsidRDefault="00EF08D1" w:rsidP="00C94BFA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Support Lebanese </w:t>
            </w:r>
            <w:r w:rsidRPr="00146164">
              <w:rPr>
                <w:sz w:val="20"/>
                <w:szCs w:val="24"/>
              </w:rPr>
              <w:t xml:space="preserve">Public health service capacities for improved access to health care for vulnerable people </w:t>
            </w:r>
          </w:p>
          <w:p w14:paraId="2D42FF4A" w14:textId="77777777" w:rsidR="00EF08D1" w:rsidRPr="00146164" w:rsidRDefault="00EF08D1" w:rsidP="00C94BFA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the</w:t>
            </w:r>
            <w:r w:rsidRPr="00146164">
              <w:rPr>
                <w:sz w:val="20"/>
                <w:szCs w:val="24"/>
              </w:rPr>
              <w:t xml:space="preserve"> Lebanese national education system to provide inclusive and equitable education opportunities to all children and youth (females and males) in a conducive learning environment </w:t>
            </w:r>
          </w:p>
          <w:p w14:paraId="7E487406" w14:textId="77777777" w:rsidR="00EF08D1" w:rsidRPr="00146164" w:rsidRDefault="00EF08D1" w:rsidP="00C94BFA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Strengthen n</w:t>
            </w:r>
            <w:r w:rsidRPr="00146164">
              <w:rPr>
                <w:sz w:val="20"/>
                <w:szCs w:val="24"/>
              </w:rPr>
              <w:t>ational systems and capacities to provide sustainable, culturally and gender appropriate equitable access to safe water and wastewater services for all</w:t>
            </w:r>
          </w:p>
          <w:p w14:paraId="3C980896" w14:textId="77777777" w:rsidR="00EF08D1" w:rsidRPr="00146164" w:rsidRDefault="00EF08D1" w:rsidP="00C94BFA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s</w:t>
            </w:r>
            <w:r w:rsidRPr="00146164">
              <w:rPr>
                <w:sz w:val="20"/>
                <w:szCs w:val="24"/>
              </w:rPr>
              <w:t xml:space="preserve">ocial-economically poor and refugee children, women, youth and their families </w:t>
            </w:r>
            <w:r>
              <w:rPr>
                <w:sz w:val="20"/>
                <w:szCs w:val="24"/>
              </w:rPr>
              <w:t>to gain</w:t>
            </w:r>
            <w:r w:rsidRPr="00146164">
              <w:rPr>
                <w:sz w:val="20"/>
                <w:szCs w:val="24"/>
              </w:rPr>
              <w:t xml:space="preserve"> access to national social and basic assistance in a dignified manner</w:t>
            </w:r>
          </w:p>
          <w:p w14:paraId="44FA51D2" w14:textId="5A8380B0" w:rsidR="00EF08D1" w:rsidRPr="009A2324" w:rsidRDefault="00EF08D1" w:rsidP="00E9176B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162" w:hanging="180"/>
            </w:pPr>
            <w:r w:rsidRPr="00521AA3">
              <w:rPr>
                <w:sz w:val="20"/>
                <w:szCs w:val="24"/>
              </w:rPr>
              <w:t xml:space="preserve">Support national partners to </w:t>
            </w:r>
            <w:r>
              <w:rPr>
                <w:sz w:val="20"/>
                <w:szCs w:val="24"/>
              </w:rPr>
              <w:t>provide i</w:t>
            </w:r>
            <w:r w:rsidRPr="0080251E">
              <w:rPr>
                <w:sz w:val="20"/>
                <w:szCs w:val="20"/>
              </w:rPr>
              <w:t>mproved and equitable prevention of and response to violence,  abuse, exploitation and neglect including gender based violence of boys and girls and women</w:t>
            </w:r>
          </w:p>
        </w:tc>
      </w:tr>
      <w:tr w:rsidR="00D56E18" w:rsidRPr="00521AA3" w14:paraId="0B489E7F" w14:textId="77777777" w:rsidTr="009A2324">
        <w:tc>
          <w:tcPr>
            <w:tcW w:w="14220" w:type="dxa"/>
            <w:gridSpan w:val="3"/>
            <w:shd w:val="clear" w:color="auto" w:fill="EDF1F9"/>
          </w:tcPr>
          <w:p w14:paraId="6F660B02" w14:textId="11C8E756" w:rsidR="00D56E18" w:rsidRPr="00E84436" w:rsidRDefault="00D56E18" w:rsidP="00182C78">
            <w:pPr>
              <w:spacing w:before="120" w:after="12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</w:pPr>
            <w:r w:rsidRPr="00E84436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0"/>
                <w:u w:val="single"/>
              </w:rPr>
              <w:lastRenderedPageBreak/>
              <w:t>Outcome 3.3. Lebanon has adopted measures to improve environmental governance</w:t>
            </w:r>
          </w:p>
          <w:p w14:paraId="66DEC56C" w14:textId="01ECD1C2" w:rsidR="00D56E18" w:rsidRPr="00521AA3" w:rsidRDefault="00D56E18" w:rsidP="009A2324">
            <w:pPr>
              <w:pStyle w:val="Heading1"/>
              <w:spacing w:before="0" w:after="120"/>
              <w:outlineLvl w:val="0"/>
              <w:rPr>
                <w:sz w:val="20"/>
                <w:szCs w:val="20"/>
              </w:rPr>
            </w:pPr>
            <w:r w:rsidRPr="00DC321C">
              <w:rPr>
                <w:b/>
                <w:color w:val="70AD47" w:themeColor="accent6"/>
                <w:sz w:val="20"/>
                <w:szCs w:val="24"/>
              </w:rPr>
              <w:t xml:space="preserve">Contributing </w:t>
            </w:r>
            <w:r w:rsidR="002571E3">
              <w:rPr>
                <w:b/>
                <w:color w:val="70AD47" w:themeColor="accent6"/>
                <w:sz w:val="20"/>
                <w:szCs w:val="24"/>
              </w:rPr>
              <w:t>entities</w:t>
            </w:r>
            <w:r>
              <w:rPr>
                <w:color w:val="70AD47" w:themeColor="accent6"/>
                <w:sz w:val="20"/>
                <w:szCs w:val="24"/>
              </w:rPr>
              <w:t xml:space="preserve">: </w:t>
            </w:r>
            <w:r w:rsidR="000C6B2B">
              <w:rPr>
                <w:color w:val="70AD47" w:themeColor="accent6"/>
                <w:sz w:val="20"/>
                <w:szCs w:val="24"/>
              </w:rPr>
              <w:t xml:space="preserve">UNDP, </w:t>
            </w:r>
            <w:r>
              <w:rPr>
                <w:color w:val="70AD47" w:themeColor="accent6"/>
                <w:sz w:val="20"/>
                <w:szCs w:val="24"/>
              </w:rPr>
              <w:t>UNEP, UNICEF, FAO, UNIDO, UNRWA</w:t>
            </w:r>
            <w:r w:rsidR="005516B7">
              <w:rPr>
                <w:color w:val="70AD47" w:themeColor="accent6"/>
                <w:sz w:val="20"/>
                <w:szCs w:val="24"/>
              </w:rPr>
              <w:t>, UNODC</w:t>
            </w:r>
            <w:r w:rsidR="00CF48BD">
              <w:rPr>
                <w:color w:val="70AD47" w:themeColor="accent6"/>
                <w:sz w:val="20"/>
                <w:szCs w:val="24"/>
              </w:rPr>
              <w:tab/>
            </w:r>
          </w:p>
        </w:tc>
      </w:tr>
      <w:tr w:rsidR="00EF08D1" w:rsidRPr="00DC321C" w14:paraId="5117EB8B" w14:textId="77777777" w:rsidTr="00E9176B">
        <w:tc>
          <w:tcPr>
            <w:tcW w:w="5940" w:type="dxa"/>
          </w:tcPr>
          <w:p w14:paraId="3BA0F821" w14:textId="55377B68" w:rsidR="00EF08D1" w:rsidRPr="00102BD9" w:rsidRDefault="00EF08D1" w:rsidP="009A2324">
            <w:pPr>
              <w:spacing w:line="256" w:lineRule="auto"/>
              <w:rPr>
                <w:sz w:val="20"/>
                <w:szCs w:val="24"/>
              </w:rPr>
            </w:pP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Indicators</w:t>
            </w:r>
          </w:p>
        </w:tc>
        <w:tc>
          <w:tcPr>
            <w:tcW w:w="1530" w:type="dxa"/>
          </w:tcPr>
          <w:p w14:paraId="295BDA3D" w14:textId="4C863579" w:rsidR="00EF08D1" w:rsidRPr="00D56E18" w:rsidRDefault="00EF08D1" w:rsidP="009A2324">
            <w:pPr>
              <w:rPr>
                <w:sz w:val="20"/>
                <w:szCs w:val="24"/>
              </w:rPr>
            </w:pPr>
            <w:r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C</w:t>
            </w: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ounterparts</w:t>
            </w:r>
          </w:p>
        </w:tc>
        <w:tc>
          <w:tcPr>
            <w:tcW w:w="6750" w:type="dxa"/>
          </w:tcPr>
          <w:p w14:paraId="008A34CA" w14:textId="7457B222" w:rsidR="00EF08D1" w:rsidRPr="00AE3CC5" w:rsidRDefault="00EF08D1" w:rsidP="009A2324">
            <w:pPr>
              <w:rPr>
                <w:sz w:val="20"/>
                <w:szCs w:val="20"/>
              </w:rPr>
            </w:pPr>
            <w:r w:rsidRPr="00D56E18"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  <w:t>Role of UN</w:t>
            </w:r>
          </w:p>
        </w:tc>
      </w:tr>
      <w:tr w:rsidR="00EF08D1" w:rsidRPr="00DC321C" w14:paraId="573D34CD" w14:textId="77777777" w:rsidTr="00E9176B">
        <w:tc>
          <w:tcPr>
            <w:tcW w:w="5940" w:type="dxa"/>
          </w:tcPr>
          <w:p w14:paraId="5CA7BF37" w14:textId="3F5DE2FB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102BD9">
              <w:rPr>
                <w:sz w:val="20"/>
                <w:szCs w:val="20"/>
              </w:rPr>
              <w:t>SDG 11.6.1</w:t>
            </w:r>
            <w:r>
              <w:rPr>
                <w:sz w:val="20"/>
                <w:szCs w:val="20"/>
              </w:rPr>
              <w:t>]</w:t>
            </w:r>
            <w:r w:rsidRPr="00102BD9">
              <w:rPr>
                <w:sz w:val="20"/>
                <w:szCs w:val="20"/>
              </w:rPr>
              <w:t xml:space="preserve"> Percentage of urban and rural solid waste regularly collected and with adequate final discharge with regard to the total waste generated </w:t>
            </w:r>
          </w:p>
          <w:p w14:paraId="301C4C3E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0"/>
              </w:rPr>
            </w:pPr>
            <w:r w:rsidRPr="00102BD9">
              <w:rPr>
                <w:sz w:val="20"/>
                <w:szCs w:val="20"/>
              </w:rPr>
              <w:t>[SDG 7.2.1] Renewable energy share in the total final energy consumption</w:t>
            </w:r>
          </w:p>
          <w:p w14:paraId="16144C87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0"/>
              </w:rPr>
            </w:pPr>
            <w:r w:rsidRPr="00102BD9">
              <w:rPr>
                <w:sz w:val="20"/>
                <w:szCs w:val="20"/>
              </w:rPr>
              <w:t>National polic</w:t>
            </w:r>
            <w:r>
              <w:rPr>
                <w:sz w:val="20"/>
                <w:szCs w:val="20"/>
              </w:rPr>
              <w:t>i</w:t>
            </w:r>
            <w:r w:rsidRPr="00102BD9">
              <w:rPr>
                <w:sz w:val="20"/>
                <w:szCs w:val="20"/>
              </w:rPr>
              <w:t>es or programmes that explicitly take environmental concerns into consideration</w:t>
            </w:r>
          </w:p>
          <w:p w14:paraId="5E1551E5" w14:textId="77777777" w:rsidR="00EF08D1" w:rsidRDefault="00EF08D1" w:rsidP="00102BD9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sz w:val="20"/>
                <w:szCs w:val="20"/>
              </w:rPr>
            </w:pPr>
            <w:r w:rsidRPr="00102BD9">
              <w:rPr>
                <w:sz w:val="20"/>
                <w:szCs w:val="20"/>
              </w:rPr>
              <w:t>[SDG 6.4.1] % change in water use efficiency over time</w:t>
            </w:r>
          </w:p>
          <w:p w14:paraId="2310D356" w14:textId="6359AC60" w:rsidR="00EF08D1" w:rsidRPr="00E9176B" w:rsidRDefault="00EF08D1" w:rsidP="00E9176B">
            <w:pPr>
              <w:pStyle w:val="ListParagraph"/>
              <w:numPr>
                <w:ilvl w:val="0"/>
                <w:numId w:val="29"/>
              </w:numPr>
              <w:spacing w:line="256" w:lineRule="auto"/>
              <w:ind w:left="186" w:hanging="180"/>
              <w:rPr>
                <w:color w:val="538135" w:themeColor="accent6" w:themeShade="BF"/>
                <w:szCs w:val="24"/>
              </w:rPr>
            </w:pPr>
            <w:r w:rsidRPr="00102BD9">
              <w:rPr>
                <w:sz w:val="20"/>
                <w:szCs w:val="20"/>
              </w:rPr>
              <w:t>[SDG 15.9.1] Number of national development plans and processes integrating biodiversity and ecosystem services values</w:t>
            </w:r>
          </w:p>
        </w:tc>
        <w:tc>
          <w:tcPr>
            <w:tcW w:w="1530" w:type="dxa"/>
          </w:tcPr>
          <w:p w14:paraId="57885E16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MOE</w:t>
            </w:r>
          </w:p>
          <w:p w14:paraId="258E55A6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MOEW</w:t>
            </w:r>
          </w:p>
          <w:p w14:paraId="60788B1B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MOIM</w:t>
            </w:r>
          </w:p>
          <w:p w14:paraId="0B7D87CB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MOA</w:t>
            </w:r>
          </w:p>
          <w:p w14:paraId="69CF2952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CDR</w:t>
            </w:r>
          </w:p>
          <w:p w14:paraId="4B711FEE" w14:textId="77777777" w:rsidR="00EF08D1" w:rsidRPr="00102BD9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CAS</w:t>
            </w:r>
          </w:p>
          <w:p w14:paraId="4DE2D1F0" w14:textId="77777777" w:rsidR="00EF08D1" w:rsidRPr="00DC321C" w:rsidRDefault="00EF08D1" w:rsidP="00102BD9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rFonts w:eastAsiaTheme="majorEastAsia" w:cstheme="majorBidi"/>
                <w:b/>
                <w:color w:val="2E74B5" w:themeColor="accent1" w:themeShade="BF"/>
                <w:sz w:val="20"/>
                <w:szCs w:val="24"/>
              </w:rPr>
            </w:pPr>
            <w:r w:rsidRPr="00102BD9">
              <w:rPr>
                <w:sz w:val="20"/>
                <w:szCs w:val="24"/>
              </w:rPr>
              <w:t>MOI</w:t>
            </w:r>
          </w:p>
        </w:tc>
        <w:tc>
          <w:tcPr>
            <w:tcW w:w="6750" w:type="dxa"/>
          </w:tcPr>
          <w:p w14:paraId="2B99FBE9" w14:textId="77777777" w:rsidR="00EF08D1" w:rsidRPr="00146164" w:rsidRDefault="00EF08D1" w:rsidP="00182C78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Support the improvement of n</w:t>
            </w:r>
            <w:r w:rsidRPr="00146164">
              <w:rPr>
                <w:sz w:val="20"/>
                <w:szCs w:val="24"/>
              </w:rPr>
              <w:t xml:space="preserve">ational solid waste management systems </w:t>
            </w:r>
          </w:p>
          <w:p w14:paraId="4D61EE8A" w14:textId="77777777" w:rsidR="00EF08D1" w:rsidRPr="00146164" w:rsidRDefault="00EF08D1" w:rsidP="00182C78">
            <w:pPr>
              <w:pStyle w:val="ListParagraph"/>
              <w:numPr>
                <w:ilvl w:val="0"/>
                <w:numId w:val="8"/>
              </w:numPr>
              <w:ind w:left="162" w:hanging="17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Promote a</w:t>
            </w:r>
            <w:r w:rsidRPr="00146164">
              <w:rPr>
                <w:sz w:val="20"/>
                <w:szCs w:val="24"/>
              </w:rPr>
              <w:t xml:space="preserve">daptation and mitigation action to combat climate change at the national level </w:t>
            </w:r>
          </w:p>
          <w:p w14:paraId="356AA4B3" w14:textId="60AEF1D7" w:rsidR="00EF08D1" w:rsidRPr="00B83D79" w:rsidRDefault="00EF08D1" w:rsidP="00E9176B">
            <w:pPr>
              <w:pStyle w:val="ListParagraph"/>
              <w:numPr>
                <w:ilvl w:val="0"/>
                <w:numId w:val="8"/>
              </w:numPr>
              <w:ind w:left="162" w:hanging="174"/>
            </w:pPr>
            <w:r>
              <w:rPr>
                <w:sz w:val="20"/>
                <w:szCs w:val="24"/>
              </w:rPr>
              <w:t xml:space="preserve">Support the improvement </w:t>
            </w:r>
            <w:r w:rsidRPr="00146164">
              <w:rPr>
                <w:sz w:val="20"/>
                <w:szCs w:val="24"/>
              </w:rPr>
              <w:t xml:space="preserve">of natural resources </w:t>
            </w:r>
            <w:r>
              <w:rPr>
                <w:sz w:val="20"/>
                <w:szCs w:val="24"/>
              </w:rPr>
              <w:t xml:space="preserve">management and the protection of </w:t>
            </w:r>
            <w:r w:rsidRPr="00146164">
              <w:rPr>
                <w:sz w:val="20"/>
                <w:szCs w:val="24"/>
              </w:rPr>
              <w:t>sensitive areas</w:t>
            </w:r>
          </w:p>
        </w:tc>
      </w:tr>
    </w:tbl>
    <w:p w14:paraId="048FFA48" w14:textId="77777777" w:rsidR="007C284C" w:rsidRDefault="007C284C" w:rsidP="0028106E"/>
    <w:sectPr w:rsidR="007C284C" w:rsidSect="007751CD">
      <w:footerReference w:type="default" r:id="rId8"/>
      <w:pgSz w:w="15840" w:h="12240" w:orient="landscape"/>
      <w:pgMar w:top="90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0022" w14:textId="77777777" w:rsidR="00D6428A" w:rsidRDefault="00D6428A" w:rsidP="00115046">
      <w:pPr>
        <w:spacing w:after="0" w:line="240" w:lineRule="auto"/>
      </w:pPr>
      <w:r>
        <w:separator/>
      </w:r>
    </w:p>
  </w:endnote>
  <w:endnote w:type="continuationSeparator" w:id="0">
    <w:p w14:paraId="3994C8C1" w14:textId="77777777" w:rsidR="00D6428A" w:rsidRDefault="00D6428A" w:rsidP="0011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1F0CD" w14:textId="53B2F717" w:rsidR="0015592A" w:rsidRDefault="00155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619832" w14:textId="77777777" w:rsidR="0015592A" w:rsidRDefault="0015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1CBF" w14:textId="77777777" w:rsidR="00D6428A" w:rsidRDefault="00D6428A" w:rsidP="00115046">
      <w:pPr>
        <w:spacing w:after="0" w:line="240" w:lineRule="auto"/>
      </w:pPr>
      <w:r>
        <w:separator/>
      </w:r>
    </w:p>
  </w:footnote>
  <w:footnote w:type="continuationSeparator" w:id="0">
    <w:p w14:paraId="083D4E80" w14:textId="77777777" w:rsidR="00D6428A" w:rsidRDefault="00D6428A" w:rsidP="00115046">
      <w:pPr>
        <w:spacing w:after="0" w:line="240" w:lineRule="auto"/>
      </w:pPr>
      <w:r>
        <w:continuationSeparator/>
      </w:r>
    </w:p>
  </w:footnote>
  <w:footnote w:id="1">
    <w:p w14:paraId="6ADD9636" w14:textId="77777777" w:rsidR="0015592A" w:rsidRPr="00492ED2" w:rsidRDefault="0015592A" w:rsidP="00702BB6">
      <w:pPr>
        <w:pStyle w:val="FootnoteText"/>
        <w:rPr>
          <w:sz w:val="16"/>
          <w:szCs w:val="16"/>
        </w:rPr>
      </w:pPr>
      <w:r w:rsidRPr="00492ED2">
        <w:rPr>
          <w:rStyle w:val="FootnoteReference"/>
          <w:sz w:val="16"/>
          <w:szCs w:val="16"/>
        </w:rPr>
        <w:footnoteRef/>
      </w:r>
      <w:r w:rsidRPr="00492ED2">
        <w:rPr>
          <w:sz w:val="16"/>
          <w:szCs w:val="16"/>
        </w:rPr>
        <w:t xml:space="preserve"> In addition to SCR 1701</w:t>
      </w:r>
    </w:p>
  </w:footnote>
  <w:footnote w:id="2">
    <w:p w14:paraId="142253DA" w14:textId="064F39AA" w:rsidR="0015592A" w:rsidRPr="009A2324" w:rsidRDefault="0015592A">
      <w:pPr>
        <w:pStyle w:val="FootnoteText"/>
        <w:rPr>
          <w:sz w:val="16"/>
          <w:szCs w:val="16"/>
        </w:rPr>
      </w:pPr>
      <w:r w:rsidRPr="009A2324">
        <w:rPr>
          <w:rStyle w:val="FootnoteReference"/>
          <w:sz w:val="16"/>
          <w:szCs w:val="16"/>
        </w:rPr>
        <w:footnoteRef/>
      </w:r>
      <w:r w:rsidRPr="009A2324">
        <w:rPr>
          <w:sz w:val="16"/>
          <w:szCs w:val="16"/>
        </w:rPr>
        <w:t xml:space="preserve"> When referring in indicators to ‘people’, ‘population’, ‘individuals’ </w:t>
      </w:r>
      <w:r>
        <w:rPr>
          <w:sz w:val="16"/>
          <w:szCs w:val="16"/>
        </w:rPr>
        <w:t>and similar</w:t>
      </w:r>
      <w:r w:rsidRPr="009A2324">
        <w:rPr>
          <w:sz w:val="16"/>
          <w:szCs w:val="16"/>
        </w:rPr>
        <w:t>, this is understood to mean all women, men, boys and girls.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FF8"/>
    <w:multiLevelType w:val="hybridMultilevel"/>
    <w:tmpl w:val="5F14F890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2BF5"/>
    <w:multiLevelType w:val="hybridMultilevel"/>
    <w:tmpl w:val="A6021EDC"/>
    <w:lvl w:ilvl="0" w:tplc="38EC3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3F1F"/>
    <w:multiLevelType w:val="hybridMultilevel"/>
    <w:tmpl w:val="BEBA899A"/>
    <w:lvl w:ilvl="0" w:tplc="BD9C824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5A5D"/>
    <w:multiLevelType w:val="hybridMultilevel"/>
    <w:tmpl w:val="C0CA89F0"/>
    <w:lvl w:ilvl="0" w:tplc="CC7419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2506"/>
    <w:multiLevelType w:val="hybridMultilevel"/>
    <w:tmpl w:val="335C9E72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32A51"/>
    <w:multiLevelType w:val="hybridMultilevel"/>
    <w:tmpl w:val="1CF2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D7F"/>
    <w:multiLevelType w:val="hybridMultilevel"/>
    <w:tmpl w:val="2E640E6C"/>
    <w:lvl w:ilvl="0" w:tplc="BD9C824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81454"/>
    <w:multiLevelType w:val="hybridMultilevel"/>
    <w:tmpl w:val="11E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3FFB"/>
    <w:multiLevelType w:val="hybridMultilevel"/>
    <w:tmpl w:val="8808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30EEB"/>
    <w:multiLevelType w:val="hybridMultilevel"/>
    <w:tmpl w:val="DBA4ABDA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11961"/>
    <w:multiLevelType w:val="hybridMultilevel"/>
    <w:tmpl w:val="1958C1CC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848FD"/>
    <w:multiLevelType w:val="hybridMultilevel"/>
    <w:tmpl w:val="AFCE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0740"/>
    <w:multiLevelType w:val="hybridMultilevel"/>
    <w:tmpl w:val="A85C56E4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A5E25"/>
    <w:multiLevelType w:val="hybridMultilevel"/>
    <w:tmpl w:val="44944DC6"/>
    <w:lvl w:ilvl="0" w:tplc="20B081BA">
      <w:start w:val="26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7F66"/>
    <w:multiLevelType w:val="hybridMultilevel"/>
    <w:tmpl w:val="91CEF29A"/>
    <w:lvl w:ilvl="0" w:tplc="CC7419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C8F"/>
    <w:multiLevelType w:val="hybridMultilevel"/>
    <w:tmpl w:val="F6EA2244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4B55"/>
    <w:multiLevelType w:val="hybridMultilevel"/>
    <w:tmpl w:val="C47AF388"/>
    <w:lvl w:ilvl="0" w:tplc="CC7419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24ED"/>
    <w:multiLevelType w:val="hybridMultilevel"/>
    <w:tmpl w:val="A3DCCBCC"/>
    <w:lvl w:ilvl="0" w:tplc="AC6E9D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C2086"/>
    <w:multiLevelType w:val="hybridMultilevel"/>
    <w:tmpl w:val="F63AAE4A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BEC"/>
    <w:multiLevelType w:val="hybridMultilevel"/>
    <w:tmpl w:val="CDD4EDB0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227FE"/>
    <w:multiLevelType w:val="hybridMultilevel"/>
    <w:tmpl w:val="C7EAEFDC"/>
    <w:lvl w:ilvl="0" w:tplc="6ACC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8B5"/>
    <w:multiLevelType w:val="hybridMultilevel"/>
    <w:tmpl w:val="61BE2C3C"/>
    <w:lvl w:ilvl="0" w:tplc="59324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9D3"/>
    <w:multiLevelType w:val="hybridMultilevel"/>
    <w:tmpl w:val="B3AE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5C90"/>
    <w:multiLevelType w:val="hybridMultilevel"/>
    <w:tmpl w:val="7EAC012C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535694"/>
    <w:multiLevelType w:val="hybridMultilevel"/>
    <w:tmpl w:val="7228D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37285"/>
    <w:multiLevelType w:val="hybridMultilevel"/>
    <w:tmpl w:val="A12A51B6"/>
    <w:lvl w:ilvl="0" w:tplc="0C42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317DA"/>
    <w:multiLevelType w:val="hybridMultilevel"/>
    <w:tmpl w:val="392CD64E"/>
    <w:lvl w:ilvl="0" w:tplc="72EC4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46917"/>
    <w:multiLevelType w:val="hybridMultilevel"/>
    <w:tmpl w:val="3E989F8E"/>
    <w:lvl w:ilvl="0" w:tplc="0AA22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60677"/>
    <w:multiLevelType w:val="hybridMultilevel"/>
    <w:tmpl w:val="8ED8835A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6D51"/>
    <w:multiLevelType w:val="hybridMultilevel"/>
    <w:tmpl w:val="81B2F5CE"/>
    <w:lvl w:ilvl="0" w:tplc="6B22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6105"/>
    <w:multiLevelType w:val="hybridMultilevel"/>
    <w:tmpl w:val="8DC8A76C"/>
    <w:lvl w:ilvl="0" w:tplc="6784B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6935"/>
    <w:multiLevelType w:val="hybridMultilevel"/>
    <w:tmpl w:val="9014FC78"/>
    <w:lvl w:ilvl="0" w:tplc="4F16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56902"/>
    <w:multiLevelType w:val="hybridMultilevel"/>
    <w:tmpl w:val="97FE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5FC0"/>
    <w:multiLevelType w:val="hybridMultilevel"/>
    <w:tmpl w:val="429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4837"/>
    <w:multiLevelType w:val="hybridMultilevel"/>
    <w:tmpl w:val="4BDE0146"/>
    <w:lvl w:ilvl="0" w:tplc="CC7419B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C5600"/>
    <w:multiLevelType w:val="hybridMultilevel"/>
    <w:tmpl w:val="FA34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E4291"/>
    <w:multiLevelType w:val="hybridMultilevel"/>
    <w:tmpl w:val="F9D2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B21D4"/>
    <w:multiLevelType w:val="hybridMultilevel"/>
    <w:tmpl w:val="77D0E9EA"/>
    <w:lvl w:ilvl="0" w:tplc="CC7419BC">
      <w:start w:val="7"/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29"/>
  </w:num>
  <w:num w:numId="5">
    <w:abstractNumId w:val="17"/>
  </w:num>
  <w:num w:numId="6">
    <w:abstractNumId w:val="25"/>
  </w:num>
  <w:num w:numId="7">
    <w:abstractNumId w:val="6"/>
  </w:num>
  <w:num w:numId="8">
    <w:abstractNumId w:val="21"/>
  </w:num>
  <w:num w:numId="9">
    <w:abstractNumId w:val="10"/>
  </w:num>
  <w:num w:numId="10">
    <w:abstractNumId w:val="28"/>
  </w:num>
  <w:num w:numId="11">
    <w:abstractNumId w:val="4"/>
  </w:num>
  <w:num w:numId="12">
    <w:abstractNumId w:val="23"/>
  </w:num>
  <w:num w:numId="13">
    <w:abstractNumId w:val="12"/>
  </w:num>
  <w:num w:numId="14">
    <w:abstractNumId w:val="0"/>
  </w:num>
  <w:num w:numId="15">
    <w:abstractNumId w:val="34"/>
  </w:num>
  <w:num w:numId="16">
    <w:abstractNumId w:val="37"/>
  </w:num>
  <w:num w:numId="17">
    <w:abstractNumId w:val="15"/>
  </w:num>
  <w:num w:numId="18">
    <w:abstractNumId w:val="18"/>
  </w:num>
  <w:num w:numId="19">
    <w:abstractNumId w:val="2"/>
  </w:num>
  <w:num w:numId="20">
    <w:abstractNumId w:val="26"/>
  </w:num>
  <w:num w:numId="21">
    <w:abstractNumId w:val="24"/>
  </w:num>
  <w:num w:numId="22">
    <w:abstractNumId w:val="9"/>
  </w:num>
  <w:num w:numId="23">
    <w:abstractNumId w:val="27"/>
  </w:num>
  <w:num w:numId="24">
    <w:abstractNumId w:val="8"/>
  </w:num>
  <w:num w:numId="25">
    <w:abstractNumId w:val="3"/>
  </w:num>
  <w:num w:numId="26">
    <w:abstractNumId w:val="14"/>
  </w:num>
  <w:num w:numId="27">
    <w:abstractNumId w:val="11"/>
  </w:num>
  <w:num w:numId="28">
    <w:abstractNumId w:val="22"/>
  </w:num>
  <w:num w:numId="29">
    <w:abstractNumId w:val="20"/>
  </w:num>
  <w:num w:numId="30">
    <w:abstractNumId w:val="7"/>
  </w:num>
  <w:num w:numId="31">
    <w:abstractNumId w:val="35"/>
  </w:num>
  <w:num w:numId="32">
    <w:abstractNumId w:val="33"/>
  </w:num>
  <w:num w:numId="33">
    <w:abstractNumId w:val="31"/>
  </w:num>
  <w:num w:numId="34">
    <w:abstractNumId w:val="30"/>
  </w:num>
  <w:num w:numId="35">
    <w:abstractNumId w:val="5"/>
  </w:num>
  <w:num w:numId="36">
    <w:abstractNumId w:val="32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F"/>
    <w:rsid w:val="000148E6"/>
    <w:rsid w:val="000416D5"/>
    <w:rsid w:val="0007094A"/>
    <w:rsid w:val="000721BE"/>
    <w:rsid w:val="000778BA"/>
    <w:rsid w:val="0009060C"/>
    <w:rsid w:val="00097757"/>
    <w:rsid w:val="000A66FA"/>
    <w:rsid w:val="000A7E91"/>
    <w:rsid w:val="000B68D4"/>
    <w:rsid w:val="000B7F19"/>
    <w:rsid w:val="000C6B2B"/>
    <w:rsid w:val="00100DD4"/>
    <w:rsid w:val="00102BD9"/>
    <w:rsid w:val="00106B8F"/>
    <w:rsid w:val="0011059F"/>
    <w:rsid w:val="00115046"/>
    <w:rsid w:val="00145243"/>
    <w:rsid w:val="00146164"/>
    <w:rsid w:val="00146EC8"/>
    <w:rsid w:val="0015592A"/>
    <w:rsid w:val="00163BC4"/>
    <w:rsid w:val="00182C78"/>
    <w:rsid w:val="00186DD8"/>
    <w:rsid w:val="00192A10"/>
    <w:rsid w:val="001D7850"/>
    <w:rsid w:val="001E0D29"/>
    <w:rsid w:val="00254745"/>
    <w:rsid w:val="002571E3"/>
    <w:rsid w:val="00257DE3"/>
    <w:rsid w:val="002623BF"/>
    <w:rsid w:val="002774E4"/>
    <w:rsid w:val="0028106E"/>
    <w:rsid w:val="00290EBB"/>
    <w:rsid w:val="002A66F7"/>
    <w:rsid w:val="002B1DEF"/>
    <w:rsid w:val="002C0CAB"/>
    <w:rsid w:val="002D3A8D"/>
    <w:rsid w:val="002E10BF"/>
    <w:rsid w:val="002E5B37"/>
    <w:rsid w:val="00321A52"/>
    <w:rsid w:val="003243C8"/>
    <w:rsid w:val="00332CEC"/>
    <w:rsid w:val="00354633"/>
    <w:rsid w:val="003733F3"/>
    <w:rsid w:val="00374350"/>
    <w:rsid w:val="00375734"/>
    <w:rsid w:val="003A5C40"/>
    <w:rsid w:val="003D1318"/>
    <w:rsid w:val="003D71F7"/>
    <w:rsid w:val="003F2431"/>
    <w:rsid w:val="00402151"/>
    <w:rsid w:val="004028C9"/>
    <w:rsid w:val="004059AD"/>
    <w:rsid w:val="00421AC9"/>
    <w:rsid w:val="00421DA4"/>
    <w:rsid w:val="00434BBB"/>
    <w:rsid w:val="00460A88"/>
    <w:rsid w:val="00471F0B"/>
    <w:rsid w:val="00481701"/>
    <w:rsid w:val="004842A7"/>
    <w:rsid w:val="00492ED2"/>
    <w:rsid w:val="004A7B53"/>
    <w:rsid w:val="004B54E7"/>
    <w:rsid w:val="004D3D1F"/>
    <w:rsid w:val="004D6EBE"/>
    <w:rsid w:val="004E06F0"/>
    <w:rsid w:val="00501612"/>
    <w:rsid w:val="005031C6"/>
    <w:rsid w:val="00503A02"/>
    <w:rsid w:val="005516B7"/>
    <w:rsid w:val="0055308B"/>
    <w:rsid w:val="00563692"/>
    <w:rsid w:val="00577E8D"/>
    <w:rsid w:val="005928A5"/>
    <w:rsid w:val="005F6AD4"/>
    <w:rsid w:val="0061350C"/>
    <w:rsid w:val="00614A67"/>
    <w:rsid w:val="00630BA1"/>
    <w:rsid w:val="00632889"/>
    <w:rsid w:val="006C3DAA"/>
    <w:rsid w:val="006F41DB"/>
    <w:rsid w:val="006F64A6"/>
    <w:rsid w:val="00702BB6"/>
    <w:rsid w:val="00703692"/>
    <w:rsid w:val="0075069E"/>
    <w:rsid w:val="00771DED"/>
    <w:rsid w:val="0077424A"/>
    <w:rsid w:val="007751CD"/>
    <w:rsid w:val="00787413"/>
    <w:rsid w:val="007A7F16"/>
    <w:rsid w:val="007C284C"/>
    <w:rsid w:val="007D54B5"/>
    <w:rsid w:val="007E6EB2"/>
    <w:rsid w:val="008157E1"/>
    <w:rsid w:val="00843714"/>
    <w:rsid w:val="00874B6B"/>
    <w:rsid w:val="00882EEB"/>
    <w:rsid w:val="008B6198"/>
    <w:rsid w:val="008D5672"/>
    <w:rsid w:val="00903E4E"/>
    <w:rsid w:val="00905FF0"/>
    <w:rsid w:val="00920C28"/>
    <w:rsid w:val="0093387F"/>
    <w:rsid w:val="00936BAB"/>
    <w:rsid w:val="009417D8"/>
    <w:rsid w:val="009502CD"/>
    <w:rsid w:val="009A2324"/>
    <w:rsid w:val="009A2970"/>
    <w:rsid w:val="009A50DD"/>
    <w:rsid w:val="009B43AF"/>
    <w:rsid w:val="009B6D52"/>
    <w:rsid w:val="009D018E"/>
    <w:rsid w:val="009D6FDC"/>
    <w:rsid w:val="00A052D7"/>
    <w:rsid w:val="00A1557C"/>
    <w:rsid w:val="00A20FBA"/>
    <w:rsid w:val="00A370FE"/>
    <w:rsid w:val="00A572D7"/>
    <w:rsid w:val="00A73985"/>
    <w:rsid w:val="00A838B8"/>
    <w:rsid w:val="00A90570"/>
    <w:rsid w:val="00AA51DC"/>
    <w:rsid w:val="00AB6F3B"/>
    <w:rsid w:val="00AC3BEA"/>
    <w:rsid w:val="00AE58D2"/>
    <w:rsid w:val="00AF4741"/>
    <w:rsid w:val="00B000C1"/>
    <w:rsid w:val="00B14C86"/>
    <w:rsid w:val="00B205BD"/>
    <w:rsid w:val="00B3657E"/>
    <w:rsid w:val="00B64DF2"/>
    <w:rsid w:val="00B80AC0"/>
    <w:rsid w:val="00B83D79"/>
    <w:rsid w:val="00BB2406"/>
    <w:rsid w:val="00BD02FF"/>
    <w:rsid w:val="00BE75E5"/>
    <w:rsid w:val="00BF0A2E"/>
    <w:rsid w:val="00BF4950"/>
    <w:rsid w:val="00BF586F"/>
    <w:rsid w:val="00C13920"/>
    <w:rsid w:val="00C63311"/>
    <w:rsid w:val="00C81203"/>
    <w:rsid w:val="00C8779D"/>
    <w:rsid w:val="00C94BFA"/>
    <w:rsid w:val="00C96E47"/>
    <w:rsid w:val="00CE2124"/>
    <w:rsid w:val="00CE393F"/>
    <w:rsid w:val="00CE3A5B"/>
    <w:rsid w:val="00CE6623"/>
    <w:rsid w:val="00CF48BD"/>
    <w:rsid w:val="00D02001"/>
    <w:rsid w:val="00D022D9"/>
    <w:rsid w:val="00D14722"/>
    <w:rsid w:val="00D15905"/>
    <w:rsid w:val="00D47B35"/>
    <w:rsid w:val="00D5019C"/>
    <w:rsid w:val="00D5623F"/>
    <w:rsid w:val="00D56E18"/>
    <w:rsid w:val="00D6428A"/>
    <w:rsid w:val="00D7555D"/>
    <w:rsid w:val="00D80F12"/>
    <w:rsid w:val="00D938A3"/>
    <w:rsid w:val="00DA4067"/>
    <w:rsid w:val="00DC321C"/>
    <w:rsid w:val="00E036B3"/>
    <w:rsid w:val="00E21539"/>
    <w:rsid w:val="00E41B1C"/>
    <w:rsid w:val="00E861F7"/>
    <w:rsid w:val="00E9176B"/>
    <w:rsid w:val="00E979C6"/>
    <w:rsid w:val="00EA19A6"/>
    <w:rsid w:val="00EF08D1"/>
    <w:rsid w:val="00F142C4"/>
    <w:rsid w:val="00F322B1"/>
    <w:rsid w:val="00F344B5"/>
    <w:rsid w:val="00F366B5"/>
    <w:rsid w:val="00F5376F"/>
    <w:rsid w:val="00F70D29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5B1F"/>
  <w15:chartTrackingRefBased/>
  <w15:docId w15:val="{2CD374B0-3F8B-4C3E-ACB4-4587E5D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FF"/>
  </w:style>
  <w:style w:type="paragraph" w:styleId="Heading1">
    <w:name w:val="heading 1"/>
    <w:basedOn w:val="Normal"/>
    <w:next w:val="Normal"/>
    <w:link w:val="Heading1Char"/>
    <w:uiPriority w:val="9"/>
    <w:qFormat/>
    <w:rsid w:val="00BD0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0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2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DC321C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DC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72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5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0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1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1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21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24"/>
  </w:style>
  <w:style w:type="paragraph" w:styleId="Footer">
    <w:name w:val="footer"/>
    <w:basedOn w:val="Normal"/>
    <w:link w:val="FooterChar"/>
    <w:uiPriority w:val="99"/>
    <w:unhideWhenUsed/>
    <w:rsid w:val="009A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34FC-F30D-41EA-B506-F256BC0A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9698</Characters>
  <Application>Microsoft Office Word</Application>
  <DocSecurity>0</DocSecurity>
  <Lines>225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 Burrell</dc:creator>
  <cp:keywords/>
  <dc:description/>
  <cp:lastModifiedBy>Svetlana Iazykova</cp:lastModifiedBy>
  <cp:revision>2</cp:revision>
  <cp:lastPrinted>2016-02-26T11:46:00Z</cp:lastPrinted>
  <dcterms:created xsi:type="dcterms:W3CDTF">2016-05-24T16:38:00Z</dcterms:created>
  <dcterms:modified xsi:type="dcterms:W3CDTF">2016-05-24T16:38:00Z</dcterms:modified>
</cp:coreProperties>
</file>