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E18AA" w14:textId="7C6811C5" w:rsidR="00E05E1C" w:rsidRPr="00C16D93" w:rsidRDefault="114168D1" w:rsidP="6B666E2E">
      <w:pPr>
        <w:spacing w:line="240" w:lineRule="auto"/>
        <w:rPr>
          <w:sz w:val="6"/>
          <w:szCs w:val="6"/>
        </w:rPr>
        <w:sectPr w:rsidR="00E05E1C" w:rsidRPr="00C16D93" w:rsidSect="00E05E1C">
          <w:headerReference w:type="even" r:id="rId11"/>
          <w:headerReference w:type="default" r:id="rId12"/>
          <w:footerReference w:type="even" r:id="rId13"/>
          <w:footerReference w:type="default" r:id="rId14"/>
          <w:headerReference w:type="first" r:id="rId15"/>
          <w:pgSz w:w="12240" w:h="15840" w:code="1"/>
          <w:pgMar w:top="1742" w:right="1195" w:bottom="1901" w:left="1195" w:header="576" w:footer="1037" w:gutter="0"/>
          <w:cols w:space="708"/>
          <w:titlePg/>
          <w:docGrid w:linePitch="360"/>
        </w:sectPr>
      </w:pPr>
      <w:r w:rsidRPr="23E8B386">
        <w:rPr>
          <w:sz w:val="6"/>
          <w:szCs w:val="6"/>
        </w:rPr>
        <w:t xml:space="preserve">Home </w:t>
      </w:r>
    </w:p>
    <w:p w14:paraId="6897AF2B" w14:textId="77777777" w:rsidR="00E05E1C" w:rsidRPr="00C16D93" w:rsidRDefault="00E05E1C" w:rsidP="00E05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pPr>
    </w:p>
    <w:p w14:paraId="0BE93650" w14:textId="184142CB" w:rsidR="00AF2167" w:rsidRPr="001C044C" w:rsidRDefault="2EC042E0"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rFonts w:eastAsia="Calibri"/>
          <w:b/>
          <w:bCs/>
          <w:lang w:val="en-US"/>
        </w:rPr>
      </w:pPr>
      <w:r w:rsidRPr="540D9CA8">
        <w:rPr>
          <w:rFonts w:eastAsia="Calibri"/>
          <w:b/>
          <w:bCs/>
          <w:lang w:val="en-US"/>
        </w:rPr>
        <w:t xml:space="preserve">1. </w:t>
      </w:r>
      <w:r w:rsidR="73C141C0" w:rsidRPr="540D9CA8">
        <w:rPr>
          <w:rFonts w:eastAsia="Calibri"/>
          <w:b/>
          <w:bCs/>
          <w:lang w:val="en-US"/>
        </w:rPr>
        <w:t xml:space="preserve">In paragraph </w:t>
      </w:r>
      <w:r w:rsidR="5DB9965E" w:rsidRPr="540D9CA8">
        <w:rPr>
          <w:b/>
          <w:bCs/>
          <w:color w:val="0000FF"/>
          <w:sz w:val="22"/>
          <w:szCs w:val="22"/>
        </w:rPr>
        <w:t>5</w:t>
      </w:r>
      <w:r w:rsidR="56541A98" w:rsidRPr="540D9CA8">
        <w:rPr>
          <w:b/>
          <w:bCs/>
          <w:color w:val="0000FF"/>
          <w:sz w:val="22"/>
          <w:szCs w:val="22"/>
        </w:rPr>
        <w:t>6</w:t>
      </w:r>
      <w:r w:rsidR="73C141C0" w:rsidRPr="540D9CA8">
        <w:rPr>
          <w:rFonts w:eastAsia="Calibri"/>
          <w:b/>
          <w:bCs/>
          <w:lang w:val="en-US"/>
        </w:rPr>
        <w:t>, the Board recommended that</w:t>
      </w:r>
      <w:r w:rsidR="4C646D3C" w:rsidRPr="540D9CA8">
        <w:rPr>
          <w:rFonts w:eastAsia="Calibri"/>
          <w:b/>
          <w:bCs/>
          <w:lang w:val="en-US"/>
        </w:rPr>
        <w:t xml:space="preserve"> </w:t>
      </w:r>
      <w:bookmarkStart w:id="0" w:name="_Hlk74208607"/>
      <w:r w:rsidR="02B57167" w:rsidRPr="540D9CA8">
        <w:rPr>
          <w:rFonts w:eastAsia="Calibri"/>
          <w:b/>
          <w:bCs/>
          <w:lang w:val="en-US"/>
        </w:rPr>
        <w:t>UNDP increase awareness among country offices and headquarters units to ensure timely submission of documents relevant for revenue recognition of voluntary contributions and continue to monitor the late submission of such documents to identify if additional guidance is needed.</w:t>
      </w:r>
    </w:p>
    <w:bookmarkEnd w:id="0"/>
    <w:p w14:paraId="7DB02274" w14:textId="598DAE5A" w:rsidR="00E05E1C" w:rsidRDefault="00E05E1C" w:rsidP="00E05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sz w:val="22"/>
          <w:szCs w:val="22"/>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Look w:val="04A0" w:firstRow="1" w:lastRow="0" w:firstColumn="1" w:lastColumn="0" w:noHBand="0" w:noVBand="1"/>
      </w:tblPr>
      <w:tblGrid>
        <w:gridCol w:w="7722"/>
        <w:gridCol w:w="281"/>
      </w:tblGrid>
      <w:tr w:rsidR="00E05E1C" w:rsidRPr="00F56A53" w14:paraId="1C6D1EFC" w14:textId="77777777" w:rsidTr="00260F24">
        <w:tc>
          <w:tcPr>
            <w:tcW w:w="7722" w:type="dxa"/>
            <w:shd w:val="clear" w:color="auto" w:fill="92D050"/>
          </w:tcPr>
          <w:p w14:paraId="6926BD04" w14:textId="50A51B8C" w:rsidR="00E05E1C" w:rsidRPr="00F56A53" w:rsidRDefault="00E05E1C" w:rsidP="00012B31">
            <w:pPr>
              <w:pStyle w:val="SingleTxt"/>
              <w:tabs>
                <w:tab w:val="clear" w:pos="1267"/>
                <w:tab w:val="left" w:pos="209"/>
                <w:tab w:val="left" w:pos="836"/>
              </w:tabs>
              <w:spacing w:after="0" w:line="240" w:lineRule="auto"/>
              <w:ind w:left="0" w:right="29"/>
              <w:rPr>
                <w:i/>
                <w:color w:val="0000FF"/>
              </w:rPr>
            </w:pPr>
            <w:bookmarkStart w:id="1" w:name="_Hlk77846649"/>
            <w:r w:rsidRPr="00F56A53">
              <w:rPr>
                <w:i/>
                <w:color w:val="0000FF"/>
              </w:rPr>
              <w:t>Department</w:t>
            </w:r>
            <w:r w:rsidR="00A30CE7">
              <w:rPr>
                <w:i/>
                <w:color w:val="0000FF"/>
              </w:rPr>
              <w:t>(s)</w:t>
            </w:r>
            <w:r w:rsidRPr="00F56A53">
              <w:rPr>
                <w:i/>
                <w:color w:val="0000FF"/>
              </w:rPr>
              <w:t xml:space="preserve"> responsible:</w:t>
            </w:r>
            <w:r w:rsidR="00755A1E">
              <w:rPr>
                <w:i/>
                <w:color w:val="0000FF"/>
              </w:rPr>
              <w:t xml:space="preserve"> BMS </w:t>
            </w:r>
            <w:r w:rsidR="00C135A7">
              <w:rPr>
                <w:i/>
                <w:color w:val="0000FF"/>
              </w:rPr>
              <w:t>(OFM</w:t>
            </w:r>
            <w:r w:rsidR="009F1344">
              <w:rPr>
                <w:i/>
                <w:color w:val="0000FF"/>
              </w:rPr>
              <w:t xml:space="preserve"> and</w:t>
            </w:r>
            <w:r w:rsidR="00CB5082">
              <w:rPr>
                <w:i/>
                <w:color w:val="0000FF"/>
              </w:rPr>
              <w:t xml:space="preserve"> GSSU</w:t>
            </w:r>
            <w:r w:rsidR="009F1344">
              <w:rPr>
                <w:i/>
                <w:color w:val="0000FF"/>
              </w:rPr>
              <w:t>)</w:t>
            </w:r>
            <w:r w:rsidR="00D758D3">
              <w:rPr>
                <w:i/>
                <w:color w:val="0000FF"/>
              </w:rPr>
              <w:t xml:space="preserve"> </w:t>
            </w:r>
            <w:r w:rsidR="00403B91">
              <w:rPr>
                <w:i/>
                <w:color w:val="0000FF"/>
              </w:rPr>
              <w:t>and R</w:t>
            </w:r>
            <w:r w:rsidR="0064725E">
              <w:rPr>
                <w:i/>
                <w:color w:val="0000FF"/>
              </w:rPr>
              <w:t xml:space="preserve">egional Bureaux </w:t>
            </w:r>
            <w:r w:rsidR="00403B91">
              <w:rPr>
                <w:i/>
                <w:color w:val="0000FF"/>
              </w:rPr>
              <w:t xml:space="preserve"> </w:t>
            </w:r>
          </w:p>
        </w:tc>
        <w:tc>
          <w:tcPr>
            <w:tcW w:w="281" w:type="dxa"/>
            <w:shd w:val="clear" w:color="auto" w:fill="92D050"/>
          </w:tcPr>
          <w:p w14:paraId="0E2E2C7B" w14:textId="401513FF" w:rsidR="00E05E1C" w:rsidRPr="00F56A53" w:rsidRDefault="00E05E1C" w:rsidP="00012B31">
            <w:pPr>
              <w:pStyle w:val="SingleTxt"/>
              <w:tabs>
                <w:tab w:val="clear" w:pos="1267"/>
                <w:tab w:val="left" w:pos="209"/>
                <w:tab w:val="left" w:pos="836"/>
              </w:tabs>
              <w:spacing w:after="0" w:line="240" w:lineRule="auto"/>
              <w:ind w:left="0" w:right="27"/>
              <w:rPr>
                <w:color w:val="0000FF"/>
              </w:rPr>
            </w:pPr>
          </w:p>
        </w:tc>
      </w:tr>
      <w:tr w:rsidR="00E05E1C" w:rsidRPr="00F56A53" w14:paraId="0FF14CA2" w14:textId="77777777" w:rsidTr="00260F24">
        <w:tc>
          <w:tcPr>
            <w:tcW w:w="7722" w:type="dxa"/>
            <w:shd w:val="clear" w:color="auto" w:fill="92D050"/>
          </w:tcPr>
          <w:p w14:paraId="214A7B25" w14:textId="49EC1C66" w:rsidR="00E05E1C" w:rsidRPr="00F56A53" w:rsidRDefault="00E05E1C" w:rsidP="002D7A36">
            <w:pPr>
              <w:pStyle w:val="SingleTxt"/>
              <w:tabs>
                <w:tab w:val="clear" w:pos="1267"/>
                <w:tab w:val="left" w:pos="209"/>
                <w:tab w:val="left" w:pos="836"/>
              </w:tabs>
              <w:spacing w:after="0" w:line="240" w:lineRule="auto"/>
              <w:ind w:left="0" w:right="29"/>
              <w:rPr>
                <w:i/>
                <w:color w:val="0000FF"/>
              </w:rPr>
            </w:pPr>
            <w:r w:rsidRPr="00F56A53">
              <w:rPr>
                <w:i/>
                <w:color w:val="0000FF"/>
              </w:rPr>
              <w:t>Status:</w:t>
            </w:r>
            <w:r w:rsidR="00C135A7">
              <w:rPr>
                <w:i/>
                <w:color w:val="0000FF"/>
              </w:rPr>
              <w:t xml:space="preserve"> </w:t>
            </w:r>
            <w:r w:rsidR="00260F24">
              <w:rPr>
                <w:i/>
                <w:color w:val="0000FF"/>
              </w:rPr>
              <w:t>I</w:t>
            </w:r>
            <w:r w:rsidR="00403B91">
              <w:rPr>
                <w:i/>
                <w:color w:val="0000FF"/>
              </w:rPr>
              <w:t>mplement</w:t>
            </w:r>
            <w:r w:rsidR="00260F24">
              <w:rPr>
                <w:i/>
                <w:color w:val="0000FF"/>
              </w:rPr>
              <w:t>ed</w:t>
            </w:r>
          </w:p>
        </w:tc>
        <w:tc>
          <w:tcPr>
            <w:tcW w:w="281" w:type="dxa"/>
            <w:shd w:val="clear" w:color="auto" w:fill="92D050"/>
          </w:tcPr>
          <w:p w14:paraId="41630CDD" w14:textId="03ACF9BA" w:rsidR="00E05E1C" w:rsidRPr="00F56A53" w:rsidRDefault="00E05E1C" w:rsidP="00012B31">
            <w:pPr>
              <w:pStyle w:val="SingleTxt"/>
              <w:tabs>
                <w:tab w:val="clear" w:pos="1267"/>
                <w:tab w:val="left" w:pos="209"/>
                <w:tab w:val="left" w:pos="836"/>
              </w:tabs>
              <w:spacing w:after="0" w:line="240" w:lineRule="auto"/>
              <w:ind w:left="0" w:right="27"/>
              <w:rPr>
                <w:color w:val="0000FF"/>
              </w:rPr>
            </w:pPr>
          </w:p>
        </w:tc>
      </w:tr>
      <w:tr w:rsidR="00E05E1C" w:rsidRPr="00F56A53" w14:paraId="3C2D8BF3" w14:textId="77777777" w:rsidTr="00260F24">
        <w:tc>
          <w:tcPr>
            <w:tcW w:w="7722" w:type="dxa"/>
            <w:shd w:val="clear" w:color="auto" w:fill="92D050"/>
          </w:tcPr>
          <w:p w14:paraId="3715AE3B" w14:textId="300A3C8C" w:rsidR="00E05E1C" w:rsidRPr="00F56A53" w:rsidRDefault="00F83BA1" w:rsidP="002D7A36">
            <w:pPr>
              <w:pStyle w:val="SingleTxt"/>
              <w:tabs>
                <w:tab w:val="clear" w:pos="1267"/>
                <w:tab w:val="left" w:pos="209"/>
                <w:tab w:val="left" w:pos="836"/>
              </w:tabs>
              <w:spacing w:after="0" w:line="240" w:lineRule="auto"/>
              <w:ind w:left="0" w:right="29"/>
              <w:rPr>
                <w:i/>
                <w:color w:val="0000FF"/>
              </w:rPr>
            </w:pPr>
            <w:r w:rsidRPr="00F56A53">
              <w:rPr>
                <w:i/>
                <w:color w:val="0000FF"/>
              </w:rPr>
              <w:t>Priority:</w:t>
            </w:r>
            <w:r>
              <w:rPr>
                <w:i/>
                <w:color w:val="0000FF"/>
              </w:rPr>
              <w:t xml:space="preserve"> High</w:t>
            </w:r>
          </w:p>
        </w:tc>
        <w:tc>
          <w:tcPr>
            <w:tcW w:w="281" w:type="dxa"/>
            <w:shd w:val="clear" w:color="auto" w:fill="92D050"/>
          </w:tcPr>
          <w:p w14:paraId="55C9DCEE" w14:textId="1DF5111D" w:rsidR="00E05E1C" w:rsidRPr="00F56A53" w:rsidRDefault="00E05E1C" w:rsidP="00012B31">
            <w:pPr>
              <w:pStyle w:val="SingleTxt"/>
              <w:tabs>
                <w:tab w:val="clear" w:pos="1267"/>
                <w:tab w:val="left" w:pos="209"/>
                <w:tab w:val="left" w:pos="836"/>
              </w:tabs>
              <w:spacing w:after="0" w:line="240" w:lineRule="auto"/>
              <w:ind w:left="0" w:right="27"/>
              <w:rPr>
                <w:color w:val="0000FF"/>
              </w:rPr>
            </w:pPr>
          </w:p>
        </w:tc>
      </w:tr>
      <w:tr w:rsidR="00E05E1C" w:rsidRPr="00F56A53" w14:paraId="6F432FEC" w14:textId="77777777" w:rsidTr="00260F24">
        <w:tc>
          <w:tcPr>
            <w:tcW w:w="7722" w:type="dxa"/>
            <w:shd w:val="clear" w:color="auto" w:fill="92D050"/>
          </w:tcPr>
          <w:p w14:paraId="37F3A993" w14:textId="24BC08A1" w:rsidR="00E05E1C" w:rsidRPr="00F56A53" w:rsidRDefault="29B4EDF2" w:rsidP="6B666E2E">
            <w:pPr>
              <w:pStyle w:val="SingleTxt"/>
              <w:tabs>
                <w:tab w:val="clear" w:pos="1267"/>
                <w:tab w:val="left" w:pos="209"/>
                <w:tab w:val="left" w:pos="836"/>
              </w:tabs>
              <w:spacing w:after="0" w:line="240" w:lineRule="auto"/>
              <w:ind w:left="0" w:right="29"/>
              <w:rPr>
                <w:i/>
                <w:iCs/>
                <w:color w:val="0000FF"/>
              </w:rPr>
            </w:pPr>
            <w:r w:rsidRPr="6B666E2E">
              <w:rPr>
                <w:i/>
                <w:iCs/>
                <w:color w:val="0000FF"/>
              </w:rPr>
              <w:t>Target date:</w:t>
            </w:r>
            <w:r w:rsidR="45A846B7" w:rsidRPr="6B666E2E">
              <w:rPr>
                <w:i/>
                <w:iCs/>
                <w:color w:val="0000FF"/>
              </w:rPr>
              <w:t xml:space="preserve"> </w:t>
            </w:r>
            <w:r w:rsidR="5F08000E" w:rsidRPr="6B666E2E">
              <w:rPr>
                <w:i/>
                <w:iCs/>
                <w:color w:val="0000FF"/>
              </w:rPr>
              <w:t>Q1 2022</w:t>
            </w:r>
          </w:p>
          <w:p w14:paraId="71DBE157" w14:textId="37E4D423" w:rsidR="00E05E1C" w:rsidRPr="00F56A53" w:rsidRDefault="28BBD488" w:rsidP="595E156C">
            <w:pPr>
              <w:pStyle w:val="SingleTxt"/>
              <w:tabs>
                <w:tab w:val="clear" w:pos="1267"/>
                <w:tab w:val="left" w:pos="209"/>
                <w:tab w:val="left" w:pos="836"/>
              </w:tabs>
              <w:spacing w:after="0" w:line="240" w:lineRule="auto"/>
              <w:ind w:left="0" w:right="29"/>
              <w:rPr>
                <w:i/>
                <w:iCs/>
                <w:color w:val="0000FF"/>
              </w:rPr>
            </w:pPr>
            <w:r w:rsidRPr="6B666E2E">
              <w:rPr>
                <w:i/>
                <w:iCs/>
                <w:color w:val="0000FF"/>
              </w:rPr>
              <w:t xml:space="preserve">Detailed write-up on the recommendation: </w:t>
            </w:r>
          </w:p>
          <w:p w14:paraId="40B26263" w14:textId="77777777" w:rsidR="00260F24" w:rsidRDefault="00260F24" w:rsidP="00260F24">
            <w:pPr>
              <w:rPr>
                <w:i/>
                <w:iCs/>
                <w:color w:val="0000FF"/>
                <w:lang w:val="en-US"/>
              </w:rPr>
            </w:pPr>
          </w:p>
          <w:p w14:paraId="0DCB7846" w14:textId="7146B59E" w:rsidR="00260F24" w:rsidRPr="00260F24" w:rsidRDefault="00260F24" w:rsidP="00260F24">
            <w:pPr>
              <w:pStyle w:val="SingleTxt"/>
              <w:tabs>
                <w:tab w:val="left" w:pos="209"/>
                <w:tab w:val="left" w:pos="836"/>
              </w:tabs>
              <w:spacing w:line="240" w:lineRule="auto"/>
              <w:ind w:left="0" w:right="27"/>
              <w:rPr>
                <w:i/>
                <w:iCs/>
                <w:color w:val="0000FF"/>
              </w:rPr>
            </w:pPr>
            <w:r w:rsidRPr="00260F24">
              <w:rPr>
                <w:i/>
                <w:iCs/>
                <w:color w:val="0000FF"/>
              </w:rPr>
              <w:t>UNDP has created a list of Revenue Focal Points that are responsible for the submission of donor contribution agreements. These nominees were appointed by the respective UNDP Offices/Units and were informed that all revenue communications will be addressed to them going forward. The list of revenue focal points serves to define responsibility at the operational level while the Annual Assertion Checklist defines the ultimate accountability for the submission of non-exchange revenue agreements.</w:t>
            </w:r>
          </w:p>
          <w:p w14:paraId="586F12C1" w14:textId="1A7884BF" w:rsidR="00E05E1C" w:rsidRPr="00260F24" w:rsidRDefault="00260F24" w:rsidP="00260F24">
            <w:pPr>
              <w:pStyle w:val="SingleTxt"/>
              <w:tabs>
                <w:tab w:val="left" w:pos="209"/>
                <w:tab w:val="left" w:pos="836"/>
              </w:tabs>
              <w:spacing w:line="240" w:lineRule="auto"/>
              <w:ind w:left="0" w:right="27"/>
              <w:rPr>
                <w:i/>
                <w:iCs/>
                <w:color w:val="0000FF"/>
              </w:rPr>
            </w:pPr>
            <w:r w:rsidRPr="00260F24">
              <w:rPr>
                <w:i/>
                <w:iCs/>
                <w:color w:val="0000FF"/>
              </w:rPr>
              <w:t>Through this channel, UNDP has created awareness and monitored late submissions quarterly and informed offices of the results (examples attached). OFM with GSSU revenue has also created awareness by performing a revenue refresher training/webinar to Regions in September 2021. This was done in English, French and Spanish</w:t>
            </w:r>
            <w:r w:rsidR="00E340DB" w:rsidRPr="00260F24">
              <w:rPr>
                <w:i/>
                <w:iCs/>
                <w:color w:val="0000FF"/>
              </w:rPr>
              <w:t>.</w:t>
            </w:r>
          </w:p>
          <w:p w14:paraId="3A5EBBED" w14:textId="411E2A38" w:rsidR="00E05E1C" w:rsidRPr="00F56A53" w:rsidRDefault="00E05E1C" w:rsidP="6B666E2E">
            <w:pPr>
              <w:pStyle w:val="SingleTxt"/>
              <w:tabs>
                <w:tab w:val="clear" w:pos="1267"/>
                <w:tab w:val="left" w:pos="209"/>
                <w:tab w:val="left" w:pos="836"/>
              </w:tabs>
              <w:spacing w:after="0" w:line="240" w:lineRule="auto"/>
              <w:ind w:left="0" w:right="29"/>
              <w:rPr>
                <w:i/>
                <w:iCs/>
                <w:color w:val="0000FF"/>
              </w:rPr>
            </w:pPr>
          </w:p>
        </w:tc>
        <w:tc>
          <w:tcPr>
            <w:tcW w:w="281" w:type="dxa"/>
            <w:shd w:val="clear" w:color="auto" w:fill="92D050"/>
          </w:tcPr>
          <w:p w14:paraId="5F5C33FC" w14:textId="5D9E5662" w:rsidR="00E05E1C" w:rsidRPr="00F56A53" w:rsidRDefault="00E05E1C" w:rsidP="00012B31">
            <w:pPr>
              <w:pStyle w:val="SingleTxt"/>
              <w:tabs>
                <w:tab w:val="clear" w:pos="1267"/>
                <w:tab w:val="left" w:pos="209"/>
                <w:tab w:val="left" w:pos="836"/>
              </w:tabs>
              <w:spacing w:after="0" w:line="240" w:lineRule="auto"/>
              <w:ind w:left="0" w:right="27"/>
              <w:rPr>
                <w:color w:val="0000FF"/>
              </w:rPr>
            </w:pPr>
          </w:p>
        </w:tc>
      </w:tr>
    </w:tbl>
    <w:bookmarkEnd w:id="1"/>
    <w:p w14:paraId="294D8B3C" w14:textId="63FEEF0D" w:rsidR="0096048D" w:rsidRPr="00F56A53" w:rsidRDefault="19AC6C34"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color w:val="0000FF"/>
          <w:sz w:val="22"/>
          <w:szCs w:val="22"/>
        </w:rPr>
      </w:pPr>
      <w:r w:rsidRPr="540D9CA8">
        <w:rPr>
          <w:b/>
          <w:bCs/>
          <w:sz w:val="22"/>
          <w:szCs w:val="22"/>
        </w:rPr>
        <w:t xml:space="preserve">2. </w:t>
      </w:r>
      <w:r w:rsidR="1DC51509" w:rsidRPr="540D9CA8">
        <w:rPr>
          <w:b/>
          <w:bCs/>
          <w:sz w:val="22"/>
          <w:szCs w:val="22"/>
        </w:rPr>
        <w:t>In paragraph</w:t>
      </w:r>
      <w:r w:rsidR="1DC51509" w:rsidRPr="540D9CA8">
        <w:rPr>
          <w:b/>
          <w:bCs/>
          <w:color w:val="0000FF"/>
          <w:sz w:val="22"/>
          <w:szCs w:val="22"/>
        </w:rPr>
        <w:t xml:space="preserve"> 57</w:t>
      </w:r>
      <w:r w:rsidR="1DC51509" w:rsidRPr="540D9CA8">
        <w:rPr>
          <w:b/>
          <w:bCs/>
          <w:sz w:val="22"/>
          <w:szCs w:val="22"/>
        </w:rPr>
        <w:t>, the Board recommended that</w:t>
      </w:r>
      <w:r w:rsidR="1DC51509" w:rsidRPr="540D9CA8">
        <w:rPr>
          <w:rFonts w:eastAsia="Calibri"/>
          <w:b/>
          <w:bCs/>
          <w:lang w:val="en-US"/>
        </w:rPr>
        <w:t xml:space="preserve"> </w:t>
      </w:r>
      <w:r w:rsidR="15A7332A" w:rsidRPr="540D9CA8">
        <w:rPr>
          <w:rFonts w:eastAsia="Calibri"/>
          <w:b/>
          <w:bCs/>
          <w:lang w:val="en-US"/>
        </w:rPr>
        <w:t>UNDP ensure that all submitting units define clear responsibility and accountability for submitting documents relevant for non-exchange revenue recognition to the Global Shared Services Unit.</w:t>
      </w:r>
    </w:p>
    <w:p w14:paraId="7F9267B8" w14:textId="77777777" w:rsidR="00E05E1C" w:rsidRPr="00C5307D" w:rsidRDefault="00E05E1C" w:rsidP="00C5307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pPr>
    </w:p>
    <w:tbl>
      <w:tblPr>
        <w:tblStyle w:val="TableGrid"/>
        <w:tblW w:w="8082"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Look w:val="04A0" w:firstRow="1" w:lastRow="0" w:firstColumn="1" w:lastColumn="0" w:noHBand="0" w:noVBand="1"/>
      </w:tblPr>
      <w:tblGrid>
        <w:gridCol w:w="8082"/>
      </w:tblGrid>
      <w:tr w:rsidR="0096048D" w:rsidRPr="00F56A53" w14:paraId="1B2EAEE5" w14:textId="77777777" w:rsidTr="00260F24">
        <w:tc>
          <w:tcPr>
            <w:tcW w:w="8082" w:type="dxa"/>
            <w:shd w:val="clear" w:color="auto" w:fill="92D050"/>
          </w:tcPr>
          <w:p w14:paraId="60403B45" w14:textId="6382BDCF" w:rsidR="0096048D" w:rsidRPr="00F56A53" w:rsidRDefault="0096048D" w:rsidP="00091450">
            <w:pPr>
              <w:pStyle w:val="SingleTxt"/>
              <w:tabs>
                <w:tab w:val="clear" w:pos="1267"/>
                <w:tab w:val="left" w:pos="209"/>
                <w:tab w:val="left" w:pos="836"/>
              </w:tabs>
              <w:spacing w:after="0" w:line="240" w:lineRule="auto"/>
              <w:ind w:left="0" w:right="29"/>
              <w:rPr>
                <w:i/>
                <w:color w:val="0000FF"/>
              </w:rPr>
            </w:pPr>
            <w:r w:rsidRPr="00F56A53">
              <w:rPr>
                <w:i/>
                <w:color w:val="0000FF"/>
              </w:rPr>
              <w:t>Department</w:t>
            </w:r>
            <w:r>
              <w:rPr>
                <w:i/>
                <w:color w:val="0000FF"/>
              </w:rPr>
              <w:t>(s)</w:t>
            </w:r>
            <w:r w:rsidRPr="00F56A53">
              <w:rPr>
                <w:i/>
                <w:color w:val="0000FF"/>
              </w:rPr>
              <w:t xml:space="preserve"> responsible:</w:t>
            </w:r>
            <w:r w:rsidR="00EF4BB9">
              <w:rPr>
                <w:i/>
                <w:color w:val="0000FF"/>
              </w:rPr>
              <w:t xml:space="preserve"> </w:t>
            </w:r>
            <w:r w:rsidR="009735BE">
              <w:rPr>
                <w:i/>
                <w:color w:val="0000FF"/>
              </w:rPr>
              <w:t xml:space="preserve">Regional &amp; Central Bureaux and </w:t>
            </w:r>
            <w:r w:rsidR="7B688F07" w:rsidRPr="7C0FFCD1">
              <w:rPr>
                <w:i/>
                <w:iCs/>
                <w:color w:val="0000FF"/>
              </w:rPr>
              <w:t>BMS (OFM)</w:t>
            </w:r>
          </w:p>
        </w:tc>
      </w:tr>
      <w:tr w:rsidR="0096048D" w:rsidRPr="00F56A53" w14:paraId="16991C2A" w14:textId="77777777" w:rsidTr="00260F24">
        <w:tc>
          <w:tcPr>
            <w:tcW w:w="8082" w:type="dxa"/>
            <w:shd w:val="clear" w:color="auto" w:fill="92D050"/>
          </w:tcPr>
          <w:p w14:paraId="68F83F16" w14:textId="6A14FA9F" w:rsidR="0096048D" w:rsidRPr="00F56A53" w:rsidRDefault="0096048D" w:rsidP="00091450">
            <w:pPr>
              <w:pStyle w:val="SingleTxt"/>
              <w:tabs>
                <w:tab w:val="clear" w:pos="1267"/>
                <w:tab w:val="left" w:pos="209"/>
                <w:tab w:val="left" w:pos="836"/>
              </w:tabs>
              <w:spacing w:after="0" w:line="240" w:lineRule="auto"/>
              <w:ind w:left="0" w:right="27"/>
              <w:rPr>
                <w:i/>
                <w:color w:val="0000FF"/>
              </w:rPr>
            </w:pPr>
            <w:r w:rsidRPr="00F56A53">
              <w:rPr>
                <w:i/>
                <w:color w:val="0000FF"/>
              </w:rPr>
              <w:t>Status:</w:t>
            </w:r>
            <w:r w:rsidR="00260F24">
              <w:rPr>
                <w:i/>
                <w:color w:val="0000FF"/>
              </w:rPr>
              <w:t xml:space="preserve"> I</w:t>
            </w:r>
            <w:r w:rsidR="00EF4BB9">
              <w:rPr>
                <w:i/>
                <w:color w:val="0000FF"/>
              </w:rPr>
              <w:t>mplement</w:t>
            </w:r>
            <w:r w:rsidR="00260F24">
              <w:rPr>
                <w:i/>
                <w:color w:val="0000FF"/>
              </w:rPr>
              <w:t>ed</w:t>
            </w:r>
            <w:r w:rsidR="00EF4BB9">
              <w:rPr>
                <w:i/>
                <w:color w:val="0000FF"/>
              </w:rPr>
              <w:t xml:space="preserve"> </w:t>
            </w:r>
          </w:p>
        </w:tc>
      </w:tr>
      <w:tr w:rsidR="0096048D" w:rsidRPr="00F56A53" w14:paraId="726374E7" w14:textId="77777777" w:rsidTr="00260F24">
        <w:tc>
          <w:tcPr>
            <w:tcW w:w="8082" w:type="dxa"/>
            <w:shd w:val="clear" w:color="auto" w:fill="92D050"/>
          </w:tcPr>
          <w:p w14:paraId="0ADA43B0" w14:textId="010BCFDE" w:rsidR="0096048D" w:rsidRPr="00F56A53" w:rsidRDefault="0096048D" w:rsidP="00091450">
            <w:pPr>
              <w:pStyle w:val="SingleTxt"/>
              <w:tabs>
                <w:tab w:val="clear" w:pos="1267"/>
                <w:tab w:val="left" w:pos="209"/>
                <w:tab w:val="left" w:pos="836"/>
              </w:tabs>
              <w:spacing w:after="0" w:line="240" w:lineRule="auto"/>
              <w:ind w:left="0" w:right="27"/>
              <w:rPr>
                <w:i/>
                <w:color w:val="0000FF"/>
              </w:rPr>
            </w:pPr>
            <w:r w:rsidRPr="00F56A53">
              <w:rPr>
                <w:i/>
                <w:color w:val="0000FF"/>
              </w:rPr>
              <w:t>Priority:</w:t>
            </w:r>
            <w:r w:rsidR="00EF4BB9">
              <w:rPr>
                <w:i/>
                <w:color w:val="0000FF"/>
              </w:rPr>
              <w:t xml:space="preserve"> </w:t>
            </w:r>
            <w:r w:rsidR="001A72BA">
              <w:rPr>
                <w:i/>
                <w:color w:val="0000FF"/>
              </w:rPr>
              <w:t xml:space="preserve">Medium </w:t>
            </w:r>
          </w:p>
        </w:tc>
      </w:tr>
      <w:tr w:rsidR="0096048D" w:rsidRPr="00F56A53" w14:paraId="510B44F1" w14:textId="77777777" w:rsidTr="00260F24">
        <w:tc>
          <w:tcPr>
            <w:tcW w:w="8082" w:type="dxa"/>
            <w:shd w:val="clear" w:color="auto" w:fill="92D050"/>
          </w:tcPr>
          <w:p w14:paraId="3701CA3A" w14:textId="77777777" w:rsidR="0096048D" w:rsidRDefault="5B1B75D5" w:rsidP="00091450">
            <w:pPr>
              <w:pStyle w:val="SingleTxt"/>
              <w:tabs>
                <w:tab w:val="clear" w:pos="1267"/>
                <w:tab w:val="left" w:pos="209"/>
                <w:tab w:val="left" w:pos="836"/>
              </w:tabs>
              <w:spacing w:after="0" w:line="240" w:lineRule="auto"/>
              <w:ind w:left="0" w:right="27"/>
              <w:rPr>
                <w:i/>
                <w:color w:val="0000FF"/>
              </w:rPr>
            </w:pPr>
            <w:r w:rsidRPr="6B666E2E">
              <w:rPr>
                <w:i/>
                <w:iCs/>
                <w:color w:val="0000FF"/>
              </w:rPr>
              <w:t>Target date:</w:t>
            </w:r>
            <w:r w:rsidR="5D1B6C02" w:rsidRPr="6B666E2E">
              <w:rPr>
                <w:i/>
                <w:iCs/>
                <w:color w:val="0000FF"/>
              </w:rPr>
              <w:t xml:space="preserve"> Q4 2021</w:t>
            </w:r>
          </w:p>
          <w:p w14:paraId="57BB20B4" w14:textId="6687E4C1" w:rsidR="40193715" w:rsidRDefault="40193715" w:rsidP="6B666E2E">
            <w:pPr>
              <w:pStyle w:val="SingleTxt"/>
              <w:tabs>
                <w:tab w:val="clear" w:pos="1267"/>
                <w:tab w:val="left" w:pos="209"/>
                <w:tab w:val="left" w:pos="836"/>
              </w:tabs>
              <w:spacing w:after="0" w:line="240" w:lineRule="auto"/>
              <w:ind w:left="0" w:right="27"/>
              <w:rPr>
                <w:i/>
                <w:iCs/>
                <w:color w:val="0000FF"/>
              </w:rPr>
            </w:pPr>
            <w:r w:rsidRPr="6B666E2E">
              <w:rPr>
                <w:i/>
                <w:iCs/>
                <w:color w:val="0000FF"/>
              </w:rPr>
              <w:t>Detailed write-up on the recommendation:</w:t>
            </w:r>
          </w:p>
          <w:p w14:paraId="73EABC24" w14:textId="53593A5D" w:rsidR="0068732A" w:rsidRDefault="3C182B09"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w:t>
            </w:r>
          </w:p>
          <w:p w14:paraId="26A2DC08" w14:textId="50DFE051" w:rsidR="00260F24" w:rsidRDefault="00260F24" w:rsidP="540D9CA8">
            <w:pPr>
              <w:pStyle w:val="SingleTxt"/>
              <w:tabs>
                <w:tab w:val="clear" w:pos="1267"/>
                <w:tab w:val="left" w:pos="209"/>
                <w:tab w:val="left" w:pos="836"/>
              </w:tabs>
              <w:spacing w:after="0" w:line="240" w:lineRule="auto"/>
              <w:ind w:left="0" w:right="27"/>
              <w:rPr>
                <w:i/>
                <w:iCs/>
                <w:color w:val="0000FF"/>
              </w:rPr>
            </w:pPr>
          </w:p>
          <w:p w14:paraId="6719686E" w14:textId="21B8011F" w:rsidR="00260F24" w:rsidRPr="00260F24" w:rsidRDefault="00260F24" w:rsidP="00260F24">
            <w:pPr>
              <w:pStyle w:val="SingleTxt"/>
              <w:tabs>
                <w:tab w:val="left" w:pos="209"/>
                <w:tab w:val="left" w:pos="836"/>
              </w:tabs>
              <w:spacing w:line="240" w:lineRule="auto"/>
              <w:ind w:left="0" w:right="27"/>
              <w:rPr>
                <w:i/>
                <w:iCs/>
                <w:color w:val="0000FF"/>
              </w:rPr>
            </w:pPr>
            <w:r w:rsidRPr="00260F24">
              <w:rPr>
                <w:i/>
                <w:iCs/>
                <w:color w:val="0000FF"/>
              </w:rPr>
              <w:t>UNDP has created a list of Revenue Focal Points that are responsible for the submission of donor contribution agreements. These nominees were appointed by the respective UNDP Offices/Units and were informed that all revenue communications will be addressed to them going forward. The list of revenue focal points serves to define responsibility at the operational level while the Annual Assertion Checklist defines the ultimate accountability for the submission of non-exchange revenue agreements.</w:t>
            </w:r>
          </w:p>
          <w:p w14:paraId="37AD7338" w14:textId="54C824FE" w:rsidR="00260F24" w:rsidRDefault="00260F24" w:rsidP="00260F24">
            <w:pPr>
              <w:pStyle w:val="SingleTxt"/>
              <w:tabs>
                <w:tab w:val="clear" w:pos="1267"/>
                <w:tab w:val="left" w:pos="209"/>
                <w:tab w:val="left" w:pos="836"/>
              </w:tabs>
              <w:spacing w:after="0" w:line="240" w:lineRule="auto"/>
              <w:ind w:left="0" w:right="27"/>
              <w:rPr>
                <w:i/>
                <w:iCs/>
                <w:color w:val="0000FF"/>
              </w:rPr>
            </w:pPr>
            <w:r w:rsidRPr="00260F24">
              <w:rPr>
                <w:i/>
                <w:iCs/>
                <w:color w:val="0000FF"/>
              </w:rPr>
              <w:t>Through this channel, UNDP has created awareness and monitored late submissions quarterly and informed offices of the results (examples attached). OFM with GSSU revenue has also created awareness by performing a revenue refresher training/webinar to Regions in September 2021. This was done in English, French and Spanish.</w:t>
            </w:r>
          </w:p>
          <w:p w14:paraId="0255890A" w14:textId="77777777" w:rsidR="00EC1400" w:rsidRPr="00F56A53" w:rsidRDefault="00EC1400" w:rsidP="540D9CA8">
            <w:pPr>
              <w:pStyle w:val="SingleTxt"/>
              <w:tabs>
                <w:tab w:val="clear" w:pos="1267"/>
                <w:tab w:val="left" w:pos="209"/>
                <w:tab w:val="left" w:pos="836"/>
              </w:tabs>
              <w:spacing w:after="0" w:line="240" w:lineRule="auto"/>
              <w:ind w:left="0" w:right="27"/>
              <w:rPr>
                <w:i/>
                <w:iCs/>
                <w:color w:val="0000FF"/>
              </w:rPr>
            </w:pPr>
          </w:p>
          <w:p w14:paraId="6C88A412" w14:textId="08AFBFF7" w:rsidR="008F49AC" w:rsidRPr="008F49AC" w:rsidRDefault="008F49AC" w:rsidP="00091450">
            <w:pPr>
              <w:pStyle w:val="SingleTxt"/>
              <w:tabs>
                <w:tab w:val="clear" w:pos="1267"/>
                <w:tab w:val="left" w:pos="209"/>
                <w:tab w:val="left" w:pos="836"/>
              </w:tabs>
              <w:spacing w:after="0" w:line="240" w:lineRule="auto"/>
              <w:ind w:left="0" w:right="27"/>
              <w:rPr>
                <w:iCs/>
                <w:color w:val="0000FF"/>
              </w:rPr>
            </w:pPr>
            <w:r>
              <w:rPr>
                <w:iCs/>
                <w:color w:val="0000FF"/>
              </w:rPr>
              <w:t xml:space="preserve"> </w:t>
            </w:r>
          </w:p>
        </w:tc>
      </w:tr>
    </w:tbl>
    <w:p w14:paraId="7330A168" w14:textId="74012041" w:rsidR="0096048D" w:rsidRPr="002D7A36" w:rsidRDefault="3A1019FC"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r w:rsidRPr="540D9CA8">
        <w:rPr>
          <w:b/>
          <w:bCs/>
          <w:sz w:val="22"/>
          <w:szCs w:val="22"/>
        </w:rPr>
        <w:t xml:space="preserve">3. </w:t>
      </w:r>
      <w:r w:rsidR="1DC51509" w:rsidRPr="540D9CA8">
        <w:rPr>
          <w:b/>
          <w:bCs/>
          <w:sz w:val="22"/>
          <w:szCs w:val="22"/>
        </w:rPr>
        <w:t>In paragraph</w:t>
      </w:r>
      <w:r w:rsidR="1DC51509" w:rsidRPr="540D9CA8">
        <w:rPr>
          <w:b/>
          <w:bCs/>
          <w:color w:val="0000FF"/>
          <w:sz w:val="22"/>
          <w:szCs w:val="22"/>
        </w:rPr>
        <w:t xml:space="preserve"> 58</w:t>
      </w:r>
      <w:r w:rsidR="1DC51509" w:rsidRPr="540D9CA8">
        <w:rPr>
          <w:b/>
          <w:bCs/>
          <w:sz w:val="22"/>
          <w:szCs w:val="22"/>
        </w:rPr>
        <w:t xml:space="preserve">, the Board recommended that </w:t>
      </w:r>
      <w:r w:rsidR="0973F236" w:rsidRPr="540D9CA8">
        <w:rPr>
          <w:b/>
          <w:bCs/>
          <w:sz w:val="22"/>
          <w:szCs w:val="22"/>
        </w:rPr>
        <w:t xml:space="preserve">UNDP consider </w:t>
      </w:r>
      <w:proofErr w:type="gramStart"/>
      <w:r w:rsidR="00EC1400" w:rsidRPr="540D9CA8">
        <w:rPr>
          <w:b/>
          <w:bCs/>
          <w:sz w:val="22"/>
          <w:szCs w:val="22"/>
        </w:rPr>
        <w:t>to</w:t>
      </w:r>
      <w:r w:rsidR="00A65C65">
        <w:rPr>
          <w:b/>
          <w:bCs/>
          <w:sz w:val="22"/>
          <w:szCs w:val="22"/>
        </w:rPr>
        <w:t xml:space="preserve"> </w:t>
      </w:r>
      <w:r w:rsidR="00EC1400" w:rsidRPr="540D9CA8">
        <w:rPr>
          <w:b/>
          <w:bCs/>
          <w:sz w:val="22"/>
          <w:szCs w:val="22"/>
        </w:rPr>
        <w:t>hold</w:t>
      </w:r>
      <w:proofErr w:type="gramEnd"/>
      <w:r w:rsidR="0973F236" w:rsidRPr="540D9CA8">
        <w:rPr>
          <w:b/>
          <w:bCs/>
          <w:sz w:val="22"/>
          <w:szCs w:val="22"/>
        </w:rPr>
        <w:t xml:space="preserve"> heads of offices accountable for not submitting documents relevant for non-exchange revenue recognition to the Global Shared Services Unit on time but confirmed related compliance during the annual assertion exercise.</w:t>
      </w:r>
    </w:p>
    <w:tbl>
      <w:tblPr>
        <w:tblStyle w:val="TableGrid"/>
        <w:tblW w:w="8003"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tblGrid>
      <w:tr w:rsidR="0096048D" w:rsidRPr="00F56A53" w14:paraId="6A4ECBE2" w14:textId="77777777" w:rsidTr="004E4D79">
        <w:tc>
          <w:tcPr>
            <w:tcW w:w="8003" w:type="dxa"/>
          </w:tcPr>
          <w:p w14:paraId="740120A8" w14:textId="1A8A9FDF" w:rsidR="0096048D" w:rsidRPr="00F56A53" w:rsidRDefault="0096048D" w:rsidP="00091450">
            <w:pPr>
              <w:pStyle w:val="SingleTxt"/>
              <w:tabs>
                <w:tab w:val="clear" w:pos="1267"/>
                <w:tab w:val="left" w:pos="209"/>
                <w:tab w:val="left" w:pos="836"/>
              </w:tabs>
              <w:spacing w:after="0" w:line="240" w:lineRule="auto"/>
              <w:ind w:left="0" w:right="29"/>
              <w:rPr>
                <w:i/>
                <w:color w:val="0000FF"/>
              </w:rPr>
            </w:pPr>
            <w:bookmarkStart w:id="2" w:name="_Hlk78280299"/>
            <w:bookmarkStart w:id="3" w:name="_Hlk77847728"/>
            <w:r w:rsidRPr="00F56A53">
              <w:rPr>
                <w:i/>
                <w:color w:val="0000FF"/>
              </w:rPr>
              <w:lastRenderedPageBreak/>
              <w:t>Department</w:t>
            </w:r>
            <w:r>
              <w:rPr>
                <w:i/>
                <w:color w:val="0000FF"/>
              </w:rPr>
              <w:t>(s)</w:t>
            </w:r>
            <w:r w:rsidRPr="00F56A53">
              <w:rPr>
                <w:i/>
                <w:color w:val="0000FF"/>
              </w:rPr>
              <w:t xml:space="preserve"> responsible:</w:t>
            </w:r>
            <w:r w:rsidR="00D758D3">
              <w:rPr>
                <w:i/>
                <w:color w:val="0000FF"/>
              </w:rPr>
              <w:t xml:space="preserve"> </w:t>
            </w:r>
            <w:r w:rsidR="00DA0B2C">
              <w:rPr>
                <w:i/>
                <w:color w:val="0000FF"/>
              </w:rPr>
              <w:t>R</w:t>
            </w:r>
            <w:r w:rsidR="009735BE">
              <w:rPr>
                <w:i/>
                <w:color w:val="0000FF"/>
              </w:rPr>
              <w:t xml:space="preserve">egional Bureaux </w:t>
            </w:r>
            <w:r w:rsidR="00DA0B2C">
              <w:rPr>
                <w:i/>
                <w:color w:val="0000FF"/>
              </w:rPr>
              <w:t>and BMS (</w:t>
            </w:r>
            <w:r w:rsidR="009E784A">
              <w:rPr>
                <w:i/>
                <w:color w:val="0000FF"/>
              </w:rPr>
              <w:t>OFM</w:t>
            </w:r>
            <w:r w:rsidR="00DA0B2C">
              <w:rPr>
                <w:i/>
                <w:color w:val="0000FF"/>
              </w:rPr>
              <w:t>)</w:t>
            </w:r>
          </w:p>
        </w:tc>
      </w:tr>
      <w:tr w:rsidR="0096048D" w:rsidRPr="00F56A53" w14:paraId="060C6AD3" w14:textId="77777777" w:rsidTr="004E4D79">
        <w:tc>
          <w:tcPr>
            <w:tcW w:w="8003" w:type="dxa"/>
          </w:tcPr>
          <w:p w14:paraId="6BF08ADF" w14:textId="518D5744" w:rsidR="0096048D" w:rsidRPr="00F56A53" w:rsidRDefault="0096048D" w:rsidP="00091450">
            <w:pPr>
              <w:pStyle w:val="SingleTxt"/>
              <w:tabs>
                <w:tab w:val="clear" w:pos="1267"/>
                <w:tab w:val="left" w:pos="209"/>
                <w:tab w:val="left" w:pos="836"/>
              </w:tabs>
              <w:spacing w:after="0" w:line="240" w:lineRule="auto"/>
              <w:ind w:left="0" w:right="27"/>
              <w:rPr>
                <w:i/>
                <w:color w:val="0000FF"/>
              </w:rPr>
            </w:pPr>
            <w:r w:rsidRPr="00F56A53">
              <w:rPr>
                <w:i/>
                <w:color w:val="0000FF"/>
              </w:rPr>
              <w:t>Status:</w:t>
            </w:r>
            <w:r w:rsidR="00DA0B2C">
              <w:rPr>
                <w:i/>
                <w:color w:val="0000FF"/>
              </w:rPr>
              <w:t xml:space="preserve"> Under implementation </w:t>
            </w:r>
          </w:p>
        </w:tc>
      </w:tr>
      <w:tr w:rsidR="0096048D" w:rsidRPr="00F56A53" w14:paraId="10BA2C3F" w14:textId="77777777" w:rsidTr="004E4D79">
        <w:tc>
          <w:tcPr>
            <w:tcW w:w="8003" w:type="dxa"/>
          </w:tcPr>
          <w:p w14:paraId="256AE404" w14:textId="3D3232FE" w:rsidR="0096048D" w:rsidRPr="00F56A53" w:rsidRDefault="0096048D" w:rsidP="00091450">
            <w:pPr>
              <w:pStyle w:val="SingleTxt"/>
              <w:tabs>
                <w:tab w:val="clear" w:pos="1267"/>
                <w:tab w:val="left" w:pos="209"/>
                <w:tab w:val="left" w:pos="836"/>
              </w:tabs>
              <w:spacing w:after="0" w:line="240" w:lineRule="auto"/>
              <w:ind w:left="0" w:right="27"/>
              <w:rPr>
                <w:i/>
                <w:color w:val="0000FF"/>
              </w:rPr>
            </w:pPr>
            <w:r w:rsidRPr="00F56A53">
              <w:rPr>
                <w:i/>
                <w:color w:val="0000FF"/>
              </w:rPr>
              <w:t>Priority:</w:t>
            </w:r>
            <w:r w:rsidR="00DA0B2C">
              <w:rPr>
                <w:i/>
                <w:color w:val="0000FF"/>
              </w:rPr>
              <w:t xml:space="preserve"> </w:t>
            </w:r>
            <w:r w:rsidR="001A72BA">
              <w:rPr>
                <w:i/>
                <w:color w:val="0000FF"/>
              </w:rPr>
              <w:t xml:space="preserve">Medium </w:t>
            </w:r>
          </w:p>
        </w:tc>
      </w:tr>
      <w:tr w:rsidR="0096048D" w:rsidRPr="00F56A53" w14:paraId="2562933C" w14:textId="77777777" w:rsidTr="004E4D79">
        <w:tc>
          <w:tcPr>
            <w:tcW w:w="8003" w:type="dxa"/>
            <w:shd w:val="clear" w:color="auto" w:fill="FFFFFF" w:themeFill="background1"/>
          </w:tcPr>
          <w:p w14:paraId="123279CD" w14:textId="20F47067" w:rsidR="0096048D" w:rsidRPr="00F56A53" w:rsidRDefault="5B1B75D5" w:rsidP="6B666E2E">
            <w:pPr>
              <w:pStyle w:val="SingleTxt"/>
              <w:tabs>
                <w:tab w:val="clear" w:pos="1267"/>
                <w:tab w:val="left" w:pos="209"/>
                <w:tab w:val="left" w:pos="836"/>
              </w:tabs>
              <w:spacing w:after="0" w:line="240" w:lineRule="auto"/>
              <w:ind w:left="0" w:right="27"/>
              <w:rPr>
                <w:i/>
                <w:iCs/>
                <w:color w:val="0000FF"/>
              </w:rPr>
            </w:pPr>
            <w:r w:rsidRPr="6B666E2E">
              <w:rPr>
                <w:i/>
                <w:iCs/>
                <w:color w:val="0000FF"/>
              </w:rPr>
              <w:t>Target date:</w:t>
            </w:r>
            <w:r w:rsidR="7CD31503" w:rsidRPr="6B666E2E">
              <w:rPr>
                <w:i/>
                <w:iCs/>
                <w:color w:val="0000FF"/>
              </w:rPr>
              <w:t xml:space="preserve"> </w:t>
            </w:r>
            <w:r w:rsidR="671DD7DE" w:rsidRPr="6B666E2E">
              <w:rPr>
                <w:i/>
                <w:iCs/>
                <w:color w:val="0000FF"/>
              </w:rPr>
              <w:t>Q</w:t>
            </w:r>
            <w:r w:rsidR="732E83A6" w:rsidRPr="6B666E2E">
              <w:rPr>
                <w:i/>
                <w:iCs/>
                <w:color w:val="0000FF"/>
              </w:rPr>
              <w:t>2</w:t>
            </w:r>
            <w:r w:rsidR="7CD31503" w:rsidRPr="6B666E2E">
              <w:rPr>
                <w:i/>
                <w:iCs/>
                <w:color w:val="0000FF"/>
              </w:rPr>
              <w:t xml:space="preserve"> 2022</w:t>
            </w:r>
          </w:p>
          <w:p w14:paraId="5ED10EF8" w14:textId="20F47067" w:rsidR="0096048D" w:rsidRDefault="140F0C0E" w:rsidP="6B666E2E">
            <w:pPr>
              <w:pStyle w:val="SingleTxt"/>
              <w:tabs>
                <w:tab w:val="clear" w:pos="1267"/>
                <w:tab w:val="left" w:pos="209"/>
                <w:tab w:val="left" w:pos="836"/>
              </w:tabs>
              <w:spacing w:after="0" w:line="240" w:lineRule="auto"/>
              <w:ind w:left="0" w:right="27"/>
              <w:rPr>
                <w:i/>
                <w:iCs/>
                <w:color w:val="0000FF"/>
              </w:rPr>
            </w:pPr>
            <w:r w:rsidRPr="6B666E2E">
              <w:rPr>
                <w:i/>
                <w:iCs/>
                <w:color w:val="0000FF"/>
              </w:rPr>
              <w:t>Detailed write-up on the recommendation:</w:t>
            </w:r>
          </w:p>
          <w:p w14:paraId="5140289B" w14:textId="79EE5396" w:rsidR="0096048D" w:rsidRPr="00F56A53" w:rsidRDefault="008D6A5B" w:rsidP="6B666E2E">
            <w:pPr>
              <w:pStyle w:val="SingleTxt"/>
              <w:tabs>
                <w:tab w:val="clear" w:pos="1267"/>
                <w:tab w:val="left" w:pos="209"/>
                <w:tab w:val="left" w:pos="836"/>
              </w:tabs>
              <w:spacing w:after="0" w:line="240" w:lineRule="auto"/>
              <w:ind w:left="0" w:right="27"/>
              <w:rPr>
                <w:i/>
                <w:iCs/>
                <w:color w:val="0000FF"/>
              </w:rPr>
            </w:pPr>
            <w:r>
              <w:rPr>
                <w:i/>
                <w:iCs/>
                <w:color w:val="0000FF"/>
              </w:rPr>
              <w:t xml:space="preserve">Heads of Offices will be held accountable for </w:t>
            </w:r>
            <w:r w:rsidR="003E3F31">
              <w:rPr>
                <w:i/>
                <w:iCs/>
                <w:color w:val="0000FF"/>
              </w:rPr>
              <w:t xml:space="preserve">not submitting </w:t>
            </w:r>
            <w:r w:rsidR="00E05B17">
              <w:rPr>
                <w:i/>
                <w:iCs/>
                <w:color w:val="0000FF"/>
              </w:rPr>
              <w:t xml:space="preserve">agreements on time to GSSU </w:t>
            </w:r>
            <w:r w:rsidR="003A1411">
              <w:rPr>
                <w:i/>
                <w:iCs/>
                <w:color w:val="0000FF"/>
              </w:rPr>
              <w:t xml:space="preserve">as part of the 2022 Annual Assertion/Attestation exercise. </w:t>
            </w:r>
            <w:r w:rsidR="005B11F5" w:rsidRPr="00F20118">
              <w:rPr>
                <w:i/>
                <w:iCs/>
                <w:color w:val="0000FF"/>
              </w:rPr>
              <w:t xml:space="preserve">UNDP will include a clear reinforcing message stating that the Head of each </w:t>
            </w:r>
            <w:r w:rsidR="00ED79DB">
              <w:rPr>
                <w:i/>
                <w:iCs/>
                <w:color w:val="0000FF"/>
              </w:rPr>
              <w:t>r</w:t>
            </w:r>
            <w:r w:rsidR="005B11F5" w:rsidRPr="00F20118">
              <w:rPr>
                <w:i/>
                <w:iCs/>
                <w:color w:val="0000FF"/>
              </w:rPr>
              <w:t>espective UNDP Unit is accountable for all assertions attested</w:t>
            </w:r>
            <w:r w:rsidR="00F20118" w:rsidRPr="00F20118">
              <w:rPr>
                <w:i/>
                <w:iCs/>
                <w:color w:val="0000FF"/>
              </w:rPr>
              <w:t xml:space="preserve"> </w:t>
            </w:r>
            <w:r w:rsidR="005B11F5" w:rsidRPr="00F20118">
              <w:rPr>
                <w:i/>
                <w:iCs/>
                <w:color w:val="0000FF"/>
              </w:rPr>
              <w:t>to and will be held accountable in the event it is found to have made a false assertion. This will be included when the annual assertion exercise is kicked off and announced by the Director BMS</w:t>
            </w:r>
            <w:r w:rsidR="00F20118" w:rsidRPr="00F20118">
              <w:rPr>
                <w:i/>
                <w:iCs/>
                <w:color w:val="0000FF"/>
              </w:rPr>
              <w:t>.</w:t>
            </w:r>
            <w:r w:rsidR="00F20118">
              <w:rPr>
                <w:i/>
                <w:iCs/>
                <w:lang w:val="en-MY"/>
              </w:rPr>
              <w:t xml:space="preserve"> </w:t>
            </w:r>
          </w:p>
        </w:tc>
      </w:tr>
      <w:bookmarkEnd w:id="2"/>
    </w:tbl>
    <w:p w14:paraId="269383C4" w14:textId="77777777" w:rsidR="0096048D" w:rsidRDefault="0096048D" w:rsidP="00C5307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color w:val="FF0000"/>
        </w:rPr>
      </w:pPr>
    </w:p>
    <w:bookmarkEnd w:id="3"/>
    <w:p w14:paraId="58E32CF8" w14:textId="07671B08" w:rsidR="005510A7" w:rsidRDefault="6A485BA7"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b/>
          <w:bCs/>
          <w:sz w:val="22"/>
          <w:szCs w:val="22"/>
        </w:rPr>
      </w:pPr>
      <w:r w:rsidRPr="540D9CA8">
        <w:rPr>
          <w:b/>
          <w:bCs/>
          <w:sz w:val="22"/>
          <w:szCs w:val="22"/>
        </w:rPr>
        <w:t xml:space="preserve">4. </w:t>
      </w:r>
      <w:r w:rsidR="488A7027" w:rsidRPr="540D9CA8">
        <w:rPr>
          <w:b/>
          <w:bCs/>
          <w:sz w:val="22"/>
          <w:szCs w:val="22"/>
        </w:rPr>
        <w:t>In paragraph</w:t>
      </w:r>
      <w:r w:rsidR="488A7027" w:rsidRPr="540D9CA8">
        <w:rPr>
          <w:b/>
          <w:bCs/>
          <w:color w:val="0000FF"/>
          <w:sz w:val="22"/>
          <w:szCs w:val="22"/>
        </w:rPr>
        <w:t xml:space="preserve"> 74</w:t>
      </w:r>
      <w:r w:rsidR="488A7027" w:rsidRPr="540D9CA8">
        <w:rPr>
          <w:b/>
          <w:bCs/>
          <w:sz w:val="22"/>
          <w:szCs w:val="22"/>
        </w:rPr>
        <w:t xml:space="preserve">, the Board recommended that </w:t>
      </w:r>
      <w:r w:rsidR="0973F236" w:rsidRPr="540D9CA8">
        <w:rPr>
          <w:b/>
          <w:bCs/>
        </w:rPr>
        <w:t>UNDP take into account the changes in eligible persons for the full period from 1 January to 31 December when making the necessary estimation for its decision on a roll-forward or a full validation of the benefit obligation for after-service health insurance.</w:t>
      </w:r>
    </w:p>
    <w:tbl>
      <w:tblPr>
        <w:tblStyle w:val="TableGrid"/>
        <w:tblW w:w="8352"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2"/>
      </w:tblGrid>
      <w:tr w:rsidR="00DF7325" w:rsidRPr="00F56A53" w14:paraId="419E6722" w14:textId="77777777" w:rsidTr="004E4D79">
        <w:tc>
          <w:tcPr>
            <w:tcW w:w="8352" w:type="dxa"/>
          </w:tcPr>
          <w:p w14:paraId="3B94416B" w14:textId="6D02394F" w:rsidR="00DF7325" w:rsidRPr="00F56A53" w:rsidRDefault="00DF7325" w:rsidP="002D7A36">
            <w:pPr>
              <w:pStyle w:val="SingleTxt"/>
              <w:tabs>
                <w:tab w:val="clear" w:pos="1267"/>
                <w:tab w:val="left" w:pos="209"/>
                <w:tab w:val="left" w:pos="836"/>
              </w:tabs>
              <w:spacing w:after="0" w:line="240" w:lineRule="auto"/>
              <w:ind w:left="0" w:right="29"/>
              <w:rPr>
                <w:i/>
                <w:color w:val="0000FF"/>
              </w:rPr>
            </w:pPr>
            <w:r w:rsidRPr="009F1344">
              <w:rPr>
                <w:i/>
                <w:color w:val="0000FF"/>
              </w:rPr>
              <w:t>Department(s) responsible:</w:t>
            </w:r>
            <w:r w:rsidR="00E16488" w:rsidRPr="009F1344">
              <w:rPr>
                <w:i/>
                <w:color w:val="0000FF"/>
              </w:rPr>
              <w:t xml:space="preserve"> </w:t>
            </w:r>
            <w:r w:rsidR="00DA0B2C" w:rsidRPr="009F1344">
              <w:rPr>
                <w:i/>
                <w:color w:val="0000FF"/>
              </w:rPr>
              <w:t>BMS (</w:t>
            </w:r>
            <w:r w:rsidR="000F197F" w:rsidRPr="009F1344">
              <w:rPr>
                <w:i/>
                <w:color w:val="0000FF"/>
              </w:rPr>
              <w:t>OFM</w:t>
            </w:r>
            <w:r w:rsidR="00060690" w:rsidRPr="009F1344">
              <w:rPr>
                <w:i/>
                <w:color w:val="0000FF"/>
              </w:rPr>
              <w:t>)</w:t>
            </w:r>
            <w:r w:rsidR="0D2612B5" w:rsidRPr="009F1344">
              <w:rPr>
                <w:i/>
                <w:color w:val="0000FF"/>
              </w:rPr>
              <w:t xml:space="preserve"> </w:t>
            </w:r>
          </w:p>
        </w:tc>
      </w:tr>
      <w:tr w:rsidR="00DF7325" w:rsidRPr="00F56A53" w14:paraId="5BCBBB33" w14:textId="77777777" w:rsidTr="004E4D79">
        <w:tc>
          <w:tcPr>
            <w:tcW w:w="8352" w:type="dxa"/>
          </w:tcPr>
          <w:p w14:paraId="4BB8974D" w14:textId="11FAA942" w:rsidR="00EC1400" w:rsidRDefault="00EC1400" w:rsidP="009F1344">
            <w:pPr>
              <w:pStyle w:val="SingleTxt"/>
              <w:tabs>
                <w:tab w:val="clear" w:pos="1267"/>
                <w:tab w:val="left" w:pos="209"/>
                <w:tab w:val="left" w:pos="836"/>
              </w:tabs>
              <w:spacing w:after="0" w:line="240" w:lineRule="auto"/>
              <w:ind w:left="0" w:right="29"/>
              <w:rPr>
                <w:i/>
                <w:color w:val="0000FF"/>
              </w:rPr>
            </w:pPr>
            <w:r>
              <w:rPr>
                <w:i/>
                <w:color w:val="0000FF"/>
              </w:rPr>
              <w:t>Status: Under Implementation</w:t>
            </w:r>
          </w:p>
          <w:p w14:paraId="034727BA" w14:textId="6DB82036" w:rsidR="00DF7325" w:rsidRPr="00F56A53" w:rsidRDefault="00DF7325" w:rsidP="009F1344">
            <w:pPr>
              <w:pStyle w:val="SingleTxt"/>
              <w:tabs>
                <w:tab w:val="clear" w:pos="1267"/>
                <w:tab w:val="left" w:pos="209"/>
                <w:tab w:val="left" w:pos="836"/>
              </w:tabs>
              <w:spacing w:after="0" w:line="240" w:lineRule="auto"/>
              <w:ind w:left="0" w:right="29"/>
              <w:rPr>
                <w:i/>
                <w:color w:val="0000FF"/>
              </w:rPr>
            </w:pPr>
            <w:r w:rsidRPr="00F56A53">
              <w:rPr>
                <w:i/>
                <w:color w:val="0000FF"/>
              </w:rPr>
              <w:t>Priority:</w:t>
            </w:r>
            <w:r w:rsidR="00DA0B2C">
              <w:rPr>
                <w:i/>
                <w:color w:val="0000FF"/>
              </w:rPr>
              <w:t xml:space="preserve"> </w:t>
            </w:r>
            <w:r w:rsidR="001A72BA">
              <w:rPr>
                <w:i/>
                <w:color w:val="0000FF"/>
              </w:rPr>
              <w:t xml:space="preserve">High </w:t>
            </w:r>
          </w:p>
        </w:tc>
      </w:tr>
      <w:tr w:rsidR="00DF7325" w:rsidRPr="00F56A53" w14:paraId="7C9BFF73" w14:textId="77777777" w:rsidTr="004E4D79">
        <w:tc>
          <w:tcPr>
            <w:tcW w:w="8352" w:type="dxa"/>
            <w:shd w:val="clear" w:color="auto" w:fill="FFFFFF" w:themeFill="background1"/>
          </w:tcPr>
          <w:p w14:paraId="54CC0E7E" w14:textId="075BDD75" w:rsidR="00DF7325" w:rsidRPr="00F56A53" w:rsidRDefault="6C0C632B" w:rsidP="6B666E2E">
            <w:pPr>
              <w:pStyle w:val="SingleTxt"/>
              <w:tabs>
                <w:tab w:val="clear" w:pos="1267"/>
                <w:tab w:val="left" w:pos="209"/>
                <w:tab w:val="left" w:pos="836"/>
              </w:tabs>
              <w:spacing w:after="0" w:line="240" w:lineRule="auto"/>
              <w:ind w:left="0" w:right="29"/>
              <w:rPr>
                <w:i/>
                <w:iCs/>
                <w:color w:val="0000FF"/>
              </w:rPr>
            </w:pPr>
            <w:r w:rsidRPr="6B666E2E">
              <w:rPr>
                <w:i/>
                <w:iCs/>
                <w:color w:val="0000FF"/>
              </w:rPr>
              <w:t>Target date:</w:t>
            </w:r>
            <w:r w:rsidR="7CD31503" w:rsidRPr="6B666E2E">
              <w:rPr>
                <w:i/>
                <w:iCs/>
                <w:color w:val="0000FF"/>
              </w:rPr>
              <w:t xml:space="preserve"> Q</w:t>
            </w:r>
            <w:r w:rsidR="49F1EB1C" w:rsidRPr="6B666E2E">
              <w:rPr>
                <w:i/>
                <w:iCs/>
                <w:color w:val="0000FF"/>
              </w:rPr>
              <w:t>4</w:t>
            </w:r>
            <w:r w:rsidR="7CD31503" w:rsidRPr="6B666E2E">
              <w:rPr>
                <w:i/>
                <w:iCs/>
                <w:color w:val="0000FF"/>
              </w:rPr>
              <w:t xml:space="preserve"> 2022</w:t>
            </w:r>
          </w:p>
          <w:p w14:paraId="3817C5CE" w14:textId="6D608A45" w:rsidR="00DF7325" w:rsidRPr="00F56A53" w:rsidRDefault="64D8DEB2" w:rsidP="5D11FC91">
            <w:pPr>
              <w:pStyle w:val="SingleTxt"/>
              <w:tabs>
                <w:tab w:val="clear" w:pos="1267"/>
                <w:tab w:val="left" w:pos="209"/>
                <w:tab w:val="left" w:pos="836"/>
              </w:tabs>
              <w:spacing w:after="0" w:line="240" w:lineRule="auto"/>
              <w:ind w:left="0" w:right="29"/>
              <w:rPr>
                <w:i/>
                <w:iCs/>
                <w:color w:val="0000FF"/>
              </w:rPr>
            </w:pPr>
            <w:r w:rsidRPr="6B666E2E">
              <w:rPr>
                <w:i/>
                <w:iCs/>
                <w:color w:val="0000FF"/>
              </w:rPr>
              <w:t>Detailed write-up on the recommendation:</w:t>
            </w:r>
          </w:p>
          <w:p w14:paraId="31D968F3" w14:textId="7623CF40" w:rsidR="00DF7325" w:rsidRPr="00F56A53" w:rsidRDefault="189E7055" w:rsidP="6B666E2E">
            <w:pPr>
              <w:pStyle w:val="SingleTxt"/>
              <w:tabs>
                <w:tab w:val="clear" w:pos="1267"/>
                <w:tab w:val="left" w:pos="209"/>
                <w:tab w:val="left" w:pos="836"/>
              </w:tabs>
              <w:spacing w:after="0" w:line="240" w:lineRule="auto"/>
              <w:ind w:left="0" w:right="29"/>
              <w:rPr>
                <w:i/>
                <w:iCs/>
                <w:color w:val="0000FF"/>
              </w:rPr>
            </w:pPr>
            <w:r w:rsidRPr="3D2E9D63">
              <w:rPr>
                <w:i/>
                <w:iCs/>
                <w:color w:val="0000FF"/>
              </w:rPr>
              <w:t xml:space="preserve">For the 2021 financial statements, UNDP will </w:t>
            </w:r>
            <w:r w:rsidRPr="6E9C500F">
              <w:rPr>
                <w:i/>
                <w:iCs/>
                <w:color w:val="0000FF"/>
              </w:rPr>
              <w:t>undertake a full actuarial valuation and therefore there is no risk</w:t>
            </w:r>
            <w:r w:rsidRPr="11EE6617">
              <w:rPr>
                <w:i/>
                <w:iCs/>
                <w:color w:val="0000FF"/>
              </w:rPr>
              <w:t xml:space="preserve"> of </w:t>
            </w:r>
            <w:r w:rsidRPr="017F7639">
              <w:rPr>
                <w:i/>
                <w:iCs/>
                <w:color w:val="0000FF"/>
              </w:rPr>
              <w:t>undertaking a roll-</w:t>
            </w:r>
            <w:r w:rsidRPr="2EE2DB13">
              <w:rPr>
                <w:i/>
                <w:iCs/>
                <w:color w:val="0000FF"/>
              </w:rPr>
              <w:t xml:space="preserve">forward method for the valuation of the </w:t>
            </w:r>
            <w:r w:rsidRPr="3CFE77B8">
              <w:rPr>
                <w:i/>
                <w:iCs/>
                <w:color w:val="0000FF"/>
              </w:rPr>
              <w:t>defined benefit ob</w:t>
            </w:r>
            <w:r w:rsidR="6C7F0293" w:rsidRPr="3CFE77B8">
              <w:rPr>
                <w:i/>
                <w:iCs/>
                <w:color w:val="0000FF"/>
              </w:rPr>
              <w:t xml:space="preserve">ligation </w:t>
            </w:r>
            <w:r w:rsidR="6C7F0293" w:rsidRPr="7879197C">
              <w:rPr>
                <w:i/>
                <w:iCs/>
                <w:color w:val="0000FF"/>
              </w:rPr>
              <w:t>for</w:t>
            </w:r>
            <w:r w:rsidR="6C7F0293" w:rsidRPr="3CFE77B8">
              <w:rPr>
                <w:i/>
                <w:iCs/>
                <w:color w:val="0000FF"/>
              </w:rPr>
              <w:t xml:space="preserve"> ASHI. </w:t>
            </w:r>
          </w:p>
        </w:tc>
      </w:tr>
    </w:tbl>
    <w:p w14:paraId="0EE06C17" w14:textId="73960889" w:rsidR="005510A7" w:rsidRDefault="005510A7" w:rsidP="540D9CA8">
      <w:pPr>
        <w:pStyle w:val="ListParagraph"/>
        <w:spacing w:line="240" w:lineRule="auto"/>
        <w:ind w:left="0"/>
        <w:rPr>
          <w:color w:val="FF0000"/>
        </w:rPr>
      </w:pPr>
    </w:p>
    <w:p w14:paraId="61A9EBA0" w14:textId="4E37472B" w:rsidR="00B82E6B" w:rsidRDefault="79F3E337"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bookmarkStart w:id="4" w:name="_Hlk74208540"/>
      <w:r w:rsidRPr="540D9CA8">
        <w:rPr>
          <w:b/>
          <w:bCs/>
          <w:sz w:val="22"/>
          <w:szCs w:val="22"/>
        </w:rPr>
        <w:t xml:space="preserve">5. </w:t>
      </w:r>
      <w:r w:rsidR="5F54AC20" w:rsidRPr="540D9CA8">
        <w:rPr>
          <w:b/>
          <w:bCs/>
          <w:sz w:val="22"/>
          <w:szCs w:val="22"/>
        </w:rPr>
        <w:t>In paragraph</w:t>
      </w:r>
      <w:r w:rsidR="5F54AC20" w:rsidRPr="540D9CA8">
        <w:rPr>
          <w:b/>
          <w:bCs/>
          <w:color w:val="0000FF"/>
          <w:sz w:val="22"/>
          <w:szCs w:val="22"/>
        </w:rPr>
        <w:t xml:space="preserve"> 78</w:t>
      </w:r>
      <w:r w:rsidR="5F54AC20" w:rsidRPr="540D9CA8">
        <w:rPr>
          <w:b/>
          <w:bCs/>
          <w:sz w:val="22"/>
          <w:szCs w:val="22"/>
        </w:rPr>
        <w:t xml:space="preserve">, the Board recommended that </w:t>
      </w:r>
      <w:r w:rsidR="0973F236" w:rsidRPr="540D9CA8">
        <w:rPr>
          <w:b/>
          <w:bCs/>
          <w:sz w:val="22"/>
          <w:szCs w:val="22"/>
        </w:rPr>
        <w:t>UNDP ensure that disposal notes for vehicles include a transparent explanation that refers to the individual circumstances of the vehicle disposal to ensure that the disposal was the best option for UNDP.</w:t>
      </w: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tblGrid>
      <w:tr w:rsidR="00DF7325" w:rsidRPr="00F56A53" w14:paraId="72F5D6A5" w14:textId="77777777" w:rsidTr="540D9CA8">
        <w:tc>
          <w:tcPr>
            <w:tcW w:w="2970" w:type="dxa"/>
            <w:shd w:val="clear" w:color="auto" w:fill="9BBB59" w:themeFill="accent3"/>
          </w:tcPr>
          <w:p w14:paraId="1BBE6A04" w14:textId="78A29655" w:rsidR="00DF7325" w:rsidRPr="00F56A53" w:rsidRDefault="00DF7325" w:rsidP="00091450">
            <w:pPr>
              <w:pStyle w:val="SingleTxt"/>
              <w:tabs>
                <w:tab w:val="clear" w:pos="1267"/>
                <w:tab w:val="left" w:pos="209"/>
                <w:tab w:val="left" w:pos="836"/>
              </w:tabs>
              <w:spacing w:after="0" w:line="240" w:lineRule="auto"/>
              <w:ind w:left="0" w:right="29"/>
              <w:rPr>
                <w:i/>
                <w:color w:val="0000FF"/>
              </w:rPr>
            </w:pPr>
            <w:r w:rsidRPr="00F56A53">
              <w:rPr>
                <w:i/>
                <w:color w:val="0000FF"/>
              </w:rPr>
              <w:t>Department</w:t>
            </w:r>
            <w:r>
              <w:rPr>
                <w:i/>
                <w:color w:val="0000FF"/>
              </w:rPr>
              <w:t>(s)</w:t>
            </w:r>
            <w:r w:rsidRPr="00F56A53">
              <w:rPr>
                <w:i/>
                <w:color w:val="0000FF"/>
              </w:rPr>
              <w:t xml:space="preserve"> responsible:</w:t>
            </w:r>
            <w:r w:rsidR="00E16488">
              <w:rPr>
                <w:i/>
                <w:color w:val="0000FF"/>
              </w:rPr>
              <w:t xml:space="preserve"> BMS</w:t>
            </w:r>
            <w:r w:rsidR="00DA0B2C">
              <w:rPr>
                <w:i/>
                <w:color w:val="0000FF"/>
              </w:rPr>
              <w:t xml:space="preserve"> (</w:t>
            </w:r>
            <w:r w:rsidR="00EC1400">
              <w:rPr>
                <w:i/>
                <w:color w:val="0000FF"/>
              </w:rPr>
              <w:t>General Operations</w:t>
            </w:r>
            <w:r w:rsidR="00DA0B2C">
              <w:rPr>
                <w:i/>
                <w:color w:val="0000FF"/>
              </w:rPr>
              <w:t>)</w:t>
            </w:r>
          </w:p>
        </w:tc>
      </w:tr>
      <w:tr w:rsidR="00DF7325" w:rsidRPr="00F56A53" w14:paraId="7A80568D" w14:textId="77777777" w:rsidTr="540D9CA8">
        <w:tc>
          <w:tcPr>
            <w:tcW w:w="2970" w:type="dxa"/>
            <w:shd w:val="clear" w:color="auto" w:fill="9BBB59" w:themeFill="accent3"/>
          </w:tcPr>
          <w:p w14:paraId="242AB543" w14:textId="655F0DEB" w:rsidR="00DF7325" w:rsidRPr="00F56A53" w:rsidRDefault="10D1203C"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Priority: Medium</w:t>
            </w:r>
          </w:p>
          <w:p w14:paraId="64387456" w14:textId="0522F092" w:rsidR="00DF7325" w:rsidRPr="00F56A53" w:rsidRDefault="0794C230"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Status:</w:t>
            </w:r>
            <w:r w:rsidR="38059E63" w:rsidRPr="540D9CA8">
              <w:rPr>
                <w:i/>
                <w:iCs/>
                <w:color w:val="0000FF"/>
              </w:rPr>
              <w:t xml:space="preserve"> </w:t>
            </w:r>
            <w:r w:rsidR="6A803AB6" w:rsidRPr="540D9CA8">
              <w:rPr>
                <w:i/>
                <w:iCs/>
                <w:color w:val="0000FF"/>
              </w:rPr>
              <w:t>Implemented</w:t>
            </w:r>
          </w:p>
          <w:p w14:paraId="52018569" w14:textId="62D56DD6" w:rsidR="0B8DF9A7" w:rsidRDefault="0B8DF9A7" w:rsidP="540D9CA8">
            <w:pPr>
              <w:tabs>
                <w:tab w:val="left" w:pos="209"/>
                <w:tab w:val="left" w:pos="836"/>
              </w:tabs>
              <w:spacing w:line="240" w:lineRule="auto"/>
              <w:ind w:right="27"/>
              <w:rPr>
                <w:i/>
                <w:iCs/>
                <w:color w:val="0000FF"/>
              </w:rPr>
            </w:pPr>
            <w:r w:rsidRPr="540D9CA8">
              <w:rPr>
                <w:i/>
                <w:iCs/>
                <w:color w:val="0000FF"/>
              </w:rPr>
              <w:t>Detailed write-up on the recommendation:</w:t>
            </w:r>
          </w:p>
          <w:p w14:paraId="7B50F8C2" w14:textId="67253924" w:rsidR="00DF7325" w:rsidRPr="00F56A53" w:rsidRDefault="6A803AB6" w:rsidP="540D9CA8">
            <w:pPr>
              <w:tabs>
                <w:tab w:val="left" w:pos="209"/>
                <w:tab w:val="left" w:pos="836"/>
              </w:tabs>
              <w:spacing w:line="240" w:lineRule="auto"/>
              <w:ind w:right="27"/>
              <w:rPr>
                <w:i/>
                <w:iCs/>
                <w:color w:val="0000FF"/>
              </w:rPr>
            </w:pPr>
            <w:r w:rsidRPr="540D9CA8">
              <w:rPr>
                <w:i/>
                <w:iCs/>
                <w:color w:val="0000FF"/>
              </w:rPr>
              <w:t>UNDP has revised</w:t>
            </w:r>
            <w:r w:rsidR="006C3576">
              <w:rPr>
                <w:i/>
                <w:iCs/>
                <w:color w:val="0000FF"/>
              </w:rPr>
              <w:t xml:space="preserve"> the</w:t>
            </w:r>
            <w:r w:rsidRPr="540D9CA8">
              <w:rPr>
                <w:i/>
                <w:iCs/>
                <w:color w:val="0000FF"/>
              </w:rPr>
              <w:t xml:space="preserve"> PP&amp;E Disposal policy to emphasize that 100,000km (62,000 miles) criteria is key element to review vehicles condition but is not a blank approval for vehicle disposal and that vehicle disposal case must provide clear reasoning for the vehicle disposal and these details must also be disclosed on the RAD Disposal form.</w:t>
            </w:r>
          </w:p>
          <w:p w14:paraId="7530866C" w14:textId="4192B98B" w:rsidR="00DF7325" w:rsidRPr="00F56A53" w:rsidRDefault="6A803AB6" w:rsidP="540D9CA8">
            <w:pPr>
              <w:spacing w:line="240" w:lineRule="auto"/>
              <w:rPr>
                <w:i/>
                <w:iCs/>
                <w:color w:val="0000FF"/>
              </w:rPr>
            </w:pPr>
            <w:r w:rsidRPr="540D9CA8">
              <w:rPr>
                <w:i/>
                <w:iCs/>
                <w:color w:val="0000FF"/>
              </w:rPr>
              <w:t>The change has been communicated through BMS Director weekly newsletter. GSSU Asset team and ACP (and CAPs through ACP) have also been inform about the requirement of full case disclosure in RAD form to prevent processing of incomplete cases.</w:t>
            </w:r>
          </w:p>
          <w:p w14:paraId="5C3864D0" w14:textId="2D54AF9F" w:rsidR="00DF7325" w:rsidRPr="00F56A53" w:rsidRDefault="00DF7325" w:rsidP="00091450">
            <w:pPr>
              <w:pStyle w:val="SingleTxt"/>
              <w:tabs>
                <w:tab w:val="clear" w:pos="1267"/>
                <w:tab w:val="left" w:pos="209"/>
                <w:tab w:val="left" w:pos="836"/>
              </w:tabs>
              <w:spacing w:after="0" w:line="240" w:lineRule="auto"/>
              <w:ind w:left="0" w:right="27"/>
              <w:rPr>
                <w:i/>
                <w:color w:val="FF0000"/>
              </w:rPr>
            </w:pPr>
          </w:p>
        </w:tc>
      </w:tr>
      <w:bookmarkEnd w:id="4"/>
    </w:tbl>
    <w:p w14:paraId="77BE5534" w14:textId="592BDA19" w:rsidR="540D9CA8" w:rsidRDefault="540D9CA8"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highlight w:val="yellow"/>
        </w:rPr>
      </w:pPr>
    </w:p>
    <w:p w14:paraId="704B4035" w14:textId="77777777" w:rsidR="00EC1400" w:rsidRDefault="00EC1400"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bookmarkStart w:id="5" w:name="_Hlk74208457"/>
    </w:p>
    <w:p w14:paraId="0262DA78" w14:textId="77777777" w:rsidR="00EC1400" w:rsidRDefault="00EC1400"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p>
    <w:p w14:paraId="0211F47D" w14:textId="77777777" w:rsidR="00EC1400" w:rsidRDefault="00EC1400"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p>
    <w:p w14:paraId="0AD47B0B" w14:textId="77777777" w:rsidR="00EC1400" w:rsidRDefault="00EC1400"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p>
    <w:p w14:paraId="34C9E42C" w14:textId="77777777" w:rsidR="00EC1400" w:rsidRDefault="00EC1400"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p>
    <w:p w14:paraId="10C3721B" w14:textId="4043417A" w:rsidR="00B82E6B" w:rsidRDefault="03CA4AA6"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r w:rsidRPr="540D9CA8">
        <w:rPr>
          <w:b/>
          <w:bCs/>
          <w:sz w:val="22"/>
          <w:szCs w:val="22"/>
        </w:rPr>
        <w:t xml:space="preserve">6. </w:t>
      </w:r>
      <w:r w:rsidR="5F54AC20" w:rsidRPr="540D9CA8">
        <w:rPr>
          <w:b/>
          <w:bCs/>
          <w:sz w:val="22"/>
          <w:szCs w:val="22"/>
        </w:rPr>
        <w:t>In paragraph</w:t>
      </w:r>
      <w:r w:rsidR="5F54AC20" w:rsidRPr="540D9CA8">
        <w:rPr>
          <w:b/>
          <w:bCs/>
          <w:color w:val="0000FF"/>
          <w:sz w:val="22"/>
          <w:szCs w:val="22"/>
        </w:rPr>
        <w:t xml:space="preserve"> 83</w:t>
      </w:r>
      <w:r w:rsidR="5F54AC20" w:rsidRPr="540D9CA8">
        <w:rPr>
          <w:b/>
          <w:bCs/>
          <w:sz w:val="22"/>
          <w:szCs w:val="22"/>
        </w:rPr>
        <w:t xml:space="preserve">, the Board recommended that </w:t>
      </w:r>
      <w:r w:rsidR="0973F236" w:rsidRPr="540D9CA8">
        <w:rPr>
          <w:b/>
          <w:bCs/>
          <w:sz w:val="22"/>
          <w:szCs w:val="22"/>
        </w:rPr>
        <w:t>UNDP assess measures to mitigate the risk of erroneous asset or expense recognition caused by using an incorrect catalogue code upon the initial purchase.</w:t>
      </w: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tblGrid>
      <w:tr w:rsidR="00DF7325" w:rsidRPr="00F56A53" w14:paraId="52B782EB" w14:textId="77777777" w:rsidTr="540D9CA8">
        <w:tc>
          <w:tcPr>
            <w:tcW w:w="2970" w:type="dxa"/>
          </w:tcPr>
          <w:p w14:paraId="21519B17" w14:textId="5C977B02" w:rsidR="00DF7325" w:rsidRPr="00F56A53" w:rsidRDefault="4D1B8606" w:rsidP="540D9CA8">
            <w:pPr>
              <w:pStyle w:val="SingleTxt"/>
              <w:tabs>
                <w:tab w:val="clear" w:pos="1267"/>
                <w:tab w:val="left" w:pos="209"/>
                <w:tab w:val="left" w:pos="836"/>
              </w:tabs>
              <w:spacing w:after="0" w:line="240" w:lineRule="auto"/>
              <w:ind w:left="0" w:right="29"/>
              <w:rPr>
                <w:i/>
                <w:iCs/>
                <w:color w:val="0000FF"/>
              </w:rPr>
            </w:pPr>
            <w:r w:rsidRPr="540D9CA8">
              <w:rPr>
                <w:i/>
                <w:iCs/>
                <w:color w:val="0000FF"/>
              </w:rPr>
              <w:t>Department(s) responsible:</w:t>
            </w:r>
            <w:r w:rsidR="1F0D5B24" w:rsidRPr="540D9CA8">
              <w:rPr>
                <w:i/>
                <w:iCs/>
                <w:color w:val="0000FF"/>
              </w:rPr>
              <w:t xml:space="preserve"> BMS</w:t>
            </w:r>
            <w:r w:rsidR="34D4FA14" w:rsidRPr="540D9CA8">
              <w:rPr>
                <w:i/>
                <w:iCs/>
                <w:color w:val="0000FF"/>
              </w:rPr>
              <w:t xml:space="preserve"> (</w:t>
            </w:r>
            <w:r w:rsidR="66C41D22" w:rsidRPr="540D9CA8">
              <w:rPr>
                <w:i/>
                <w:iCs/>
                <w:color w:val="0000FF"/>
              </w:rPr>
              <w:t xml:space="preserve">General Operations, </w:t>
            </w:r>
            <w:r w:rsidR="34D4FA14" w:rsidRPr="540D9CA8">
              <w:rPr>
                <w:i/>
                <w:iCs/>
                <w:color w:val="0000FF"/>
              </w:rPr>
              <w:t>GSSU</w:t>
            </w:r>
            <w:r w:rsidR="101C9D76" w:rsidRPr="540D9CA8">
              <w:rPr>
                <w:i/>
                <w:iCs/>
                <w:color w:val="0000FF"/>
              </w:rPr>
              <w:t xml:space="preserve"> and Regional Bureaux</w:t>
            </w:r>
            <w:r w:rsidR="34D4FA14" w:rsidRPr="540D9CA8">
              <w:rPr>
                <w:i/>
                <w:iCs/>
                <w:color w:val="0000FF"/>
              </w:rPr>
              <w:t>)</w:t>
            </w:r>
          </w:p>
        </w:tc>
      </w:tr>
      <w:tr w:rsidR="00DF7325" w:rsidRPr="00F56A53" w14:paraId="08C14C8F" w14:textId="77777777" w:rsidTr="540D9CA8">
        <w:tc>
          <w:tcPr>
            <w:tcW w:w="2970" w:type="dxa"/>
          </w:tcPr>
          <w:p w14:paraId="652648BC" w14:textId="04CBBFFD" w:rsidR="00DF7325" w:rsidRPr="00F56A53" w:rsidRDefault="00DF7325" w:rsidP="00091450">
            <w:pPr>
              <w:pStyle w:val="SingleTxt"/>
              <w:tabs>
                <w:tab w:val="clear" w:pos="1267"/>
                <w:tab w:val="left" w:pos="209"/>
                <w:tab w:val="left" w:pos="836"/>
              </w:tabs>
              <w:spacing w:after="0" w:line="240" w:lineRule="auto"/>
              <w:ind w:left="0" w:right="27"/>
              <w:rPr>
                <w:i/>
                <w:color w:val="0000FF"/>
              </w:rPr>
            </w:pPr>
            <w:r w:rsidRPr="00F56A53">
              <w:rPr>
                <w:i/>
                <w:color w:val="0000FF"/>
              </w:rPr>
              <w:lastRenderedPageBreak/>
              <w:t>Status:</w:t>
            </w:r>
            <w:r w:rsidR="007A030F">
              <w:rPr>
                <w:i/>
                <w:color w:val="0000FF"/>
              </w:rPr>
              <w:t xml:space="preserve"> Under implementation </w:t>
            </w:r>
          </w:p>
        </w:tc>
      </w:tr>
      <w:tr w:rsidR="00DF7325" w:rsidRPr="00F56A53" w14:paraId="535A8CF6" w14:textId="77777777" w:rsidTr="540D9CA8">
        <w:tc>
          <w:tcPr>
            <w:tcW w:w="2970" w:type="dxa"/>
          </w:tcPr>
          <w:p w14:paraId="7AA2D1E1" w14:textId="310589E8" w:rsidR="00DF7325" w:rsidRPr="00F56A53" w:rsidRDefault="00DF7325" w:rsidP="00091450">
            <w:pPr>
              <w:pStyle w:val="SingleTxt"/>
              <w:tabs>
                <w:tab w:val="clear" w:pos="1267"/>
                <w:tab w:val="left" w:pos="209"/>
                <w:tab w:val="left" w:pos="836"/>
              </w:tabs>
              <w:spacing w:after="0" w:line="240" w:lineRule="auto"/>
              <w:ind w:left="0" w:right="27"/>
              <w:rPr>
                <w:i/>
                <w:color w:val="0000FF"/>
              </w:rPr>
            </w:pPr>
            <w:r w:rsidRPr="00F56A53">
              <w:rPr>
                <w:i/>
                <w:color w:val="0000FF"/>
              </w:rPr>
              <w:t>Priority:</w:t>
            </w:r>
            <w:r w:rsidR="007A030F">
              <w:rPr>
                <w:i/>
                <w:color w:val="0000FF"/>
              </w:rPr>
              <w:t xml:space="preserve"> Medium </w:t>
            </w:r>
          </w:p>
        </w:tc>
      </w:tr>
      <w:tr w:rsidR="00DF7325" w:rsidRPr="00F56A53" w14:paraId="20937DF5" w14:textId="77777777" w:rsidTr="540D9CA8">
        <w:trPr>
          <w:trHeight w:val="300"/>
        </w:trPr>
        <w:tc>
          <w:tcPr>
            <w:tcW w:w="2970" w:type="dxa"/>
          </w:tcPr>
          <w:p w14:paraId="4FE1DB78" w14:textId="60E663F7" w:rsidR="00DF7325" w:rsidRPr="00F56A53" w:rsidRDefault="4D1B8606"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Target date:</w:t>
            </w:r>
            <w:r w:rsidR="7EA7FAA5" w:rsidRPr="540D9CA8">
              <w:rPr>
                <w:i/>
                <w:iCs/>
                <w:color w:val="0000FF"/>
              </w:rPr>
              <w:t xml:space="preserve"> Q</w:t>
            </w:r>
            <w:r w:rsidR="395030CB" w:rsidRPr="540D9CA8">
              <w:rPr>
                <w:i/>
                <w:iCs/>
                <w:color w:val="0000FF"/>
              </w:rPr>
              <w:t>2</w:t>
            </w:r>
            <w:r w:rsidR="7EA7FAA5" w:rsidRPr="540D9CA8">
              <w:rPr>
                <w:i/>
                <w:iCs/>
                <w:color w:val="0000FF"/>
              </w:rPr>
              <w:t xml:space="preserve"> 2022</w:t>
            </w:r>
          </w:p>
          <w:p w14:paraId="0BC55908" w14:textId="52E68183" w:rsidR="00DF7325" w:rsidRPr="00F56A53" w:rsidRDefault="2A22B53C"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 xml:space="preserve">Detailed write-up on the recommendation: </w:t>
            </w:r>
          </w:p>
          <w:p w14:paraId="53DEACAE" w14:textId="18A9DA2B" w:rsidR="00DF7325" w:rsidRPr="00F56A53" w:rsidRDefault="2A22B53C"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UNDP POPP provides clear guidance on assets capitalization criteria and ATLAS performs as required</w:t>
            </w:r>
            <w:r w:rsidR="4B8637E5" w:rsidRPr="540D9CA8">
              <w:rPr>
                <w:i/>
                <w:iCs/>
                <w:color w:val="0000FF"/>
              </w:rPr>
              <w:t>. Two c</w:t>
            </w:r>
            <w:r w:rsidRPr="540D9CA8">
              <w:rPr>
                <w:i/>
                <w:iCs/>
                <w:color w:val="0000FF"/>
              </w:rPr>
              <w:t>atalogues are available to distinguish procurement of UNDP and NON-UNDP Assets.</w:t>
            </w:r>
            <w:r w:rsidR="622C80BA" w:rsidRPr="540D9CA8">
              <w:rPr>
                <w:i/>
                <w:iCs/>
                <w:color w:val="0000FF"/>
              </w:rPr>
              <w:t xml:space="preserve"> </w:t>
            </w:r>
          </w:p>
        </w:tc>
      </w:tr>
    </w:tbl>
    <w:p w14:paraId="5553E550" w14:textId="77777777" w:rsidR="00DF7325" w:rsidRDefault="00DF7325" w:rsidP="00DF732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Pr>
          <w:color w:val="FF0000"/>
        </w:rPr>
      </w:pPr>
    </w:p>
    <w:bookmarkEnd w:id="5"/>
    <w:p w14:paraId="0CCFC002" w14:textId="77777777" w:rsidR="00DF7325" w:rsidRDefault="00DF7325" w:rsidP="540D9CA8">
      <w:pPr>
        <w:pStyle w:val="ListParagraph"/>
        <w:spacing w:line="240" w:lineRule="auto"/>
        <w:ind w:left="0" w:right="29"/>
        <w:rPr>
          <w:b/>
          <w:bCs/>
        </w:rPr>
      </w:pPr>
    </w:p>
    <w:p w14:paraId="4BA9A056" w14:textId="7E79FEE6" w:rsidR="00DF7325" w:rsidRDefault="6162B322"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bookmarkStart w:id="6" w:name="_Hlk77847813"/>
      <w:bookmarkStart w:id="7" w:name="_Hlk74208434"/>
      <w:r w:rsidRPr="540D9CA8">
        <w:rPr>
          <w:b/>
          <w:bCs/>
          <w:sz w:val="22"/>
          <w:szCs w:val="22"/>
        </w:rPr>
        <w:t xml:space="preserve">7. </w:t>
      </w:r>
      <w:r w:rsidR="4D1B8606" w:rsidRPr="540D9CA8">
        <w:rPr>
          <w:b/>
          <w:bCs/>
          <w:sz w:val="22"/>
          <w:szCs w:val="22"/>
        </w:rPr>
        <w:t>In paragraph</w:t>
      </w:r>
      <w:r w:rsidR="4D1B8606" w:rsidRPr="540D9CA8">
        <w:rPr>
          <w:b/>
          <w:bCs/>
          <w:color w:val="0000FF"/>
          <w:sz w:val="22"/>
          <w:szCs w:val="22"/>
        </w:rPr>
        <w:t xml:space="preserve"> 89</w:t>
      </w:r>
      <w:r w:rsidR="4D1B8606" w:rsidRPr="540D9CA8">
        <w:rPr>
          <w:b/>
          <w:bCs/>
          <w:sz w:val="22"/>
          <w:szCs w:val="22"/>
        </w:rPr>
        <w:t xml:space="preserve">, the Board recommended </w:t>
      </w:r>
      <w:bookmarkEnd w:id="6"/>
      <w:r w:rsidR="4D1B8606" w:rsidRPr="540D9CA8">
        <w:rPr>
          <w:b/>
          <w:bCs/>
          <w:sz w:val="22"/>
          <w:szCs w:val="22"/>
        </w:rPr>
        <w:t xml:space="preserve">that </w:t>
      </w:r>
      <w:r w:rsidR="0973F236" w:rsidRPr="540D9CA8">
        <w:rPr>
          <w:b/>
          <w:bCs/>
          <w:sz w:val="22"/>
          <w:szCs w:val="22"/>
        </w:rPr>
        <w:t>UNDP record revenue from exchange transactions in the period in which services were rendered and assess how the enterprise resource planning system could support this accounting approach to ensure an appropriate process, follow-up and complete recovery of revenue from exchange transactions.</w:t>
      </w: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tblGrid>
      <w:tr w:rsidR="00DF7325" w:rsidRPr="00F56A53" w14:paraId="5B8ECAC9" w14:textId="77777777" w:rsidTr="540D9CA8">
        <w:tc>
          <w:tcPr>
            <w:tcW w:w="2970" w:type="dxa"/>
          </w:tcPr>
          <w:p w14:paraId="27D96F47" w14:textId="0D2F6780" w:rsidR="00DF7325" w:rsidRPr="00F56A53" w:rsidRDefault="00DF7325" w:rsidP="00091450">
            <w:pPr>
              <w:pStyle w:val="SingleTxt"/>
              <w:tabs>
                <w:tab w:val="clear" w:pos="1267"/>
                <w:tab w:val="left" w:pos="209"/>
                <w:tab w:val="left" w:pos="836"/>
              </w:tabs>
              <w:spacing w:after="0" w:line="240" w:lineRule="auto"/>
              <w:ind w:left="0" w:right="29"/>
              <w:rPr>
                <w:i/>
                <w:color w:val="0000FF"/>
              </w:rPr>
            </w:pPr>
            <w:bookmarkStart w:id="8" w:name="_Hlk77847868"/>
            <w:r w:rsidRPr="00F56A53">
              <w:rPr>
                <w:i/>
                <w:color w:val="0000FF"/>
              </w:rPr>
              <w:t>Department</w:t>
            </w:r>
            <w:r>
              <w:rPr>
                <w:i/>
                <w:color w:val="0000FF"/>
              </w:rPr>
              <w:t>(s)</w:t>
            </w:r>
            <w:r w:rsidRPr="00F56A53">
              <w:rPr>
                <w:i/>
                <w:color w:val="0000FF"/>
              </w:rPr>
              <w:t xml:space="preserve"> responsible:</w:t>
            </w:r>
            <w:r w:rsidR="00E16488">
              <w:rPr>
                <w:i/>
                <w:color w:val="0000FF"/>
              </w:rPr>
              <w:t xml:space="preserve"> </w:t>
            </w:r>
            <w:r w:rsidR="00512B7C">
              <w:rPr>
                <w:i/>
                <w:color w:val="0000FF"/>
              </w:rPr>
              <w:t xml:space="preserve">Regional Bureaux </w:t>
            </w:r>
            <w:r w:rsidR="001327E9">
              <w:rPr>
                <w:i/>
                <w:color w:val="0000FF"/>
              </w:rPr>
              <w:t>and BMS (OFM)</w:t>
            </w:r>
          </w:p>
        </w:tc>
      </w:tr>
      <w:tr w:rsidR="00DF7325" w:rsidRPr="00F56A53" w14:paraId="6267B298" w14:textId="77777777" w:rsidTr="540D9CA8">
        <w:tc>
          <w:tcPr>
            <w:tcW w:w="2970" w:type="dxa"/>
          </w:tcPr>
          <w:p w14:paraId="1006729D" w14:textId="7C1C1999" w:rsidR="00DF7325" w:rsidRPr="00F56A53" w:rsidRDefault="00DF7325" w:rsidP="00091450">
            <w:pPr>
              <w:pStyle w:val="SingleTxt"/>
              <w:tabs>
                <w:tab w:val="clear" w:pos="1267"/>
                <w:tab w:val="left" w:pos="209"/>
                <w:tab w:val="left" w:pos="836"/>
              </w:tabs>
              <w:spacing w:after="0" w:line="240" w:lineRule="auto"/>
              <w:ind w:left="0" w:right="27"/>
              <w:rPr>
                <w:i/>
                <w:color w:val="0000FF"/>
              </w:rPr>
            </w:pPr>
            <w:r w:rsidRPr="00F56A53">
              <w:rPr>
                <w:i/>
                <w:color w:val="0000FF"/>
              </w:rPr>
              <w:t>Status:</w:t>
            </w:r>
            <w:r w:rsidR="007A030F">
              <w:rPr>
                <w:i/>
                <w:color w:val="0000FF"/>
              </w:rPr>
              <w:t xml:space="preserve"> Under implementation </w:t>
            </w:r>
          </w:p>
        </w:tc>
      </w:tr>
      <w:tr w:rsidR="00DF7325" w:rsidRPr="00F56A53" w14:paraId="661C322C" w14:textId="77777777" w:rsidTr="540D9CA8">
        <w:trPr>
          <w:trHeight w:val="300"/>
        </w:trPr>
        <w:tc>
          <w:tcPr>
            <w:tcW w:w="2970" w:type="dxa"/>
          </w:tcPr>
          <w:p w14:paraId="3F3B6EF3" w14:textId="76CC8191" w:rsidR="00DF7325" w:rsidRPr="00F56A53" w:rsidRDefault="00DF7325" w:rsidP="00091450">
            <w:pPr>
              <w:pStyle w:val="SingleTxt"/>
              <w:tabs>
                <w:tab w:val="clear" w:pos="1267"/>
                <w:tab w:val="left" w:pos="209"/>
                <w:tab w:val="left" w:pos="836"/>
              </w:tabs>
              <w:spacing w:after="0" w:line="240" w:lineRule="auto"/>
              <w:ind w:left="0" w:right="27"/>
              <w:rPr>
                <w:i/>
                <w:color w:val="0000FF"/>
              </w:rPr>
            </w:pPr>
            <w:r w:rsidRPr="00F56A53">
              <w:rPr>
                <w:i/>
                <w:color w:val="0000FF"/>
              </w:rPr>
              <w:t>Priority:</w:t>
            </w:r>
            <w:r w:rsidR="009A1CC2">
              <w:rPr>
                <w:i/>
                <w:color w:val="0000FF"/>
              </w:rPr>
              <w:t xml:space="preserve"> </w:t>
            </w:r>
            <w:r w:rsidR="001A72BA">
              <w:rPr>
                <w:i/>
                <w:color w:val="0000FF"/>
              </w:rPr>
              <w:t xml:space="preserve">High </w:t>
            </w:r>
          </w:p>
        </w:tc>
      </w:tr>
      <w:tr w:rsidR="00DF7325" w:rsidRPr="00F56A53" w14:paraId="22207C05" w14:textId="77777777" w:rsidTr="540D9CA8">
        <w:tc>
          <w:tcPr>
            <w:tcW w:w="2970" w:type="dxa"/>
          </w:tcPr>
          <w:p w14:paraId="3EA8B745" w14:textId="50A1A6DC" w:rsidR="00DF7325" w:rsidRPr="00F56A53" w:rsidRDefault="4D1B8606"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Target date:</w:t>
            </w:r>
            <w:r w:rsidR="5ECCA1A5" w:rsidRPr="540D9CA8">
              <w:rPr>
                <w:i/>
                <w:iCs/>
                <w:color w:val="0000FF"/>
              </w:rPr>
              <w:t xml:space="preserve"> </w:t>
            </w:r>
            <w:r w:rsidR="0C0E9A9D" w:rsidRPr="540D9CA8">
              <w:rPr>
                <w:i/>
                <w:iCs/>
                <w:color w:val="0000FF"/>
              </w:rPr>
              <w:t>Q</w:t>
            </w:r>
            <w:r w:rsidR="45BB2F10" w:rsidRPr="540D9CA8">
              <w:rPr>
                <w:i/>
                <w:iCs/>
                <w:color w:val="0000FF"/>
              </w:rPr>
              <w:t>2</w:t>
            </w:r>
            <w:r w:rsidR="5ECCA1A5" w:rsidRPr="540D9CA8">
              <w:rPr>
                <w:i/>
                <w:iCs/>
                <w:color w:val="0000FF"/>
              </w:rPr>
              <w:t xml:space="preserve"> 2022</w:t>
            </w:r>
          </w:p>
          <w:p w14:paraId="0947AE73" w14:textId="51AAABF0" w:rsidR="758E838E" w:rsidRDefault="758E838E"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Detailed write-up on the recommendation:</w:t>
            </w:r>
          </w:p>
          <w:p w14:paraId="62BDB047" w14:textId="7782B3AE" w:rsidR="00E54670" w:rsidRPr="00F56A53" w:rsidRDefault="00E54670" w:rsidP="00091450">
            <w:pPr>
              <w:pStyle w:val="SingleTxt"/>
              <w:tabs>
                <w:tab w:val="clear" w:pos="1267"/>
                <w:tab w:val="left" w:pos="209"/>
                <w:tab w:val="left" w:pos="836"/>
              </w:tabs>
              <w:spacing w:after="0" w:line="240" w:lineRule="auto"/>
              <w:ind w:left="0" w:right="27"/>
              <w:rPr>
                <w:i/>
                <w:color w:val="0000FF"/>
              </w:rPr>
            </w:pPr>
            <w:r w:rsidRPr="00E54670">
              <w:rPr>
                <w:i/>
                <w:color w:val="0000FF"/>
              </w:rPr>
              <w:t xml:space="preserve">UNDP identified revenue focal points in offices and sent out multiple reminders and guidance for the timely billing and recognition of revenue in the period in which services are rendered to increase awareness. </w:t>
            </w:r>
            <w:r w:rsidR="00E547A5">
              <w:rPr>
                <w:i/>
                <w:color w:val="0000FF"/>
              </w:rPr>
              <w:t xml:space="preserve">UNDP </w:t>
            </w:r>
            <w:r w:rsidR="00A42011">
              <w:rPr>
                <w:i/>
                <w:color w:val="0000FF"/>
              </w:rPr>
              <w:t xml:space="preserve">also </w:t>
            </w:r>
            <w:r w:rsidR="00E547A5">
              <w:rPr>
                <w:i/>
                <w:color w:val="0000FF"/>
              </w:rPr>
              <w:t>performed a webina</w:t>
            </w:r>
            <w:r w:rsidR="00120C5D">
              <w:rPr>
                <w:i/>
                <w:color w:val="0000FF"/>
              </w:rPr>
              <w:t>r training to reinforce the</w:t>
            </w:r>
            <w:r w:rsidR="00DD6498">
              <w:rPr>
                <w:i/>
                <w:color w:val="0000FF"/>
              </w:rPr>
              <w:t>se</w:t>
            </w:r>
            <w:r w:rsidR="00120C5D">
              <w:rPr>
                <w:i/>
                <w:color w:val="0000FF"/>
              </w:rPr>
              <w:t xml:space="preserve"> principles</w:t>
            </w:r>
            <w:r w:rsidR="00DD6498">
              <w:rPr>
                <w:i/>
                <w:color w:val="0000FF"/>
              </w:rPr>
              <w:t xml:space="preserve"> and also for UNDP office</w:t>
            </w:r>
            <w:r w:rsidR="00E0026A">
              <w:rPr>
                <w:i/>
                <w:color w:val="0000FF"/>
              </w:rPr>
              <w:t>s</w:t>
            </w:r>
            <w:r w:rsidR="00DD6498">
              <w:rPr>
                <w:i/>
                <w:color w:val="0000FF"/>
              </w:rPr>
              <w:t xml:space="preserve"> to maintain a standard process to follo</w:t>
            </w:r>
            <w:r w:rsidR="00E0026A">
              <w:rPr>
                <w:i/>
                <w:color w:val="0000FF"/>
              </w:rPr>
              <w:t>w</w:t>
            </w:r>
            <w:r w:rsidR="00DD6498">
              <w:rPr>
                <w:i/>
                <w:color w:val="0000FF"/>
              </w:rPr>
              <w:t xml:space="preserve">-up on outstanding accounts. </w:t>
            </w:r>
            <w:r w:rsidRPr="00E54670">
              <w:rPr>
                <w:i/>
                <w:color w:val="0000FF"/>
              </w:rPr>
              <w:t xml:space="preserve">Additionally, UNDP has included a specific activity and guidance in its quarterly closure instructions. </w:t>
            </w:r>
            <w:r w:rsidR="00E0026A" w:rsidRPr="0CF616CE">
              <w:rPr>
                <w:i/>
                <w:iCs/>
                <w:color w:val="0000FF"/>
              </w:rPr>
              <w:t xml:space="preserve">UNDP is also determining whether </w:t>
            </w:r>
            <w:r w:rsidR="00E0026A" w:rsidRPr="482BC1A3">
              <w:rPr>
                <w:i/>
                <w:iCs/>
                <w:color w:val="0000FF"/>
              </w:rPr>
              <w:t xml:space="preserve">a more systematic approach can be used for </w:t>
            </w:r>
            <w:r w:rsidR="00E0026A" w:rsidRPr="1D308146">
              <w:rPr>
                <w:i/>
                <w:iCs/>
                <w:color w:val="0000FF"/>
              </w:rPr>
              <w:t xml:space="preserve">billing of agency services on time through the new </w:t>
            </w:r>
            <w:r w:rsidR="00E0026A" w:rsidRPr="6E6FEA05">
              <w:rPr>
                <w:i/>
                <w:iCs/>
                <w:color w:val="0000FF"/>
              </w:rPr>
              <w:t xml:space="preserve">ERP. </w:t>
            </w:r>
          </w:p>
        </w:tc>
      </w:tr>
      <w:bookmarkEnd w:id="8"/>
    </w:tbl>
    <w:p w14:paraId="5355307E" w14:textId="77777777" w:rsidR="00DF7325" w:rsidRPr="002D7A36" w:rsidRDefault="00DF7325" w:rsidP="002D7A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p>
    <w:p w14:paraId="2070811A" w14:textId="69CBAE07" w:rsidR="00DF7325" w:rsidRDefault="70244F37"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bookmarkStart w:id="9" w:name="_Hlk77847945"/>
      <w:bookmarkEnd w:id="7"/>
      <w:r w:rsidRPr="74E83757">
        <w:rPr>
          <w:b/>
          <w:bCs/>
          <w:sz w:val="22"/>
          <w:szCs w:val="22"/>
        </w:rPr>
        <w:t xml:space="preserve">8. </w:t>
      </w:r>
      <w:r w:rsidR="4D1B8606" w:rsidRPr="74E83757">
        <w:rPr>
          <w:b/>
          <w:bCs/>
          <w:sz w:val="22"/>
          <w:szCs w:val="22"/>
        </w:rPr>
        <w:t>In paragraph</w:t>
      </w:r>
      <w:r w:rsidR="668FF942" w:rsidRPr="74E83757">
        <w:rPr>
          <w:b/>
          <w:bCs/>
          <w:sz w:val="22"/>
          <w:szCs w:val="22"/>
        </w:rPr>
        <w:t xml:space="preserve"> </w:t>
      </w:r>
      <w:r w:rsidR="4D1B8606" w:rsidRPr="52AD1179">
        <w:rPr>
          <w:b/>
          <w:bCs/>
          <w:color w:val="0000FF"/>
          <w:sz w:val="22"/>
          <w:szCs w:val="22"/>
        </w:rPr>
        <w:t>108</w:t>
      </w:r>
      <w:r w:rsidR="4D1B8606" w:rsidRPr="74E83757">
        <w:rPr>
          <w:b/>
          <w:bCs/>
          <w:sz w:val="22"/>
          <w:szCs w:val="22"/>
        </w:rPr>
        <w:t>, the Board recommended</w:t>
      </w:r>
      <w:r w:rsidR="4D1B8606" w:rsidRPr="52AD1179">
        <w:rPr>
          <w:b/>
          <w:bCs/>
          <w:sz w:val="22"/>
          <w:szCs w:val="22"/>
        </w:rPr>
        <w:t xml:space="preserve"> </w:t>
      </w:r>
      <w:bookmarkEnd w:id="9"/>
      <w:r w:rsidR="4D1B8606" w:rsidRPr="52AD1179">
        <w:rPr>
          <w:b/>
          <w:bCs/>
          <w:sz w:val="22"/>
          <w:szCs w:val="22"/>
        </w:rPr>
        <w:t xml:space="preserve">that </w:t>
      </w:r>
      <w:r w:rsidR="357BE704" w:rsidRPr="74E83757">
        <w:rPr>
          <w:b/>
          <w:bCs/>
          <w:sz w:val="22"/>
          <w:szCs w:val="22"/>
        </w:rPr>
        <w:t>UNDP liaise with the Secretariat to assess the feasibility of a reimbursement process for UNDP resident representatives serving also temporarily as resident coordinators to recover costs.</w:t>
      </w: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tblGrid>
      <w:tr w:rsidR="00DF7325" w:rsidRPr="00F56A53" w14:paraId="1E89E470" w14:textId="77777777" w:rsidTr="540D9CA8">
        <w:tc>
          <w:tcPr>
            <w:tcW w:w="2970" w:type="dxa"/>
          </w:tcPr>
          <w:p w14:paraId="331DEFEB" w14:textId="67DE7CB6" w:rsidR="00DF7325" w:rsidRPr="00EC1400" w:rsidRDefault="4D1B8606" w:rsidP="540D9CA8">
            <w:pPr>
              <w:pStyle w:val="SingleTxt"/>
              <w:tabs>
                <w:tab w:val="clear" w:pos="1267"/>
                <w:tab w:val="left" w:pos="209"/>
                <w:tab w:val="left" w:pos="836"/>
              </w:tabs>
              <w:spacing w:after="0" w:line="240" w:lineRule="auto"/>
              <w:ind w:left="0" w:right="29"/>
              <w:rPr>
                <w:i/>
                <w:iCs/>
                <w:color w:val="3D4AF5"/>
              </w:rPr>
            </w:pPr>
            <w:r w:rsidRPr="00EC1400">
              <w:rPr>
                <w:i/>
                <w:iCs/>
                <w:color w:val="3D4AF5"/>
              </w:rPr>
              <w:t>Department(s) responsible:</w:t>
            </w:r>
            <w:r w:rsidR="7A07DD63" w:rsidRPr="00EC1400">
              <w:rPr>
                <w:i/>
                <w:iCs/>
                <w:color w:val="3D4AF5"/>
              </w:rPr>
              <w:t xml:space="preserve"> </w:t>
            </w:r>
            <w:proofErr w:type="spellStart"/>
            <w:r w:rsidR="7A07DD63" w:rsidRPr="00EC1400">
              <w:rPr>
                <w:i/>
                <w:iCs/>
                <w:color w:val="3D4AF5"/>
              </w:rPr>
              <w:t>ExO</w:t>
            </w:r>
            <w:proofErr w:type="spellEnd"/>
            <w:r w:rsidR="7A07DD63" w:rsidRPr="00EC1400">
              <w:rPr>
                <w:i/>
                <w:iCs/>
                <w:color w:val="3D4AF5"/>
              </w:rPr>
              <w:t>/OHR</w:t>
            </w:r>
          </w:p>
        </w:tc>
      </w:tr>
      <w:tr w:rsidR="00DF7325" w:rsidRPr="00F56A53" w14:paraId="3AB1D6F2" w14:textId="77777777" w:rsidTr="540D9CA8">
        <w:tc>
          <w:tcPr>
            <w:tcW w:w="2970" w:type="dxa"/>
          </w:tcPr>
          <w:p w14:paraId="2B0D5CE7" w14:textId="489BF14D" w:rsidR="00DF7325" w:rsidRPr="00EC1400" w:rsidRDefault="4D1B8606" w:rsidP="540D9CA8">
            <w:pPr>
              <w:pStyle w:val="SingleTxt"/>
              <w:tabs>
                <w:tab w:val="clear" w:pos="1267"/>
                <w:tab w:val="left" w:pos="209"/>
                <w:tab w:val="left" w:pos="836"/>
              </w:tabs>
              <w:spacing w:after="0" w:line="240" w:lineRule="auto"/>
              <w:ind w:left="0" w:right="27"/>
              <w:rPr>
                <w:i/>
                <w:iCs/>
                <w:color w:val="3D4AF5"/>
              </w:rPr>
            </w:pPr>
            <w:r w:rsidRPr="00EC1400">
              <w:rPr>
                <w:i/>
                <w:iCs/>
                <w:color w:val="3D4AF5"/>
              </w:rPr>
              <w:t>Status:</w:t>
            </w:r>
            <w:r w:rsidR="40EB3BDF" w:rsidRPr="00EC1400">
              <w:rPr>
                <w:i/>
                <w:iCs/>
                <w:color w:val="3D4AF5"/>
              </w:rPr>
              <w:t xml:space="preserve"> Under implementation  </w:t>
            </w:r>
          </w:p>
        </w:tc>
      </w:tr>
      <w:tr w:rsidR="00DF7325" w:rsidRPr="00F56A53" w14:paraId="4F5BDEE4" w14:textId="77777777" w:rsidTr="540D9CA8">
        <w:tc>
          <w:tcPr>
            <w:tcW w:w="2970" w:type="dxa"/>
          </w:tcPr>
          <w:p w14:paraId="538FD143" w14:textId="2D310430" w:rsidR="00DF7325" w:rsidRPr="00EC1400" w:rsidRDefault="4D1B8606" w:rsidP="540D9CA8">
            <w:pPr>
              <w:pStyle w:val="SingleTxt"/>
              <w:tabs>
                <w:tab w:val="clear" w:pos="1267"/>
                <w:tab w:val="left" w:pos="209"/>
                <w:tab w:val="left" w:pos="836"/>
              </w:tabs>
              <w:spacing w:after="0" w:line="240" w:lineRule="auto"/>
              <w:ind w:left="0" w:right="27"/>
              <w:rPr>
                <w:i/>
                <w:iCs/>
                <w:color w:val="3D4AF5"/>
              </w:rPr>
            </w:pPr>
            <w:r w:rsidRPr="00EC1400">
              <w:rPr>
                <w:i/>
                <w:iCs/>
                <w:color w:val="3D4AF5"/>
              </w:rPr>
              <w:t>Priority:</w:t>
            </w:r>
            <w:r w:rsidR="40EB3BDF" w:rsidRPr="00EC1400">
              <w:rPr>
                <w:i/>
                <w:iCs/>
                <w:color w:val="3D4AF5"/>
              </w:rPr>
              <w:t xml:space="preserve"> </w:t>
            </w:r>
            <w:r w:rsidR="63D7AE54" w:rsidRPr="00EC1400">
              <w:rPr>
                <w:i/>
                <w:iCs/>
                <w:color w:val="3D4AF5"/>
              </w:rPr>
              <w:t xml:space="preserve">High </w:t>
            </w:r>
          </w:p>
        </w:tc>
      </w:tr>
      <w:tr w:rsidR="00DF7325" w:rsidRPr="00F56A53" w14:paraId="3A0271FC" w14:textId="77777777" w:rsidTr="540D9CA8">
        <w:tc>
          <w:tcPr>
            <w:tcW w:w="2970" w:type="dxa"/>
          </w:tcPr>
          <w:p w14:paraId="132F84D8" w14:textId="1BE04093" w:rsidR="00DF7325" w:rsidRPr="00EC1400" w:rsidRDefault="4D1B8606" w:rsidP="540D9CA8">
            <w:pPr>
              <w:pStyle w:val="SingleTxt"/>
              <w:tabs>
                <w:tab w:val="clear" w:pos="1267"/>
                <w:tab w:val="left" w:pos="209"/>
                <w:tab w:val="left" w:pos="836"/>
              </w:tabs>
              <w:spacing w:after="0" w:line="240" w:lineRule="auto"/>
              <w:ind w:left="0" w:right="27"/>
              <w:rPr>
                <w:i/>
                <w:iCs/>
                <w:color w:val="3D4AF5"/>
              </w:rPr>
            </w:pPr>
            <w:r w:rsidRPr="00EC1400">
              <w:rPr>
                <w:i/>
                <w:iCs/>
                <w:color w:val="3D4AF5"/>
              </w:rPr>
              <w:t>Target date:</w:t>
            </w:r>
            <w:r w:rsidR="40EB3BDF" w:rsidRPr="00EC1400">
              <w:rPr>
                <w:i/>
                <w:iCs/>
                <w:color w:val="3D4AF5"/>
              </w:rPr>
              <w:t xml:space="preserve"> Q2 2022</w:t>
            </w:r>
          </w:p>
          <w:p w14:paraId="19134E3B" w14:textId="4A58B279" w:rsidR="00DF7325" w:rsidRPr="00EC1400" w:rsidRDefault="5633149E" w:rsidP="540D9CA8">
            <w:pPr>
              <w:pStyle w:val="SingleTxt"/>
              <w:tabs>
                <w:tab w:val="clear" w:pos="1267"/>
                <w:tab w:val="left" w:pos="209"/>
                <w:tab w:val="left" w:pos="836"/>
              </w:tabs>
              <w:spacing w:after="0" w:line="240" w:lineRule="auto"/>
              <w:ind w:left="0" w:right="27"/>
              <w:rPr>
                <w:i/>
                <w:iCs/>
                <w:color w:val="3D4AF5"/>
              </w:rPr>
            </w:pPr>
            <w:r w:rsidRPr="00EC1400">
              <w:rPr>
                <w:i/>
                <w:iCs/>
                <w:color w:val="3D4AF5"/>
              </w:rPr>
              <w:t>Detailed write-up on the recommendation:</w:t>
            </w:r>
          </w:p>
          <w:p w14:paraId="1282ABB8" w14:textId="7DB2ABDF" w:rsidR="00DF7325" w:rsidRPr="00EC1400" w:rsidRDefault="38F569C0" w:rsidP="540D9CA8">
            <w:pPr>
              <w:pStyle w:val="SingleTxt"/>
              <w:tabs>
                <w:tab w:val="clear" w:pos="1267"/>
                <w:tab w:val="left" w:pos="209"/>
                <w:tab w:val="left" w:pos="836"/>
              </w:tabs>
              <w:spacing w:after="0" w:line="240" w:lineRule="auto"/>
              <w:ind w:left="0" w:right="27"/>
              <w:rPr>
                <w:i/>
                <w:iCs/>
                <w:color w:val="3D4AF5"/>
              </w:rPr>
            </w:pPr>
            <w:r w:rsidRPr="00EC1400">
              <w:rPr>
                <w:i/>
                <w:iCs/>
                <w:color w:val="3D4AF5"/>
              </w:rPr>
              <w:t>UNDP is in the process of internally assessing the feasibility of reimbursement process for UNDP resident representatives</w:t>
            </w:r>
            <w:r w:rsidR="1E16735E" w:rsidRPr="00EC1400">
              <w:rPr>
                <w:i/>
                <w:iCs/>
                <w:color w:val="3D4AF5"/>
              </w:rPr>
              <w:t xml:space="preserve">. After internal consultations, the communication will be sent to the Secretariat. </w:t>
            </w:r>
          </w:p>
        </w:tc>
      </w:tr>
    </w:tbl>
    <w:p w14:paraId="6069EBEE" w14:textId="77777777" w:rsidR="00DF7325" w:rsidRDefault="00DF7325" w:rsidP="002D7A36">
      <w:pPr>
        <w:pStyle w:val="ListParagraph"/>
        <w:rPr>
          <w:b/>
          <w:bCs/>
          <w:sz w:val="22"/>
          <w:szCs w:val="22"/>
        </w:rPr>
      </w:pPr>
    </w:p>
    <w:p w14:paraId="31BDFB99" w14:textId="77777777" w:rsidR="00DF7325" w:rsidRPr="002D7A36" w:rsidRDefault="00DF7325" w:rsidP="002D7A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p>
    <w:p w14:paraId="79A86E53" w14:textId="27F3A4B2" w:rsidR="002129F4" w:rsidRDefault="0BABAF74"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r w:rsidRPr="540D9CA8">
        <w:rPr>
          <w:b/>
          <w:bCs/>
          <w:sz w:val="22"/>
          <w:szCs w:val="22"/>
        </w:rPr>
        <w:t xml:space="preserve">9. </w:t>
      </w:r>
      <w:r w:rsidR="6635D2B8" w:rsidRPr="540D9CA8">
        <w:rPr>
          <w:b/>
          <w:bCs/>
          <w:sz w:val="22"/>
          <w:szCs w:val="22"/>
        </w:rPr>
        <w:t xml:space="preserve">In paragraph 118, the Board recommended that </w:t>
      </w:r>
      <w:r w:rsidR="79CD5E88" w:rsidRPr="540D9CA8">
        <w:rPr>
          <w:b/>
          <w:bCs/>
          <w:sz w:val="22"/>
          <w:szCs w:val="22"/>
        </w:rPr>
        <w:t>UNDP further automate preventive controls as to assigning staff functions to non-staff and include all minimum control functions that must be held by staff.</w:t>
      </w: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tblGrid>
      <w:tr w:rsidR="00CE22A4" w:rsidRPr="00F56A53" w14:paraId="0DF737F7" w14:textId="77777777" w:rsidTr="540D9CA8">
        <w:tc>
          <w:tcPr>
            <w:tcW w:w="2970" w:type="dxa"/>
            <w:shd w:val="clear" w:color="auto" w:fill="9BBB59" w:themeFill="accent3"/>
          </w:tcPr>
          <w:p w14:paraId="2F8B4C34" w14:textId="2595B9FC" w:rsidR="00CE22A4" w:rsidRPr="00F56A53" w:rsidRDefault="00CE22A4" w:rsidP="00091450">
            <w:pPr>
              <w:pStyle w:val="SingleTxt"/>
              <w:tabs>
                <w:tab w:val="clear" w:pos="1267"/>
                <w:tab w:val="left" w:pos="209"/>
                <w:tab w:val="left" w:pos="836"/>
              </w:tabs>
              <w:spacing w:after="0" w:line="240" w:lineRule="auto"/>
              <w:ind w:left="0" w:right="29"/>
              <w:rPr>
                <w:i/>
                <w:color w:val="0000FF"/>
              </w:rPr>
            </w:pPr>
            <w:r w:rsidRPr="00F56A53">
              <w:rPr>
                <w:i/>
                <w:color w:val="0000FF"/>
              </w:rPr>
              <w:t>Department</w:t>
            </w:r>
            <w:r>
              <w:rPr>
                <w:i/>
                <w:color w:val="0000FF"/>
              </w:rPr>
              <w:t>(s)</w:t>
            </w:r>
            <w:r w:rsidRPr="00F56A53">
              <w:rPr>
                <w:i/>
                <w:color w:val="0000FF"/>
              </w:rPr>
              <w:t xml:space="preserve"> responsible:</w:t>
            </w:r>
            <w:r w:rsidR="00E16488">
              <w:rPr>
                <w:i/>
                <w:color w:val="0000FF"/>
              </w:rPr>
              <w:t xml:space="preserve"> BMS</w:t>
            </w:r>
            <w:r w:rsidR="00F30984">
              <w:rPr>
                <w:i/>
                <w:color w:val="0000FF"/>
              </w:rPr>
              <w:t xml:space="preserve"> (</w:t>
            </w:r>
            <w:r w:rsidR="1C4B1BFE" w:rsidRPr="365A8D6A">
              <w:rPr>
                <w:i/>
                <w:iCs/>
                <w:color w:val="0000FF"/>
              </w:rPr>
              <w:t>IT</w:t>
            </w:r>
            <w:r w:rsidR="7D20D857" w:rsidRPr="365A8D6A">
              <w:rPr>
                <w:i/>
                <w:iCs/>
                <w:color w:val="0000FF"/>
              </w:rPr>
              <w:t>M</w:t>
            </w:r>
            <w:r w:rsidR="00E16488">
              <w:rPr>
                <w:i/>
                <w:color w:val="0000FF"/>
              </w:rPr>
              <w:t>/OFM</w:t>
            </w:r>
            <w:r w:rsidR="00F30984">
              <w:rPr>
                <w:i/>
                <w:color w:val="0000FF"/>
              </w:rPr>
              <w:t xml:space="preserve">) </w:t>
            </w:r>
          </w:p>
        </w:tc>
      </w:tr>
      <w:tr w:rsidR="00CE22A4" w:rsidRPr="00F56A53" w14:paraId="6417097D" w14:textId="77777777" w:rsidTr="540D9CA8">
        <w:tc>
          <w:tcPr>
            <w:tcW w:w="2970" w:type="dxa"/>
            <w:shd w:val="clear" w:color="auto" w:fill="9BBB59" w:themeFill="accent3"/>
          </w:tcPr>
          <w:p w14:paraId="602AC6BC" w14:textId="549DA516" w:rsidR="00CE22A4" w:rsidRPr="00F56A53" w:rsidRDefault="7E64EA3D"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Status:</w:t>
            </w:r>
            <w:r w:rsidR="4582FA5C" w:rsidRPr="540D9CA8">
              <w:rPr>
                <w:i/>
                <w:iCs/>
                <w:color w:val="0000FF"/>
              </w:rPr>
              <w:t xml:space="preserve"> </w:t>
            </w:r>
            <w:r w:rsidR="44CFAB0C" w:rsidRPr="540D9CA8">
              <w:rPr>
                <w:i/>
                <w:iCs/>
                <w:color w:val="0000FF"/>
              </w:rPr>
              <w:t>Imp</w:t>
            </w:r>
            <w:r w:rsidR="4AAFD303" w:rsidRPr="540D9CA8">
              <w:rPr>
                <w:i/>
                <w:iCs/>
                <w:color w:val="0000FF"/>
              </w:rPr>
              <w:t>lemented</w:t>
            </w:r>
            <w:r w:rsidR="4582FA5C" w:rsidRPr="540D9CA8">
              <w:rPr>
                <w:i/>
                <w:iCs/>
                <w:color w:val="0000FF"/>
              </w:rPr>
              <w:t xml:space="preserve"> </w:t>
            </w:r>
          </w:p>
        </w:tc>
      </w:tr>
      <w:tr w:rsidR="00CE22A4" w:rsidRPr="00F56A53" w14:paraId="7798F631" w14:textId="77777777" w:rsidTr="540D9CA8">
        <w:tc>
          <w:tcPr>
            <w:tcW w:w="2970" w:type="dxa"/>
            <w:shd w:val="clear" w:color="auto" w:fill="9BBB59" w:themeFill="accent3"/>
          </w:tcPr>
          <w:p w14:paraId="62D3EF87" w14:textId="4C7A6F3E" w:rsidR="00CE22A4" w:rsidRPr="00F56A53" w:rsidRDefault="00CE22A4" w:rsidP="00091450">
            <w:pPr>
              <w:pStyle w:val="SingleTxt"/>
              <w:tabs>
                <w:tab w:val="clear" w:pos="1267"/>
                <w:tab w:val="left" w:pos="209"/>
                <w:tab w:val="left" w:pos="836"/>
              </w:tabs>
              <w:spacing w:after="0" w:line="240" w:lineRule="auto"/>
              <w:ind w:left="0" w:right="27"/>
              <w:rPr>
                <w:i/>
                <w:color w:val="0000FF"/>
              </w:rPr>
            </w:pPr>
            <w:r w:rsidRPr="00F56A53">
              <w:rPr>
                <w:i/>
                <w:color w:val="0000FF"/>
              </w:rPr>
              <w:t>Priority:</w:t>
            </w:r>
            <w:r w:rsidR="00221E06">
              <w:rPr>
                <w:i/>
                <w:color w:val="0000FF"/>
              </w:rPr>
              <w:t xml:space="preserve"> </w:t>
            </w:r>
            <w:r w:rsidR="001A72BA">
              <w:rPr>
                <w:i/>
                <w:color w:val="0000FF"/>
              </w:rPr>
              <w:t>High</w:t>
            </w:r>
          </w:p>
        </w:tc>
      </w:tr>
      <w:tr w:rsidR="00CE22A4" w:rsidRPr="00F56A53" w14:paraId="523B7883" w14:textId="77777777" w:rsidTr="540D9CA8">
        <w:tc>
          <w:tcPr>
            <w:tcW w:w="2970" w:type="dxa"/>
            <w:shd w:val="clear" w:color="auto" w:fill="9BBB59" w:themeFill="accent3"/>
          </w:tcPr>
          <w:p w14:paraId="3DAFCD0A" w14:textId="6428339C" w:rsidR="00CE22A4" w:rsidRPr="00F56A53" w:rsidRDefault="2F2C317D"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Target date:</w:t>
            </w:r>
            <w:r w:rsidR="12371B62" w:rsidRPr="540D9CA8">
              <w:rPr>
                <w:i/>
                <w:iCs/>
                <w:color w:val="0000FF"/>
              </w:rPr>
              <w:t xml:space="preserve"> Q</w:t>
            </w:r>
            <w:r w:rsidR="11DCE884" w:rsidRPr="540D9CA8">
              <w:rPr>
                <w:i/>
                <w:iCs/>
                <w:color w:val="0000FF"/>
              </w:rPr>
              <w:t>2</w:t>
            </w:r>
            <w:r w:rsidR="12371B62" w:rsidRPr="540D9CA8">
              <w:rPr>
                <w:i/>
                <w:iCs/>
                <w:color w:val="0000FF"/>
              </w:rPr>
              <w:t xml:space="preserve"> 2022</w:t>
            </w:r>
          </w:p>
          <w:p w14:paraId="0B8C2C06" w14:textId="2A4AFE3D" w:rsidR="307A5D28" w:rsidRDefault="307A5D28"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 xml:space="preserve">Detail </w:t>
            </w:r>
            <w:proofErr w:type="gramStart"/>
            <w:r w:rsidRPr="540D9CA8">
              <w:rPr>
                <w:i/>
                <w:iCs/>
                <w:color w:val="0000FF"/>
              </w:rPr>
              <w:t>write</w:t>
            </w:r>
            <w:proofErr w:type="gramEnd"/>
            <w:r w:rsidRPr="540D9CA8">
              <w:rPr>
                <w:i/>
                <w:iCs/>
                <w:color w:val="0000FF"/>
              </w:rPr>
              <w:t xml:space="preserve"> up on the recommendation: </w:t>
            </w:r>
          </w:p>
          <w:p w14:paraId="54F5E93E" w14:textId="6B87528A" w:rsidR="00CE22A4" w:rsidRPr="00F56A53" w:rsidRDefault="10AF1B4E" w:rsidP="540D9CA8">
            <w:pPr>
              <w:pStyle w:val="SingleTxt"/>
              <w:tabs>
                <w:tab w:val="clear" w:pos="1267"/>
                <w:tab w:val="left" w:pos="209"/>
                <w:tab w:val="left" w:pos="836"/>
              </w:tabs>
              <w:spacing w:after="0" w:line="240" w:lineRule="auto"/>
              <w:ind w:left="0" w:right="27"/>
              <w:rPr>
                <w:i/>
                <w:iCs/>
                <w:color w:val="C00000"/>
              </w:rPr>
            </w:pPr>
            <w:r w:rsidRPr="540D9CA8">
              <w:rPr>
                <w:i/>
                <w:iCs/>
                <w:color w:val="0000FF"/>
              </w:rPr>
              <w:t>Automated c</w:t>
            </w:r>
            <w:r w:rsidR="2C4B29D2" w:rsidRPr="540D9CA8">
              <w:rPr>
                <w:i/>
                <w:iCs/>
                <w:color w:val="0000FF"/>
              </w:rPr>
              <w:t>ontrols were implemented in ARGUS in Q</w:t>
            </w:r>
            <w:r w:rsidR="0F6B0201" w:rsidRPr="540D9CA8">
              <w:rPr>
                <w:i/>
                <w:iCs/>
                <w:color w:val="0000FF"/>
              </w:rPr>
              <w:t>4</w:t>
            </w:r>
            <w:r w:rsidR="2C4B29D2" w:rsidRPr="540D9CA8">
              <w:rPr>
                <w:i/>
                <w:iCs/>
                <w:color w:val="0000FF"/>
              </w:rPr>
              <w:t xml:space="preserve"> 2020, that prevent assignment </w:t>
            </w:r>
            <w:r w:rsidR="26BB74A9" w:rsidRPr="540D9CA8">
              <w:rPr>
                <w:i/>
                <w:iCs/>
                <w:color w:val="0000FF"/>
              </w:rPr>
              <w:t xml:space="preserve">of </w:t>
            </w:r>
            <w:r w:rsidR="3329477A" w:rsidRPr="540D9CA8">
              <w:rPr>
                <w:i/>
                <w:iCs/>
                <w:color w:val="0000FF"/>
              </w:rPr>
              <w:t xml:space="preserve">restricted </w:t>
            </w:r>
            <w:r w:rsidR="2C4B29D2" w:rsidRPr="540D9CA8">
              <w:rPr>
                <w:i/>
                <w:iCs/>
                <w:color w:val="0000FF"/>
              </w:rPr>
              <w:t>functions to non-staff users.</w:t>
            </w:r>
            <w:r w:rsidR="250DF918" w:rsidRPr="540D9CA8">
              <w:rPr>
                <w:i/>
                <w:iCs/>
                <w:color w:val="0000FF"/>
              </w:rPr>
              <w:t xml:space="preserve"> </w:t>
            </w:r>
            <w:r w:rsidR="11F575CD" w:rsidRPr="540D9CA8">
              <w:rPr>
                <w:i/>
                <w:iCs/>
                <w:color w:val="0000FF"/>
              </w:rPr>
              <w:t>The change was communicated via email</w:t>
            </w:r>
            <w:r w:rsidR="6E89E216" w:rsidRPr="540D9CA8">
              <w:rPr>
                <w:i/>
                <w:iCs/>
                <w:color w:val="0000FF"/>
              </w:rPr>
              <w:t xml:space="preserve"> </w:t>
            </w:r>
            <w:r w:rsidR="11F575CD" w:rsidRPr="540D9CA8">
              <w:rPr>
                <w:i/>
                <w:iCs/>
                <w:color w:val="0000FF"/>
              </w:rPr>
              <w:t>by</w:t>
            </w:r>
            <w:r w:rsidR="2747717B" w:rsidRPr="540D9CA8">
              <w:rPr>
                <w:i/>
                <w:iCs/>
                <w:color w:val="0000FF"/>
              </w:rPr>
              <w:t xml:space="preserve"> the</w:t>
            </w:r>
            <w:r w:rsidR="11F575CD" w:rsidRPr="540D9CA8">
              <w:rPr>
                <w:i/>
                <w:iCs/>
                <w:color w:val="0000FF"/>
              </w:rPr>
              <w:t xml:space="preserve"> Deputy CFO</w:t>
            </w:r>
            <w:r w:rsidR="37E00D6A" w:rsidRPr="540D9CA8">
              <w:rPr>
                <w:i/>
                <w:iCs/>
                <w:color w:val="0000FF"/>
              </w:rPr>
              <w:t xml:space="preserve"> on 23/Nov/2020</w:t>
            </w:r>
            <w:r w:rsidR="250DF918" w:rsidRPr="540D9CA8">
              <w:rPr>
                <w:i/>
                <w:iCs/>
                <w:color w:val="0000FF"/>
              </w:rPr>
              <w:t>.</w:t>
            </w:r>
            <w:r w:rsidR="0B7BBA02" w:rsidRPr="540D9CA8">
              <w:rPr>
                <w:i/>
                <w:iCs/>
                <w:color w:val="0000FF"/>
              </w:rPr>
              <w:t xml:space="preserve"> Offices were instructed to take corrective measures by the </w:t>
            </w:r>
            <w:r w:rsidR="0B7BBA02" w:rsidRPr="540D9CA8">
              <w:rPr>
                <w:i/>
                <w:iCs/>
                <w:color w:val="0000FF"/>
              </w:rPr>
              <w:lastRenderedPageBreak/>
              <w:t>end of November</w:t>
            </w:r>
            <w:r w:rsidR="3C7BD58A" w:rsidRPr="540D9CA8">
              <w:rPr>
                <w:i/>
                <w:iCs/>
                <w:color w:val="0000FF"/>
              </w:rPr>
              <w:t>,2020</w:t>
            </w:r>
            <w:r w:rsidR="0B7BBA02" w:rsidRPr="540D9CA8">
              <w:rPr>
                <w:i/>
                <w:iCs/>
                <w:color w:val="0000FF"/>
              </w:rPr>
              <w:t>, after which any remain</w:t>
            </w:r>
            <w:r w:rsidR="3438B427" w:rsidRPr="540D9CA8">
              <w:rPr>
                <w:i/>
                <w:iCs/>
                <w:color w:val="0000FF"/>
              </w:rPr>
              <w:t>ing rights were centrally revoked</w:t>
            </w:r>
            <w:r w:rsidR="69C62891" w:rsidRPr="540D9CA8">
              <w:rPr>
                <w:i/>
                <w:iCs/>
                <w:color w:val="0000FF"/>
              </w:rPr>
              <w:t>. Below is a list of the controls implemented</w:t>
            </w:r>
            <w:r w:rsidR="20ACD104" w:rsidRPr="540D9CA8">
              <w:rPr>
                <w:i/>
                <w:iCs/>
                <w:color w:val="0000FF"/>
              </w:rPr>
              <w:t xml:space="preserve"> through ARGUS</w:t>
            </w:r>
            <w:r w:rsidR="69C62891" w:rsidRPr="540D9CA8">
              <w:rPr>
                <w:i/>
                <w:iCs/>
                <w:color w:val="0000FF"/>
              </w:rPr>
              <w:t>:</w:t>
            </w:r>
          </w:p>
          <w:p w14:paraId="4516443D" w14:textId="53956AB6" w:rsidR="00CE22A4" w:rsidRPr="00F56A53" w:rsidRDefault="45A31190" w:rsidP="00091450">
            <w:pPr>
              <w:pStyle w:val="SingleTxt"/>
              <w:tabs>
                <w:tab w:val="clear" w:pos="1267"/>
                <w:tab w:val="left" w:pos="209"/>
                <w:tab w:val="left" w:pos="836"/>
              </w:tabs>
              <w:spacing w:after="0" w:line="240" w:lineRule="auto"/>
              <w:ind w:left="0" w:right="27"/>
            </w:pPr>
            <w:r>
              <w:rPr>
                <w:noProof/>
              </w:rPr>
              <w:drawing>
                <wp:inline distT="0" distB="0" distL="0" distR="0" wp14:anchorId="11D20809" wp14:editId="4088C909">
                  <wp:extent cx="4572000" cy="1657350"/>
                  <wp:effectExtent l="0" t="0" r="0" b="0"/>
                  <wp:docPr id="2046410857" name="Picture 2046410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572000" cy="1657350"/>
                          </a:xfrm>
                          <a:prstGeom prst="rect">
                            <a:avLst/>
                          </a:prstGeom>
                        </pic:spPr>
                      </pic:pic>
                    </a:graphicData>
                  </a:graphic>
                </wp:inline>
              </w:drawing>
            </w:r>
          </w:p>
          <w:p w14:paraId="4229A213" w14:textId="4C6FB6DA" w:rsidR="00CE22A4" w:rsidRPr="00F56A53" w:rsidRDefault="00CE22A4" w:rsidP="00091450">
            <w:pPr>
              <w:pStyle w:val="SingleTxt"/>
              <w:tabs>
                <w:tab w:val="clear" w:pos="1267"/>
                <w:tab w:val="left" w:pos="209"/>
                <w:tab w:val="left" w:pos="836"/>
              </w:tabs>
              <w:spacing w:after="0" w:line="240" w:lineRule="auto"/>
              <w:ind w:left="0" w:right="27"/>
            </w:pPr>
          </w:p>
        </w:tc>
      </w:tr>
    </w:tbl>
    <w:p w14:paraId="653C64AD" w14:textId="30C346D6" w:rsidR="540D9CA8" w:rsidRDefault="540D9CA8"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p>
    <w:p w14:paraId="4D9D592B" w14:textId="4516A0FB" w:rsidR="002129F4" w:rsidRDefault="2104C8ED"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r w:rsidRPr="540D9CA8">
        <w:rPr>
          <w:b/>
          <w:bCs/>
          <w:sz w:val="22"/>
          <w:szCs w:val="22"/>
        </w:rPr>
        <w:t xml:space="preserve">10. </w:t>
      </w:r>
      <w:r w:rsidR="6635D2B8" w:rsidRPr="540D9CA8">
        <w:rPr>
          <w:b/>
          <w:bCs/>
          <w:sz w:val="22"/>
          <w:szCs w:val="22"/>
        </w:rPr>
        <w:t xml:space="preserve">In paragraph 119, the Board recommended that </w:t>
      </w:r>
      <w:r w:rsidR="79CD5E88" w:rsidRPr="540D9CA8">
        <w:rPr>
          <w:b/>
          <w:bCs/>
          <w:sz w:val="22"/>
          <w:szCs w:val="22"/>
        </w:rPr>
        <w:t>UNDP review the cases of non-compliance and analyse the reason why country offices did not fully comply with the corporate internal control framework but confirmed compliance during the annual assertion exercise.</w:t>
      </w: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tblGrid>
      <w:tr w:rsidR="00CE22A4" w:rsidRPr="00F56A53" w14:paraId="46FCA593" w14:textId="77777777" w:rsidTr="540D9CA8">
        <w:tc>
          <w:tcPr>
            <w:tcW w:w="2970" w:type="dxa"/>
          </w:tcPr>
          <w:p w14:paraId="4E8B099D" w14:textId="7CE45E19" w:rsidR="00CE22A4" w:rsidRPr="00F56A53" w:rsidRDefault="2F2C317D" w:rsidP="540D9CA8">
            <w:pPr>
              <w:pStyle w:val="SingleTxt"/>
              <w:tabs>
                <w:tab w:val="clear" w:pos="1267"/>
                <w:tab w:val="left" w:pos="209"/>
                <w:tab w:val="left" w:pos="836"/>
              </w:tabs>
              <w:spacing w:after="0" w:line="240" w:lineRule="auto"/>
              <w:ind w:left="0" w:right="29"/>
              <w:rPr>
                <w:i/>
                <w:iCs/>
                <w:color w:val="0000FF"/>
              </w:rPr>
            </w:pPr>
            <w:bookmarkStart w:id="10" w:name="_Hlk77848165"/>
            <w:r w:rsidRPr="540D9CA8">
              <w:rPr>
                <w:i/>
                <w:iCs/>
                <w:color w:val="0000FF"/>
              </w:rPr>
              <w:t>Department(s) responsible:</w:t>
            </w:r>
            <w:r w:rsidR="12371B62" w:rsidRPr="540D9CA8">
              <w:rPr>
                <w:i/>
                <w:iCs/>
                <w:color w:val="0000FF"/>
              </w:rPr>
              <w:t xml:space="preserve"> BMS (OFM)</w:t>
            </w:r>
            <w:r w:rsidR="0289B75F" w:rsidRPr="540D9CA8">
              <w:rPr>
                <w:i/>
                <w:iCs/>
                <w:color w:val="0000FF"/>
              </w:rPr>
              <w:t xml:space="preserve"> &amp; Regional Bureaus </w:t>
            </w:r>
          </w:p>
        </w:tc>
      </w:tr>
      <w:tr w:rsidR="00CE22A4" w:rsidRPr="00F56A53" w14:paraId="01AF8231" w14:textId="77777777" w:rsidTr="540D9CA8">
        <w:tc>
          <w:tcPr>
            <w:tcW w:w="2970" w:type="dxa"/>
          </w:tcPr>
          <w:p w14:paraId="6568D490" w14:textId="6EF6716D" w:rsidR="00CE22A4" w:rsidRPr="00F56A53" w:rsidRDefault="00CE22A4" w:rsidP="00091450">
            <w:pPr>
              <w:pStyle w:val="SingleTxt"/>
              <w:tabs>
                <w:tab w:val="clear" w:pos="1267"/>
                <w:tab w:val="left" w:pos="209"/>
                <w:tab w:val="left" w:pos="836"/>
              </w:tabs>
              <w:spacing w:after="0" w:line="240" w:lineRule="auto"/>
              <w:ind w:left="0" w:right="27"/>
              <w:rPr>
                <w:i/>
                <w:color w:val="0000FF"/>
              </w:rPr>
            </w:pPr>
            <w:r w:rsidRPr="00F56A53">
              <w:rPr>
                <w:i/>
                <w:color w:val="0000FF"/>
              </w:rPr>
              <w:t>Status:</w:t>
            </w:r>
            <w:r w:rsidR="00221E06">
              <w:rPr>
                <w:i/>
                <w:color w:val="0000FF"/>
              </w:rPr>
              <w:t xml:space="preserve"> Under implementation </w:t>
            </w:r>
          </w:p>
        </w:tc>
      </w:tr>
      <w:tr w:rsidR="00CE22A4" w:rsidRPr="00F56A53" w14:paraId="4CD17D19" w14:textId="77777777" w:rsidTr="540D9CA8">
        <w:tc>
          <w:tcPr>
            <w:tcW w:w="2970" w:type="dxa"/>
          </w:tcPr>
          <w:p w14:paraId="4522382A" w14:textId="1604E298" w:rsidR="00CE22A4" w:rsidRPr="00F56A53" w:rsidRDefault="00CE22A4" w:rsidP="00091450">
            <w:pPr>
              <w:pStyle w:val="SingleTxt"/>
              <w:tabs>
                <w:tab w:val="clear" w:pos="1267"/>
                <w:tab w:val="left" w:pos="209"/>
                <w:tab w:val="left" w:pos="836"/>
              </w:tabs>
              <w:spacing w:after="0" w:line="240" w:lineRule="auto"/>
              <w:ind w:left="0" w:right="27"/>
              <w:rPr>
                <w:i/>
                <w:color w:val="0000FF"/>
              </w:rPr>
            </w:pPr>
            <w:r w:rsidRPr="00F56A53">
              <w:rPr>
                <w:i/>
                <w:color w:val="0000FF"/>
              </w:rPr>
              <w:t>Priority:</w:t>
            </w:r>
            <w:r w:rsidR="00221E06">
              <w:rPr>
                <w:i/>
                <w:color w:val="0000FF"/>
              </w:rPr>
              <w:t xml:space="preserve"> Medium </w:t>
            </w:r>
          </w:p>
        </w:tc>
      </w:tr>
      <w:tr w:rsidR="00CE22A4" w:rsidRPr="00F56A53" w14:paraId="25C4B2CD" w14:textId="77777777" w:rsidTr="540D9CA8">
        <w:tc>
          <w:tcPr>
            <w:tcW w:w="2970" w:type="dxa"/>
            <w:shd w:val="clear" w:color="auto" w:fill="FFFFFF" w:themeFill="background1"/>
          </w:tcPr>
          <w:p w14:paraId="4464624D" w14:textId="44809E17" w:rsidR="00CE22A4" w:rsidRPr="00F56A53" w:rsidRDefault="2F2C317D"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Target date:</w:t>
            </w:r>
            <w:r w:rsidR="12371B62" w:rsidRPr="540D9CA8">
              <w:rPr>
                <w:i/>
                <w:iCs/>
                <w:color w:val="0000FF"/>
              </w:rPr>
              <w:t xml:space="preserve"> Q</w:t>
            </w:r>
            <w:r w:rsidR="11DCE884" w:rsidRPr="540D9CA8">
              <w:rPr>
                <w:i/>
                <w:iCs/>
                <w:color w:val="0000FF"/>
              </w:rPr>
              <w:t xml:space="preserve">3 </w:t>
            </w:r>
            <w:r w:rsidR="12371B62" w:rsidRPr="540D9CA8">
              <w:rPr>
                <w:i/>
                <w:iCs/>
                <w:color w:val="0000FF"/>
              </w:rPr>
              <w:t>2022</w:t>
            </w:r>
          </w:p>
          <w:p w14:paraId="2B573D49" w14:textId="1FC8FFDF" w:rsidR="00CE22A4" w:rsidRPr="00F56A53" w:rsidRDefault="70785D52"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 xml:space="preserve">Detail </w:t>
            </w:r>
            <w:proofErr w:type="gramStart"/>
            <w:r w:rsidRPr="540D9CA8">
              <w:rPr>
                <w:i/>
                <w:iCs/>
                <w:color w:val="0000FF"/>
              </w:rPr>
              <w:t>write</w:t>
            </w:r>
            <w:proofErr w:type="gramEnd"/>
            <w:r w:rsidRPr="540D9CA8">
              <w:rPr>
                <w:i/>
                <w:iCs/>
                <w:color w:val="0000FF"/>
              </w:rPr>
              <w:t xml:space="preserve"> up on the recommendation: </w:t>
            </w:r>
          </w:p>
          <w:p w14:paraId="0F600DAB" w14:textId="62CA06A2" w:rsidR="00CE22A4" w:rsidRPr="00F56A53" w:rsidRDefault="70785D52"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 xml:space="preserve">RBAP has implemented the recommendation as follows: created a </w:t>
            </w:r>
            <w:hyperlink r:id="rId17">
              <w:r w:rsidRPr="540D9CA8">
                <w:rPr>
                  <w:i/>
                  <w:iCs/>
                  <w:color w:val="0000FF"/>
                </w:rPr>
                <w:t>platform to digitize COs’ ICF</w:t>
              </w:r>
            </w:hyperlink>
            <w:r w:rsidRPr="540D9CA8">
              <w:rPr>
                <w:i/>
                <w:iCs/>
                <w:color w:val="0000FF"/>
              </w:rPr>
              <w:t xml:space="preserve"> to automate the segregation of functions, avoid conflicting roles, and assigning staff roles to non-staff members. The platform also allows to automate the review of the ICF against Argus.</w:t>
            </w:r>
          </w:p>
          <w:p w14:paraId="1BB910C2" w14:textId="773FB286" w:rsidR="00CE22A4" w:rsidRPr="00F56A53" w:rsidRDefault="70785D52" w:rsidP="540D9CA8">
            <w:pPr>
              <w:pStyle w:val="SingleTxt"/>
              <w:tabs>
                <w:tab w:val="clear" w:pos="1267"/>
                <w:tab w:val="left" w:pos="209"/>
                <w:tab w:val="left" w:pos="836"/>
              </w:tabs>
              <w:spacing w:after="0" w:line="240" w:lineRule="auto"/>
              <w:ind w:left="0" w:right="27"/>
              <w:rPr>
                <w:sz w:val="22"/>
                <w:szCs w:val="22"/>
              </w:rPr>
            </w:pPr>
            <w:r w:rsidRPr="540D9CA8">
              <w:rPr>
                <w:i/>
                <w:iCs/>
                <w:color w:val="0000FF"/>
              </w:rPr>
              <w:t xml:space="preserve">Other bureaus – RBLAC, RBAS, RBEC, RBA have yet to implement the recommendation. </w:t>
            </w:r>
            <w:bookmarkEnd w:id="10"/>
          </w:p>
        </w:tc>
      </w:tr>
    </w:tbl>
    <w:p w14:paraId="08E1C82A" w14:textId="77777777" w:rsidR="00A71BC0" w:rsidRPr="002D7A36" w:rsidRDefault="00A71BC0" w:rsidP="002D7A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p>
    <w:p w14:paraId="049C7642" w14:textId="3B54EA86" w:rsidR="00A71BC0" w:rsidRDefault="4AA2BDC7"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r w:rsidRPr="74E83757">
        <w:rPr>
          <w:b/>
          <w:bCs/>
          <w:sz w:val="22"/>
          <w:szCs w:val="22"/>
        </w:rPr>
        <w:t xml:space="preserve">11. </w:t>
      </w:r>
      <w:r w:rsidR="1FF29C51" w:rsidRPr="74E83757">
        <w:rPr>
          <w:b/>
          <w:bCs/>
          <w:sz w:val="22"/>
          <w:szCs w:val="22"/>
        </w:rPr>
        <w:t xml:space="preserve">In paragraph 129, the Board </w:t>
      </w:r>
      <w:r w:rsidR="1FF29C51" w:rsidRPr="00EC1400">
        <w:rPr>
          <w:b/>
          <w:bCs/>
          <w:sz w:val="22"/>
          <w:szCs w:val="22"/>
        </w:rPr>
        <w:t xml:space="preserve">recommended </w:t>
      </w:r>
      <w:r w:rsidR="1FF29C51" w:rsidRPr="00EC1400">
        <w:rPr>
          <w:b/>
          <w:bCs/>
          <w:sz w:val="22"/>
          <w:szCs w:val="22"/>
          <w:shd w:val="clear" w:color="auto" w:fill="E6E6E6"/>
        </w:rPr>
        <w:t xml:space="preserve">that </w:t>
      </w:r>
      <w:r w:rsidR="76E87167" w:rsidRPr="00EC1400">
        <w:rPr>
          <w:b/>
          <w:bCs/>
          <w:sz w:val="22"/>
          <w:szCs w:val="22"/>
        </w:rPr>
        <w:t>UNDP streamline</w:t>
      </w:r>
      <w:r w:rsidR="76E87167" w:rsidRPr="74E83757">
        <w:rPr>
          <w:b/>
          <w:bCs/>
          <w:sz w:val="22"/>
          <w:szCs w:val="22"/>
        </w:rPr>
        <w:t xml:space="preserve"> what detail and how country offices’ internal control procedures need to be documented and inform heads of office accordingly.</w:t>
      </w:r>
      <w:r w:rsidR="1FF29C51" w:rsidRPr="540D9CA8">
        <w:rPr>
          <w:b/>
          <w:bCs/>
          <w:color w:val="2B579A"/>
          <w:sz w:val="22"/>
          <w:szCs w:val="22"/>
          <w:shd w:val="clear" w:color="auto" w:fill="E6E6E6"/>
        </w:rPr>
        <w:t xml:space="preserve"> </w:t>
      </w: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tblGrid>
      <w:tr w:rsidR="00A71BC0" w:rsidRPr="00F56A53" w14:paraId="141FF8BE" w14:textId="77777777" w:rsidTr="540D9CA8">
        <w:tc>
          <w:tcPr>
            <w:tcW w:w="2970" w:type="dxa"/>
          </w:tcPr>
          <w:p w14:paraId="18230FC0" w14:textId="48AD04F2" w:rsidR="00A71BC0" w:rsidRPr="00F56A53" w:rsidRDefault="1FF29C51" w:rsidP="540D9CA8">
            <w:pPr>
              <w:pStyle w:val="SingleTxt"/>
              <w:tabs>
                <w:tab w:val="clear" w:pos="1267"/>
                <w:tab w:val="left" w:pos="209"/>
                <w:tab w:val="left" w:pos="836"/>
              </w:tabs>
              <w:spacing w:after="0" w:line="240" w:lineRule="auto"/>
              <w:ind w:left="0" w:right="29"/>
              <w:rPr>
                <w:i/>
                <w:iCs/>
                <w:color w:val="0000FF"/>
              </w:rPr>
            </w:pPr>
            <w:bookmarkStart w:id="11" w:name="_Hlk77848338"/>
            <w:r w:rsidRPr="540D9CA8">
              <w:rPr>
                <w:i/>
                <w:iCs/>
                <w:color w:val="0000FF"/>
              </w:rPr>
              <w:t>Department(s) responsible:</w:t>
            </w:r>
            <w:r w:rsidR="12371B62" w:rsidRPr="540D9CA8">
              <w:rPr>
                <w:i/>
                <w:iCs/>
                <w:color w:val="0000FF"/>
              </w:rPr>
              <w:t xml:space="preserve"> BMS (</w:t>
            </w:r>
            <w:r w:rsidR="6617F163" w:rsidRPr="540D9CA8">
              <w:rPr>
                <w:i/>
                <w:iCs/>
                <w:color w:val="0000FF"/>
              </w:rPr>
              <w:t>OFM</w:t>
            </w:r>
            <w:r w:rsidR="12371B62" w:rsidRPr="540D9CA8">
              <w:rPr>
                <w:i/>
                <w:iCs/>
                <w:color w:val="0000FF"/>
              </w:rPr>
              <w:t>)</w:t>
            </w:r>
            <w:r w:rsidR="16BE86B6" w:rsidRPr="540D9CA8">
              <w:rPr>
                <w:i/>
                <w:iCs/>
                <w:color w:val="0000FF"/>
              </w:rPr>
              <w:t xml:space="preserve"> and regional bureaus </w:t>
            </w:r>
          </w:p>
        </w:tc>
      </w:tr>
      <w:tr w:rsidR="00A71BC0" w:rsidRPr="00F56A53" w14:paraId="0580EC28" w14:textId="77777777" w:rsidTr="540D9CA8">
        <w:tc>
          <w:tcPr>
            <w:tcW w:w="2970" w:type="dxa"/>
          </w:tcPr>
          <w:p w14:paraId="29964925" w14:textId="07B3CCEB" w:rsidR="00A71BC0" w:rsidRPr="00F56A53" w:rsidRDefault="00A71BC0" w:rsidP="00091450">
            <w:pPr>
              <w:pStyle w:val="SingleTxt"/>
              <w:tabs>
                <w:tab w:val="clear" w:pos="1267"/>
                <w:tab w:val="left" w:pos="209"/>
                <w:tab w:val="left" w:pos="836"/>
              </w:tabs>
              <w:spacing w:after="0" w:line="240" w:lineRule="auto"/>
              <w:ind w:left="0" w:right="27"/>
              <w:rPr>
                <w:i/>
                <w:color w:val="0000FF"/>
              </w:rPr>
            </w:pPr>
            <w:r w:rsidRPr="00F56A53">
              <w:rPr>
                <w:i/>
                <w:color w:val="0000FF"/>
              </w:rPr>
              <w:t>Status:</w:t>
            </w:r>
            <w:r w:rsidR="00221E06">
              <w:rPr>
                <w:i/>
                <w:color w:val="0000FF"/>
              </w:rPr>
              <w:t xml:space="preserve"> Under implementation </w:t>
            </w:r>
          </w:p>
        </w:tc>
      </w:tr>
      <w:tr w:rsidR="00A71BC0" w:rsidRPr="00F56A53" w14:paraId="4D9BFEAC" w14:textId="77777777" w:rsidTr="540D9CA8">
        <w:tc>
          <w:tcPr>
            <w:tcW w:w="2970" w:type="dxa"/>
          </w:tcPr>
          <w:p w14:paraId="3DF07A98" w14:textId="100A7425" w:rsidR="00A71BC0" w:rsidRPr="00F56A53" w:rsidRDefault="00A71BC0" w:rsidP="00091450">
            <w:pPr>
              <w:pStyle w:val="SingleTxt"/>
              <w:tabs>
                <w:tab w:val="clear" w:pos="1267"/>
                <w:tab w:val="left" w:pos="209"/>
                <w:tab w:val="left" w:pos="836"/>
              </w:tabs>
              <w:spacing w:after="0" w:line="240" w:lineRule="auto"/>
              <w:ind w:left="0" w:right="27"/>
              <w:rPr>
                <w:i/>
                <w:color w:val="0000FF"/>
              </w:rPr>
            </w:pPr>
            <w:r w:rsidRPr="00F56A53">
              <w:rPr>
                <w:i/>
                <w:color w:val="0000FF"/>
              </w:rPr>
              <w:t>Priority:</w:t>
            </w:r>
            <w:r w:rsidR="00221E06">
              <w:rPr>
                <w:i/>
                <w:color w:val="0000FF"/>
              </w:rPr>
              <w:t xml:space="preserve"> </w:t>
            </w:r>
            <w:r w:rsidR="001A72BA">
              <w:rPr>
                <w:i/>
                <w:color w:val="0000FF"/>
              </w:rPr>
              <w:t xml:space="preserve">High </w:t>
            </w:r>
          </w:p>
        </w:tc>
      </w:tr>
      <w:tr w:rsidR="00A71BC0" w:rsidRPr="00F56A53" w14:paraId="4F8B93B4" w14:textId="77777777" w:rsidTr="00746027">
        <w:trPr>
          <w:trHeight w:val="976"/>
        </w:trPr>
        <w:tc>
          <w:tcPr>
            <w:tcW w:w="2970" w:type="dxa"/>
          </w:tcPr>
          <w:p w14:paraId="39E9DC26" w14:textId="275DE4B2" w:rsidR="00A71BC0" w:rsidRPr="00F56A53" w:rsidRDefault="1FF29C51"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Target date:</w:t>
            </w:r>
            <w:r w:rsidR="12371B62" w:rsidRPr="540D9CA8">
              <w:rPr>
                <w:i/>
                <w:iCs/>
                <w:color w:val="0000FF"/>
              </w:rPr>
              <w:t xml:space="preserve"> Q1 2022</w:t>
            </w:r>
          </w:p>
          <w:p w14:paraId="729E0530" w14:textId="36B9F23E" w:rsidR="00A71BC0" w:rsidRPr="00F56A53" w:rsidRDefault="5B186DAE" w:rsidP="540D9CA8">
            <w:pPr>
              <w:pStyle w:val="SingleTxt"/>
              <w:tabs>
                <w:tab w:val="clear" w:pos="1267"/>
                <w:tab w:val="left" w:pos="209"/>
                <w:tab w:val="left" w:pos="836"/>
              </w:tabs>
              <w:spacing w:after="0" w:line="240" w:lineRule="auto"/>
              <w:ind w:left="0" w:right="27"/>
            </w:pPr>
            <w:r w:rsidRPr="540D9CA8">
              <w:rPr>
                <w:i/>
                <w:iCs/>
                <w:color w:val="0000FF"/>
              </w:rPr>
              <w:t xml:space="preserve">Detail </w:t>
            </w:r>
            <w:proofErr w:type="gramStart"/>
            <w:r w:rsidRPr="540D9CA8">
              <w:rPr>
                <w:i/>
                <w:iCs/>
                <w:color w:val="0000FF"/>
              </w:rPr>
              <w:t>write</w:t>
            </w:r>
            <w:proofErr w:type="gramEnd"/>
            <w:r w:rsidRPr="540D9CA8">
              <w:rPr>
                <w:i/>
                <w:iCs/>
                <w:color w:val="0000FF"/>
              </w:rPr>
              <w:t xml:space="preserve"> up on the recommendation: </w:t>
            </w:r>
          </w:p>
          <w:p w14:paraId="7485E413" w14:textId="5ADDA360" w:rsidR="00A71BC0" w:rsidRPr="00F56A53" w:rsidRDefault="5B186DAE" w:rsidP="540D9CA8">
            <w:pPr>
              <w:pStyle w:val="SingleTxt"/>
              <w:tabs>
                <w:tab w:val="clear" w:pos="1267"/>
                <w:tab w:val="left" w:pos="209"/>
                <w:tab w:val="left" w:pos="836"/>
              </w:tabs>
              <w:spacing w:after="0" w:line="240" w:lineRule="auto"/>
              <w:ind w:left="0" w:right="27"/>
            </w:pPr>
            <w:r w:rsidRPr="540D9CA8">
              <w:rPr>
                <w:i/>
                <w:iCs/>
                <w:color w:val="0000FF"/>
              </w:rPr>
              <w:t xml:space="preserve">RBAP has implemented the recommendation as follows: RBAP’s digital ICF platform mentioned above </w:t>
            </w:r>
            <w:r w:rsidR="29E6CABD" w:rsidRPr="540D9CA8">
              <w:rPr>
                <w:i/>
                <w:iCs/>
                <w:color w:val="0000FF"/>
              </w:rPr>
              <w:t>generates</w:t>
            </w:r>
            <w:r w:rsidRPr="540D9CA8">
              <w:rPr>
                <w:i/>
                <w:iCs/>
                <w:color w:val="0000FF"/>
              </w:rPr>
              <w:t xml:space="preserve"> the DOA as approved the Head of Office and its visible through a </w:t>
            </w:r>
            <w:proofErr w:type="spellStart"/>
            <w:r w:rsidRPr="540D9CA8">
              <w:rPr>
                <w:i/>
                <w:iCs/>
                <w:color w:val="0000FF"/>
              </w:rPr>
              <w:t>PowerBi</w:t>
            </w:r>
            <w:proofErr w:type="spellEnd"/>
            <w:r w:rsidRPr="540D9CA8">
              <w:rPr>
                <w:i/>
                <w:iCs/>
                <w:color w:val="0000FF"/>
              </w:rPr>
              <w:t xml:space="preserve"> dashboard for review. Other bureaus – RBLAC, RBAS, RBEC, RBA have yet to implement the recommendation.</w:t>
            </w:r>
            <w:bookmarkEnd w:id="11"/>
          </w:p>
        </w:tc>
      </w:tr>
    </w:tbl>
    <w:p w14:paraId="40EC39D6" w14:textId="52E9017E" w:rsidR="540D9CA8" w:rsidRDefault="540D9CA8"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p>
    <w:p w14:paraId="53025570" w14:textId="503DBDC5" w:rsidR="00037EBA" w:rsidRDefault="04DA9C1D"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bookmarkStart w:id="12" w:name="_Hlk74208308"/>
      <w:r w:rsidRPr="540D9CA8">
        <w:rPr>
          <w:b/>
          <w:bCs/>
          <w:sz w:val="22"/>
          <w:szCs w:val="22"/>
        </w:rPr>
        <w:t xml:space="preserve">12. </w:t>
      </w:r>
      <w:r w:rsidR="3AEB468D" w:rsidRPr="540D9CA8">
        <w:rPr>
          <w:b/>
          <w:bCs/>
          <w:sz w:val="22"/>
          <w:szCs w:val="22"/>
        </w:rPr>
        <w:t>In paragraph 141, the Board recommended that UNDP remind heads of office to use the template for the delegation of authority that complies with the formal requirements of the respective policy.</w:t>
      </w: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tblGrid>
      <w:tr w:rsidR="00037EBA" w:rsidRPr="00F56A53" w14:paraId="7C36C741" w14:textId="77777777" w:rsidTr="540D9CA8">
        <w:tc>
          <w:tcPr>
            <w:tcW w:w="2970" w:type="dxa"/>
          </w:tcPr>
          <w:p w14:paraId="32B8F25E" w14:textId="1749B082" w:rsidR="00037EBA" w:rsidRPr="00F56A53" w:rsidRDefault="3AEB468D" w:rsidP="540D9CA8">
            <w:pPr>
              <w:pStyle w:val="SingleTxt"/>
              <w:tabs>
                <w:tab w:val="clear" w:pos="1267"/>
                <w:tab w:val="left" w:pos="209"/>
                <w:tab w:val="left" w:pos="836"/>
              </w:tabs>
              <w:spacing w:after="0" w:line="240" w:lineRule="auto"/>
              <w:ind w:left="0" w:right="29"/>
              <w:rPr>
                <w:i/>
                <w:iCs/>
                <w:color w:val="0000FF"/>
              </w:rPr>
            </w:pPr>
            <w:bookmarkStart w:id="13" w:name="_Hlk77849734"/>
            <w:r w:rsidRPr="540D9CA8">
              <w:rPr>
                <w:i/>
                <w:iCs/>
                <w:color w:val="0000FF"/>
              </w:rPr>
              <w:t>Department(s) responsible:</w:t>
            </w:r>
            <w:r w:rsidR="649FBADF" w:rsidRPr="540D9CA8">
              <w:rPr>
                <w:i/>
                <w:iCs/>
                <w:color w:val="0000FF"/>
              </w:rPr>
              <w:t xml:space="preserve"> </w:t>
            </w:r>
            <w:r w:rsidR="06B68CD9" w:rsidRPr="540D9CA8">
              <w:rPr>
                <w:i/>
                <w:iCs/>
                <w:color w:val="0000FF"/>
              </w:rPr>
              <w:t>BMS</w:t>
            </w:r>
            <w:r w:rsidR="177CADB7" w:rsidRPr="540D9CA8">
              <w:rPr>
                <w:i/>
                <w:iCs/>
                <w:color w:val="0000FF"/>
              </w:rPr>
              <w:t>/Office of Legal Services (OLS</w:t>
            </w:r>
            <w:r w:rsidR="06B68CD9" w:rsidRPr="540D9CA8">
              <w:rPr>
                <w:i/>
                <w:iCs/>
                <w:color w:val="0000FF"/>
              </w:rPr>
              <w:t>)</w:t>
            </w:r>
          </w:p>
        </w:tc>
      </w:tr>
      <w:tr w:rsidR="00037EBA" w:rsidRPr="00F56A53" w14:paraId="3FD514DA" w14:textId="77777777" w:rsidTr="540D9CA8">
        <w:tc>
          <w:tcPr>
            <w:tcW w:w="2970" w:type="dxa"/>
          </w:tcPr>
          <w:p w14:paraId="5C86F0E9" w14:textId="2CC2E5AE" w:rsidR="00037EBA" w:rsidRPr="00F56A53" w:rsidRDefault="00037EBA" w:rsidP="00091450">
            <w:pPr>
              <w:pStyle w:val="SingleTxt"/>
              <w:tabs>
                <w:tab w:val="clear" w:pos="1267"/>
                <w:tab w:val="left" w:pos="209"/>
                <w:tab w:val="left" w:pos="836"/>
              </w:tabs>
              <w:spacing w:after="0" w:line="240" w:lineRule="auto"/>
              <w:ind w:left="0" w:right="27"/>
              <w:rPr>
                <w:i/>
                <w:color w:val="0000FF"/>
              </w:rPr>
            </w:pPr>
            <w:r w:rsidRPr="00F56A53">
              <w:rPr>
                <w:i/>
                <w:color w:val="0000FF"/>
              </w:rPr>
              <w:t>Status:</w:t>
            </w:r>
            <w:r w:rsidR="007250A2">
              <w:rPr>
                <w:i/>
                <w:color w:val="0000FF"/>
              </w:rPr>
              <w:t xml:space="preserve"> </w:t>
            </w:r>
            <w:r w:rsidR="00192F09">
              <w:rPr>
                <w:i/>
                <w:color w:val="0000FF"/>
              </w:rPr>
              <w:t xml:space="preserve">Under implementation </w:t>
            </w:r>
          </w:p>
        </w:tc>
      </w:tr>
      <w:tr w:rsidR="00037EBA" w:rsidRPr="00F56A53" w14:paraId="17DEBF01" w14:textId="77777777" w:rsidTr="540D9CA8">
        <w:tc>
          <w:tcPr>
            <w:tcW w:w="2970" w:type="dxa"/>
          </w:tcPr>
          <w:p w14:paraId="6C8DD2D9" w14:textId="2F1D2B6A" w:rsidR="00037EBA" w:rsidRPr="00F56A53" w:rsidRDefault="00037EBA" w:rsidP="00091450">
            <w:pPr>
              <w:pStyle w:val="SingleTxt"/>
              <w:tabs>
                <w:tab w:val="clear" w:pos="1267"/>
                <w:tab w:val="left" w:pos="209"/>
                <w:tab w:val="left" w:pos="836"/>
              </w:tabs>
              <w:spacing w:after="0" w:line="240" w:lineRule="auto"/>
              <w:ind w:left="0" w:right="27"/>
              <w:rPr>
                <w:i/>
                <w:color w:val="0000FF"/>
              </w:rPr>
            </w:pPr>
            <w:r w:rsidRPr="00F56A53">
              <w:rPr>
                <w:i/>
                <w:color w:val="0000FF"/>
              </w:rPr>
              <w:t>Priority:</w:t>
            </w:r>
            <w:r w:rsidR="00192F09">
              <w:rPr>
                <w:i/>
                <w:color w:val="0000FF"/>
              </w:rPr>
              <w:t xml:space="preserve"> Medium </w:t>
            </w:r>
          </w:p>
        </w:tc>
      </w:tr>
      <w:tr w:rsidR="00037EBA" w:rsidRPr="00F56A53" w14:paraId="087C1B36" w14:textId="77777777" w:rsidTr="540D9CA8">
        <w:tc>
          <w:tcPr>
            <w:tcW w:w="2970" w:type="dxa"/>
          </w:tcPr>
          <w:p w14:paraId="37B64A48" w14:textId="00F583AA" w:rsidR="00037EBA" w:rsidRPr="00F56A53" w:rsidRDefault="43E5CCA1"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Target date:</w:t>
            </w:r>
            <w:r w:rsidR="07530BA4" w:rsidRPr="540D9CA8">
              <w:rPr>
                <w:i/>
                <w:iCs/>
                <w:color w:val="0000FF"/>
              </w:rPr>
              <w:t xml:space="preserve"> </w:t>
            </w:r>
            <w:r w:rsidR="1D077D61" w:rsidRPr="540D9CA8">
              <w:rPr>
                <w:i/>
                <w:iCs/>
                <w:color w:val="0000FF"/>
              </w:rPr>
              <w:t>Q1 2022</w:t>
            </w:r>
          </w:p>
          <w:p w14:paraId="1C1CF4F9" w14:textId="6390727A" w:rsidR="00037EBA" w:rsidRPr="00F56A53" w:rsidRDefault="323681A5"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 xml:space="preserve">Detail </w:t>
            </w:r>
            <w:proofErr w:type="gramStart"/>
            <w:r w:rsidRPr="540D9CA8">
              <w:rPr>
                <w:i/>
                <w:iCs/>
                <w:color w:val="0000FF"/>
              </w:rPr>
              <w:t>write</w:t>
            </w:r>
            <w:proofErr w:type="gramEnd"/>
            <w:r w:rsidRPr="540D9CA8">
              <w:rPr>
                <w:i/>
                <w:iCs/>
                <w:color w:val="0000FF"/>
              </w:rPr>
              <w:t xml:space="preserve"> up on the recommendation: </w:t>
            </w:r>
          </w:p>
          <w:p w14:paraId="54C16857" w14:textId="64C73875" w:rsidR="00037EBA" w:rsidRPr="00F56A53" w:rsidRDefault="4C958643" w:rsidP="55386507">
            <w:pPr>
              <w:pStyle w:val="SingleTxt"/>
              <w:tabs>
                <w:tab w:val="clear" w:pos="1267"/>
                <w:tab w:val="left" w:pos="209"/>
                <w:tab w:val="left" w:pos="836"/>
              </w:tabs>
              <w:spacing w:after="0" w:line="240" w:lineRule="auto"/>
              <w:ind w:left="0" w:right="27"/>
            </w:pPr>
            <w:r w:rsidRPr="540D9CA8">
              <w:rPr>
                <w:i/>
                <w:iCs/>
                <w:color w:val="0000FF"/>
              </w:rPr>
              <w:t>Work is underway to revise the current Delegation of Authority Policy</w:t>
            </w:r>
            <w:r w:rsidR="7A31B218" w:rsidRPr="540D9CA8">
              <w:rPr>
                <w:i/>
                <w:iCs/>
                <w:color w:val="0000FF"/>
              </w:rPr>
              <w:t>, including the associated templates.</w:t>
            </w:r>
            <w:r w:rsidR="7A31B218">
              <w:t xml:space="preserve"> </w:t>
            </w:r>
          </w:p>
          <w:p w14:paraId="575239B1" w14:textId="45500283" w:rsidR="00037EBA" w:rsidRPr="00F56A53" w:rsidRDefault="00037EBA" w:rsidP="00091450">
            <w:pPr>
              <w:pStyle w:val="SingleTxt"/>
              <w:tabs>
                <w:tab w:val="clear" w:pos="1267"/>
                <w:tab w:val="left" w:pos="209"/>
                <w:tab w:val="left" w:pos="836"/>
              </w:tabs>
              <w:spacing w:after="0" w:line="240" w:lineRule="auto"/>
              <w:ind w:left="0" w:right="27"/>
              <w:rPr>
                <w:i/>
                <w:color w:val="0000FF"/>
              </w:rPr>
            </w:pPr>
          </w:p>
        </w:tc>
      </w:tr>
      <w:bookmarkEnd w:id="13"/>
    </w:tbl>
    <w:p w14:paraId="46768E1A" w14:textId="77777777" w:rsidR="00037EBA" w:rsidRPr="002D7A36" w:rsidRDefault="00037EBA" w:rsidP="002D7A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p>
    <w:p w14:paraId="1B949E94" w14:textId="57BFF4A7" w:rsidR="00037EBA" w:rsidRDefault="1540D1E8"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r w:rsidRPr="74E83757">
        <w:rPr>
          <w:b/>
          <w:bCs/>
          <w:sz w:val="22"/>
          <w:szCs w:val="22"/>
        </w:rPr>
        <w:t xml:space="preserve">13. </w:t>
      </w:r>
      <w:r w:rsidR="3AEB468D" w:rsidRPr="74E83757">
        <w:rPr>
          <w:b/>
          <w:bCs/>
          <w:sz w:val="22"/>
          <w:szCs w:val="22"/>
        </w:rPr>
        <w:t xml:space="preserve">In paragraph 142, the Board recommended </w:t>
      </w:r>
      <w:r w:rsidR="3AEB468D" w:rsidRPr="52AD1179">
        <w:rPr>
          <w:b/>
          <w:bCs/>
          <w:color w:val="2B579A"/>
          <w:sz w:val="22"/>
          <w:szCs w:val="22"/>
          <w:shd w:val="clear" w:color="auto" w:fill="E6E6E6"/>
        </w:rPr>
        <w:t>t</w:t>
      </w:r>
      <w:r w:rsidR="3AEB468D" w:rsidRPr="52AD1179">
        <w:rPr>
          <w:b/>
          <w:bCs/>
          <w:sz w:val="22"/>
          <w:szCs w:val="22"/>
        </w:rPr>
        <w:t>hat UNDP explore possibilities for integration of the currently paper-based delegation of authority process into its enterprise resource planning system.</w:t>
      </w: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tblGrid>
      <w:tr w:rsidR="00037EBA" w:rsidRPr="00F56A53" w14:paraId="79003B48" w14:textId="77777777" w:rsidTr="540D9CA8">
        <w:tc>
          <w:tcPr>
            <w:tcW w:w="2970" w:type="dxa"/>
          </w:tcPr>
          <w:p w14:paraId="1C2CAD47" w14:textId="4E399B76" w:rsidR="00037EBA" w:rsidRPr="00F56A53" w:rsidRDefault="3AEB468D" w:rsidP="540D9CA8">
            <w:pPr>
              <w:pStyle w:val="SingleTxt"/>
              <w:tabs>
                <w:tab w:val="clear" w:pos="1267"/>
                <w:tab w:val="left" w:pos="209"/>
                <w:tab w:val="left" w:pos="836"/>
              </w:tabs>
              <w:spacing w:after="0" w:line="240" w:lineRule="auto"/>
              <w:ind w:left="0" w:right="29"/>
              <w:rPr>
                <w:i/>
                <w:iCs/>
                <w:color w:val="0000FF"/>
              </w:rPr>
            </w:pPr>
            <w:r w:rsidRPr="540D9CA8">
              <w:rPr>
                <w:i/>
                <w:iCs/>
                <w:color w:val="0000FF"/>
              </w:rPr>
              <w:t>Department(s) responsible:</w:t>
            </w:r>
            <w:r w:rsidR="649FBADF" w:rsidRPr="540D9CA8">
              <w:rPr>
                <w:i/>
                <w:iCs/>
                <w:color w:val="0000FF"/>
              </w:rPr>
              <w:t xml:space="preserve"> </w:t>
            </w:r>
            <w:r w:rsidR="64DF6840" w:rsidRPr="540D9CA8">
              <w:rPr>
                <w:i/>
                <w:iCs/>
                <w:color w:val="0000FF"/>
              </w:rPr>
              <w:t>BMS (</w:t>
            </w:r>
            <w:r w:rsidR="649FBADF" w:rsidRPr="540D9CA8">
              <w:rPr>
                <w:i/>
                <w:iCs/>
                <w:color w:val="0000FF"/>
              </w:rPr>
              <w:t>O</w:t>
            </w:r>
            <w:r w:rsidR="43D92565" w:rsidRPr="540D9CA8">
              <w:rPr>
                <w:i/>
                <w:iCs/>
                <w:color w:val="0000FF"/>
              </w:rPr>
              <w:t>LS</w:t>
            </w:r>
            <w:r w:rsidR="64DF6840" w:rsidRPr="540D9CA8">
              <w:rPr>
                <w:i/>
                <w:iCs/>
                <w:color w:val="0000FF"/>
              </w:rPr>
              <w:t>)</w:t>
            </w:r>
            <w:r w:rsidR="5724F741" w:rsidRPr="540D9CA8">
              <w:rPr>
                <w:i/>
                <w:iCs/>
                <w:color w:val="0000FF"/>
              </w:rPr>
              <w:t xml:space="preserve"> and BMS</w:t>
            </w:r>
            <w:r w:rsidR="3EB71BB6" w:rsidRPr="540D9CA8">
              <w:rPr>
                <w:i/>
                <w:iCs/>
                <w:color w:val="0000FF"/>
              </w:rPr>
              <w:t xml:space="preserve"> (</w:t>
            </w:r>
            <w:r w:rsidR="5724F741" w:rsidRPr="540D9CA8">
              <w:rPr>
                <w:i/>
                <w:iCs/>
                <w:color w:val="0000FF"/>
              </w:rPr>
              <w:t>ITM</w:t>
            </w:r>
            <w:r w:rsidR="6DF912CD" w:rsidRPr="540D9CA8">
              <w:rPr>
                <w:i/>
                <w:iCs/>
                <w:color w:val="0000FF"/>
              </w:rPr>
              <w:t>)</w:t>
            </w:r>
            <w:r w:rsidR="649FBADF" w:rsidRPr="540D9CA8">
              <w:rPr>
                <w:i/>
                <w:iCs/>
                <w:color w:val="0000FF"/>
              </w:rPr>
              <w:t xml:space="preserve"> </w:t>
            </w:r>
          </w:p>
        </w:tc>
      </w:tr>
      <w:tr w:rsidR="00037EBA" w:rsidRPr="00F56A53" w14:paraId="2987320E" w14:textId="77777777" w:rsidTr="540D9CA8">
        <w:tc>
          <w:tcPr>
            <w:tcW w:w="2970" w:type="dxa"/>
          </w:tcPr>
          <w:p w14:paraId="18EF25BB" w14:textId="3863E65E" w:rsidR="00037EBA" w:rsidRPr="00F56A53" w:rsidRDefault="00037EBA" w:rsidP="00091450">
            <w:pPr>
              <w:pStyle w:val="SingleTxt"/>
              <w:tabs>
                <w:tab w:val="clear" w:pos="1267"/>
                <w:tab w:val="left" w:pos="209"/>
                <w:tab w:val="left" w:pos="836"/>
              </w:tabs>
              <w:spacing w:after="0" w:line="240" w:lineRule="auto"/>
              <w:ind w:left="0" w:right="27"/>
              <w:rPr>
                <w:i/>
                <w:color w:val="0000FF"/>
              </w:rPr>
            </w:pPr>
            <w:r w:rsidRPr="00F56A53">
              <w:rPr>
                <w:i/>
                <w:color w:val="0000FF"/>
              </w:rPr>
              <w:t>Status:</w:t>
            </w:r>
            <w:r w:rsidR="007250A2">
              <w:rPr>
                <w:i/>
                <w:color w:val="0000FF"/>
              </w:rPr>
              <w:t xml:space="preserve"> Under implementation </w:t>
            </w:r>
          </w:p>
        </w:tc>
      </w:tr>
      <w:tr w:rsidR="00037EBA" w:rsidRPr="00F56A53" w14:paraId="5CA98F29" w14:textId="77777777" w:rsidTr="540D9CA8">
        <w:tc>
          <w:tcPr>
            <w:tcW w:w="2970" w:type="dxa"/>
          </w:tcPr>
          <w:p w14:paraId="429802A0" w14:textId="2407BF81" w:rsidR="00037EBA" w:rsidRPr="00F56A53" w:rsidRDefault="00037EBA" w:rsidP="00091450">
            <w:pPr>
              <w:pStyle w:val="SingleTxt"/>
              <w:tabs>
                <w:tab w:val="clear" w:pos="1267"/>
                <w:tab w:val="left" w:pos="209"/>
                <w:tab w:val="left" w:pos="836"/>
              </w:tabs>
              <w:spacing w:after="0" w:line="240" w:lineRule="auto"/>
              <w:ind w:left="0" w:right="27"/>
              <w:rPr>
                <w:i/>
                <w:color w:val="0000FF"/>
              </w:rPr>
            </w:pPr>
            <w:r w:rsidRPr="00F56A53">
              <w:rPr>
                <w:i/>
                <w:color w:val="0000FF"/>
              </w:rPr>
              <w:t>Priority:</w:t>
            </w:r>
            <w:r w:rsidR="00C80236">
              <w:rPr>
                <w:i/>
                <w:color w:val="0000FF"/>
              </w:rPr>
              <w:t xml:space="preserve"> </w:t>
            </w:r>
            <w:r w:rsidR="001A72BA">
              <w:rPr>
                <w:i/>
                <w:color w:val="0000FF"/>
              </w:rPr>
              <w:t>High</w:t>
            </w:r>
            <w:r w:rsidR="007250A2">
              <w:rPr>
                <w:i/>
                <w:color w:val="0000FF"/>
              </w:rPr>
              <w:t xml:space="preserve">  </w:t>
            </w:r>
          </w:p>
        </w:tc>
      </w:tr>
      <w:tr w:rsidR="00037EBA" w:rsidRPr="00F56A53" w14:paraId="6773FD0E" w14:textId="77777777" w:rsidTr="540D9CA8">
        <w:tc>
          <w:tcPr>
            <w:tcW w:w="2970" w:type="dxa"/>
          </w:tcPr>
          <w:p w14:paraId="188DBD6B" w14:textId="2C0C0C60" w:rsidR="00037EBA" w:rsidRPr="00F56A53" w:rsidRDefault="3AEB468D"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Target date:</w:t>
            </w:r>
            <w:r w:rsidR="64DF6840" w:rsidRPr="540D9CA8">
              <w:rPr>
                <w:i/>
                <w:iCs/>
                <w:color w:val="0000FF"/>
              </w:rPr>
              <w:t xml:space="preserve"> Q3 2022</w:t>
            </w:r>
          </w:p>
          <w:p w14:paraId="6C441B53" w14:textId="6390727A" w:rsidR="00037EBA" w:rsidRPr="00F56A53" w:rsidRDefault="0EC0725B"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 xml:space="preserve">Detail </w:t>
            </w:r>
            <w:proofErr w:type="gramStart"/>
            <w:r w:rsidRPr="540D9CA8">
              <w:rPr>
                <w:i/>
                <w:iCs/>
                <w:color w:val="0000FF"/>
              </w:rPr>
              <w:t>write</w:t>
            </w:r>
            <w:proofErr w:type="gramEnd"/>
            <w:r w:rsidRPr="540D9CA8">
              <w:rPr>
                <w:i/>
                <w:iCs/>
                <w:color w:val="0000FF"/>
              </w:rPr>
              <w:t xml:space="preserve"> up on the recommendation: </w:t>
            </w:r>
          </w:p>
          <w:p w14:paraId="03C23BD4" w14:textId="5994A67A" w:rsidR="00037EBA" w:rsidRPr="00F56A53" w:rsidRDefault="0EC0725B" w:rsidP="00091450">
            <w:pPr>
              <w:pStyle w:val="SingleTxt"/>
              <w:tabs>
                <w:tab w:val="clear" w:pos="1267"/>
                <w:tab w:val="left" w:pos="209"/>
                <w:tab w:val="left" w:pos="836"/>
              </w:tabs>
              <w:spacing w:after="0" w:line="240" w:lineRule="auto"/>
              <w:ind w:left="0" w:right="27"/>
            </w:pPr>
            <w:r w:rsidRPr="540D9CA8">
              <w:rPr>
                <w:i/>
                <w:iCs/>
                <w:color w:val="0000FF"/>
              </w:rPr>
              <w:t xml:space="preserve">Work is underway to revise the current Delegation of Authority Policy, including the associated </w:t>
            </w:r>
            <w:r w:rsidR="46DE95E9" w:rsidRPr="540D9CA8">
              <w:rPr>
                <w:i/>
                <w:iCs/>
                <w:color w:val="0000FF"/>
              </w:rPr>
              <w:t>templates. After</w:t>
            </w:r>
            <w:r w:rsidRPr="540D9CA8">
              <w:rPr>
                <w:i/>
                <w:iCs/>
                <w:color w:val="0000FF"/>
              </w:rPr>
              <w:t xml:space="preserve"> which the possibility of ERP </w:t>
            </w:r>
            <w:r w:rsidR="1BDD42C7" w:rsidRPr="540D9CA8">
              <w:rPr>
                <w:i/>
                <w:iCs/>
                <w:color w:val="0000FF"/>
              </w:rPr>
              <w:t>integration</w:t>
            </w:r>
            <w:r w:rsidRPr="540D9CA8">
              <w:rPr>
                <w:i/>
                <w:iCs/>
                <w:color w:val="0000FF"/>
              </w:rPr>
              <w:t xml:space="preserve"> will be </w:t>
            </w:r>
            <w:r w:rsidR="51E23887" w:rsidRPr="540D9CA8">
              <w:rPr>
                <w:i/>
                <w:iCs/>
                <w:color w:val="0000FF"/>
              </w:rPr>
              <w:t>discussed</w:t>
            </w:r>
            <w:r w:rsidRPr="540D9CA8">
              <w:rPr>
                <w:i/>
                <w:iCs/>
                <w:color w:val="0000FF"/>
              </w:rPr>
              <w:t xml:space="preserve">. </w:t>
            </w:r>
          </w:p>
          <w:p w14:paraId="6FE60C55" w14:textId="4EDA2935" w:rsidR="00037EBA" w:rsidRPr="00F56A53" w:rsidRDefault="00037EBA" w:rsidP="540D9CA8">
            <w:pPr>
              <w:pStyle w:val="SingleTxt"/>
              <w:tabs>
                <w:tab w:val="clear" w:pos="1267"/>
                <w:tab w:val="left" w:pos="209"/>
                <w:tab w:val="left" w:pos="836"/>
              </w:tabs>
              <w:spacing w:after="0" w:line="240" w:lineRule="auto"/>
              <w:ind w:left="0" w:right="27"/>
              <w:rPr>
                <w:i/>
                <w:iCs/>
                <w:color w:val="0000FF"/>
              </w:rPr>
            </w:pPr>
          </w:p>
        </w:tc>
      </w:tr>
    </w:tbl>
    <w:p w14:paraId="3599DE4A" w14:textId="77777777" w:rsidR="009A6CC6" w:rsidRDefault="009A6CC6" w:rsidP="540D9CA8">
      <w:pPr>
        <w:pStyle w:val="ListParagraph"/>
        <w:ind w:left="0"/>
        <w:rPr>
          <w:b/>
          <w:bCs/>
          <w:sz w:val="22"/>
          <w:szCs w:val="22"/>
        </w:rPr>
      </w:pPr>
    </w:p>
    <w:p w14:paraId="0D935FC5" w14:textId="4CC5E291" w:rsidR="00037EBA" w:rsidRPr="002D7A36" w:rsidRDefault="67A93287"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r w:rsidRPr="74E83757">
        <w:rPr>
          <w:b/>
          <w:bCs/>
          <w:sz w:val="22"/>
          <w:szCs w:val="22"/>
        </w:rPr>
        <w:t xml:space="preserve">14. </w:t>
      </w:r>
      <w:r w:rsidR="11ADF845" w:rsidRPr="74E83757">
        <w:rPr>
          <w:b/>
          <w:bCs/>
          <w:sz w:val="22"/>
          <w:szCs w:val="22"/>
        </w:rPr>
        <w:t xml:space="preserve">In paragraph 148, the Board recommended </w:t>
      </w:r>
      <w:r w:rsidR="11ADF845" w:rsidRPr="52AD1179">
        <w:rPr>
          <w:b/>
          <w:bCs/>
          <w:sz w:val="22"/>
          <w:szCs w:val="22"/>
        </w:rPr>
        <w:t>that UNDP explore whether an automated control could be implemented in the enterprise resource planning system to prevent users from approving payments for themselves</w:t>
      </w:r>
      <w:r w:rsidR="11ADF845" w:rsidRPr="52AD1179">
        <w:rPr>
          <w:b/>
          <w:bCs/>
          <w:color w:val="2B579A"/>
          <w:sz w:val="22"/>
          <w:szCs w:val="22"/>
          <w:shd w:val="clear" w:color="auto" w:fill="E6E6E6"/>
        </w:rPr>
        <w:t>.</w:t>
      </w: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tblGrid>
      <w:tr w:rsidR="009A6CC6" w:rsidRPr="00F56A53" w14:paraId="3D74055D" w14:textId="77777777" w:rsidTr="540D9CA8">
        <w:tc>
          <w:tcPr>
            <w:tcW w:w="8003" w:type="dxa"/>
            <w:shd w:val="clear" w:color="auto" w:fill="92D050"/>
          </w:tcPr>
          <w:p w14:paraId="70FD38AC" w14:textId="17962CD4" w:rsidR="009A6CC6" w:rsidRPr="00F56A53" w:rsidRDefault="009A6CC6" w:rsidP="00091450">
            <w:pPr>
              <w:pStyle w:val="SingleTxt"/>
              <w:tabs>
                <w:tab w:val="clear" w:pos="1267"/>
                <w:tab w:val="left" w:pos="209"/>
                <w:tab w:val="left" w:pos="836"/>
              </w:tabs>
              <w:spacing w:after="0" w:line="240" w:lineRule="auto"/>
              <w:ind w:left="0" w:right="29"/>
              <w:rPr>
                <w:i/>
                <w:color w:val="0000FF"/>
              </w:rPr>
            </w:pPr>
            <w:bookmarkStart w:id="14" w:name="_Hlk77849957"/>
            <w:r w:rsidRPr="00F56A53">
              <w:rPr>
                <w:i/>
                <w:color w:val="0000FF"/>
              </w:rPr>
              <w:t>Department</w:t>
            </w:r>
            <w:r>
              <w:rPr>
                <w:i/>
                <w:color w:val="0000FF"/>
              </w:rPr>
              <w:t>(s)</w:t>
            </w:r>
            <w:r w:rsidRPr="00F56A53">
              <w:rPr>
                <w:i/>
                <w:color w:val="0000FF"/>
              </w:rPr>
              <w:t xml:space="preserve"> responsible:</w:t>
            </w:r>
            <w:r w:rsidR="00DC2881">
              <w:rPr>
                <w:i/>
                <w:color w:val="0000FF"/>
              </w:rPr>
              <w:t xml:space="preserve"> </w:t>
            </w:r>
            <w:r w:rsidR="007250A2">
              <w:rPr>
                <w:i/>
                <w:color w:val="0000FF"/>
              </w:rPr>
              <w:t>BMS (</w:t>
            </w:r>
            <w:r w:rsidR="00837EBD">
              <w:rPr>
                <w:i/>
                <w:color w:val="0000FF"/>
              </w:rPr>
              <w:t>OF</w:t>
            </w:r>
            <w:r w:rsidR="00EC1400">
              <w:rPr>
                <w:i/>
                <w:color w:val="0000FF"/>
              </w:rPr>
              <w:t>M) and BMS (</w:t>
            </w:r>
            <w:r w:rsidR="00837EBD">
              <w:rPr>
                <w:i/>
                <w:color w:val="0000FF"/>
              </w:rPr>
              <w:t>IT</w:t>
            </w:r>
            <w:r w:rsidR="00EC1400">
              <w:rPr>
                <w:i/>
                <w:color w:val="0000FF"/>
              </w:rPr>
              <w:t>M</w:t>
            </w:r>
            <w:r w:rsidR="007250A2">
              <w:rPr>
                <w:i/>
                <w:color w:val="0000FF"/>
              </w:rPr>
              <w:t>)</w:t>
            </w:r>
          </w:p>
        </w:tc>
      </w:tr>
      <w:tr w:rsidR="009A6CC6" w:rsidRPr="00F56A53" w14:paraId="0D03A5E4" w14:textId="77777777" w:rsidTr="540D9CA8">
        <w:tc>
          <w:tcPr>
            <w:tcW w:w="8003" w:type="dxa"/>
            <w:shd w:val="clear" w:color="auto" w:fill="92D050"/>
          </w:tcPr>
          <w:p w14:paraId="26FE8366" w14:textId="4CB37F0D" w:rsidR="009A6CC6" w:rsidRPr="00F56A53" w:rsidRDefault="11ADF845"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Status:</w:t>
            </w:r>
            <w:r w:rsidR="64DF6840" w:rsidRPr="540D9CA8">
              <w:rPr>
                <w:i/>
                <w:iCs/>
                <w:color w:val="0000FF"/>
              </w:rPr>
              <w:t xml:space="preserve"> </w:t>
            </w:r>
            <w:r w:rsidR="002FF572" w:rsidRPr="540D9CA8">
              <w:rPr>
                <w:i/>
                <w:iCs/>
                <w:color w:val="0000FF"/>
              </w:rPr>
              <w:t>I</w:t>
            </w:r>
            <w:r w:rsidR="64DF6840" w:rsidRPr="540D9CA8">
              <w:rPr>
                <w:i/>
                <w:iCs/>
                <w:color w:val="0000FF"/>
              </w:rPr>
              <w:t>mplement</w:t>
            </w:r>
            <w:r w:rsidR="6DF28079" w:rsidRPr="540D9CA8">
              <w:rPr>
                <w:i/>
                <w:iCs/>
                <w:color w:val="0000FF"/>
              </w:rPr>
              <w:t>ed</w:t>
            </w:r>
            <w:r w:rsidR="64DF6840" w:rsidRPr="540D9CA8">
              <w:rPr>
                <w:i/>
                <w:iCs/>
                <w:color w:val="0000FF"/>
              </w:rPr>
              <w:t xml:space="preserve"> </w:t>
            </w:r>
          </w:p>
        </w:tc>
      </w:tr>
      <w:tr w:rsidR="009A6CC6" w:rsidRPr="00F56A53" w14:paraId="756A21DD" w14:textId="77777777" w:rsidTr="540D9CA8">
        <w:tc>
          <w:tcPr>
            <w:tcW w:w="8003" w:type="dxa"/>
            <w:shd w:val="clear" w:color="auto" w:fill="92D050"/>
          </w:tcPr>
          <w:p w14:paraId="5FFFDA64" w14:textId="1E71E946" w:rsidR="009A6CC6" w:rsidRPr="00F56A53" w:rsidRDefault="009A6CC6" w:rsidP="00091450">
            <w:pPr>
              <w:pStyle w:val="SingleTxt"/>
              <w:tabs>
                <w:tab w:val="clear" w:pos="1267"/>
                <w:tab w:val="left" w:pos="209"/>
                <w:tab w:val="left" w:pos="836"/>
              </w:tabs>
              <w:spacing w:after="0" w:line="240" w:lineRule="auto"/>
              <w:ind w:left="0" w:right="27"/>
              <w:rPr>
                <w:i/>
                <w:color w:val="0000FF"/>
              </w:rPr>
            </w:pPr>
            <w:r w:rsidRPr="00F56A53">
              <w:rPr>
                <w:i/>
                <w:color w:val="0000FF"/>
              </w:rPr>
              <w:t>Priority:</w:t>
            </w:r>
            <w:r w:rsidR="005C1F4E">
              <w:rPr>
                <w:i/>
                <w:color w:val="0000FF"/>
              </w:rPr>
              <w:t xml:space="preserve"> </w:t>
            </w:r>
            <w:r w:rsidR="007250A2">
              <w:rPr>
                <w:i/>
                <w:color w:val="0000FF"/>
              </w:rPr>
              <w:t xml:space="preserve">Medium </w:t>
            </w:r>
          </w:p>
        </w:tc>
      </w:tr>
      <w:tr w:rsidR="009A6CC6" w:rsidRPr="00F56A53" w14:paraId="7D899634" w14:textId="77777777" w:rsidTr="540D9CA8">
        <w:tc>
          <w:tcPr>
            <w:tcW w:w="8003" w:type="dxa"/>
            <w:shd w:val="clear" w:color="auto" w:fill="92D050"/>
          </w:tcPr>
          <w:p w14:paraId="48F4A8E9" w14:textId="38D3FB4E" w:rsidR="009A6CC6" w:rsidRPr="00F56A53" w:rsidRDefault="11ADF845" w:rsidP="319BBE13">
            <w:pPr>
              <w:pStyle w:val="SingleTxt"/>
              <w:tabs>
                <w:tab w:val="clear" w:pos="1267"/>
                <w:tab w:val="left" w:pos="209"/>
                <w:tab w:val="left" w:pos="836"/>
              </w:tabs>
              <w:spacing w:after="0" w:line="240" w:lineRule="auto"/>
              <w:ind w:left="0" w:right="27"/>
              <w:rPr>
                <w:i/>
                <w:iCs/>
                <w:color w:val="0000FF"/>
              </w:rPr>
            </w:pPr>
            <w:r w:rsidRPr="540D9CA8">
              <w:rPr>
                <w:i/>
                <w:iCs/>
                <w:color w:val="0000FF"/>
              </w:rPr>
              <w:t>Target date:</w:t>
            </w:r>
            <w:r w:rsidR="64DF6840" w:rsidRPr="540D9CA8">
              <w:rPr>
                <w:i/>
                <w:iCs/>
                <w:color w:val="0000FF"/>
              </w:rPr>
              <w:t xml:space="preserve"> Q2 2022</w:t>
            </w:r>
          </w:p>
          <w:p w14:paraId="77AD126B" w14:textId="59491586" w:rsidR="009A6CC6" w:rsidRPr="00F56A53" w:rsidRDefault="4594AA61"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 xml:space="preserve">Detail </w:t>
            </w:r>
            <w:proofErr w:type="gramStart"/>
            <w:r w:rsidRPr="540D9CA8">
              <w:rPr>
                <w:i/>
                <w:iCs/>
                <w:color w:val="0000FF"/>
              </w:rPr>
              <w:t>write</w:t>
            </w:r>
            <w:proofErr w:type="gramEnd"/>
            <w:r w:rsidRPr="540D9CA8">
              <w:rPr>
                <w:i/>
                <w:iCs/>
                <w:color w:val="0000FF"/>
              </w:rPr>
              <w:t xml:space="preserve"> up on the recommendation:</w:t>
            </w:r>
            <w:r w:rsidR="149EC1AC" w:rsidRPr="540D9CA8">
              <w:rPr>
                <w:i/>
                <w:iCs/>
                <w:color w:val="0000FF"/>
              </w:rPr>
              <w:t xml:space="preserve"> </w:t>
            </w:r>
          </w:p>
          <w:p w14:paraId="368D13D4" w14:textId="77777777" w:rsidR="000C3D1D" w:rsidRDefault="000C3D1D" w:rsidP="000C3D1D">
            <w:pPr>
              <w:pStyle w:val="SingleTxt"/>
              <w:tabs>
                <w:tab w:val="clear" w:pos="1267"/>
                <w:tab w:val="left" w:pos="209"/>
                <w:tab w:val="left" w:pos="836"/>
              </w:tabs>
              <w:spacing w:after="0" w:line="240" w:lineRule="auto"/>
              <w:ind w:left="0" w:right="27"/>
              <w:rPr>
                <w:i/>
                <w:iCs/>
                <w:color w:val="0000FF"/>
              </w:rPr>
            </w:pPr>
          </w:p>
          <w:p w14:paraId="3D00DCD1" w14:textId="0BCF9B7F" w:rsidR="000C3D1D" w:rsidRPr="000C3D1D" w:rsidRDefault="000C3D1D" w:rsidP="000C3D1D">
            <w:pPr>
              <w:pStyle w:val="SingleTxt"/>
              <w:tabs>
                <w:tab w:val="clear" w:pos="1267"/>
                <w:tab w:val="left" w:pos="209"/>
                <w:tab w:val="left" w:pos="836"/>
              </w:tabs>
              <w:spacing w:after="0" w:line="240" w:lineRule="auto"/>
              <w:ind w:left="0" w:right="27"/>
              <w:rPr>
                <w:i/>
                <w:iCs/>
                <w:color w:val="0000FF"/>
              </w:rPr>
            </w:pPr>
            <w:r w:rsidRPr="000C3D1D">
              <w:rPr>
                <w:i/>
                <w:iCs/>
                <w:color w:val="0000FF"/>
              </w:rPr>
              <w:t>UNDP has put into place the following monitoring controls:</w:t>
            </w:r>
          </w:p>
          <w:p w14:paraId="23AB6020" w14:textId="77777777" w:rsidR="000C3D1D" w:rsidRPr="000C3D1D" w:rsidRDefault="000C3D1D" w:rsidP="000C3D1D">
            <w:pPr>
              <w:pStyle w:val="SingleTxt"/>
              <w:numPr>
                <w:ilvl w:val="0"/>
                <w:numId w:val="14"/>
              </w:numPr>
              <w:tabs>
                <w:tab w:val="left" w:pos="209"/>
                <w:tab w:val="left" w:pos="836"/>
              </w:tabs>
              <w:ind w:right="27"/>
              <w:rPr>
                <w:i/>
                <w:iCs/>
                <w:color w:val="0000FF"/>
                <w:lang w:val="en-US"/>
              </w:rPr>
            </w:pPr>
            <w:r w:rsidRPr="000C3D1D">
              <w:rPr>
                <w:i/>
                <w:iCs/>
                <w:color w:val="0000FF"/>
              </w:rPr>
              <w:t>Including a new KPI in the Integrated Finance Dashboard. Screenshot below shows that the CO score was ‘zero’ because there was an exception for ‘same voucher approver and vendor’ on a transaction.</w:t>
            </w:r>
            <w:r w:rsidRPr="000C3D1D">
              <w:rPr>
                <w:rFonts w:ascii="Calibri" w:hAnsi="Calibri" w:cs="Calibri"/>
                <w:b/>
                <w:spacing w:val="0"/>
                <w:w w:val="100"/>
                <w:kern w:val="0"/>
                <w:sz w:val="22"/>
                <w:szCs w:val="22"/>
                <w:lang w:val="en-US"/>
              </w:rPr>
              <w:t xml:space="preserve"> </w:t>
            </w:r>
          </w:p>
          <w:p w14:paraId="65241404" w14:textId="57101F36" w:rsidR="000C3D1D" w:rsidRPr="000C3D1D" w:rsidRDefault="000C3D1D" w:rsidP="000C3D1D">
            <w:pPr>
              <w:pStyle w:val="SingleTxt"/>
              <w:numPr>
                <w:ilvl w:val="0"/>
                <w:numId w:val="14"/>
              </w:numPr>
              <w:tabs>
                <w:tab w:val="left" w:pos="209"/>
                <w:tab w:val="left" w:pos="836"/>
              </w:tabs>
              <w:spacing w:after="0" w:line="240" w:lineRule="auto"/>
              <w:ind w:right="27"/>
              <w:rPr>
                <w:i/>
                <w:iCs/>
                <w:color w:val="0000FF"/>
              </w:rPr>
            </w:pPr>
            <w:r w:rsidRPr="000C3D1D">
              <w:rPr>
                <w:i/>
                <w:iCs/>
                <w:color w:val="0000FF"/>
                <w:lang w:val="en-US"/>
              </w:rPr>
              <w:t xml:space="preserve">Including exceptions in the monthly ARGUS exception reports package that is sent via email to CO senior managers and ARGUS focal points. </w:t>
            </w:r>
          </w:p>
          <w:p w14:paraId="0181F361" w14:textId="77777777" w:rsidR="000C3D1D" w:rsidRDefault="000C3D1D" w:rsidP="000C3D1D"/>
          <w:p w14:paraId="1EFFAF95" w14:textId="7FF94630" w:rsidR="000C3D1D" w:rsidRPr="000C3D1D" w:rsidRDefault="000C3D1D" w:rsidP="000C3D1D">
            <w:pPr>
              <w:rPr>
                <w:i/>
                <w:iCs/>
                <w:color w:val="0000FF"/>
              </w:rPr>
            </w:pPr>
            <w:r w:rsidRPr="000C3D1D">
              <w:rPr>
                <w:i/>
                <w:iCs/>
                <w:color w:val="0000FF"/>
              </w:rPr>
              <w:t>UNDP is continuing to explore putting into place a preventative control in the new Oracle Cloud ERP that is planned to be rolled out in 2022.</w:t>
            </w:r>
          </w:p>
          <w:p w14:paraId="529FA515" w14:textId="77777777" w:rsidR="000C3D1D" w:rsidRPr="000C3D1D" w:rsidRDefault="000C3D1D" w:rsidP="00EC19CF">
            <w:pPr>
              <w:pStyle w:val="SingleTxt"/>
              <w:numPr>
                <w:ilvl w:val="0"/>
                <w:numId w:val="11"/>
              </w:numPr>
              <w:tabs>
                <w:tab w:val="left" w:pos="209"/>
                <w:tab w:val="left" w:pos="836"/>
              </w:tabs>
              <w:spacing w:after="0" w:line="240" w:lineRule="auto"/>
              <w:ind w:left="0" w:right="27"/>
              <w:rPr>
                <w:i/>
                <w:iCs/>
                <w:color w:val="0000FF"/>
              </w:rPr>
            </w:pPr>
          </w:p>
          <w:p w14:paraId="03A21EF0" w14:textId="02E4061E" w:rsidR="009A6CC6" w:rsidRPr="00F56A53" w:rsidRDefault="009A6CC6" w:rsidP="000C3D1D">
            <w:pPr>
              <w:pStyle w:val="SingleTxt"/>
              <w:tabs>
                <w:tab w:val="clear" w:pos="1267"/>
                <w:tab w:val="left" w:pos="209"/>
                <w:tab w:val="left" w:pos="836"/>
              </w:tabs>
              <w:spacing w:after="0" w:line="240" w:lineRule="auto"/>
              <w:ind w:left="0" w:right="27"/>
            </w:pPr>
          </w:p>
        </w:tc>
      </w:tr>
      <w:bookmarkEnd w:id="14"/>
    </w:tbl>
    <w:p w14:paraId="4D16024C" w14:textId="1F5399E8" w:rsidR="540D9CA8" w:rsidRDefault="540D9CA8"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p>
    <w:p w14:paraId="13974ECC" w14:textId="12CB2423" w:rsidR="009A6CC6" w:rsidRDefault="71EA4C32"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bookmarkStart w:id="15" w:name="_Hlk74208255"/>
      <w:bookmarkEnd w:id="12"/>
      <w:r w:rsidRPr="540D9CA8">
        <w:rPr>
          <w:b/>
          <w:bCs/>
          <w:sz w:val="22"/>
          <w:szCs w:val="22"/>
        </w:rPr>
        <w:t xml:space="preserve">15. </w:t>
      </w:r>
      <w:r w:rsidR="11ADF845" w:rsidRPr="540D9CA8">
        <w:rPr>
          <w:b/>
          <w:bCs/>
          <w:sz w:val="22"/>
          <w:szCs w:val="22"/>
        </w:rPr>
        <w:t>In paragraph 166, the Board recommended that UNDP ensure that country offices record project-related risks for all of their projects and that risk entries are complete.</w:t>
      </w: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tblGrid>
      <w:tr w:rsidR="009A6CC6" w:rsidRPr="00F56A53" w14:paraId="747CD6B9" w14:textId="77777777" w:rsidTr="540D9CA8">
        <w:tc>
          <w:tcPr>
            <w:tcW w:w="2970" w:type="dxa"/>
          </w:tcPr>
          <w:p w14:paraId="0019AFE0" w14:textId="596FC8B8" w:rsidR="009A6CC6" w:rsidRPr="00F56A53" w:rsidRDefault="009A6CC6" w:rsidP="00091450">
            <w:pPr>
              <w:pStyle w:val="SingleTxt"/>
              <w:tabs>
                <w:tab w:val="clear" w:pos="1267"/>
                <w:tab w:val="left" w:pos="209"/>
                <w:tab w:val="left" w:pos="836"/>
              </w:tabs>
              <w:spacing w:after="0" w:line="240" w:lineRule="auto"/>
              <w:ind w:left="0" w:right="29"/>
              <w:rPr>
                <w:i/>
                <w:color w:val="0000FF"/>
              </w:rPr>
            </w:pPr>
            <w:r w:rsidRPr="00F56A53">
              <w:rPr>
                <w:i/>
                <w:color w:val="0000FF"/>
              </w:rPr>
              <w:t>Department</w:t>
            </w:r>
            <w:r>
              <w:rPr>
                <w:i/>
                <w:color w:val="0000FF"/>
              </w:rPr>
              <w:t>(s)</w:t>
            </w:r>
            <w:r w:rsidRPr="00F56A53">
              <w:rPr>
                <w:i/>
                <w:color w:val="0000FF"/>
              </w:rPr>
              <w:t xml:space="preserve"> responsible:</w:t>
            </w:r>
            <w:r w:rsidR="00837EBD">
              <w:rPr>
                <w:i/>
                <w:color w:val="0000FF"/>
              </w:rPr>
              <w:t xml:space="preserve"> Regional Bureau</w:t>
            </w:r>
            <w:r w:rsidR="008729A8">
              <w:rPr>
                <w:i/>
                <w:color w:val="0000FF"/>
              </w:rPr>
              <w:t>x</w:t>
            </w:r>
          </w:p>
        </w:tc>
      </w:tr>
      <w:tr w:rsidR="009A6CC6" w:rsidRPr="00F56A53" w14:paraId="4EBBD264" w14:textId="77777777" w:rsidTr="540D9CA8">
        <w:tc>
          <w:tcPr>
            <w:tcW w:w="2970" w:type="dxa"/>
          </w:tcPr>
          <w:p w14:paraId="744679CE" w14:textId="74983B13" w:rsidR="009A6CC6" w:rsidRPr="00F56A53" w:rsidRDefault="009A6CC6" w:rsidP="00091450">
            <w:pPr>
              <w:pStyle w:val="SingleTxt"/>
              <w:tabs>
                <w:tab w:val="clear" w:pos="1267"/>
                <w:tab w:val="left" w:pos="209"/>
                <w:tab w:val="left" w:pos="836"/>
              </w:tabs>
              <w:spacing w:after="0" w:line="240" w:lineRule="auto"/>
              <w:ind w:left="0" w:right="27"/>
              <w:rPr>
                <w:i/>
                <w:color w:val="0000FF"/>
              </w:rPr>
            </w:pPr>
            <w:r w:rsidRPr="00F56A53">
              <w:rPr>
                <w:i/>
                <w:color w:val="0000FF"/>
              </w:rPr>
              <w:t>Status:</w:t>
            </w:r>
            <w:r w:rsidR="007250A2">
              <w:rPr>
                <w:i/>
                <w:color w:val="0000FF"/>
              </w:rPr>
              <w:t xml:space="preserve"> Under implementation </w:t>
            </w:r>
          </w:p>
        </w:tc>
      </w:tr>
      <w:tr w:rsidR="009A6CC6" w:rsidRPr="00F56A53" w14:paraId="3E453100" w14:textId="77777777" w:rsidTr="540D9CA8">
        <w:tc>
          <w:tcPr>
            <w:tcW w:w="2970" w:type="dxa"/>
          </w:tcPr>
          <w:p w14:paraId="1683183A" w14:textId="584A6FE6" w:rsidR="009A6CC6" w:rsidRPr="00F56A53" w:rsidRDefault="009A6CC6" w:rsidP="00091450">
            <w:pPr>
              <w:pStyle w:val="SingleTxt"/>
              <w:tabs>
                <w:tab w:val="clear" w:pos="1267"/>
                <w:tab w:val="left" w:pos="209"/>
                <w:tab w:val="left" w:pos="836"/>
              </w:tabs>
              <w:spacing w:after="0" w:line="240" w:lineRule="auto"/>
              <w:ind w:left="0" w:right="27"/>
              <w:rPr>
                <w:i/>
                <w:color w:val="0000FF"/>
              </w:rPr>
            </w:pPr>
            <w:r w:rsidRPr="00F56A53">
              <w:rPr>
                <w:i/>
                <w:color w:val="0000FF"/>
              </w:rPr>
              <w:t>Priority:</w:t>
            </w:r>
            <w:r w:rsidR="007250A2">
              <w:rPr>
                <w:i/>
                <w:color w:val="0000FF"/>
              </w:rPr>
              <w:t xml:space="preserve"> </w:t>
            </w:r>
            <w:r w:rsidR="001A72BA">
              <w:rPr>
                <w:i/>
                <w:color w:val="0000FF"/>
              </w:rPr>
              <w:t>High</w:t>
            </w:r>
          </w:p>
        </w:tc>
      </w:tr>
      <w:tr w:rsidR="009A6CC6" w:rsidRPr="00F56A53" w14:paraId="61B63EF2" w14:textId="77777777" w:rsidTr="540D9CA8">
        <w:tc>
          <w:tcPr>
            <w:tcW w:w="2970" w:type="dxa"/>
          </w:tcPr>
          <w:p w14:paraId="4A04098D" w14:textId="10647F76" w:rsidR="009A6CC6" w:rsidRPr="00F56A53" w:rsidRDefault="11ADF845"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Target date:</w:t>
            </w:r>
            <w:r w:rsidR="29B9FD2E" w:rsidRPr="540D9CA8">
              <w:rPr>
                <w:i/>
                <w:iCs/>
                <w:color w:val="0000FF"/>
              </w:rPr>
              <w:t xml:space="preserve"> </w:t>
            </w:r>
            <w:r w:rsidR="3991EBC0" w:rsidRPr="540D9CA8">
              <w:rPr>
                <w:i/>
                <w:iCs/>
                <w:color w:val="0000FF"/>
              </w:rPr>
              <w:t>Q</w:t>
            </w:r>
            <w:r w:rsidR="2A9729EA" w:rsidRPr="540D9CA8">
              <w:rPr>
                <w:i/>
                <w:iCs/>
                <w:color w:val="0000FF"/>
              </w:rPr>
              <w:t>1</w:t>
            </w:r>
            <w:r w:rsidR="3991EBC0" w:rsidRPr="540D9CA8">
              <w:rPr>
                <w:i/>
                <w:iCs/>
                <w:color w:val="0000FF"/>
              </w:rPr>
              <w:t xml:space="preserve"> 2022</w:t>
            </w:r>
          </w:p>
          <w:p w14:paraId="23F2AF06" w14:textId="07B72A00" w:rsidR="009A6CC6" w:rsidRPr="00F56A53" w:rsidRDefault="158CA31C"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 xml:space="preserve">Detail </w:t>
            </w:r>
            <w:proofErr w:type="gramStart"/>
            <w:r w:rsidRPr="540D9CA8">
              <w:rPr>
                <w:i/>
                <w:iCs/>
                <w:color w:val="0000FF"/>
              </w:rPr>
              <w:t>write</w:t>
            </w:r>
            <w:proofErr w:type="gramEnd"/>
            <w:r w:rsidRPr="540D9CA8">
              <w:rPr>
                <w:i/>
                <w:iCs/>
                <w:color w:val="0000FF"/>
              </w:rPr>
              <w:t xml:space="preserve"> up on the recommendation: </w:t>
            </w:r>
          </w:p>
          <w:p w14:paraId="7F75B539" w14:textId="415DCD75" w:rsidR="009A6CC6" w:rsidRPr="00F56A53" w:rsidRDefault="34529452"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 xml:space="preserve">RBAP reviews CO’s compliance on a monthly basis and the </w:t>
            </w:r>
            <w:r w:rsidR="7CD4A9EB" w:rsidRPr="540D9CA8">
              <w:rPr>
                <w:i/>
                <w:iCs/>
                <w:color w:val="0000FF"/>
              </w:rPr>
              <w:t>compliance</w:t>
            </w:r>
            <w:r w:rsidRPr="540D9CA8">
              <w:rPr>
                <w:i/>
                <w:iCs/>
                <w:color w:val="0000FF"/>
              </w:rPr>
              <w:t xml:space="preserve"> is over 99%. Other bureaus </w:t>
            </w:r>
            <w:r w:rsidR="2E4EAB5D" w:rsidRPr="540D9CA8">
              <w:rPr>
                <w:i/>
                <w:iCs/>
                <w:color w:val="0000FF"/>
              </w:rPr>
              <w:t xml:space="preserve">(RBAS, RBA, RBEC, RBLAC) </w:t>
            </w:r>
            <w:r w:rsidRPr="540D9CA8">
              <w:rPr>
                <w:i/>
                <w:iCs/>
                <w:color w:val="0000FF"/>
              </w:rPr>
              <w:t xml:space="preserve">have not </w:t>
            </w:r>
            <w:r w:rsidR="6A22B28A" w:rsidRPr="540D9CA8">
              <w:rPr>
                <w:i/>
                <w:iCs/>
                <w:color w:val="0000FF"/>
              </w:rPr>
              <w:t xml:space="preserve">yet implemented this recommendation. </w:t>
            </w:r>
          </w:p>
        </w:tc>
      </w:tr>
    </w:tbl>
    <w:p w14:paraId="06CF2841" w14:textId="0743111C" w:rsidR="009A6CC6" w:rsidRPr="00290DDB" w:rsidRDefault="2D55BAED"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sz w:val="22"/>
          <w:szCs w:val="22"/>
        </w:rPr>
      </w:pPr>
      <w:r w:rsidRPr="00290DDB">
        <w:rPr>
          <w:sz w:val="22"/>
          <w:szCs w:val="22"/>
        </w:rPr>
        <w:t xml:space="preserve"> </w:t>
      </w:r>
    </w:p>
    <w:p w14:paraId="629F9409" w14:textId="06E524C0" w:rsidR="540D9CA8" w:rsidRDefault="540D9CA8"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pPr>
    </w:p>
    <w:p w14:paraId="2EB6A494" w14:textId="66CFD81F" w:rsidR="009A6CC6" w:rsidRPr="00EC1400" w:rsidRDefault="67D3553D"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r w:rsidRPr="74E83757">
        <w:rPr>
          <w:b/>
          <w:bCs/>
          <w:sz w:val="22"/>
          <w:szCs w:val="22"/>
        </w:rPr>
        <w:t xml:space="preserve">16. </w:t>
      </w:r>
      <w:r w:rsidR="11ADF845" w:rsidRPr="74E83757">
        <w:rPr>
          <w:b/>
          <w:bCs/>
          <w:sz w:val="22"/>
          <w:szCs w:val="22"/>
        </w:rPr>
        <w:t xml:space="preserve">In paragraph 167, the Board </w:t>
      </w:r>
      <w:r w:rsidR="11ADF845" w:rsidRPr="00EC1400">
        <w:rPr>
          <w:b/>
          <w:bCs/>
          <w:sz w:val="22"/>
          <w:szCs w:val="22"/>
        </w:rPr>
        <w:t xml:space="preserve">recommended </w:t>
      </w:r>
      <w:r w:rsidR="11ADF845" w:rsidRPr="00EC1400">
        <w:rPr>
          <w:b/>
          <w:bCs/>
          <w:sz w:val="22"/>
          <w:szCs w:val="22"/>
          <w:shd w:val="clear" w:color="auto" w:fill="E6E6E6"/>
        </w:rPr>
        <w:t>that UNDP ensure that directors of bureaux fulfil their responsibilities with regard to enterprise risk management ensuring that offices under their supervision keep their risk registers up to date.</w:t>
      </w: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tblGrid>
      <w:tr w:rsidR="009A6CC6" w:rsidRPr="00F56A53" w14:paraId="2162F322" w14:textId="77777777" w:rsidTr="540D9CA8">
        <w:tc>
          <w:tcPr>
            <w:tcW w:w="2970" w:type="dxa"/>
          </w:tcPr>
          <w:p w14:paraId="54216D17" w14:textId="748BBE3B" w:rsidR="009A6CC6" w:rsidRPr="00F56A53" w:rsidRDefault="009A6CC6" w:rsidP="00091450">
            <w:pPr>
              <w:pStyle w:val="SingleTxt"/>
              <w:tabs>
                <w:tab w:val="clear" w:pos="1267"/>
                <w:tab w:val="left" w:pos="209"/>
                <w:tab w:val="left" w:pos="836"/>
              </w:tabs>
              <w:spacing w:after="0" w:line="240" w:lineRule="auto"/>
              <w:ind w:left="0" w:right="29"/>
              <w:rPr>
                <w:i/>
                <w:color w:val="0000FF"/>
              </w:rPr>
            </w:pPr>
            <w:bookmarkStart w:id="16" w:name="_Hlk77850567"/>
            <w:r w:rsidRPr="00F56A53">
              <w:rPr>
                <w:i/>
                <w:color w:val="0000FF"/>
              </w:rPr>
              <w:t>Department</w:t>
            </w:r>
            <w:r>
              <w:rPr>
                <w:i/>
                <w:color w:val="0000FF"/>
              </w:rPr>
              <w:t>(s)</w:t>
            </w:r>
            <w:r w:rsidRPr="00F56A53">
              <w:rPr>
                <w:i/>
                <w:color w:val="0000FF"/>
              </w:rPr>
              <w:t xml:space="preserve"> responsible:</w:t>
            </w:r>
            <w:r w:rsidR="00837EBD">
              <w:rPr>
                <w:i/>
                <w:color w:val="0000FF"/>
              </w:rPr>
              <w:t xml:space="preserve"> </w:t>
            </w:r>
            <w:r w:rsidR="000548BA">
              <w:rPr>
                <w:i/>
                <w:color w:val="0000FF"/>
              </w:rPr>
              <w:t>Al</w:t>
            </w:r>
            <w:r w:rsidR="008B7FB8">
              <w:rPr>
                <w:i/>
                <w:color w:val="0000FF"/>
              </w:rPr>
              <w:t xml:space="preserve">l </w:t>
            </w:r>
            <w:r w:rsidR="00837EBD">
              <w:rPr>
                <w:i/>
                <w:color w:val="0000FF"/>
              </w:rPr>
              <w:t>Bureau</w:t>
            </w:r>
            <w:r w:rsidR="008729A8">
              <w:rPr>
                <w:i/>
                <w:color w:val="0000FF"/>
              </w:rPr>
              <w:t>x</w:t>
            </w:r>
            <w:r w:rsidR="0092662C">
              <w:rPr>
                <w:i/>
                <w:color w:val="0000FF"/>
              </w:rPr>
              <w:t xml:space="preserve"> </w:t>
            </w:r>
            <w:r w:rsidR="008729A8">
              <w:rPr>
                <w:i/>
                <w:color w:val="0000FF"/>
              </w:rPr>
              <w:t>(Regional and Central Bureaux)</w:t>
            </w:r>
          </w:p>
        </w:tc>
      </w:tr>
      <w:tr w:rsidR="009A6CC6" w:rsidRPr="00F56A53" w14:paraId="29275ACC" w14:textId="77777777" w:rsidTr="540D9CA8">
        <w:tc>
          <w:tcPr>
            <w:tcW w:w="2970" w:type="dxa"/>
          </w:tcPr>
          <w:p w14:paraId="6C1628C7" w14:textId="146F0AD2" w:rsidR="009A6CC6" w:rsidRPr="00F56A53" w:rsidRDefault="009A6CC6" w:rsidP="00091450">
            <w:pPr>
              <w:pStyle w:val="SingleTxt"/>
              <w:tabs>
                <w:tab w:val="clear" w:pos="1267"/>
                <w:tab w:val="left" w:pos="209"/>
                <w:tab w:val="left" w:pos="836"/>
              </w:tabs>
              <w:spacing w:after="0" w:line="240" w:lineRule="auto"/>
              <w:ind w:left="0" w:right="27"/>
              <w:rPr>
                <w:i/>
                <w:color w:val="0000FF"/>
              </w:rPr>
            </w:pPr>
            <w:r w:rsidRPr="00F56A53">
              <w:rPr>
                <w:i/>
                <w:color w:val="0000FF"/>
              </w:rPr>
              <w:lastRenderedPageBreak/>
              <w:t>Status:</w:t>
            </w:r>
            <w:r w:rsidR="0092662C">
              <w:rPr>
                <w:i/>
                <w:color w:val="0000FF"/>
              </w:rPr>
              <w:t xml:space="preserve"> Under implementation </w:t>
            </w:r>
          </w:p>
        </w:tc>
      </w:tr>
      <w:tr w:rsidR="009A6CC6" w:rsidRPr="00F56A53" w14:paraId="6C67E505" w14:textId="77777777" w:rsidTr="540D9CA8">
        <w:tc>
          <w:tcPr>
            <w:tcW w:w="2970" w:type="dxa"/>
          </w:tcPr>
          <w:p w14:paraId="65D30B5D" w14:textId="434840C6" w:rsidR="009A6CC6" w:rsidRPr="00F56A53" w:rsidRDefault="009A6CC6" w:rsidP="00091450">
            <w:pPr>
              <w:pStyle w:val="SingleTxt"/>
              <w:tabs>
                <w:tab w:val="clear" w:pos="1267"/>
                <w:tab w:val="left" w:pos="209"/>
                <w:tab w:val="left" w:pos="836"/>
              </w:tabs>
              <w:spacing w:after="0" w:line="240" w:lineRule="auto"/>
              <w:ind w:left="0" w:right="27"/>
              <w:rPr>
                <w:i/>
                <w:color w:val="0000FF"/>
              </w:rPr>
            </w:pPr>
            <w:r w:rsidRPr="00F56A53">
              <w:rPr>
                <w:i/>
                <w:color w:val="0000FF"/>
              </w:rPr>
              <w:t>Priority:</w:t>
            </w:r>
            <w:r w:rsidR="0092662C">
              <w:rPr>
                <w:i/>
                <w:color w:val="0000FF"/>
              </w:rPr>
              <w:t xml:space="preserve"> Medium </w:t>
            </w:r>
          </w:p>
        </w:tc>
      </w:tr>
      <w:tr w:rsidR="009A6CC6" w:rsidRPr="00F56A53" w14:paraId="240DF723" w14:textId="77777777" w:rsidTr="540D9CA8">
        <w:tc>
          <w:tcPr>
            <w:tcW w:w="2970" w:type="dxa"/>
          </w:tcPr>
          <w:p w14:paraId="4E016DEA" w14:textId="1C50F008" w:rsidR="009A6CC6" w:rsidRPr="00F56A53" w:rsidRDefault="11ADF845"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Target date:</w:t>
            </w:r>
            <w:r w:rsidR="0FCAC3C4" w:rsidRPr="540D9CA8">
              <w:rPr>
                <w:i/>
                <w:iCs/>
                <w:color w:val="0000FF"/>
              </w:rPr>
              <w:t xml:space="preserve"> Q</w:t>
            </w:r>
            <w:r w:rsidR="05A98BC5" w:rsidRPr="540D9CA8">
              <w:rPr>
                <w:i/>
                <w:iCs/>
                <w:color w:val="0000FF"/>
              </w:rPr>
              <w:t>2</w:t>
            </w:r>
            <w:r w:rsidR="0FCAC3C4" w:rsidRPr="540D9CA8">
              <w:rPr>
                <w:i/>
                <w:iCs/>
                <w:color w:val="0000FF"/>
              </w:rPr>
              <w:t xml:space="preserve"> 2022</w:t>
            </w:r>
            <w:r w:rsidR="3EE633BE" w:rsidRPr="540D9CA8">
              <w:rPr>
                <w:i/>
                <w:iCs/>
                <w:color w:val="0000FF"/>
              </w:rPr>
              <w:t xml:space="preserve"> </w:t>
            </w:r>
          </w:p>
          <w:p w14:paraId="027607B8" w14:textId="35FD8C78" w:rsidR="009A6CC6" w:rsidRPr="00F56A53" w:rsidRDefault="3EE633BE"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 xml:space="preserve">Detail </w:t>
            </w:r>
            <w:proofErr w:type="gramStart"/>
            <w:r w:rsidRPr="540D9CA8">
              <w:rPr>
                <w:i/>
                <w:iCs/>
                <w:color w:val="0000FF"/>
              </w:rPr>
              <w:t>write</w:t>
            </w:r>
            <w:proofErr w:type="gramEnd"/>
            <w:r w:rsidRPr="540D9CA8">
              <w:rPr>
                <w:i/>
                <w:iCs/>
                <w:color w:val="0000FF"/>
              </w:rPr>
              <w:t xml:space="preserve"> up on the recommendation</w:t>
            </w:r>
            <w:r w:rsidR="424A2371" w:rsidRPr="540D9CA8">
              <w:rPr>
                <w:i/>
                <w:iCs/>
                <w:color w:val="0000FF"/>
              </w:rPr>
              <w:t>:</w:t>
            </w:r>
          </w:p>
          <w:p w14:paraId="68C9E2C8" w14:textId="365D3D99" w:rsidR="009A6CC6" w:rsidRPr="00F56A53" w:rsidRDefault="69279438"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 xml:space="preserve">The recommendation is under </w:t>
            </w:r>
            <w:r w:rsidR="39A2D14E" w:rsidRPr="540D9CA8">
              <w:rPr>
                <w:i/>
                <w:iCs/>
                <w:color w:val="0000FF"/>
              </w:rPr>
              <w:t>implementation</w:t>
            </w:r>
            <w:r w:rsidRPr="540D9CA8">
              <w:rPr>
                <w:i/>
                <w:iCs/>
                <w:color w:val="0000FF"/>
              </w:rPr>
              <w:t xml:space="preserve">, with Regional Bureaux working to ensure country Offices keep their risk register up to date. </w:t>
            </w:r>
            <w:r w:rsidR="1EF7E23F" w:rsidRPr="540D9CA8">
              <w:rPr>
                <w:i/>
                <w:iCs/>
                <w:color w:val="0000FF"/>
              </w:rPr>
              <w:t xml:space="preserve"> </w:t>
            </w:r>
          </w:p>
        </w:tc>
      </w:tr>
      <w:bookmarkEnd w:id="16"/>
    </w:tbl>
    <w:p w14:paraId="4E485C79" w14:textId="77777777" w:rsidR="009A6CC6" w:rsidRPr="002D7A36" w:rsidRDefault="009A6CC6" w:rsidP="002D7A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p>
    <w:bookmarkEnd w:id="15"/>
    <w:p w14:paraId="62F23EC9" w14:textId="77777777" w:rsidR="00331D50" w:rsidRPr="002D7A36" w:rsidRDefault="00331D50" w:rsidP="002D7A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right="29"/>
        <w:rPr>
          <w:sz w:val="22"/>
          <w:szCs w:val="22"/>
        </w:rPr>
      </w:pPr>
    </w:p>
    <w:p w14:paraId="3E38D969" w14:textId="71B7BCE1" w:rsidR="00BA5319" w:rsidRDefault="04E6C051"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bookmarkStart w:id="17" w:name="_Hlk74208201"/>
      <w:r w:rsidRPr="74E83757">
        <w:rPr>
          <w:b/>
          <w:bCs/>
          <w:sz w:val="22"/>
          <w:szCs w:val="22"/>
        </w:rPr>
        <w:t xml:space="preserve">17. </w:t>
      </w:r>
      <w:r w:rsidR="5CD3AB9E" w:rsidRPr="00EC1400">
        <w:rPr>
          <w:b/>
          <w:bCs/>
          <w:sz w:val="22"/>
          <w:szCs w:val="22"/>
        </w:rPr>
        <w:t xml:space="preserve">In paragraph 189, the Board recommended </w:t>
      </w:r>
      <w:r w:rsidR="5CD3AB9E" w:rsidRPr="00EC1400">
        <w:rPr>
          <w:rFonts w:eastAsia="Calibri"/>
          <w:b/>
          <w:bCs/>
          <w:sz w:val="22"/>
          <w:szCs w:val="22"/>
          <w:shd w:val="clear" w:color="auto" w:fill="E6E6E6"/>
        </w:rPr>
        <w:t>that UNDP analyse possibilities to implement a threshold above which regional bureaux review micro assessments and assurance activities carried out for individual partners.</w:t>
      </w:r>
    </w:p>
    <w:p w14:paraId="25F95BB3" w14:textId="77777777" w:rsidR="00BA5319" w:rsidRDefault="00BA5319" w:rsidP="002D7A36">
      <w:pPr>
        <w:pStyle w:val="ListParagraph"/>
        <w:rPr>
          <w:b/>
          <w:bCs/>
          <w:sz w:val="22"/>
          <w:szCs w:val="22"/>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tblGrid>
      <w:tr w:rsidR="00BA5319" w:rsidRPr="00F56A53" w14:paraId="30546B29" w14:textId="77777777" w:rsidTr="540D9CA8">
        <w:tc>
          <w:tcPr>
            <w:tcW w:w="2970" w:type="dxa"/>
            <w:shd w:val="clear" w:color="auto" w:fill="92D050"/>
          </w:tcPr>
          <w:p w14:paraId="4C854928" w14:textId="0CC4C47A" w:rsidR="00BA5319" w:rsidRPr="00F56A53" w:rsidRDefault="00BA5319" w:rsidP="00091450">
            <w:pPr>
              <w:pStyle w:val="SingleTxt"/>
              <w:tabs>
                <w:tab w:val="clear" w:pos="1267"/>
                <w:tab w:val="left" w:pos="209"/>
                <w:tab w:val="left" w:pos="836"/>
              </w:tabs>
              <w:spacing w:after="0" w:line="240" w:lineRule="auto"/>
              <w:ind w:left="0" w:right="29"/>
              <w:rPr>
                <w:i/>
                <w:color w:val="0000FF"/>
              </w:rPr>
            </w:pPr>
            <w:r w:rsidRPr="00F56A53">
              <w:rPr>
                <w:i/>
                <w:color w:val="0000FF"/>
              </w:rPr>
              <w:t>Department</w:t>
            </w:r>
            <w:r>
              <w:rPr>
                <w:i/>
                <w:color w:val="0000FF"/>
              </w:rPr>
              <w:t>(s)</w:t>
            </w:r>
            <w:r w:rsidRPr="00F56A53">
              <w:rPr>
                <w:i/>
                <w:color w:val="0000FF"/>
              </w:rPr>
              <w:t xml:space="preserve"> responsible:</w:t>
            </w:r>
            <w:r w:rsidR="00837EBD">
              <w:rPr>
                <w:i/>
                <w:color w:val="0000FF"/>
              </w:rPr>
              <w:t xml:space="preserve"> BMS</w:t>
            </w:r>
            <w:r w:rsidR="00F21C9B">
              <w:rPr>
                <w:i/>
                <w:color w:val="0000FF"/>
              </w:rPr>
              <w:t xml:space="preserve"> (OFM)</w:t>
            </w:r>
          </w:p>
        </w:tc>
      </w:tr>
      <w:tr w:rsidR="00BA5319" w:rsidRPr="00F56A53" w14:paraId="587E1B58" w14:textId="77777777" w:rsidTr="540D9CA8">
        <w:tc>
          <w:tcPr>
            <w:tcW w:w="2970" w:type="dxa"/>
            <w:shd w:val="clear" w:color="auto" w:fill="92D050"/>
          </w:tcPr>
          <w:p w14:paraId="319FBF64" w14:textId="22B19330" w:rsidR="00BA5319" w:rsidRPr="00F56A53" w:rsidRDefault="49DFD1AB"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Status:</w:t>
            </w:r>
            <w:r w:rsidR="0FCAC3C4" w:rsidRPr="540D9CA8">
              <w:rPr>
                <w:i/>
                <w:iCs/>
                <w:color w:val="0000FF"/>
              </w:rPr>
              <w:t xml:space="preserve"> </w:t>
            </w:r>
            <w:r w:rsidR="73C94503" w:rsidRPr="540D9CA8">
              <w:rPr>
                <w:i/>
                <w:iCs/>
                <w:color w:val="0000FF"/>
              </w:rPr>
              <w:t>I</w:t>
            </w:r>
            <w:r w:rsidR="0FCAC3C4" w:rsidRPr="540D9CA8">
              <w:rPr>
                <w:i/>
                <w:iCs/>
                <w:color w:val="0000FF"/>
              </w:rPr>
              <w:t>mplement</w:t>
            </w:r>
            <w:r w:rsidR="3EBA2EB1" w:rsidRPr="540D9CA8">
              <w:rPr>
                <w:i/>
                <w:iCs/>
                <w:color w:val="0000FF"/>
              </w:rPr>
              <w:t>ed</w:t>
            </w:r>
            <w:r w:rsidR="0FCAC3C4" w:rsidRPr="540D9CA8">
              <w:rPr>
                <w:i/>
                <w:iCs/>
                <w:color w:val="0000FF"/>
              </w:rPr>
              <w:t xml:space="preserve"> </w:t>
            </w:r>
          </w:p>
        </w:tc>
      </w:tr>
      <w:tr w:rsidR="00BA5319" w:rsidRPr="00F56A53" w14:paraId="0DC08E28" w14:textId="77777777" w:rsidTr="540D9CA8">
        <w:tc>
          <w:tcPr>
            <w:tcW w:w="2970" w:type="dxa"/>
            <w:shd w:val="clear" w:color="auto" w:fill="92D050"/>
          </w:tcPr>
          <w:p w14:paraId="78EBEBC3" w14:textId="316B7D65" w:rsidR="00BA5319" w:rsidRPr="00F56A53" w:rsidRDefault="00BA5319" w:rsidP="00091450">
            <w:pPr>
              <w:pStyle w:val="SingleTxt"/>
              <w:tabs>
                <w:tab w:val="clear" w:pos="1267"/>
                <w:tab w:val="left" w:pos="209"/>
                <w:tab w:val="left" w:pos="836"/>
              </w:tabs>
              <w:spacing w:after="0" w:line="240" w:lineRule="auto"/>
              <w:ind w:left="0" w:right="27"/>
              <w:rPr>
                <w:i/>
                <w:color w:val="0000FF"/>
              </w:rPr>
            </w:pPr>
            <w:r w:rsidRPr="00F56A53">
              <w:rPr>
                <w:i/>
                <w:color w:val="0000FF"/>
              </w:rPr>
              <w:t>Priority:</w:t>
            </w:r>
            <w:r w:rsidR="00F21C9B">
              <w:rPr>
                <w:i/>
                <w:color w:val="0000FF"/>
              </w:rPr>
              <w:t xml:space="preserve"> </w:t>
            </w:r>
            <w:r w:rsidR="001A72BA">
              <w:rPr>
                <w:i/>
                <w:color w:val="0000FF"/>
              </w:rPr>
              <w:t xml:space="preserve">High </w:t>
            </w:r>
          </w:p>
        </w:tc>
      </w:tr>
      <w:tr w:rsidR="00BA5319" w:rsidRPr="00F56A53" w14:paraId="1D3552D1" w14:textId="77777777" w:rsidTr="540D9CA8">
        <w:tc>
          <w:tcPr>
            <w:tcW w:w="2970" w:type="dxa"/>
            <w:shd w:val="clear" w:color="auto" w:fill="92D050"/>
          </w:tcPr>
          <w:p w14:paraId="058078E1" w14:textId="19C125BC" w:rsidR="000256D6" w:rsidRDefault="49DFD1AB"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Target date:</w:t>
            </w:r>
            <w:r w:rsidR="0FCAC3C4" w:rsidRPr="540D9CA8">
              <w:rPr>
                <w:i/>
                <w:iCs/>
                <w:color w:val="0000FF"/>
              </w:rPr>
              <w:t xml:space="preserve"> Q</w:t>
            </w:r>
            <w:r w:rsidR="2999C769" w:rsidRPr="540D9CA8">
              <w:rPr>
                <w:i/>
                <w:iCs/>
                <w:color w:val="0000FF"/>
              </w:rPr>
              <w:t>3</w:t>
            </w:r>
            <w:r w:rsidR="0FCAC3C4" w:rsidRPr="540D9CA8">
              <w:rPr>
                <w:i/>
                <w:iCs/>
                <w:color w:val="0000FF"/>
              </w:rPr>
              <w:t xml:space="preserve"> 202</w:t>
            </w:r>
            <w:r w:rsidR="2EC57B00" w:rsidRPr="540D9CA8">
              <w:rPr>
                <w:i/>
                <w:iCs/>
                <w:color w:val="0000FF"/>
              </w:rPr>
              <w:t>1</w:t>
            </w:r>
          </w:p>
          <w:p w14:paraId="38E3F9AF" w14:textId="77777777" w:rsidR="00A13569" w:rsidRPr="00B17B5D" w:rsidRDefault="4E1063C9"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Detailed write-up on the recommendation:</w:t>
            </w:r>
          </w:p>
          <w:p w14:paraId="2F1A40D1" w14:textId="2FC62EF7" w:rsidR="000256D6" w:rsidRPr="00F56A53" w:rsidRDefault="0F3F3EE0"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 xml:space="preserve">The </w:t>
            </w:r>
            <w:r w:rsidR="5469F91E" w:rsidRPr="540D9CA8">
              <w:rPr>
                <w:i/>
                <w:iCs/>
                <w:color w:val="0000FF"/>
              </w:rPr>
              <w:t xml:space="preserve">regional bureau </w:t>
            </w:r>
            <w:r w:rsidR="308820C2" w:rsidRPr="540D9CA8">
              <w:rPr>
                <w:i/>
                <w:iCs/>
                <w:color w:val="0000FF"/>
              </w:rPr>
              <w:t>oversigh</w:t>
            </w:r>
            <w:r w:rsidR="5AE8783C" w:rsidRPr="540D9CA8">
              <w:rPr>
                <w:i/>
                <w:iCs/>
                <w:color w:val="0000FF"/>
              </w:rPr>
              <w:t>t re</w:t>
            </w:r>
            <w:r w:rsidR="002CCD8F" w:rsidRPr="540D9CA8">
              <w:rPr>
                <w:i/>
                <w:iCs/>
                <w:color w:val="0000FF"/>
              </w:rPr>
              <w:t>quire</w:t>
            </w:r>
            <w:r w:rsidR="5469F91E" w:rsidRPr="540D9CA8">
              <w:rPr>
                <w:i/>
                <w:iCs/>
                <w:color w:val="0000FF"/>
              </w:rPr>
              <w:t>ment</w:t>
            </w:r>
            <w:r w:rsidR="5AE8783C" w:rsidRPr="540D9CA8">
              <w:rPr>
                <w:i/>
                <w:iCs/>
                <w:color w:val="0000FF"/>
              </w:rPr>
              <w:t xml:space="preserve"> </w:t>
            </w:r>
            <w:r w:rsidR="3F45F1BB" w:rsidRPr="540D9CA8">
              <w:rPr>
                <w:i/>
                <w:iCs/>
                <w:color w:val="0000FF"/>
              </w:rPr>
              <w:t>to review</w:t>
            </w:r>
            <w:r w:rsidR="264C84E1" w:rsidRPr="540D9CA8">
              <w:rPr>
                <w:i/>
                <w:iCs/>
                <w:color w:val="0000FF"/>
              </w:rPr>
              <w:t xml:space="preserve"> micro assessments and assurance </w:t>
            </w:r>
            <w:r w:rsidR="3FC99187" w:rsidRPr="540D9CA8">
              <w:rPr>
                <w:i/>
                <w:iCs/>
                <w:color w:val="0000FF"/>
              </w:rPr>
              <w:t>activities</w:t>
            </w:r>
            <w:r w:rsidR="264C84E1" w:rsidRPr="540D9CA8">
              <w:rPr>
                <w:i/>
                <w:iCs/>
                <w:color w:val="0000FF"/>
              </w:rPr>
              <w:t xml:space="preserve"> carried out b</w:t>
            </w:r>
            <w:r w:rsidR="62EBAAB9" w:rsidRPr="540D9CA8">
              <w:rPr>
                <w:i/>
                <w:iCs/>
                <w:color w:val="0000FF"/>
              </w:rPr>
              <w:t>y UNDP offices have</w:t>
            </w:r>
            <w:r w:rsidR="5469F91E" w:rsidRPr="540D9CA8">
              <w:rPr>
                <w:i/>
                <w:iCs/>
                <w:color w:val="0000FF"/>
              </w:rPr>
              <w:t xml:space="preserve"> been incorporated </w:t>
            </w:r>
            <w:r w:rsidR="4F569212" w:rsidRPr="540D9CA8">
              <w:rPr>
                <w:i/>
                <w:iCs/>
                <w:color w:val="0000FF"/>
              </w:rPr>
              <w:t xml:space="preserve">in the </w:t>
            </w:r>
            <w:r w:rsidR="7382AD7A" w:rsidRPr="540D9CA8">
              <w:rPr>
                <w:i/>
                <w:iCs/>
                <w:color w:val="0000FF"/>
              </w:rPr>
              <w:t>HACT guidelines</w:t>
            </w:r>
            <w:r w:rsidR="050128A9" w:rsidRPr="540D9CA8">
              <w:rPr>
                <w:i/>
                <w:iCs/>
                <w:color w:val="0000FF"/>
              </w:rPr>
              <w:t xml:space="preserve"> where</w:t>
            </w:r>
            <w:r w:rsidR="084765E6" w:rsidRPr="540D9CA8">
              <w:rPr>
                <w:i/>
                <w:iCs/>
                <w:color w:val="0000FF"/>
              </w:rPr>
              <w:t xml:space="preserve"> </w:t>
            </w:r>
            <w:r w:rsidR="7382AD7A" w:rsidRPr="540D9CA8">
              <w:rPr>
                <w:i/>
                <w:iCs/>
                <w:color w:val="0000FF"/>
              </w:rPr>
              <w:t>regional bureaus</w:t>
            </w:r>
            <w:r w:rsidR="084765E6" w:rsidRPr="540D9CA8">
              <w:rPr>
                <w:i/>
                <w:iCs/>
                <w:color w:val="0000FF"/>
              </w:rPr>
              <w:t xml:space="preserve"> </w:t>
            </w:r>
            <w:r w:rsidR="5BAEE627" w:rsidRPr="540D9CA8">
              <w:rPr>
                <w:i/>
                <w:iCs/>
                <w:color w:val="0000FF"/>
              </w:rPr>
              <w:t xml:space="preserve">are required to </w:t>
            </w:r>
            <w:r w:rsidR="084765E6" w:rsidRPr="540D9CA8">
              <w:rPr>
                <w:i/>
                <w:iCs/>
                <w:color w:val="0000FF"/>
              </w:rPr>
              <w:t xml:space="preserve">review documentation of significant issues </w:t>
            </w:r>
            <w:r w:rsidR="3A483E56" w:rsidRPr="540D9CA8">
              <w:rPr>
                <w:i/>
                <w:iCs/>
                <w:color w:val="0000FF"/>
              </w:rPr>
              <w:t>and</w:t>
            </w:r>
            <w:r w:rsidR="084765E6" w:rsidRPr="540D9CA8">
              <w:rPr>
                <w:i/>
                <w:iCs/>
                <w:color w:val="0000FF"/>
              </w:rPr>
              <w:t xml:space="preserve"> remedial action plan for Partners with expected cash transfers equalling to or</w:t>
            </w:r>
            <w:r w:rsidR="3A483E56" w:rsidRPr="540D9CA8">
              <w:rPr>
                <w:i/>
                <w:iCs/>
                <w:color w:val="0000FF"/>
              </w:rPr>
              <w:t xml:space="preserve"> exceeding</w:t>
            </w:r>
            <w:r w:rsidR="084765E6" w:rsidRPr="540D9CA8">
              <w:rPr>
                <w:i/>
                <w:iCs/>
                <w:color w:val="0000FF"/>
              </w:rPr>
              <w:t xml:space="preserve"> than $1 million per annum</w:t>
            </w:r>
            <w:r w:rsidR="3A483E56" w:rsidRPr="540D9CA8">
              <w:rPr>
                <w:i/>
                <w:iCs/>
                <w:color w:val="0000FF"/>
              </w:rPr>
              <w:t xml:space="preserve">. </w:t>
            </w:r>
            <w:r w:rsidR="2E4C8249" w:rsidRPr="540D9CA8">
              <w:rPr>
                <w:i/>
                <w:iCs/>
                <w:color w:val="0000FF"/>
              </w:rPr>
              <w:t>Standardi</w:t>
            </w:r>
            <w:r w:rsidR="22D262EF" w:rsidRPr="540D9CA8">
              <w:rPr>
                <w:i/>
                <w:iCs/>
                <w:color w:val="0000FF"/>
              </w:rPr>
              <w:t xml:space="preserve">zed templates to document the </w:t>
            </w:r>
            <w:r w:rsidR="11EBC86F" w:rsidRPr="540D9CA8">
              <w:rPr>
                <w:i/>
                <w:iCs/>
                <w:color w:val="0000FF"/>
              </w:rPr>
              <w:t xml:space="preserve">significant </w:t>
            </w:r>
            <w:r w:rsidR="22D262EF" w:rsidRPr="540D9CA8">
              <w:rPr>
                <w:i/>
                <w:iCs/>
                <w:color w:val="0000FF"/>
              </w:rPr>
              <w:t>issues and</w:t>
            </w:r>
            <w:r w:rsidR="11EBC86F" w:rsidRPr="540D9CA8">
              <w:rPr>
                <w:i/>
                <w:iCs/>
                <w:color w:val="0000FF"/>
              </w:rPr>
              <w:t xml:space="preserve"> remedial action plans arising from micro assessment and assurance activities have been </w:t>
            </w:r>
            <w:r w:rsidR="188FEA8C" w:rsidRPr="540D9CA8">
              <w:rPr>
                <w:i/>
                <w:iCs/>
                <w:color w:val="0000FF"/>
              </w:rPr>
              <w:t>de</w:t>
            </w:r>
            <w:r w:rsidR="31BA903C" w:rsidRPr="540D9CA8">
              <w:rPr>
                <w:i/>
                <w:iCs/>
                <w:color w:val="0000FF"/>
              </w:rPr>
              <w:t xml:space="preserve">ployed. The </w:t>
            </w:r>
            <w:r w:rsidR="248C7D9A" w:rsidRPr="540D9CA8">
              <w:rPr>
                <w:i/>
                <w:iCs/>
                <w:color w:val="0000FF"/>
              </w:rPr>
              <w:t xml:space="preserve">update of the HACT guidelines have </w:t>
            </w:r>
            <w:r w:rsidR="3A483E56" w:rsidRPr="540D9CA8">
              <w:rPr>
                <w:i/>
                <w:iCs/>
                <w:color w:val="0000FF"/>
              </w:rPr>
              <w:t xml:space="preserve">been </w:t>
            </w:r>
            <w:r w:rsidR="7FD5DD49" w:rsidRPr="540D9CA8">
              <w:rPr>
                <w:i/>
                <w:iCs/>
                <w:color w:val="0000FF"/>
              </w:rPr>
              <w:t>communicated to regional bureaus and UNDP offices accordingly</w:t>
            </w:r>
            <w:r w:rsidR="248C7D9A" w:rsidRPr="540D9CA8">
              <w:rPr>
                <w:i/>
                <w:iCs/>
                <w:color w:val="0000FF"/>
              </w:rPr>
              <w:t>.</w:t>
            </w:r>
          </w:p>
        </w:tc>
      </w:tr>
    </w:tbl>
    <w:p w14:paraId="6E6E6913" w14:textId="0D7E380C" w:rsidR="00331D50" w:rsidRPr="002D7A36" w:rsidRDefault="5CD3AB9E"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i/>
          <w:iCs/>
          <w:color w:val="0000FF"/>
        </w:rPr>
      </w:pPr>
      <w:r w:rsidRPr="540D9CA8">
        <w:rPr>
          <w:i/>
          <w:iCs/>
          <w:color w:val="0000FF"/>
        </w:rPr>
        <w:t xml:space="preserve"> </w:t>
      </w:r>
    </w:p>
    <w:p w14:paraId="0AC74CDB" w14:textId="2C08E937" w:rsidR="00331D50" w:rsidRPr="002D7A36" w:rsidRDefault="01E33481" w:rsidP="002D7A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r w:rsidRPr="540D9CA8">
        <w:rPr>
          <w:b/>
          <w:bCs/>
          <w:sz w:val="22"/>
          <w:szCs w:val="22"/>
        </w:rPr>
        <w:t xml:space="preserve">18. </w:t>
      </w:r>
      <w:r w:rsidR="5CD3AB9E" w:rsidRPr="540D9CA8">
        <w:rPr>
          <w:b/>
          <w:bCs/>
          <w:sz w:val="22"/>
          <w:szCs w:val="22"/>
        </w:rPr>
        <w:t>In paragraph 190, the Board recommended that UNDP include documentation of HACT implementation in the new cloud-based enterprise resource planning system and that UNDP include functional controls within the system to ensure compliance with HACT policies.</w:t>
      </w: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tblGrid>
      <w:tr w:rsidR="00BA5319" w:rsidRPr="00F56A53" w14:paraId="617BE15E" w14:textId="77777777" w:rsidTr="540D9CA8">
        <w:tc>
          <w:tcPr>
            <w:tcW w:w="2970" w:type="dxa"/>
          </w:tcPr>
          <w:p w14:paraId="6EB644D7" w14:textId="22E82318" w:rsidR="00BA5319" w:rsidRPr="00F56A53" w:rsidRDefault="00BA5319" w:rsidP="00091450">
            <w:pPr>
              <w:pStyle w:val="SingleTxt"/>
              <w:tabs>
                <w:tab w:val="clear" w:pos="1267"/>
                <w:tab w:val="left" w:pos="209"/>
                <w:tab w:val="left" w:pos="836"/>
              </w:tabs>
              <w:spacing w:after="0" w:line="240" w:lineRule="auto"/>
              <w:ind w:left="0" w:right="29"/>
              <w:rPr>
                <w:i/>
                <w:color w:val="0000FF"/>
              </w:rPr>
            </w:pPr>
            <w:r w:rsidRPr="00F56A53">
              <w:rPr>
                <w:i/>
                <w:color w:val="0000FF"/>
              </w:rPr>
              <w:t>Department</w:t>
            </w:r>
            <w:r>
              <w:rPr>
                <w:i/>
                <w:color w:val="0000FF"/>
              </w:rPr>
              <w:t>(s)</w:t>
            </w:r>
            <w:r w:rsidRPr="00F56A53">
              <w:rPr>
                <w:i/>
                <w:color w:val="0000FF"/>
              </w:rPr>
              <w:t xml:space="preserve"> responsible:</w:t>
            </w:r>
            <w:r w:rsidR="00B42E0E">
              <w:rPr>
                <w:i/>
                <w:color w:val="0000FF"/>
              </w:rPr>
              <w:t xml:space="preserve"> BMS (OFM)</w:t>
            </w:r>
          </w:p>
        </w:tc>
      </w:tr>
      <w:tr w:rsidR="00BA5319" w:rsidRPr="00F56A53" w14:paraId="5362E5BC" w14:textId="77777777" w:rsidTr="540D9CA8">
        <w:tc>
          <w:tcPr>
            <w:tcW w:w="2970" w:type="dxa"/>
          </w:tcPr>
          <w:p w14:paraId="6881B753" w14:textId="1B77E190" w:rsidR="00BA5319" w:rsidRPr="00F56A53" w:rsidRDefault="00BA5319" w:rsidP="00091450">
            <w:pPr>
              <w:pStyle w:val="SingleTxt"/>
              <w:tabs>
                <w:tab w:val="clear" w:pos="1267"/>
                <w:tab w:val="left" w:pos="209"/>
                <w:tab w:val="left" w:pos="836"/>
              </w:tabs>
              <w:spacing w:after="0" w:line="240" w:lineRule="auto"/>
              <w:ind w:left="0" w:right="27"/>
              <w:rPr>
                <w:i/>
                <w:color w:val="0000FF"/>
              </w:rPr>
            </w:pPr>
            <w:r w:rsidRPr="00F56A53">
              <w:rPr>
                <w:i/>
                <w:color w:val="0000FF"/>
              </w:rPr>
              <w:t>Status:</w:t>
            </w:r>
            <w:r w:rsidR="00B42E0E">
              <w:rPr>
                <w:i/>
                <w:color w:val="0000FF"/>
              </w:rPr>
              <w:t xml:space="preserve"> Under implementation </w:t>
            </w:r>
          </w:p>
        </w:tc>
      </w:tr>
      <w:tr w:rsidR="00BA5319" w:rsidRPr="00F56A53" w14:paraId="67858085" w14:textId="77777777" w:rsidTr="540D9CA8">
        <w:tc>
          <w:tcPr>
            <w:tcW w:w="2970" w:type="dxa"/>
          </w:tcPr>
          <w:p w14:paraId="14143D6F" w14:textId="283495F3" w:rsidR="00BA5319" w:rsidRPr="00F56A53" w:rsidRDefault="00BA5319" w:rsidP="00091450">
            <w:pPr>
              <w:pStyle w:val="SingleTxt"/>
              <w:tabs>
                <w:tab w:val="clear" w:pos="1267"/>
                <w:tab w:val="left" w:pos="209"/>
                <w:tab w:val="left" w:pos="836"/>
              </w:tabs>
              <w:spacing w:after="0" w:line="240" w:lineRule="auto"/>
              <w:ind w:left="0" w:right="27"/>
              <w:rPr>
                <w:i/>
                <w:color w:val="0000FF"/>
              </w:rPr>
            </w:pPr>
            <w:r w:rsidRPr="00F56A53">
              <w:rPr>
                <w:i/>
                <w:color w:val="0000FF"/>
              </w:rPr>
              <w:t>Priority:</w:t>
            </w:r>
            <w:r w:rsidR="00B42E0E">
              <w:rPr>
                <w:i/>
                <w:color w:val="0000FF"/>
              </w:rPr>
              <w:t xml:space="preserve"> Medium </w:t>
            </w:r>
          </w:p>
        </w:tc>
      </w:tr>
      <w:tr w:rsidR="00BA5319" w:rsidRPr="00F56A53" w14:paraId="3088F851" w14:textId="77777777" w:rsidTr="540D9CA8">
        <w:tc>
          <w:tcPr>
            <w:tcW w:w="2970" w:type="dxa"/>
          </w:tcPr>
          <w:p w14:paraId="65E17413" w14:textId="53BCE707" w:rsidR="00937273" w:rsidRPr="00301C39" w:rsidRDefault="49DFD1AB"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Target date:</w:t>
            </w:r>
            <w:r w:rsidR="608CDA2E" w:rsidRPr="540D9CA8">
              <w:rPr>
                <w:i/>
                <w:iCs/>
                <w:color w:val="0000FF"/>
              </w:rPr>
              <w:t xml:space="preserve"> </w:t>
            </w:r>
            <w:r w:rsidR="4149C1B3" w:rsidRPr="540D9CA8">
              <w:rPr>
                <w:i/>
                <w:iCs/>
                <w:color w:val="0000FF"/>
              </w:rPr>
              <w:t>Q3 2022</w:t>
            </w:r>
          </w:p>
          <w:p w14:paraId="55E18509" w14:textId="77777777" w:rsidR="0063603A" w:rsidRPr="00B17B5D" w:rsidRDefault="676FD9BC"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Detailed write-up on the recommendation:</w:t>
            </w:r>
          </w:p>
          <w:p w14:paraId="07A06D2C" w14:textId="0B998865" w:rsidR="00937273" w:rsidRPr="00F56A53" w:rsidRDefault="7FD5DD49"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The integration of HACT activities into Quantum</w:t>
            </w:r>
            <w:r w:rsidR="269CC822" w:rsidRPr="540D9CA8">
              <w:rPr>
                <w:i/>
                <w:iCs/>
                <w:color w:val="0000FF"/>
              </w:rPr>
              <w:t xml:space="preserve"> is still in the pipeline</w:t>
            </w:r>
            <w:r w:rsidR="0FB8015B" w:rsidRPr="540D9CA8">
              <w:rPr>
                <w:i/>
                <w:iCs/>
                <w:color w:val="0000FF"/>
              </w:rPr>
              <w:t xml:space="preserve"> but</w:t>
            </w:r>
            <w:r w:rsidR="48027DB9" w:rsidRPr="540D9CA8">
              <w:rPr>
                <w:i/>
                <w:iCs/>
                <w:color w:val="0000FF"/>
              </w:rPr>
              <w:t xml:space="preserve"> it</w:t>
            </w:r>
            <w:r w:rsidR="0FB8015B" w:rsidRPr="540D9CA8">
              <w:rPr>
                <w:i/>
                <w:iCs/>
                <w:color w:val="0000FF"/>
              </w:rPr>
              <w:t xml:space="preserve"> is not expected to </w:t>
            </w:r>
            <w:r w:rsidR="59EB1073" w:rsidRPr="540D9CA8">
              <w:rPr>
                <w:i/>
                <w:iCs/>
                <w:color w:val="0000FF"/>
              </w:rPr>
              <w:t xml:space="preserve">be part of </w:t>
            </w:r>
            <w:r w:rsidR="0FB8015B" w:rsidRPr="540D9CA8">
              <w:rPr>
                <w:i/>
                <w:iCs/>
                <w:color w:val="0000FF"/>
              </w:rPr>
              <w:t>Quantum</w:t>
            </w:r>
            <w:r w:rsidR="48027DB9" w:rsidRPr="540D9CA8">
              <w:rPr>
                <w:i/>
                <w:iCs/>
                <w:color w:val="0000FF"/>
              </w:rPr>
              <w:t xml:space="preserve"> package</w:t>
            </w:r>
            <w:r w:rsidR="59EB1073" w:rsidRPr="540D9CA8">
              <w:rPr>
                <w:i/>
                <w:iCs/>
                <w:color w:val="0000FF"/>
              </w:rPr>
              <w:t xml:space="preserve"> during</w:t>
            </w:r>
            <w:r w:rsidR="0FB8015B" w:rsidRPr="540D9CA8">
              <w:rPr>
                <w:i/>
                <w:iCs/>
                <w:color w:val="0000FF"/>
              </w:rPr>
              <w:t xml:space="preserve"> go-live date</w:t>
            </w:r>
            <w:r w:rsidR="59EB1073" w:rsidRPr="540D9CA8">
              <w:rPr>
                <w:i/>
                <w:iCs/>
                <w:color w:val="0000FF"/>
              </w:rPr>
              <w:t xml:space="preserve">. </w:t>
            </w:r>
            <w:r w:rsidR="545CD6A0" w:rsidRPr="540D9CA8">
              <w:rPr>
                <w:i/>
                <w:iCs/>
                <w:color w:val="0000FF"/>
              </w:rPr>
              <w:t>Further</w:t>
            </w:r>
            <w:r w:rsidR="59EB1073" w:rsidRPr="540D9CA8">
              <w:rPr>
                <w:i/>
                <w:iCs/>
                <w:color w:val="0000FF"/>
              </w:rPr>
              <w:t xml:space="preserve"> discussion on the manner to</w:t>
            </w:r>
            <w:r w:rsidR="545CD6A0" w:rsidRPr="540D9CA8">
              <w:rPr>
                <w:i/>
                <w:iCs/>
                <w:color w:val="0000FF"/>
              </w:rPr>
              <w:t xml:space="preserve"> digitalize</w:t>
            </w:r>
            <w:r w:rsidR="269CC822" w:rsidRPr="540D9CA8">
              <w:rPr>
                <w:i/>
                <w:iCs/>
                <w:color w:val="0000FF"/>
              </w:rPr>
              <w:t xml:space="preserve"> and</w:t>
            </w:r>
            <w:r w:rsidR="545CD6A0" w:rsidRPr="540D9CA8">
              <w:rPr>
                <w:i/>
                <w:iCs/>
                <w:color w:val="0000FF"/>
              </w:rPr>
              <w:t xml:space="preserve"> integrate the HACT activities into Quantum or have seamless integration with Quantum </w:t>
            </w:r>
            <w:r w:rsidR="151A0CC1" w:rsidRPr="540D9CA8">
              <w:rPr>
                <w:i/>
                <w:iCs/>
                <w:color w:val="0000FF"/>
              </w:rPr>
              <w:t>is</w:t>
            </w:r>
            <w:r w:rsidR="545CD6A0" w:rsidRPr="540D9CA8">
              <w:rPr>
                <w:i/>
                <w:iCs/>
                <w:color w:val="0000FF"/>
              </w:rPr>
              <w:t xml:space="preserve"> still </w:t>
            </w:r>
            <w:r w:rsidR="18CEE29A" w:rsidRPr="540D9CA8">
              <w:rPr>
                <w:i/>
                <w:iCs/>
                <w:color w:val="0000FF"/>
              </w:rPr>
              <w:t>be</w:t>
            </w:r>
            <w:r w:rsidR="23D9E869" w:rsidRPr="540D9CA8">
              <w:rPr>
                <w:i/>
                <w:iCs/>
                <w:color w:val="0000FF"/>
              </w:rPr>
              <w:t>ing</w:t>
            </w:r>
            <w:r w:rsidR="18CEE29A" w:rsidRPr="540D9CA8">
              <w:rPr>
                <w:i/>
                <w:iCs/>
                <w:color w:val="0000FF"/>
              </w:rPr>
              <w:t xml:space="preserve"> explore</w:t>
            </w:r>
            <w:r w:rsidR="48027DB9" w:rsidRPr="540D9CA8">
              <w:rPr>
                <w:i/>
                <w:iCs/>
                <w:color w:val="0000FF"/>
              </w:rPr>
              <w:t>d with the Quantum implementation project team.</w:t>
            </w:r>
          </w:p>
        </w:tc>
      </w:tr>
    </w:tbl>
    <w:p w14:paraId="7EFA202C" w14:textId="77777777" w:rsidR="00BA5319" w:rsidRPr="002D7A36" w:rsidRDefault="00BA5319" w:rsidP="002D7A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p>
    <w:p w14:paraId="2171D6B2" w14:textId="2618B4DA" w:rsidR="00BA5319" w:rsidRPr="002D7A36" w:rsidRDefault="2A52ACE0"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bookmarkStart w:id="18" w:name="_Hlk74208171"/>
      <w:bookmarkEnd w:id="17"/>
      <w:r w:rsidRPr="540D9CA8">
        <w:rPr>
          <w:b/>
          <w:bCs/>
          <w:sz w:val="22"/>
          <w:szCs w:val="22"/>
        </w:rPr>
        <w:t xml:space="preserve">19. </w:t>
      </w:r>
      <w:r w:rsidR="49DFD1AB" w:rsidRPr="540D9CA8">
        <w:rPr>
          <w:b/>
          <w:bCs/>
          <w:sz w:val="22"/>
          <w:szCs w:val="22"/>
        </w:rPr>
        <w:t>In paragraph 205, the Board recommended that UNDP enhance the monitoring of annual leave taken and annual leave balances of its staff to ensure that staff uses annual leave for necessary recreation as well as to prevent that annual leave expires.</w:t>
      </w: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tblGrid>
      <w:tr w:rsidR="00BA5319" w:rsidRPr="00F56A53" w14:paraId="0A413DE5" w14:textId="77777777" w:rsidTr="540D9CA8">
        <w:tc>
          <w:tcPr>
            <w:tcW w:w="2970" w:type="dxa"/>
          </w:tcPr>
          <w:p w14:paraId="7A96E7A2" w14:textId="0444BF11" w:rsidR="00BA5319" w:rsidRPr="00F56A53" w:rsidRDefault="00BA5319" w:rsidP="00091450">
            <w:pPr>
              <w:pStyle w:val="SingleTxt"/>
              <w:tabs>
                <w:tab w:val="clear" w:pos="1267"/>
                <w:tab w:val="left" w:pos="209"/>
                <w:tab w:val="left" w:pos="836"/>
              </w:tabs>
              <w:spacing w:after="0" w:line="240" w:lineRule="auto"/>
              <w:ind w:left="0" w:right="29"/>
              <w:rPr>
                <w:i/>
                <w:color w:val="0000FF"/>
              </w:rPr>
            </w:pPr>
            <w:r w:rsidRPr="00F56A53">
              <w:rPr>
                <w:i/>
                <w:color w:val="0000FF"/>
              </w:rPr>
              <w:t>Department</w:t>
            </w:r>
            <w:r>
              <w:rPr>
                <w:i/>
                <w:color w:val="0000FF"/>
              </w:rPr>
              <w:t>(s)</w:t>
            </w:r>
            <w:r w:rsidRPr="00F56A53">
              <w:rPr>
                <w:i/>
                <w:color w:val="0000FF"/>
              </w:rPr>
              <w:t xml:space="preserve"> responsible:</w:t>
            </w:r>
            <w:r w:rsidR="005510E0">
              <w:rPr>
                <w:i/>
                <w:color w:val="0000FF"/>
              </w:rPr>
              <w:t xml:space="preserve"> BMS (GSSU/OHR)</w:t>
            </w:r>
          </w:p>
        </w:tc>
      </w:tr>
      <w:tr w:rsidR="00BA5319" w:rsidRPr="00F56A53" w14:paraId="32E36A76" w14:textId="77777777" w:rsidTr="540D9CA8">
        <w:tc>
          <w:tcPr>
            <w:tcW w:w="2970" w:type="dxa"/>
          </w:tcPr>
          <w:p w14:paraId="03F04067" w14:textId="57990136" w:rsidR="00BA5319" w:rsidRPr="00F56A53" w:rsidRDefault="562D30CB" w:rsidP="540D9CA8">
            <w:pPr>
              <w:pStyle w:val="SingleTxt"/>
              <w:tabs>
                <w:tab w:val="clear" w:pos="1267"/>
                <w:tab w:val="left" w:pos="209"/>
                <w:tab w:val="left" w:pos="836"/>
              </w:tabs>
              <w:spacing w:after="0" w:line="240" w:lineRule="auto"/>
              <w:ind w:left="0" w:right="27"/>
              <w:rPr>
                <w:i/>
                <w:iCs/>
                <w:color w:val="FF0000"/>
              </w:rPr>
            </w:pPr>
            <w:r w:rsidRPr="540D9CA8">
              <w:rPr>
                <w:i/>
                <w:iCs/>
                <w:color w:val="0000FF"/>
              </w:rPr>
              <w:t>Status:</w:t>
            </w:r>
            <w:r w:rsidR="65048259" w:rsidRPr="540D9CA8">
              <w:rPr>
                <w:i/>
                <w:iCs/>
                <w:color w:val="0000FF"/>
              </w:rPr>
              <w:t xml:space="preserve"> Under</w:t>
            </w:r>
            <w:r w:rsidR="65048259" w:rsidRPr="540D9CA8">
              <w:rPr>
                <w:i/>
                <w:iCs/>
                <w:color w:val="FF0000"/>
              </w:rPr>
              <w:t xml:space="preserve"> </w:t>
            </w:r>
            <w:r w:rsidR="65048259" w:rsidRPr="540D9CA8">
              <w:rPr>
                <w:i/>
                <w:iCs/>
                <w:color w:val="0000FF"/>
              </w:rPr>
              <w:t>implementation</w:t>
            </w:r>
          </w:p>
        </w:tc>
      </w:tr>
      <w:tr w:rsidR="00BA5319" w:rsidRPr="00F56A53" w14:paraId="6E030AA1" w14:textId="77777777" w:rsidTr="540D9CA8">
        <w:tc>
          <w:tcPr>
            <w:tcW w:w="2970" w:type="dxa"/>
          </w:tcPr>
          <w:p w14:paraId="59780FCD" w14:textId="009768A0" w:rsidR="00BA5319" w:rsidRPr="00F56A53" w:rsidRDefault="00BA5319" w:rsidP="00091450">
            <w:pPr>
              <w:pStyle w:val="SingleTxt"/>
              <w:tabs>
                <w:tab w:val="clear" w:pos="1267"/>
                <w:tab w:val="left" w:pos="209"/>
                <w:tab w:val="left" w:pos="836"/>
              </w:tabs>
              <w:spacing w:after="0" w:line="240" w:lineRule="auto"/>
              <w:ind w:left="0" w:right="27"/>
              <w:rPr>
                <w:i/>
                <w:color w:val="0000FF"/>
              </w:rPr>
            </w:pPr>
            <w:r w:rsidRPr="00F56A53">
              <w:rPr>
                <w:i/>
                <w:color w:val="0000FF"/>
              </w:rPr>
              <w:t>Priority:</w:t>
            </w:r>
            <w:r w:rsidR="005510E0">
              <w:rPr>
                <w:i/>
                <w:color w:val="0000FF"/>
              </w:rPr>
              <w:t xml:space="preserve"> </w:t>
            </w:r>
            <w:r w:rsidR="001A72BA">
              <w:rPr>
                <w:i/>
                <w:color w:val="0000FF"/>
              </w:rPr>
              <w:t xml:space="preserve">High </w:t>
            </w:r>
          </w:p>
        </w:tc>
      </w:tr>
      <w:tr w:rsidR="00BA5319" w:rsidRPr="00F56A53" w14:paraId="0D572700" w14:textId="77777777" w:rsidTr="540D9CA8">
        <w:tc>
          <w:tcPr>
            <w:tcW w:w="2970" w:type="dxa"/>
          </w:tcPr>
          <w:p w14:paraId="54F4E8DF" w14:textId="63E58784" w:rsidR="00BA5319" w:rsidRPr="00F56A53" w:rsidRDefault="49DFD1AB"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Target date:</w:t>
            </w:r>
            <w:r w:rsidR="596A1C15" w:rsidRPr="540D9CA8">
              <w:rPr>
                <w:i/>
                <w:iCs/>
                <w:color w:val="0000FF"/>
              </w:rPr>
              <w:t xml:space="preserve"> Q</w:t>
            </w:r>
            <w:r w:rsidR="11DCE884" w:rsidRPr="540D9CA8">
              <w:rPr>
                <w:i/>
                <w:iCs/>
                <w:color w:val="0000FF"/>
              </w:rPr>
              <w:t>3</w:t>
            </w:r>
            <w:r w:rsidR="596A1C15" w:rsidRPr="540D9CA8">
              <w:rPr>
                <w:i/>
                <w:iCs/>
                <w:color w:val="0000FF"/>
              </w:rPr>
              <w:t xml:space="preserve"> 2022</w:t>
            </w:r>
          </w:p>
          <w:p w14:paraId="05BBB68E" w14:textId="470CCF8E" w:rsidR="00BA5319" w:rsidRPr="00F56A53" w:rsidRDefault="7CA7DC5C"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Detailed write-up on the recommendation: During COVID</w:t>
            </w:r>
            <w:r w:rsidR="6F08B9A1" w:rsidRPr="540D9CA8">
              <w:rPr>
                <w:i/>
                <w:iCs/>
                <w:color w:val="0000FF"/>
              </w:rPr>
              <w:t xml:space="preserve"> the leave balances increase due to travel and covid related restrictions worldwide. In order to address this, </w:t>
            </w:r>
            <w:r w:rsidRPr="540D9CA8">
              <w:rPr>
                <w:i/>
                <w:iCs/>
                <w:color w:val="0000FF"/>
              </w:rPr>
              <w:t>UNDP sent a reminder sent to all personnel by BMS Director, and dashboard with leave balances of teams created for, and communicated to, managers.</w:t>
            </w:r>
            <w:r w:rsidRPr="540D9CA8">
              <w:rPr>
                <w:i/>
                <w:iCs/>
                <w:color w:val="FF0000"/>
              </w:rPr>
              <w:t xml:space="preserve"> </w:t>
            </w:r>
          </w:p>
        </w:tc>
      </w:tr>
    </w:tbl>
    <w:p w14:paraId="6AE8A88C" w14:textId="77777777" w:rsidR="00BA5319" w:rsidRPr="00BA5319" w:rsidRDefault="00BA5319" w:rsidP="002D7A36">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990" w:right="1267"/>
        <w:jc w:val="both"/>
        <w:rPr>
          <w:rFonts w:eastAsia="Calibri"/>
        </w:rPr>
      </w:pPr>
    </w:p>
    <w:p w14:paraId="27463B97" w14:textId="3E046F73" w:rsidR="00BA5319" w:rsidRPr="002D7A36" w:rsidRDefault="43D62DA9"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r w:rsidRPr="74E83757">
        <w:rPr>
          <w:b/>
          <w:bCs/>
          <w:sz w:val="22"/>
          <w:szCs w:val="22"/>
        </w:rPr>
        <w:lastRenderedPageBreak/>
        <w:t xml:space="preserve">20. </w:t>
      </w:r>
      <w:r w:rsidR="49DFD1AB" w:rsidRPr="74E83757">
        <w:rPr>
          <w:b/>
          <w:bCs/>
          <w:sz w:val="22"/>
          <w:szCs w:val="22"/>
        </w:rPr>
        <w:t xml:space="preserve">In paragraph 206, the Board recommended </w:t>
      </w:r>
      <w:r w:rsidR="49DFD1AB" w:rsidRPr="00C3083B">
        <w:rPr>
          <w:b/>
          <w:bCs/>
          <w:sz w:val="22"/>
          <w:szCs w:val="22"/>
        </w:rPr>
        <w:t>that UNDP strengthen awareness of all supervising managers to ensure that staff plan in advance a minimum of contiguous annual leave</w:t>
      </w:r>
      <w:r w:rsidR="49DFD1AB" w:rsidRPr="540D9CA8">
        <w:rPr>
          <w:rFonts w:eastAsia="Calibri"/>
          <w:b/>
          <w:bCs/>
          <w:color w:val="2B579A"/>
          <w:sz w:val="22"/>
          <w:szCs w:val="22"/>
          <w:shd w:val="clear" w:color="auto" w:fill="E6E6E6"/>
        </w:rPr>
        <w:t>.</w:t>
      </w: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tblGrid>
      <w:tr w:rsidR="00BA5319" w:rsidRPr="00F56A53" w14:paraId="0A61AF66" w14:textId="77777777" w:rsidTr="540D9CA8">
        <w:tc>
          <w:tcPr>
            <w:tcW w:w="2970" w:type="dxa"/>
          </w:tcPr>
          <w:p w14:paraId="72177EA0" w14:textId="22493F4B" w:rsidR="00BA5319" w:rsidRPr="00F56A53" w:rsidRDefault="00BA5319" w:rsidP="00091450">
            <w:pPr>
              <w:pStyle w:val="SingleTxt"/>
              <w:tabs>
                <w:tab w:val="clear" w:pos="1267"/>
                <w:tab w:val="left" w:pos="209"/>
                <w:tab w:val="left" w:pos="836"/>
              </w:tabs>
              <w:spacing w:after="0" w:line="240" w:lineRule="auto"/>
              <w:ind w:left="0" w:right="29"/>
              <w:rPr>
                <w:i/>
                <w:color w:val="0000FF"/>
              </w:rPr>
            </w:pPr>
            <w:r w:rsidRPr="00F56A53">
              <w:rPr>
                <w:i/>
                <w:color w:val="0000FF"/>
              </w:rPr>
              <w:t>Department</w:t>
            </w:r>
            <w:r>
              <w:rPr>
                <w:i/>
                <w:color w:val="0000FF"/>
              </w:rPr>
              <w:t>(s)</w:t>
            </w:r>
            <w:r w:rsidRPr="00F56A53">
              <w:rPr>
                <w:i/>
                <w:color w:val="0000FF"/>
              </w:rPr>
              <w:t xml:space="preserve"> responsible:</w:t>
            </w:r>
            <w:r w:rsidR="005510E0">
              <w:rPr>
                <w:i/>
                <w:color w:val="0000FF"/>
              </w:rPr>
              <w:t xml:space="preserve"> </w:t>
            </w:r>
            <w:r w:rsidR="00AC52D4">
              <w:rPr>
                <w:i/>
                <w:color w:val="0000FF"/>
              </w:rPr>
              <w:t xml:space="preserve">All </w:t>
            </w:r>
            <w:r w:rsidR="008729A8">
              <w:rPr>
                <w:i/>
                <w:color w:val="0000FF"/>
              </w:rPr>
              <w:t>B</w:t>
            </w:r>
            <w:r w:rsidR="00AC52D4">
              <w:rPr>
                <w:i/>
                <w:color w:val="0000FF"/>
              </w:rPr>
              <w:t>ureau</w:t>
            </w:r>
            <w:r w:rsidR="008729A8">
              <w:rPr>
                <w:i/>
                <w:color w:val="0000FF"/>
              </w:rPr>
              <w:t>x (Regional and Central Bureaux)</w:t>
            </w:r>
            <w:r w:rsidR="00AC52D4">
              <w:rPr>
                <w:i/>
                <w:color w:val="0000FF"/>
              </w:rPr>
              <w:t>.</w:t>
            </w:r>
          </w:p>
        </w:tc>
      </w:tr>
      <w:tr w:rsidR="00BA5319" w:rsidRPr="00F56A53" w14:paraId="7017F768" w14:textId="77777777" w:rsidTr="540D9CA8">
        <w:tc>
          <w:tcPr>
            <w:tcW w:w="2970" w:type="dxa"/>
          </w:tcPr>
          <w:p w14:paraId="6092857D" w14:textId="4C014870" w:rsidR="00BA5319" w:rsidRPr="00F56A53" w:rsidRDefault="00BA5319" w:rsidP="00091450">
            <w:pPr>
              <w:pStyle w:val="SingleTxt"/>
              <w:tabs>
                <w:tab w:val="clear" w:pos="1267"/>
                <w:tab w:val="left" w:pos="209"/>
                <w:tab w:val="left" w:pos="836"/>
              </w:tabs>
              <w:spacing w:after="0" w:line="240" w:lineRule="auto"/>
              <w:ind w:left="0" w:right="27"/>
              <w:rPr>
                <w:i/>
                <w:color w:val="0000FF"/>
              </w:rPr>
            </w:pPr>
            <w:r w:rsidRPr="00F56A53">
              <w:rPr>
                <w:i/>
                <w:color w:val="0000FF"/>
              </w:rPr>
              <w:t>Status:</w:t>
            </w:r>
            <w:r w:rsidR="005510E0">
              <w:rPr>
                <w:i/>
                <w:color w:val="0000FF"/>
              </w:rPr>
              <w:t xml:space="preserve"> Under implementation </w:t>
            </w:r>
          </w:p>
        </w:tc>
      </w:tr>
      <w:tr w:rsidR="00BA5319" w:rsidRPr="00F56A53" w14:paraId="2C524E2A" w14:textId="77777777" w:rsidTr="540D9CA8">
        <w:tc>
          <w:tcPr>
            <w:tcW w:w="2970" w:type="dxa"/>
          </w:tcPr>
          <w:p w14:paraId="627B394E" w14:textId="6CD359A2" w:rsidR="00BA5319" w:rsidRPr="00F56A53" w:rsidRDefault="00BA5319" w:rsidP="00091450">
            <w:pPr>
              <w:pStyle w:val="SingleTxt"/>
              <w:tabs>
                <w:tab w:val="clear" w:pos="1267"/>
                <w:tab w:val="left" w:pos="209"/>
                <w:tab w:val="left" w:pos="836"/>
              </w:tabs>
              <w:spacing w:after="0" w:line="240" w:lineRule="auto"/>
              <w:ind w:left="0" w:right="27"/>
              <w:rPr>
                <w:i/>
                <w:color w:val="0000FF"/>
              </w:rPr>
            </w:pPr>
            <w:r w:rsidRPr="00F56A53">
              <w:rPr>
                <w:i/>
                <w:color w:val="0000FF"/>
              </w:rPr>
              <w:t>Priority:</w:t>
            </w:r>
            <w:r w:rsidR="005510E0">
              <w:rPr>
                <w:i/>
                <w:color w:val="0000FF"/>
              </w:rPr>
              <w:t xml:space="preserve"> Medium </w:t>
            </w:r>
          </w:p>
        </w:tc>
      </w:tr>
      <w:tr w:rsidR="00BA5319" w:rsidRPr="00F56A53" w14:paraId="05A21A58" w14:textId="77777777" w:rsidTr="540D9CA8">
        <w:tc>
          <w:tcPr>
            <w:tcW w:w="2970" w:type="dxa"/>
          </w:tcPr>
          <w:p w14:paraId="25E7A388" w14:textId="00A4046D" w:rsidR="00BA5319" w:rsidRPr="00F56A53" w:rsidRDefault="49DFD1AB"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Target date:</w:t>
            </w:r>
            <w:r w:rsidR="596A1C15" w:rsidRPr="540D9CA8">
              <w:rPr>
                <w:i/>
                <w:iCs/>
                <w:color w:val="0000FF"/>
              </w:rPr>
              <w:t xml:space="preserve"> Q</w:t>
            </w:r>
            <w:r w:rsidR="6D8C2965" w:rsidRPr="540D9CA8">
              <w:rPr>
                <w:i/>
                <w:iCs/>
                <w:color w:val="0000FF"/>
              </w:rPr>
              <w:t>3</w:t>
            </w:r>
            <w:r w:rsidR="596A1C15" w:rsidRPr="540D9CA8">
              <w:rPr>
                <w:i/>
                <w:iCs/>
                <w:color w:val="0000FF"/>
              </w:rPr>
              <w:t xml:space="preserve"> 2022</w:t>
            </w:r>
          </w:p>
          <w:p w14:paraId="209C6C3C" w14:textId="41A01A5D" w:rsidR="00BA5319" w:rsidRPr="00F56A53" w:rsidRDefault="04E7AA84" w:rsidP="540D9CA8">
            <w:pPr>
              <w:pStyle w:val="SingleTxt"/>
              <w:tabs>
                <w:tab w:val="clear" w:pos="1267"/>
                <w:tab w:val="left" w:pos="209"/>
                <w:tab w:val="left" w:pos="836"/>
              </w:tabs>
              <w:spacing w:after="0" w:line="240" w:lineRule="auto"/>
              <w:ind w:left="0" w:right="27"/>
              <w:rPr>
                <w:i/>
                <w:iCs/>
                <w:color w:val="FF0000"/>
              </w:rPr>
            </w:pPr>
            <w:r w:rsidRPr="540D9CA8">
              <w:rPr>
                <w:i/>
                <w:iCs/>
                <w:color w:val="0000FF"/>
              </w:rPr>
              <w:t>Detailed write-up on the recommendations: During COVID the leave balances increase due to travel and covid related restrictions worldwide. In order to address this, UNDP sent a reminder sent to all personnel by BMS Director, and dashboard with leave balances of teams created for, and communicated to, managers.</w:t>
            </w:r>
          </w:p>
          <w:p w14:paraId="6C8D5927" w14:textId="4CB01600" w:rsidR="00BA5319" w:rsidRPr="00F56A53" w:rsidRDefault="00BA5319" w:rsidP="540D9CA8">
            <w:pPr>
              <w:pStyle w:val="SingleTxt"/>
              <w:tabs>
                <w:tab w:val="clear" w:pos="1267"/>
                <w:tab w:val="left" w:pos="209"/>
                <w:tab w:val="left" w:pos="836"/>
              </w:tabs>
              <w:spacing w:after="0" w:line="240" w:lineRule="auto"/>
              <w:ind w:left="0" w:right="27"/>
              <w:rPr>
                <w:i/>
                <w:iCs/>
                <w:color w:val="0000FF"/>
              </w:rPr>
            </w:pPr>
          </w:p>
        </w:tc>
      </w:tr>
    </w:tbl>
    <w:p w14:paraId="4C68C9ED" w14:textId="062AB547" w:rsidR="00BA5319" w:rsidRPr="002D7A36" w:rsidRDefault="407431B1"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r w:rsidRPr="540D9CA8">
        <w:rPr>
          <w:b/>
          <w:bCs/>
          <w:sz w:val="22"/>
          <w:szCs w:val="22"/>
        </w:rPr>
        <w:t xml:space="preserve">21. </w:t>
      </w:r>
      <w:r w:rsidR="49DFD1AB" w:rsidRPr="540D9CA8">
        <w:rPr>
          <w:b/>
          <w:bCs/>
          <w:sz w:val="22"/>
          <w:szCs w:val="22"/>
        </w:rPr>
        <w:t>In paragraph 207, the Board recommended that UNDP develop an overall strategy to reduce high annual leave balances to an appropriate level in a foreseeable period.</w:t>
      </w:r>
    </w:p>
    <w:tbl>
      <w:tblPr>
        <w:tblStyle w:val="TableGrid"/>
        <w:tblW w:w="8258"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8"/>
      </w:tblGrid>
      <w:tr w:rsidR="00BA5319" w:rsidRPr="00F56A53" w14:paraId="12475BB3" w14:textId="77777777" w:rsidTr="00EC1400">
        <w:trPr>
          <w:trHeight w:val="238"/>
        </w:trPr>
        <w:tc>
          <w:tcPr>
            <w:tcW w:w="8258" w:type="dxa"/>
          </w:tcPr>
          <w:p w14:paraId="17CC4387" w14:textId="3F4312D5" w:rsidR="00BA5319" w:rsidRPr="00F56A53" w:rsidRDefault="00BA5319" w:rsidP="00091450">
            <w:pPr>
              <w:pStyle w:val="SingleTxt"/>
              <w:tabs>
                <w:tab w:val="clear" w:pos="1267"/>
                <w:tab w:val="left" w:pos="209"/>
                <w:tab w:val="left" w:pos="836"/>
              </w:tabs>
              <w:spacing w:after="0" w:line="240" w:lineRule="auto"/>
              <w:ind w:left="0" w:right="29"/>
              <w:rPr>
                <w:i/>
                <w:color w:val="0000FF"/>
              </w:rPr>
            </w:pPr>
            <w:bookmarkStart w:id="19" w:name="_Hlk77851490"/>
            <w:r w:rsidRPr="00F56A53">
              <w:rPr>
                <w:i/>
                <w:color w:val="0000FF"/>
              </w:rPr>
              <w:t>Department</w:t>
            </w:r>
            <w:r>
              <w:rPr>
                <w:i/>
                <w:color w:val="0000FF"/>
              </w:rPr>
              <w:t>(s)</w:t>
            </w:r>
            <w:r w:rsidRPr="00F56A53">
              <w:rPr>
                <w:i/>
                <w:color w:val="0000FF"/>
              </w:rPr>
              <w:t xml:space="preserve"> responsible:</w:t>
            </w:r>
            <w:r w:rsidR="005510E0">
              <w:rPr>
                <w:i/>
                <w:color w:val="0000FF"/>
              </w:rPr>
              <w:t xml:space="preserve"> BMS (OHR) </w:t>
            </w:r>
          </w:p>
        </w:tc>
      </w:tr>
      <w:tr w:rsidR="00BA5319" w:rsidRPr="00F56A53" w14:paraId="46C2C2F0" w14:textId="77777777" w:rsidTr="00EC1400">
        <w:trPr>
          <w:trHeight w:val="254"/>
        </w:trPr>
        <w:tc>
          <w:tcPr>
            <w:tcW w:w="8258" w:type="dxa"/>
          </w:tcPr>
          <w:p w14:paraId="5695AAB5" w14:textId="61102B4E" w:rsidR="00BA5319" w:rsidRPr="00F56A53" w:rsidRDefault="49DFD1AB" w:rsidP="540D9CA8">
            <w:pPr>
              <w:pStyle w:val="SingleTxt"/>
              <w:tabs>
                <w:tab w:val="clear" w:pos="1267"/>
                <w:tab w:val="left" w:pos="209"/>
                <w:tab w:val="left" w:pos="836"/>
              </w:tabs>
              <w:spacing w:after="0" w:line="240" w:lineRule="auto"/>
              <w:ind w:left="0" w:right="27"/>
              <w:rPr>
                <w:i/>
                <w:iCs/>
                <w:color w:val="FF0000"/>
              </w:rPr>
            </w:pPr>
            <w:r w:rsidRPr="540D9CA8">
              <w:rPr>
                <w:i/>
                <w:iCs/>
                <w:color w:val="0000FF"/>
              </w:rPr>
              <w:t>Status:</w:t>
            </w:r>
            <w:r w:rsidR="596A1C15" w:rsidRPr="540D9CA8">
              <w:rPr>
                <w:i/>
                <w:iCs/>
                <w:color w:val="0000FF"/>
              </w:rPr>
              <w:t xml:space="preserve"> </w:t>
            </w:r>
            <w:r w:rsidR="1226DE4A" w:rsidRPr="540D9CA8">
              <w:rPr>
                <w:i/>
                <w:iCs/>
                <w:color w:val="0000FF"/>
              </w:rPr>
              <w:t xml:space="preserve">Under implementation </w:t>
            </w:r>
          </w:p>
        </w:tc>
      </w:tr>
      <w:tr w:rsidR="00BA5319" w:rsidRPr="00F56A53" w14:paraId="4E959881" w14:textId="77777777" w:rsidTr="00EC1400">
        <w:trPr>
          <w:trHeight w:val="238"/>
        </w:trPr>
        <w:tc>
          <w:tcPr>
            <w:tcW w:w="8258" w:type="dxa"/>
          </w:tcPr>
          <w:p w14:paraId="38BD3B38" w14:textId="4B956BDC" w:rsidR="00BA5319" w:rsidRPr="00F56A53" w:rsidRDefault="00BA5319" w:rsidP="00091450">
            <w:pPr>
              <w:pStyle w:val="SingleTxt"/>
              <w:tabs>
                <w:tab w:val="clear" w:pos="1267"/>
                <w:tab w:val="left" w:pos="209"/>
                <w:tab w:val="left" w:pos="836"/>
              </w:tabs>
              <w:spacing w:after="0" w:line="240" w:lineRule="auto"/>
              <w:ind w:left="0" w:right="27"/>
              <w:rPr>
                <w:i/>
                <w:color w:val="0000FF"/>
              </w:rPr>
            </w:pPr>
            <w:r w:rsidRPr="00F56A53">
              <w:rPr>
                <w:i/>
                <w:color w:val="0000FF"/>
              </w:rPr>
              <w:t>Priority:</w:t>
            </w:r>
            <w:r w:rsidR="005510E0">
              <w:rPr>
                <w:i/>
                <w:color w:val="0000FF"/>
              </w:rPr>
              <w:t xml:space="preserve"> </w:t>
            </w:r>
            <w:r w:rsidR="001A72BA">
              <w:rPr>
                <w:i/>
                <w:color w:val="0000FF"/>
              </w:rPr>
              <w:t>High</w:t>
            </w:r>
          </w:p>
        </w:tc>
      </w:tr>
      <w:tr w:rsidR="00BA5319" w:rsidRPr="00F56A53" w14:paraId="475C0FF4" w14:textId="77777777" w:rsidTr="00EC1400">
        <w:trPr>
          <w:trHeight w:val="1699"/>
        </w:trPr>
        <w:tc>
          <w:tcPr>
            <w:tcW w:w="8258" w:type="dxa"/>
          </w:tcPr>
          <w:p w14:paraId="3FDE4E83" w14:textId="4CA2B048" w:rsidR="00BA5319" w:rsidRPr="00F56A53" w:rsidRDefault="49DFD1AB"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Target date:</w:t>
            </w:r>
            <w:r w:rsidR="11DCE884" w:rsidRPr="540D9CA8">
              <w:rPr>
                <w:i/>
                <w:iCs/>
                <w:color w:val="0000FF"/>
              </w:rPr>
              <w:t xml:space="preserve"> </w:t>
            </w:r>
            <w:r w:rsidR="596A1C15" w:rsidRPr="540D9CA8">
              <w:rPr>
                <w:i/>
                <w:iCs/>
                <w:color w:val="0000FF"/>
              </w:rPr>
              <w:t>Q1 2022</w:t>
            </w:r>
          </w:p>
          <w:p w14:paraId="2D50EF23" w14:textId="192B3A61" w:rsidR="00BA5319" w:rsidRPr="00F56A53" w:rsidRDefault="39E50B15"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 xml:space="preserve">Detailed write up on the recommendation: UNDP, together with other UN organisations, </w:t>
            </w:r>
            <w:r w:rsidR="6CC46941" w:rsidRPr="540D9CA8">
              <w:rPr>
                <w:i/>
                <w:iCs/>
                <w:color w:val="0000FF"/>
              </w:rPr>
              <w:t>are</w:t>
            </w:r>
            <w:r w:rsidRPr="540D9CA8">
              <w:rPr>
                <w:i/>
                <w:iCs/>
                <w:color w:val="0000FF"/>
              </w:rPr>
              <w:t xml:space="preserve"> exploring the possibility of mandating a certain number of annual leave days to be taken per year, as well as linking a minimum number of annual leave days to requests for telecommuting outside the duty station. A survey of UN organisations on these issues is underway.</w:t>
            </w:r>
          </w:p>
          <w:p w14:paraId="5C085970" w14:textId="07F55B3D" w:rsidR="00BA5319" w:rsidRPr="00F56A53" w:rsidRDefault="00BA5319" w:rsidP="540D9CA8">
            <w:pPr>
              <w:pStyle w:val="SingleTxt"/>
              <w:tabs>
                <w:tab w:val="clear" w:pos="1267"/>
                <w:tab w:val="left" w:pos="209"/>
                <w:tab w:val="left" w:pos="836"/>
              </w:tabs>
              <w:spacing w:after="0" w:line="240" w:lineRule="auto"/>
              <w:ind w:left="0" w:right="27"/>
              <w:rPr>
                <w:i/>
                <w:iCs/>
                <w:color w:val="0000FF"/>
              </w:rPr>
            </w:pPr>
          </w:p>
        </w:tc>
      </w:tr>
    </w:tbl>
    <w:p w14:paraId="3DE125C2" w14:textId="7AC3F651" w:rsidR="003A11DA" w:rsidRDefault="3A02BD8B"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bookmarkStart w:id="20" w:name="_Hlk74208137"/>
      <w:bookmarkEnd w:id="18"/>
      <w:bookmarkEnd w:id="19"/>
      <w:r w:rsidRPr="540D9CA8">
        <w:rPr>
          <w:b/>
          <w:bCs/>
          <w:sz w:val="22"/>
          <w:szCs w:val="22"/>
        </w:rPr>
        <w:t xml:space="preserve">22. </w:t>
      </w:r>
      <w:r w:rsidR="4348FC17" w:rsidRPr="540D9CA8">
        <w:rPr>
          <w:b/>
          <w:bCs/>
          <w:sz w:val="22"/>
          <w:szCs w:val="22"/>
        </w:rPr>
        <w:t xml:space="preserve">In paragraph 220, the Board recommended </w:t>
      </w:r>
      <w:r w:rsidR="4A9E81FA" w:rsidRPr="540D9CA8">
        <w:rPr>
          <w:b/>
          <w:bCs/>
          <w:sz w:val="22"/>
          <w:szCs w:val="22"/>
        </w:rPr>
        <w:t xml:space="preserve">that UNDP review the regulation and the home leave process to clearly determine the obligations by the entitled staff, to implement an effective reminder with deadlines and consequences, and to determine the recovery process. </w:t>
      </w: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tblGrid>
      <w:tr w:rsidR="003A11DA" w:rsidRPr="00F56A53" w14:paraId="12EAF22E" w14:textId="77777777" w:rsidTr="540D9CA8">
        <w:trPr>
          <w:trHeight w:val="300"/>
        </w:trPr>
        <w:tc>
          <w:tcPr>
            <w:tcW w:w="2970" w:type="dxa"/>
          </w:tcPr>
          <w:p w14:paraId="135A869D" w14:textId="2E4590D1" w:rsidR="003A11DA" w:rsidRPr="00F56A53" w:rsidRDefault="003A11DA" w:rsidP="206757F4">
            <w:pPr>
              <w:pStyle w:val="SingleTxt"/>
              <w:tabs>
                <w:tab w:val="clear" w:pos="1267"/>
                <w:tab w:val="left" w:pos="209"/>
                <w:tab w:val="left" w:pos="836"/>
              </w:tabs>
              <w:spacing w:after="0" w:line="240" w:lineRule="auto"/>
              <w:ind w:left="0" w:right="29"/>
              <w:rPr>
                <w:i/>
                <w:iCs/>
                <w:color w:val="0000FF"/>
              </w:rPr>
            </w:pPr>
            <w:bookmarkStart w:id="21" w:name="_Hlk77851668"/>
            <w:r w:rsidRPr="206757F4">
              <w:rPr>
                <w:i/>
                <w:iCs/>
                <w:color w:val="0000FF"/>
              </w:rPr>
              <w:t>Department(s) responsible:</w:t>
            </w:r>
            <w:r w:rsidR="5F9E89EB" w:rsidRPr="206757F4">
              <w:rPr>
                <w:i/>
                <w:iCs/>
                <w:color w:val="0000FF"/>
              </w:rPr>
              <w:t xml:space="preserve"> BMS (</w:t>
            </w:r>
            <w:r w:rsidR="035D74E5" w:rsidRPr="206757F4">
              <w:rPr>
                <w:i/>
                <w:iCs/>
                <w:color w:val="0000FF"/>
              </w:rPr>
              <w:t>GSSU</w:t>
            </w:r>
            <w:r w:rsidR="00EC1400">
              <w:rPr>
                <w:i/>
                <w:iCs/>
                <w:color w:val="0000FF"/>
              </w:rPr>
              <w:t>) and BMS (</w:t>
            </w:r>
            <w:r w:rsidR="1347449F" w:rsidRPr="206757F4">
              <w:rPr>
                <w:i/>
                <w:iCs/>
                <w:color w:val="0000FF"/>
              </w:rPr>
              <w:t>OHR</w:t>
            </w:r>
            <w:r w:rsidR="5F9E89EB" w:rsidRPr="206757F4">
              <w:rPr>
                <w:i/>
                <w:iCs/>
                <w:color w:val="0000FF"/>
              </w:rPr>
              <w:t>)</w:t>
            </w:r>
          </w:p>
        </w:tc>
      </w:tr>
      <w:tr w:rsidR="003A11DA" w:rsidRPr="00F56A53" w14:paraId="38262EA0" w14:textId="77777777" w:rsidTr="540D9CA8">
        <w:tc>
          <w:tcPr>
            <w:tcW w:w="2970" w:type="dxa"/>
          </w:tcPr>
          <w:p w14:paraId="5A598A94" w14:textId="3DD16DAE" w:rsidR="003A11DA" w:rsidRPr="00F56A53" w:rsidRDefault="4A9E81FA"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Status:</w:t>
            </w:r>
            <w:r w:rsidR="2E872955" w:rsidRPr="540D9CA8">
              <w:rPr>
                <w:i/>
                <w:iCs/>
                <w:color w:val="0000FF"/>
              </w:rPr>
              <w:t xml:space="preserve"> </w:t>
            </w:r>
            <w:r w:rsidR="270D6EBC" w:rsidRPr="540D9CA8">
              <w:rPr>
                <w:i/>
                <w:iCs/>
                <w:color w:val="0000FF"/>
              </w:rPr>
              <w:t>Under implementation</w:t>
            </w:r>
          </w:p>
        </w:tc>
      </w:tr>
      <w:tr w:rsidR="003A11DA" w:rsidRPr="00F56A53" w14:paraId="06955D40" w14:textId="77777777" w:rsidTr="540D9CA8">
        <w:tc>
          <w:tcPr>
            <w:tcW w:w="2970" w:type="dxa"/>
          </w:tcPr>
          <w:p w14:paraId="2BD78851" w14:textId="725232B9" w:rsidR="003A11DA" w:rsidRPr="00F56A53" w:rsidRDefault="003A11DA" w:rsidP="00091450">
            <w:pPr>
              <w:pStyle w:val="SingleTxt"/>
              <w:tabs>
                <w:tab w:val="clear" w:pos="1267"/>
                <w:tab w:val="left" w:pos="209"/>
                <w:tab w:val="left" w:pos="836"/>
              </w:tabs>
              <w:spacing w:after="0" w:line="240" w:lineRule="auto"/>
              <w:ind w:left="0" w:right="27"/>
              <w:rPr>
                <w:i/>
                <w:color w:val="0000FF"/>
              </w:rPr>
            </w:pPr>
            <w:r w:rsidRPr="00F56A53">
              <w:rPr>
                <w:i/>
                <w:color w:val="0000FF"/>
              </w:rPr>
              <w:t>Priority:</w:t>
            </w:r>
            <w:r w:rsidR="005510E0">
              <w:rPr>
                <w:i/>
                <w:color w:val="0000FF"/>
              </w:rPr>
              <w:t xml:space="preserve"> </w:t>
            </w:r>
            <w:r w:rsidR="001A72BA">
              <w:rPr>
                <w:i/>
                <w:color w:val="0000FF"/>
              </w:rPr>
              <w:t xml:space="preserve">High </w:t>
            </w:r>
          </w:p>
        </w:tc>
      </w:tr>
      <w:tr w:rsidR="003A11DA" w:rsidRPr="00F56A53" w14:paraId="173200F7" w14:textId="77777777" w:rsidTr="540D9CA8">
        <w:tc>
          <w:tcPr>
            <w:tcW w:w="2970" w:type="dxa"/>
          </w:tcPr>
          <w:p w14:paraId="334988A2" w14:textId="53F908AF" w:rsidR="003A11DA" w:rsidRPr="00F56A53" w:rsidRDefault="4A9E81FA"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Target date:</w:t>
            </w:r>
            <w:r w:rsidR="596A1C15" w:rsidRPr="540D9CA8">
              <w:rPr>
                <w:i/>
                <w:iCs/>
                <w:color w:val="0000FF"/>
              </w:rPr>
              <w:t xml:space="preserve"> Q1 2022</w:t>
            </w:r>
          </w:p>
          <w:p w14:paraId="2B272137" w14:textId="12A39085" w:rsidR="003A11DA" w:rsidRPr="00F56A53" w:rsidRDefault="61DD7C94"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 xml:space="preserve">Detail </w:t>
            </w:r>
            <w:proofErr w:type="gramStart"/>
            <w:r w:rsidRPr="540D9CA8">
              <w:rPr>
                <w:i/>
                <w:iCs/>
                <w:color w:val="0000FF"/>
              </w:rPr>
              <w:t>write</w:t>
            </w:r>
            <w:proofErr w:type="gramEnd"/>
            <w:r w:rsidRPr="540D9CA8">
              <w:rPr>
                <w:i/>
                <w:iCs/>
                <w:color w:val="0000FF"/>
              </w:rPr>
              <w:t xml:space="preserve"> up on the recommendation: GSSU/OHR is working on an update to the Home Leave policy procedures which will be in place by Q1 2022</w:t>
            </w:r>
            <w:r w:rsidR="27FFBB96" w:rsidRPr="540D9CA8">
              <w:rPr>
                <w:i/>
                <w:iCs/>
                <w:color w:val="0000FF"/>
              </w:rPr>
              <w:t>.</w:t>
            </w:r>
          </w:p>
        </w:tc>
      </w:tr>
      <w:bookmarkEnd w:id="21"/>
    </w:tbl>
    <w:p w14:paraId="3A81FED3" w14:textId="77777777" w:rsidR="00EC1400" w:rsidRPr="002D7A36" w:rsidRDefault="00EC1400" w:rsidP="002D7A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p>
    <w:p w14:paraId="0172621D" w14:textId="519376AA" w:rsidR="003A11DA" w:rsidRDefault="1109DCDD"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r w:rsidRPr="540D9CA8">
        <w:rPr>
          <w:b/>
          <w:bCs/>
          <w:sz w:val="22"/>
          <w:szCs w:val="22"/>
        </w:rPr>
        <w:t xml:space="preserve">23. </w:t>
      </w:r>
      <w:r w:rsidR="4348FC17" w:rsidRPr="540D9CA8">
        <w:rPr>
          <w:b/>
          <w:bCs/>
          <w:sz w:val="22"/>
          <w:szCs w:val="22"/>
        </w:rPr>
        <w:t xml:space="preserve">In paragraph 221, the Board recommended </w:t>
      </w:r>
      <w:r w:rsidR="4A9E81FA" w:rsidRPr="540D9CA8">
        <w:rPr>
          <w:b/>
          <w:bCs/>
          <w:sz w:val="22"/>
          <w:szCs w:val="22"/>
        </w:rPr>
        <w:t>that UNDP implement effective and regular controls of home leave travel to ensure that staff members fully comply with the applicable policy and procedures.</w:t>
      </w: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tblGrid>
      <w:tr w:rsidR="003A11DA" w:rsidRPr="00F56A53" w14:paraId="68DA0A2F" w14:textId="77777777" w:rsidTr="540D9CA8">
        <w:tc>
          <w:tcPr>
            <w:tcW w:w="2970" w:type="dxa"/>
          </w:tcPr>
          <w:p w14:paraId="34C446B9" w14:textId="019FA4F3" w:rsidR="003A11DA" w:rsidRPr="00F56A53" w:rsidRDefault="4A9E81FA" w:rsidP="540D9CA8">
            <w:pPr>
              <w:pStyle w:val="SingleTxt"/>
              <w:tabs>
                <w:tab w:val="clear" w:pos="1267"/>
                <w:tab w:val="left" w:pos="209"/>
                <w:tab w:val="left" w:pos="836"/>
              </w:tabs>
              <w:spacing w:after="0" w:line="240" w:lineRule="auto"/>
              <w:ind w:left="0" w:right="29"/>
              <w:rPr>
                <w:i/>
                <w:iCs/>
                <w:color w:val="0000FF"/>
              </w:rPr>
            </w:pPr>
            <w:r w:rsidRPr="540D9CA8">
              <w:rPr>
                <w:i/>
                <w:iCs/>
                <w:color w:val="0000FF"/>
              </w:rPr>
              <w:t>Department(s) responsible</w:t>
            </w:r>
            <w:r w:rsidR="7D0AEAC3" w:rsidRPr="540D9CA8">
              <w:rPr>
                <w:i/>
                <w:iCs/>
                <w:color w:val="0000FF"/>
              </w:rPr>
              <w:t>:</w:t>
            </w:r>
            <w:r w:rsidR="2983E62F" w:rsidRPr="540D9CA8">
              <w:rPr>
                <w:i/>
                <w:iCs/>
                <w:color w:val="0000FF"/>
              </w:rPr>
              <w:t xml:space="preserve"> BMS (GSSU)</w:t>
            </w:r>
          </w:p>
        </w:tc>
      </w:tr>
      <w:tr w:rsidR="003A11DA" w:rsidRPr="00F56A53" w14:paraId="2D47B1F5" w14:textId="77777777" w:rsidTr="540D9CA8">
        <w:tc>
          <w:tcPr>
            <w:tcW w:w="2970" w:type="dxa"/>
          </w:tcPr>
          <w:p w14:paraId="0FC5AB42" w14:textId="21564466" w:rsidR="003A11DA" w:rsidRPr="00F56A53" w:rsidRDefault="0F696196"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Status:</w:t>
            </w:r>
            <w:r w:rsidR="5286C49D" w:rsidRPr="540D9CA8">
              <w:rPr>
                <w:i/>
                <w:iCs/>
                <w:color w:val="0000FF"/>
              </w:rPr>
              <w:t xml:space="preserve"> </w:t>
            </w:r>
            <w:r w:rsidR="4FFB4693" w:rsidRPr="540D9CA8">
              <w:rPr>
                <w:i/>
                <w:iCs/>
                <w:color w:val="0000FF"/>
              </w:rPr>
              <w:t>Under implementation</w:t>
            </w:r>
          </w:p>
        </w:tc>
      </w:tr>
      <w:tr w:rsidR="003A11DA" w:rsidRPr="00F56A53" w14:paraId="60E1A083" w14:textId="77777777" w:rsidTr="540D9CA8">
        <w:tc>
          <w:tcPr>
            <w:tcW w:w="2970" w:type="dxa"/>
          </w:tcPr>
          <w:p w14:paraId="3282D993" w14:textId="5EFF9F26" w:rsidR="003A11DA" w:rsidRPr="00F56A53" w:rsidRDefault="003A11DA" w:rsidP="00091450">
            <w:pPr>
              <w:pStyle w:val="SingleTxt"/>
              <w:tabs>
                <w:tab w:val="clear" w:pos="1267"/>
                <w:tab w:val="left" w:pos="209"/>
                <w:tab w:val="left" w:pos="836"/>
              </w:tabs>
              <w:spacing w:after="0" w:line="240" w:lineRule="auto"/>
              <w:ind w:left="0" w:right="27"/>
              <w:rPr>
                <w:i/>
                <w:color w:val="0000FF"/>
              </w:rPr>
            </w:pPr>
            <w:r w:rsidRPr="00F56A53">
              <w:rPr>
                <w:i/>
                <w:color w:val="0000FF"/>
              </w:rPr>
              <w:t>Priority:</w:t>
            </w:r>
            <w:r w:rsidR="005B7BCA">
              <w:rPr>
                <w:i/>
                <w:color w:val="0000FF"/>
              </w:rPr>
              <w:t xml:space="preserve"> Medium </w:t>
            </w:r>
          </w:p>
        </w:tc>
      </w:tr>
      <w:tr w:rsidR="003A11DA" w:rsidRPr="00F56A53" w14:paraId="4D167543" w14:textId="77777777" w:rsidTr="540D9CA8">
        <w:tc>
          <w:tcPr>
            <w:tcW w:w="2970" w:type="dxa"/>
          </w:tcPr>
          <w:p w14:paraId="6F270F9E" w14:textId="3360D759" w:rsidR="003A11DA" w:rsidRPr="00F56A53" w:rsidRDefault="4A9E81FA"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Target date:</w:t>
            </w:r>
            <w:r w:rsidR="7D0AEAC3" w:rsidRPr="540D9CA8">
              <w:rPr>
                <w:i/>
                <w:iCs/>
                <w:color w:val="0000FF"/>
              </w:rPr>
              <w:t xml:space="preserve"> Q1 2022</w:t>
            </w:r>
          </w:p>
          <w:p w14:paraId="4AD79FB3" w14:textId="4B429C72" w:rsidR="003A11DA" w:rsidRPr="00F56A53" w:rsidRDefault="199EB689"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 xml:space="preserve">Detail </w:t>
            </w:r>
            <w:proofErr w:type="gramStart"/>
            <w:r w:rsidRPr="540D9CA8">
              <w:rPr>
                <w:i/>
                <w:iCs/>
                <w:color w:val="0000FF"/>
              </w:rPr>
              <w:t>write</w:t>
            </w:r>
            <w:proofErr w:type="gramEnd"/>
            <w:r w:rsidRPr="540D9CA8">
              <w:rPr>
                <w:i/>
                <w:iCs/>
                <w:color w:val="0000FF"/>
              </w:rPr>
              <w:t xml:space="preserve"> up on the recommendation: Data quality tool introduced to monitor that staff members are in compliance with the policy.</w:t>
            </w:r>
            <w:r w:rsidR="657A483A" w:rsidRPr="540D9CA8">
              <w:rPr>
                <w:i/>
                <w:iCs/>
                <w:color w:val="0000FF"/>
              </w:rPr>
              <w:t xml:space="preserve"> </w:t>
            </w:r>
            <w:r w:rsidRPr="540D9CA8">
              <w:rPr>
                <w:i/>
                <w:iCs/>
                <w:color w:val="0000FF"/>
              </w:rPr>
              <w:t>The tool will be fully implemented by Q1 2022.</w:t>
            </w:r>
            <w:r w:rsidR="1D09777C" w:rsidRPr="540D9CA8">
              <w:rPr>
                <w:i/>
                <w:iCs/>
                <w:color w:val="0000FF"/>
              </w:rPr>
              <w:t xml:space="preserve"> The home leave policy was updated on the 5</w:t>
            </w:r>
            <w:r w:rsidR="1D09777C" w:rsidRPr="540D9CA8">
              <w:rPr>
                <w:i/>
                <w:iCs/>
                <w:color w:val="0000FF"/>
                <w:vertAlign w:val="superscript"/>
              </w:rPr>
              <w:t>th</w:t>
            </w:r>
            <w:r w:rsidR="1D09777C" w:rsidRPr="540D9CA8">
              <w:rPr>
                <w:i/>
                <w:iCs/>
                <w:color w:val="0000FF"/>
              </w:rPr>
              <w:t xml:space="preserve"> of November to </w:t>
            </w:r>
            <w:r w:rsidR="4740249D" w:rsidRPr="540D9CA8">
              <w:rPr>
                <w:i/>
                <w:iCs/>
                <w:color w:val="0000FF"/>
              </w:rPr>
              <w:t>permanently</w:t>
            </w:r>
            <w:r w:rsidR="1D09777C" w:rsidRPr="540D9CA8">
              <w:rPr>
                <w:i/>
                <w:iCs/>
                <w:color w:val="0000FF"/>
              </w:rPr>
              <w:t xml:space="preserve"> increase the ceiling </w:t>
            </w:r>
            <w:r w:rsidR="67FFED35" w:rsidRPr="540D9CA8">
              <w:rPr>
                <w:i/>
                <w:iCs/>
                <w:color w:val="0000FF"/>
              </w:rPr>
              <w:t>of</w:t>
            </w:r>
            <w:r w:rsidR="1D09777C" w:rsidRPr="540D9CA8">
              <w:rPr>
                <w:i/>
                <w:iCs/>
                <w:color w:val="0000FF"/>
              </w:rPr>
              <w:t xml:space="preserve"> home leave from 40 to 48 </w:t>
            </w:r>
            <w:r w:rsidR="3E43CCE7" w:rsidRPr="540D9CA8">
              <w:rPr>
                <w:i/>
                <w:iCs/>
                <w:color w:val="0000FF"/>
              </w:rPr>
              <w:t xml:space="preserve">and to clarify that the </w:t>
            </w:r>
            <w:r w:rsidR="1AFA21A0" w:rsidRPr="540D9CA8">
              <w:rPr>
                <w:i/>
                <w:iCs/>
                <w:color w:val="0000FF"/>
              </w:rPr>
              <w:t>7-day</w:t>
            </w:r>
            <w:r w:rsidR="3E43CCE7" w:rsidRPr="540D9CA8">
              <w:rPr>
                <w:i/>
                <w:iCs/>
                <w:color w:val="0000FF"/>
              </w:rPr>
              <w:t xml:space="preserve"> minimum stay in home country </w:t>
            </w:r>
            <w:r w:rsidR="1D931139" w:rsidRPr="540D9CA8">
              <w:rPr>
                <w:i/>
                <w:iCs/>
                <w:color w:val="0000FF"/>
              </w:rPr>
              <w:t>include</w:t>
            </w:r>
            <w:r w:rsidR="3E43CCE7" w:rsidRPr="540D9CA8">
              <w:rPr>
                <w:i/>
                <w:iCs/>
                <w:color w:val="0000FF"/>
              </w:rPr>
              <w:t xml:space="preserve"> both the </w:t>
            </w:r>
            <w:r w:rsidR="4A9BD477" w:rsidRPr="540D9CA8">
              <w:rPr>
                <w:i/>
                <w:iCs/>
                <w:color w:val="0000FF"/>
              </w:rPr>
              <w:t>arrival</w:t>
            </w:r>
            <w:r w:rsidR="3E43CCE7" w:rsidRPr="540D9CA8">
              <w:rPr>
                <w:i/>
                <w:iCs/>
                <w:color w:val="0000FF"/>
              </w:rPr>
              <w:t xml:space="preserve"> and departure dates.</w:t>
            </w:r>
          </w:p>
        </w:tc>
      </w:tr>
    </w:tbl>
    <w:p w14:paraId="015052BC" w14:textId="77777777" w:rsidR="003A11DA" w:rsidRPr="002D7A36" w:rsidRDefault="003A11DA" w:rsidP="002D7A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p>
    <w:p w14:paraId="207BCD08" w14:textId="3EFF3982" w:rsidR="00B80024" w:rsidRDefault="18BCF3D2"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bookmarkStart w:id="22" w:name="_Hlk74208109"/>
      <w:bookmarkEnd w:id="20"/>
      <w:r w:rsidRPr="74E83757">
        <w:rPr>
          <w:b/>
          <w:bCs/>
          <w:sz w:val="22"/>
          <w:szCs w:val="22"/>
        </w:rPr>
        <w:t xml:space="preserve">24. </w:t>
      </w:r>
      <w:r w:rsidR="18A92999" w:rsidRPr="74E83757">
        <w:rPr>
          <w:b/>
          <w:bCs/>
          <w:sz w:val="22"/>
          <w:szCs w:val="22"/>
        </w:rPr>
        <w:t xml:space="preserve">In paragraph 227, the Board recommended </w:t>
      </w:r>
      <w:r w:rsidR="18A92999" w:rsidRPr="00C3083B">
        <w:rPr>
          <w:b/>
          <w:bCs/>
          <w:sz w:val="22"/>
          <w:szCs w:val="22"/>
        </w:rPr>
        <w:t>that UNDP review and adjust the current home leave policy to ensure that the required length of stay, excluding travel time, is clearly defined.</w:t>
      </w:r>
      <w:r w:rsidR="18A92999" w:rsidRPr="540D9CA8">
        <w:rPr>
          <w:rFonts w:eastAsia="Calibri"/>
          <w:b/>
          <w:bCs/>
          <w:color w:val="2B579A"/>
          <w:sz w:val="22"/>
          <w:szCs w:val="22"/>
          <w:shd w:val="clear" w:color="auto" w:fill="E6E6E6"/>
        </w:rPr>
        <w:t xml:space="preserve"> </w:t>
      </w: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tblGrid>
      <w:tr w:rsidR="00B80024" w:rsidRPr="00F56A53" w14:paraId="3533DDA3" w14:textId="77777777" w:rsidTr="540D9CA8">
        <w:trPr>
          <w:trHeight w:val="300"/>
        </w:trPr>
        <w:tc>
          <w:tcPr>
            <w:tcW w:w="2970" w:type="dxa"/>
            <w:shd w:val="clear" w:color="auto" w:fill="92D050"/>
          </w:tcPr>
          <w:p w14:paraId="36C81755" w14:textId="146BA8F0" w:rsidR="00B80024" w:rsidRPr="00F56A53" w:rsidRDefault="00B80024" w:rsidP="00091450">
            <w:pPr>
              <w:pStyle w:val="SingleTxt"/>
              <w:tabs>
                <w:tab w:val="clear" w:pos="1267"/>
                <w:tab w:val="left" w:pos="209"/>
                <w:tab w:val="left" w:pos="836"/>
              </w:tabs>
              <w:spacing w:after="0" w:line="240" w:lineRule="auto"/>
              <w:ind w:left="0" w:right="29"/>
              <w:rPr>
                <w:i/>
                <w:color w:val="0000FF"/>
              </w:rPr>
            </w:pPr>
            <w:bookmarkStart w:id="23" w:name="_Hlk77851783"/>
            <w:r w:rsidRPr="00F56A53">
              <w:rPr>
                <w:i/>
                <w:color w:val="0000FF"/>
              </w:rPr>
              <w:t>Department</w:t>
            </w:r>
            <w:r>
              <w:rPr>
                <w:i/>
                <w:color w:val="0000FF"/>
              </w:rPr>
              <w:t>(s)</w:t>
            </w:r>
            <w:r w:rsidRPr="00F56A53">
              <w:rPr>
                <w:i/>
                <w:color w:val="0000FF"/>
              </w:rPr>
              <w:t xml:space="preserve"> responsible:</w:t>
            </w:r>
            <w:r w:rsidR="003853E9">
              <w:rPr>
                <w:i/>
                <w:color w:val="0000FF"/>
              </w:rPr>
              <w:t xml:space="preserve"> </w:t>
            </w:r>
            <w:r w:rsidR="005B7BCA">
              <w:rPr>
                <w:i/>
                <w:color w:val="0000FF"/>
              </w:rPr>
              <w:t>BMS (OHR)</w:t>
            </w:r>
          </w:p>
        </w:tc>
      </w:tr>
      <w:tr w:rsidR="00B80024" w:rsidRPr="00F56A53" w14:paraId="73A353A4" w14:textId="77777777" w:rsidTr="540D9CA8">
        <w:tc>
          <w:tcPr>
            <w:tcW w:w="2970" w:type="dxa"/>
            <w:shd w:val="clear" w:color="auto" w:fill="92D050"/>
          </w:tcPr>
          <w:p w14:paraId="21CA942D" w14:textId="6D6F9B21" w:rsidR="00B80024" w:rsidRPr="00691AD7" w:rsidRDefault="18A92999" w:rsidP="540D9CA8">
            <w:pPr>
              <w:pStyle w:val="SingleTxt"/>
              <w:tabs>
                <w:tab w:val="clear" w:pos="1267"/>
                <w:tab w:val="left" w:pos="209"/>
                <w:tab w:val="left" w:pos="836"/>
              </w:tabs>
              <w:spacing w:after="0" w:line="240" w:lineRule="auto"/>
              <w:ind w:left="0" w:right="27"/>
              <w:rPr>
                <w:i/>
                <w:iCs/>
                <w:color w:val="FF0000"/>
              </w:rPr>
            </w:pPr>
            <w:r w:rsidRPr="540D9CA8">
              <w:rPr>
                <w:i/>
                <w:iCs/>
                <w:color w:val="0000FF"/>
              </w:rPr>
              <w:t>Status:</w:t>
            </w:r>
            <w:r w:rsidR="7D0AEAC3" w:rsidRPr="540D9CA8">
              <w:rPr>
                <w:i/>
                <w:iCs/>
                <w:color w:val="0000FF"/>
              </w:rPr>
              <w:t xml:space="preserve"> </w:t>
            </w:r>
            <w:r w:rsidR="16948386" w:rsidRPr="540D9CA8">
              <w:rPr>
                <w:i/>
                <w:iCs/>
                <w:color w:val="0000FF"/>
              </w:rPr>
              <w:t>Implemented</w:t>
            </w:r>
            <w:r w:rsidR="16948386" w:rsidRPr="540D9CA8">
              <w:rPr>
                <w:i/>
                <w:iCs/>
                <w:color w:val="FF0000"/>
              </w:rPr>
              <w:t xml:space="preserve"> </w:t>
            </w:r>
          </w:p>
        </w:tc>
      </w:tr>
      <w:tr w:rsidR="00B80024" w:rsidRPr="00F56A53" w14:paraId="589C3706" w14:textId="77777777" w:rsidTr="540D9CA8">
        <w:tc>
          <w:tcPr>
            <w:tcW w:w="2970" w:type="dxa"/>
            <w:shd w:val="clear" w:color="auto" w:fill="92D050"/>
          </w:tcPr>
          <w:p w14:paraId="5BCCBDDA" w14:textId="2C4E767E" w:rsidR="00B80024" w:rsidRPr="00F56A53" w:rsidRDefault="00B80024" w:rsidP="00091450">
            <w:pPr>
              <w:pStyle w:val="SingleTxt"/>
              <w:tabs>
                <w:tab w:val="clear" w:pos="1267"/>
                <w:tab w:val="left" w:pos="209"/>
                <w:tab w:val="left" w:pos="836"/>
              </w:tabs>
              <w:spacing w:after="0" w:line="240" w:lineRule="auto"/>
              <w:ind w:left="0" w:right="27"/>
              <w:rPr>
                <w:i/>
                <w:color w:val="0000FF"/>
              </w:rPr>
            </w:pPr>
            <w:r w:rsidRPr="00F56A53">
              <w:rPr>
                <w:i/>
                <w:color w:val="0000FF"/>
              </w:rPr>
              <w:lastRenderedPageBreak/>
              <w:t>Priority:</w:t>
            </w:r>
            <w:r w:rsidR="005B7BCA">
              <w:rPr>
                <w:i/>
                <w:color w:val="0000FF"/>
              </w:rPr>
              <w:t xml:space="preserve"> Medium </w:t>
            </w:r>
          </w:p>
        </w:tc>
      </w:tr>
      <w:tr w:rsidR="00B80024" w:rsidRPr="00F56A53" w14:paraId="6D29F9D1" w14:textId="77777777" w:rsidTr="540D9CA8">
        <w:tc>
          <w:tcPr>
            <w:tcW w:w="2970" w:type="dxa"/>
            <w:shd w:val="clear" w:color="auto" w:fill="92D050"/>
          </w:tcPr>
          <w:p w14:paraId="04CB89FB" w14:textId="5F7A79D7" w:rsidR="00B80024" w:rsidRPr="00F56A53" w:rsidRDefault="18A92999"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Target date:</w:t>
            </w:r>
            <w:r w:rsidR="7D0AEAC3" w:rsidRPr="540D9CA8">
              <w:rPr>
                <w:i/>
                <w:iCs/>
                <w:color w:val="0000FF"/>
              </w:rPr>
              <w:t xml:space="preserve"> Q</w:t>
            </w:r>
            <w:r w:rsidR="77C713CD" w:rsidRPr="540D9CA8">
              <w:rPr>
                <w:i/>
                <w:iCs/>
                <w:color w:val="0000FF"/>
              </w:rPr>
              <w:t>4</w:t>
            </w:r>
            <w:r w:rsidR="7D0AEAC3" w:rsidRPr="540D9CA8">
              <w:rPr>
                <w:i/>
                <w:iCs/>
                <w:color w:val="0000FF"/>
              </w:rPr>
              <w:t xml:space="preserve"> 202</w:t>
            </w:r>
            <w:r w:rsidR="09009A46" w:rsidRPr="540D9CA8">
              <w:rPr>
                <w:i/>
                <w:iCs/>
                <w:color w:val="0000FF"/>
              </w:rPr>
              <w:t>1</w:t>
            </w:r>
          </w:p>
          <w:p w14:paraId="7BF7D16B" w14:textId="2C4F48E0" w:rsidR="00B80024" w:rsidRPr="00F56A53" w:rsidRDefault="7AF9BB71" w:rsidP="540D9CA8">
            <w:pPr>
              <w:pStyle w:val="SingleTxt"/>
              <w:tabs>
                <w:tab w:val="clear" w:pos="1267"/>
                <w:tab w:val="left" w:pos="209"/>
                <w:tab w:val="left" w:pos="836"/>
              </w:tabs>
              <w:spacing w:after="0" w:line="240" w:lineRule="auto"/>
              <w:ind w:left="0" w:right="27"/>
            </w:pPr>
            <w:r w:rsidRPr="540D9CA8">
              <w:rPr>
                <w:i/>
                <w:iCs/>
                <w:color w:val="0000FF"/>
              </w:rPr>
              <w:t>Detailed write up on the recommendation: Updated</w:t>
            </w:r>
            <w:r w:rsidRPr="540D9CA8">
              <w:rPr>
                <w:i/>
                <w:iCs/>
                <w:color w:val="FF0000"/>
              </w:rPr>
              <w:t xml:space="preserve"> </w:t>
            </w:r>
            <w:r w:rsidRPr="540D9CA8">
              <w:rPr>
                <w:i/>
                <w:iCs/>
                <w:color w:val="0000FF"/>
              </w:rPr>
              <w:t>policy</w:t>
            </w:r>
            <w:r w:rsidRPr="540D9CA8">
              <w:rPr>
                <w:i/>
                <w:iCs/>
                <w:color w:val="FF0000"/>
              </w:rPr>
              <w:t xml:space="preserve"> </w:t>
            </w:r>
            <w:r w:rsidRPr="540D9CA8">
              <w:rPr>
                <w:i/>
                <w:iCs/>
                <w:color w:val="0000FF"/>
              </w:rPr>
              <w:t>has been approved and being uploaded to the UNDP Programme and Operations Policies and Procedures reposit</w:t>
            </w:r>
            <w:r w:rsidR="5E68A0B9" w:rsidRPr="540D9CA8">
              <w:rPr>
                <w:i/>
                <w:iCs/>
                <w:color w:val="0000FF"/>
              </w:rPr>
              <w:t>ory.</w:t>
            </w:r>
            <w:r w:rsidR="0B8C28B3" w:rsidRPr="540D9CA8">
              <w:rPr>
                <w:i/>
                <w:iCs/>
                <w:color w:val="0000FF"/>
              </w:rPr>
              <w:t xml:space="preserve"> </w:t>
            </w:r>
          </w:p>
        </w:tc>
      </w:tr>
      <w:bookmarkEnd w:id="23"/>
    </w:tbl>
    <w:p w14:paraId="21DEC8EF" w14:textId="77777777" w:rsidR="00B80024" w:rsidRPr="002D7A36" w:rsidRDefault="00B80024" w:rsidP="002D7A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p>
    <w:p w14:paraId="5D1CAB77" w14:textId="42404F5C" w:rsidR="00E80AB7" w:rsidRDefault="6C32460E"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bookmarkStart w:id="24" w:name="_Hlk74208059"/>
      <w:bookmarkEnd w:id="22"/>
      <w:r w:rsidRPr="74E83757">
        <w:rPr>
          <w:b/>
          <w:bCs/>
          <w:sz w:val="22"/>
          <w:szCs w:val="22"/>
        </w:rPr>
        <w:t xml:space="preserve">25. </w:t>
      </w:r>
      <w:r w:rsidR="646D7D7C" w:rsidRPr="74E83757">
        <w:rPr>
          <w:b/>
          <w:bCs/>
          <w:sz w:val="22"/>
          <w:szCs w:val="22"/>
        </w:rPr>
        <w:t xml:space="preserve">In paragraph 236, the Board recommended </w:t>
      </w:r>
      <w:r w:rsidR="646D7D7C" w:rsidRPr="00C3083B">
        <w:rPr>
          <w:b/>
          <w:bCs/>
          <w:sz w:val="22"/>
          <w:szCs w:val="22"/>
        </w:rPr>
        <w:t>that UNDP regularly monitor all advance lump-sum payments granted for home leave to avoid overpayments for longer periods.</w:t>
      </w:r>
      <w:r w:rsidR="646D7D7C" w:rsidRPr="540D9CA8">
        <w:rPr>
          <w:rFonts w:eastAsia="Calibri"/>
          <w:b/>
          <w:bCs/>
          <w:color w:val="2B579A"/>
          <w:sz w:val="22"/>
          <w:szCs w:val="22"/>
          <w:shd w:val="clear" w:color="auto" w:fill="E6E6E6"/>
        </w:rPr>
        <w:t xml:space="preserve"> </w:t>
      </w: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tblGrid>
      <w:tr w:rsidR="00245056" w:rsidRPr="00F56A53" w14:paraId="6EC79887" w14:textId="77777777" w:rsidTr="540D9CA8">
        <w:tc>
          <w:tcPr>
            <w:tcW w:w="8003" w:type="dxa"/>
          </w:tcPr>
          <w:p w14:paraId="19B2788E" w14:textId="4C531D44" w:rsidR="00245056" w:rsidRPr="00245056" w:rsidRDefault="2C2C12BA" w:rsidP="52AD1179">
            <w:pPr>
              <w:pStyle w:val="SingleTxt"/>
              <w:tabs>
                <w:tab w:val="clear" w:pos="1267"/>
                <w:tab w:val="left" w:pos="209"/>
                <w:tab w:val="left" w:pos="836"/>
              </w:tabs>
              <w:spacing w:after="0" w:line="240" w:lineRule="auto"/>
              <w:ind w:left="0" w:right="29"/>
              <w:rPr>
                <w:i/>
                <w:iCs/>
                <w:color w:val="0000FF"/>
              </w:rPr>
            </w:pPr>
            <w:r w:rsidRPr="52AD1179">
              <w:rPr>
                <w:i/>
                <w:iCs/>
                <w:color w:val="0000FF"/>
              </w:rPr>
              <w:t>Department(s) responsible: BMS (GSSU)</w:t>
            </w:r>
          </w:p>
        </w:tc>
      </w:tr>
      <w:tr w:rsidR="00245056" w:rsidRPr="00F56A53" w14:paraId="231E0688" w14:textId="77777777" w:rsidTr="540D9CA8">
        <w:tc>
          <w:tcPr>
            <w:tcW w:w="8003" w:type="dxa"/>
          </w:tcPr>
          <w:p w14:paraId="7A33750A" w14:textId="08DD8A55" w:rsidR="00245056" w:rsidRPr="00245056" w:rsidRDefault="315C3947" w:rsidP="540D9CA8">
            <w:pPr>
              <w:pStyle w:val="SingleTxt"/>
              <w:tabs>
                <w:tab w:val="clear" w:pos="1267"/>
                <w:tab w:val="left" w:pos="209"/>
                <w:tab w:val="left" w:pos="836"/>
              </w:tabs>
              <w:spacing w:after="0" w:line="240" w:lineRule="auto"/>
              <w:ind w:left="0" w:right="27"/>
              <w:rPr>
                <w:i/>
                <w:iCs/>
                <w:color w:val="FF0000"/>
              </w:rPr>
            </w:pPr>
            <w:r w:rsidRPr="540D9CA8">
              <w:rPr>
                <w:i/>
                <w:iCs/>
                <w:color w:val="0000FF"/>
              </w:rPr>
              <w:t xml:space="preserve">Status: </w:t>
            </w:r>
            <w:r w:rsidR="641B0D8A" w:rsidRPr="540D9CA8">
              <w:rPr>
                <w:i/>
                <w:iCs/>
                <w:color w:val="0000FF"/>
              </w:rPr>
              <w:t>Under implementation</w:t>
            </w:r>
          </w:p>
        </w:tc>
      </w:tr>
      <w:tr w:rsidR="00245056" w:rsidRPr="00F56A53" w14:paraId="19958276" w14:textId="77777777" w:rsidTr="540D9CA8">
        <w:tc>
          <w:tcPr>
            <w:tcW w:w="8003" w:type="dxa"/>
          </w:tcPr>
          <w:p w14:paraId="51ED59A9" w14:textId="2B01787F" w:rsidR="00245056" w:rsidRPr="00245056" w:rsidRDefault="2C2C12BA" w:rsidP="52AD1179">
            <w:pPr>
              <w:pStyle w:val="SingleTxt"/>
              <w:tabs>
                <w:tab w:val="clear" w:pos="1267"/>
                <w:tab w:val="left" w:pos="209"/>
                <w:tab w:val="left" w:pos="836"/>
              </w:tabs>
              <w:spacing w:after="0" w:line="240" w:lineRule="auto"/>
              <w:ind w:left="0" w:right="27"/>
              <w:rPr>
                <w:i/>
                <w:iCs/>
                <w:color w:val="0000FF"/>
              </w:rPr>
            </w:pPr>
            <w:r w:rsidRPr="52AD1179">
              <w:rPr>
                <w:i/>
                <w:iCs/>
                <w:color w:val="0000FF"/>
              </w:rPr>
              <w:t xml:space="preserve">Priority: Medium </w:t>
            </w:r>
          </w:p>
        </w:tc>
      </w:tr>
      <w:tr w:rsidR="00245056" w:rsidRPr="00F56A53" w14:paraId="6EF557A7" w14:textId="77777777" w:rsidTr="540D9CA8">
        <w:tc>
          <w:tcPr>
            <w:tcW w:w="8003" w:type="dxa"/>
          </w:tcPr>
          <w:p w14:paraId="41257B7B" w14:textId="1B834457" w:rsidR="00245056" w:rsidRPr="00245056" w:rsidRDefault="4947FFEF"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Target date: Q1 2022</w:t>
            </w:r>
          </w:p>
          <w:p w14:paraId="65877F62" w14:textId="131CD620" w:rsidR="00245056" w:rsidRPr="00245056" w:rsidRDefault="496846D9"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 xml:space="preserve">Detail </w:t>
            </w:r>
            <w:proofErr w:type="gramStart"/>
            <w:r w:rsidRPr="540D9CA8">
              <w:rPr>
                <w:i/>
                <w:iCs/>
                <w:color w:val="0000FF"/>
              </w:rPr>
              <w:t>write</w:t>
            </w:r>
            <w:proofErr w:type="gramEnd"/>
            <w:r w:rsidRPr="540D9CA8">
              <w:rPr>
                <w:i/>
                <w:iCs/>
                <w:color w:val="0000FF"/>
              </w:rPr>
              <w:t xml:space="preserve"> up on the recommendation: </w:t>
            </w:r>
          </w:p>
          <w:p w14:paraId="17BAA915" w14:textId="370BF8DF" w:rsidR="00245056" w:rsidRPr="00245056" w:rsidRDefault="496846D9"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Data quality tool is introduced to monitor that staff members are in compliance with the policy. If staff members are not in compliance the lump sum will be recovered. This will be fully implemented by Q1 2022.</w:t>
            </w:r>
          </w:p>
        </w:tc>
      </w:tr>
    </w:tbl>
    <w:p w14:paraId="45D66169" w14:textId="77777777" w:rsidR="00E80AB7" w:rsidRPr="002D7A36" w:rsidRDefault="00E80AB7" w:rsidP="002D7A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p>
    <w:p w14:paraId="442C4BDD" w14:textId="6CBBD9E7" w:rsidR="00E80AB7" w:rsidRDefault="1543EC12"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r w:rsidRPr="540D9CA8">
        <w:rPr>
          <w:b/>
          <w:bCs/>
          <w:sz w:val="22"/>
          <w:szCs w:val="22"/>
        </w:rPr>
        <w:t xml:space="preserve">26. </w:t>
      </w:r>
      <w:r w:rsidR="646D7D7C" w:rsidRPr="540D9CA8">
        <w:rPr>
          <w:b/>
          <w:bCs/>
          <w:sz w:val="22"/>
          <w:szCs w:val="22"/>
        </w:rPr>
        <w:t>In paragraph 237, the Board recommended that UNDP ensure that the reimbursement of the lump sum paid in advance is checked whenever a home leave travel is cancelled or postponed by the staff members.</w:t>
      </w: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tblGrid>
      <w:tr w:rsidR="00245056" w:rsidRPr="00F56A53" w14:paraId="058AB4DF" w14:textId="77777777" w:rsidTr="540D9CA8">
        <w:tc>
          <w:tcPr>
            <w:tcW w:w="8003" w:type="dxa"/>
          </w:tcPr>
          <w:p w14:paraId="34DFB760" w14:textId="4AF7898C" w:rsidR="00245056" w:rsidRPr="00245056" w:rsidRDefault="2C2C12BA" w:rsidP="52AD1179">
            <w:pPr>
              <w:pStyle w:val="SingleTxt"/>
              <w:tabs>
                <w:tab w:val="clear" w:pos="1267"/>
                <w:tab w:val="left" w:pos="209"/>
                <w:tab w:val="left" w:pos="836"/>
              </w:tabs>
              <w:spacing w:after="0" w:line="240" w:lineRule="auto"/>
              <w:ind w:left="0" w:right="27"/>
              <w:rPr>
                <w:i/>
                <w:iCs/>
                <w:color w:val="0000FF"/>
              </w:rPr>
            </w:pPr>
            <w:bookmarkStart w:id="25" w:name="_Hlk77852843"/>
            <w:r w:rsidRPr="52AD1179">
              <w:rPr>
                <w:i/>
                <w:iCs/>
                <w:color w:val="0000FF"/>
              </w:rPr>
              <w:t>Department(s) responsible: BMS (GSSU)</w:t>
            </w:r>
          </w:p>
        </w:tc>
      </w:tr>
      <w:tr w:rsidR="00245056" w:rsidRPr="00F56A53" w14:paraId="5F762EB6" w14:textId="77777777" w:rsidTr="540D9CA8">
        <w:trPr>
          <w:trHeight w:val="300"/>
        </w:trPr>
        <w:tc>
          <w:tcPr>
            <w:tcW w:w="8003" w:type="dxa"/>
          </w:tcPr>
          <w:p w14:paraId="35497E11" w14:textId="44E00F74" w:rsidR="00245056" w:rsidRPr="00245056" w:rsidRDefault="298730EA"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 xml:space="preserve">Status: </w:t>
            </w:r>
            <w:r w:rsidR="6DE46292" w:rsidRPr="540D9CA8">
              <w:rPr>
                <w:i/>
                <w:iCs/>
                <w:color w:val="0000FF"/>
              </w:rPr>
              <w:t>Under implementation</w:t>
            </w:r>
          </w:p>
        </w:tc>
      </w:tr>
      <w:tr w:rsidR="00245056" w:rsidRPr="00F56A53" w14:paraId="74FEF413" w14:textId="77777777" w:rsidTr="540D9CA8">
        <w:tc>
          <w:tcPr>
            <w:tcW w:w="8003" w:type="dxa"/>
          </w:tcPr>
          <w:p w14:paraId="53EAE278" w14:textId="7214670A" w:rsidR="00245056" w:rsidRPr="00245056" w:rsidRDefault="2C2C12BA" w:rsidP="52AD1179">
            <w:pPr>
              <w:pStyle w:val="SingleTxt"/>
              <w:tabs>
                <w:tab w:val="clear" w:pos="1267"/>
                <w:tab w:val="left" w:pos="209"/>
                <w:tab w:val="left" w:pos="836"/>
              </w:tabs>
              <w:spacing w:after="0" w:line="240" w:lineRule="auto"/>
              <w:ind w:left="0" w:right="27"/>
              <w:rPr>
                <w:i/>
                <w:iCs/>
                <w:color w:val="0000FF"/>
              </w:rPr>
            </w:pPr>
            <w:r w:rsidRPr="52AD1179">
              <w:rPr>
                <w:i/>
                <w:iCs/>
                <w:color w:val="0000FF"/>
              </w:rPr>
              <w:t xml:space="preserve">Priority: Medium </w:t>
            </w:r>
          </w:p>
        </w:tc>
      </w:tr>
      <w:tr w:rsidR="00245056" w:rsidRPr="00F56A53" w14:paraId="6CA2233F" w14:textId="77777777" w:rsidTr="540D9CA8">
        <w:trPr>
          <w:trHeight w:val="300"/>
        </w:trPr>
        <w:tc>
          <w:tcPr>
            <w:tcW w:w="8003" w:type="dxa"/>
          </w:tcPr>
          <w:p w14:paraId="1CEF9C12" w14:textId="0EB08540" w:rsidR="00245056" w:rsidRPr="00245056" w:rsidRDefault="4947FFEF"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Target date: Q1 2022</w:t>
            </w:r>
          </w:p>
          <w:p w14:paraId="34A4D7C9" w14:textId="66E21675" w:rsidR="00245056" w:rsidRPr="00245056" w:rsidRDefault="37005434"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 xml:space="preserve">Detail </w:t>
            </w:r>
            <w:proofErr w:type="gramStart"/>
            <w:r w:rsidRPr="540D9CA8">
              <w:rPr>
                <w:i/>
                <w:iCs/>
                <w:color w:val="0000FF"/>
              </w:rPr>
              <w:t>write</w:t>
            </w:r>
            <w:proofErr w:type="gramEnd"/>
            <w:r w:rsidRPr="540D9CA8">
              <w:rPr>
                <w:i/>
                <w:iCs/>
                <w:color w:val="0000FF"/>
              </w:rPr>
              <w:t xml:space="preserve"> up on the recommendation: </w:t>
            </w:r>
          </w:p>
          <w:p w14:paraId="73E67EFA" w14:textId="0038E377" w:rsidR="00245056" w:rsidRPr="00245056" w:rsidRDefault="37005434" w:rsidP="540D9CA8">
            <w:pPr>
              <w:pStyle w:val="SingleTxt"/>
              <w:tabs>
                <w:tab w:val="clear" w:pos="1267"/>
                <w:tab w:val="left" w:pos="209"/>
                <w:tab w:val="left" w:pos="836"/>
              </w:tabs>
              <w:spacing w:after="0" w:line="240" w:lineRule="auto"/>
              <w:ind w:left="0" w:right="27"/>
              <w:rPr>
                <w:i/>
                <w:iCs/>
                <w:color w:val="FF0000"/>
              </w:rPr>
            </w:pPr>
            <w:r w:rsidRPr="540D9CA8">
              <w:rPr>
                <w:i/>
                <w:iCs/>
                <w:color w:val="0000FF"/>
              </w:rPr>
              <w:t>Internal procedure introduced to check the lump sum when a travel is cancelled or postponed</w:t>
            </w:r>
            <w:r w:rsidR="556BE694" w:rsidRPr="540D9CA8">
              <w:rPr>
                <w:i/>
                <w:iCs/>
                <w:color w:val="0000FF"/>
              </w:rPr>
              <w:t>.</w:t>
            </w:r>
            <w:r w:rsidRPr="540D9CA8">
              <w:rPr>
                <w:i/>
                <w:iCs/>
                <w:color w:val="0000FF"/>
              </w:rPr>
              <w:t xml:space="preserve">  This will be fully implemented by Q1</w:t>
            </w:r>
            <w:r w:rsidR="18BE78D6" w:rsidRPr="540D9CA8">
              <w:rPr>
                <w:i/>
                <w:iCs/>
                <w:color w:val="0000FF"/>
              </w:rPr>
              <w:t xml:space="preserve"> </w:t>
            </w:r>
            <w:r w:rsidRPr="540D9CA8">
              <w:rPr>
                <w:i/>
                <w:iCs/>
                <w:color w:val="0000FF"/>
              </w:rPr>
              <w:t>2022</w:t>
            </w:r>
          </w:p>
        </w:tc>
      </w:tr>
      <w:bookmarkEnd w:id="24"/>
      <w:bookmarkEnd w:id="25"/>
    </w:tbl>
    <w:p w14:paraId="62C46299" w14:textId="5CCD34FC" w:rsidR="00E80AB7" w:rsidRPr="002D7A36" w:rsidRDefault="00E80AB7" w:rsidP="52AD117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rFonts w:eastAsia="Calibri"/>
          <w:b/>
          <w:color w:val="2B579A"/>
        </w:rPr>
      </w:pPr>
    </w:p>
    <w:p w14:paraId="1DCFA98F" w14:textId="5ADA66BC" w:rsidR="00091450" w:rsidRDefault="7AEE32C5"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bookmarkStart w:id="26" w:name="_Hlk74207999"/>
      <w:r w:rsidRPr="74E83757">
        <w:rPr>
          <w:b/>
          <w:bCs/>
          <w:sz w:val="22"/>
          <w:szCs w:val="22"/>
        </w:rPr>
        <w:t xml:space="preserve">27. </w:t>
      </w:r>
      <w:r w:rsidR="416F02CF" w:rsidRPr="74E83757">
        <w:rPr>
          <w:b/>
          <w:bCs/>
          <w:sz w:val="22"/>
          <w:szCs w:val="22"/>
        </w:rPr>
        <w:t xml:space="preserve">In paragraph 252, the Board recommended </w:t>
      </w:r>
      <w:r w:rsidR="4E65FBE4" w:rsidRPr="52AD1179">
        <w:rPr>
          <w:rFonts w:eastAsia="Calibri"/>
          <w:b/>
          <w:bCs/>
          <w:color w:val="2B579A"/>
          <w:sz w:val="22"/>
          <w:szCs w:val="22"/>
          <w:shd w:val="clear" w:color="auto" w:fill="E6E6E6"/>
        </w:rPr>
        <w:t>t</w:t>
      </w:r>
      <w:r w:rsidR="4E65FBE4" w:rsidRPr="00C3083B">
        <w:rPr>
          <w:b/>
          <w:bCs/>
          <w:sz w:val="22"/>
          <w:szCs w:val="22"/>
        </w:rPr>
        <w:t xml:space="preserve">hat UNDP further refine the criteria to grant advance salary payments for emergency situations and that UNDP document the applicable reasons in all cases. </w:t>
      </w: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tblGrid>
      <w:tr w:rsidR="00245056" w:rsidRPr="00F56A53" w14:paraId="64EFE06F" w14:textId="77777777" w:rsidTr="540D9CA8">
        <w:tc>
          <w:tcPr>
            <w:tcW w:w="8003" w:type="dxa"/>
          </w:tcPr>
          <w:p w14:paraId="68000C97" w14:textId="4D9E8E97" w:rsidR="00245056" w:rsidRPr="00245056" w:rsidRDefault="3B8EC786"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 xml:space="preserve">Department(s) responsible: </w:t>
            </w:r>
            <w:r w:rsidR="4B337206" w:rsidRPr="540D9CA8">
              <w:rPr>
                <w:i/>
                <w:iCs/>
                <w:color w:val="0000FF"/>
              </w:rPr>
              <w:t>BMS (GSSU)</w:t>
            </w:r>
          </w:p>
        </w:tc>
      </w:tr>
      <w:tr w:rsidR="00245056" w:rsidRPr="00F56A53" w14:paraId="50354E6B" w14:textId="77777777" w:rsidTr="540D9CA8">
        <w:tc>
          <w:tcPr>
            <w:tcW w:w="8003" w:type="dxa"/>
          </w:tcPr>
          <w:p w14:paraId="6181EB86" w14:textId="23A24B85" w:rsidR="00245056" w:rsidRPr="00245056" w:rsidRDefault="4947FFEF"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Status: Under implementatio</w:t>
            </w:r>
            <w:r w:rsidR="3CE39697" w:rsidRPr="540D9CA8">
              <w:rPr>
                <w:i/>
                <w:iCs/>
                <w:color w:val="0000FF"/>
              </w:rPr>
              <w:t>n</w:t>
            </w:r>
            <w:r w:rsidRPr="540D9CA8">
              <w:rPr>
                <w:i/>
                <w:iCs/>
                <w:color w:val="FF0000"/>
              </w:rPr>
              <w:t xml:space="preserve"> </w:t>
            </w:r>
          </w:p>
        </w:tc>
      </w:tr>
      <w:tr w:rsidR="00245056" w:rsidRPr="00F56A53" w14:paraId="447191FD" w14:textId="77777777" w:rsidTr="540D9CA8">
        <w:tc>
          <w:tcPr>
            <w:tcW w:w="8003" w:type="dxa"/>
          </w:tcPr>
          <w:p w14:paraId="5934446A" w14:textId="77777777" w:rsidR="00245056" w:rsidRDefault="2C2C12BA" w:rsidP="52AD1179">
            <w:pPr>
              <w:pStyle w:val="SingleTxt"/>
              <w:tabs>
                <w:tab w:val="clear" w:pos="1267"/>
                <w:tab w:val="left" w:pos="209"/>
                <w:tab w:val="left" w:pos="836"/>
              </w:tabs>
              <w:spacing w:after="0" w:line="240" w:lineRule="auto"/>
              <w:ind w:left="0" w:right="27"/>
              <w:rPr>
                <w:i/>
                <w:iCs/>
                <w:color w:val="2B579A"/>
                <w:shd w:val="clear" w:color="auto" w:fill="E6E6E6"/>
              </w:rPr>
            </w:pPr>
            <w:r w:rsidRPr="52AD1179">
              <w:rPr>
                <w:i/>
                <w:iCs/>
                <w:color w:val="0000FF"/>
              </w:rPr>
              <w:t>Priority: Medium</w:t>
            </w:r>
            <w:r w:rsidRPr="52AD1179">
              <w:rPr>
                <w:i/>
                <w:iCs/>
                <w:color w:val="2B579A"/>
                <w:shd w:val="clear" w:color="auto" w:fill="E6E6E6"/>
              </w:rPr>
              <w:t xml:space="preserve"> </w:t>
            </w:r>
          </w:p>
          <w:p w14:paraId="54FFAB80" w14:textId="472130A5" w:rsidR="0068732A" w:rsidRPr="00245056" w:rsidRDefault="0764B69E"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Target date: Q1 2022</w:t>
            </w:r>
          </w:p>
          <w:p w14:paraId="5A4F7517" w14:textId="2AB9177F" w:rsidR="0068732A" w:rsidRPr="00245056" w:rsidRDefault="2D6D1C31"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 xml:space="preserve">Detail </w:t>
            </w:r>
            <w:proofErr w:type="gramStart"/>
            <w:r w:rsidRPr="540D9CA8">
              <w:rPr>
                <w:i/>
                <w:iCs/>
                <w:color w:val="0000FF"/>
              </w:rPr>
              <w:t>write</w:t>
            </w:r>
            <w:proofErr w:type="gramEnd"/>
            <w:r w:rsidRPr="540D9CA8">
              <w:rPr>
                <w:i/>
                <w:iCs/>
                <w:color w:val="0000FF"/>
              </w:rPr>
              <w:t xml:space="preserve"> up on the recommendation: </w:t>
            </w:r>
          </w:p>
          <w:p w14:paraId="280E3770" w14:textId="06425196" w:rsidR="0068732A" w:rsidRPr="00245056" w:rsidRDefault="2D6D1C31"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 xml:space="preserve">UNDP has begun the process of </w:t>
            </w:r>
            <w:r w:rsidR="6353CC0A" w:rsidRPr="540D9CA8">
              <w:rPr>
                <w:i/>
                <w:iCs/>
                <w:color w:val="0000FF"/>
              </w:rPr>
              <w:t>analysis</w:t>
            </w:r>
            <w:r w:rsidRPr="540D9CA8">
              <w:rPr>
                <w:i/>
                <w:iCs/>
                <w:color w:val="0000FF"/>
              </w:rPr>
              <w:t xml:space="preserve"> and examining how and what elements of the policy should change. </w:t>
            </w:r>
          </w:p>
        </w:tc>
      </w:tr>
    </w:tbl>
    <w:p w14:paraId="1DD38803" w14:textId="6AD850F4" w:rsidR="00BE7682" w:rsidRPr="003F2838" w:rsidRDefault="00BE7682" w:rsidP="00BE76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p>
    <w:p w14:paraId="467740DC" w14:textId="77777777" w:rsidR="00BE7682" w:rsidRPr="002D7A36" w:rsidRDefault="00BE7682" w:rsidP="002D7A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p>
    <w:p w14:paraId="42A888D3" w14:textId="31A855C9" w:rsidR="00091450" w:rsidRDefault="45197F60"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r w:rsidRPr="74E83757">
        <w:rPr>
          <w:b/>
          <w:bCs/>
          <w:sz w:val="22"/>
          <w:szCs w:val="22"/>
        </w:rPr>
        <w:t xml:space="preserve">28. </w:t>
      </w:r>
      <w:r w:rsidR="416F02CF" w:rsidRPr="74E83757">
        <w:rPr>
          <w:b/>
          <w:bCs/>
          <w:sz w:val="22"/>
          <w:szCs w:val="22"/>
        </w:rPr>
        <w:t xml:space="preserve">In paragraph 253, the Board recommended </w:t>
      </w:r>
      <w:r w:rsidR="4E65FBE4" w:rsidRPr="00C3083B">
        <w:rPr>
          <w:b/>
          <w:bCs/>
          <w:sz w:val="22"/>
          <w:szCs w:val="22"/>
        </w:rPr>
        <w:t>that UNDP document that the evidence of unsuccessful emergency financing from local lending institutions or the United Nations Federal Credit Union was provided in all applications for salary advances.</w:t>
      </w:r>
      <w:r w:rsidR="4E65FBE4" w:rsidRPr="52AD1179">
        <w:rPr>
          <w:rFonts w:eastAsia="Calibri"/>
          <w:b/>
          <w:bCs/>
          <w:color w:val="2B579A"/>
          <w:sz w:val="22"/>
          <w:szCs w:val="22"/>
          <w:shd w:val="clear" w:color="auto" w:fill="E6E6E6"/>
        </w:rPr>
        <w:t xml:space="preserve"> </w:t>
      </w: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tblGrid>
      <w:tr w:rsidR="00245056" w:rsidRPr="00F56A53" w14:paraId="075B197E" w14:textId="77777777" w:rsidTr="540D9CA8">
        <w:tc>
          <w:tcPr>
            <w:tcW w:w="8003" w:type="dxa"/>
          </w:tcPr>
          <w:p w14:paraId="2EAEEA31" w14:textId="33C94C43" w:rsidR="00245056" w:rsidRPr="00245056" w:rsidRDefault="2C2C12BA" w:rsidP="52AD1179">
            <w:pPr>
              <w:pStyle w:val="SingleTxt"/>
              <w:tabs>
                <w:tab w:val="clear" w:pos="1267"/>
                <w:tab w:val="left" w:pos="209"/>
                <w:tab w:val="left" w:pos="836"/>
              </w:tabs>
              <w:spacing w:after="0" w:line="240" w:lineRule="auto"/>
              <w:ind w:left="0" w:right="27"/>
              <w:rPr>
                <w:i/>
                <w:iCs/>
                <w:color w:val="0000FF"/>
              </w:rPr>
            </w:pPr>
            <w:r w:rsidRPr="52AD1179">
              <w:rPr>
                <w:i/>
                <w:iCs/>
                <w:color w:val="0000FF"/>
              </w:rPr>
              <w:t>Department(s) responsible: BMS (</w:t>
            </w:r>
            <w:r w:rsidR="79F40C60" w:rsidRPr="52AD1179">
              <w:rPr>
                <w:i/>
                <w:iCs/>
                <w:color w:val="0000FF"/>
              </w:rPr>
              <w:t xml:space="preserve">OFM </w:t>
            </w:r>
            <w:r w:rsidRPr="52AD1179">
              <w:rPr>
                <w:i/>
                <w:iCs/>
                <w:color w:val="0000FF"/>
              </w:rPr>
              <w:t>and OHR)</w:t>
            </w:r>
          </w:p>
        </w:tc>
      </w:tr>
      <w:tr w:rsidR="00245056" w:rsidRPr="00F56A53" w14:paraId="56EDD0CC" w14:textId="77777777" w:rsidTr="540D9CA8">
        <w:tc>
          <w:tcPr>
            <w:tcW w:w="8003" w:type="dxa"/>
          </w:tcPr>
          <w:p w14:paraId="4CEDB962" w14:textId="36528314" w:rsidR="00245056" w:rsidRPr="00245056" w:rsidRDefault="4947FFEF"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 xml:space="preserve">Status: Under implementation </w:t>
            </w:r>
          </w:p>
        </w:tc>
      </w:tr>
      <w:tr w:rsidR="00245056" w:rsidRPr="00F56A53" w14:paraId="70CAD7CE" w14:textId="77777777" w:rsidTr="540D9CA8">
        <w:tc>
          <w:tcPr>
            <w:tcW w:w="8003" w:type="dxa"/>
          </w:tcPr>
          <w:p w14:paraId="7C700709" w14:textId="394E3A15" w:rsidR="00245056" w:rsidRPr="00245056" w:rsidRDefault="2C2C12BA" w:rsidP="52AD1179">
            <w:pPr>
              <w:pStyle w:val="SingleTxt"/>
              <w:tabs>
                <w:tab w:val="clear" w:pos="1267"/>
                <w:tab w:val="left" w:pos="209"/>
                <w:tab w:val="left" w:pos="836"/>
              </w:tabs>
              <w:spacing w:after="0" w:line="240" w:lineRule="auto"/>
              <w:ind w:left="0" w:right="27"/>
              <w:rPr>
                <w:i/>
                <w:iCs/>
                <w:color w:val="0000FF"/>
              </w:rPr>
            </w:pPr>
            <w:r w:rsidRPr="52AD1179">
              <w:rPr>
                <w:i/>
                <w:iCs/>
                <w:color w:val="0000FF"/>
              </w:rPr>
              <w:t xml:space="preserve">Priority: </w:t>
            </w:r>
            <w:r w:rsidR="001A72BA">
              <w:rPr>
                <w:i/>
                <w:iCs/>
                <w:color w:val="0000FF"/>
              </w:rPr>
              <w:t>High</w:t>
            </w:r>
            <w:r w:rsidR="001A72BA" w:rsidRPr="52AD1179">
              <w:rPr>
                <w:i/>
                <w:iCs/>
                <w:color w:val="0000FF"/>
              </w:rPr>
              <w:t xml:space="preserve"> </w:t>
            </w:r>
          </w:p>
        </w:tc>
      </w:tr>
      <w:tr w:rsidR="00245056" w:rsidRPr="00F56A53" w14:paraId="36A01D2C" w14:textId="77777777" w:rsidTr="540D9CA8">
        <w:tc>
          <w:tcPr>
            <w:tcW w:w="8003" w:type="dxa"/>
          </w:tcPr>
          <w:p w14:paraId="6CEB3CFB" w14:textId="5FC96556" w:rsidR="00245056" w:rsidRPr="00245056" w:rsidRDefault="4947FFEF"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Target date: Q1 2022</w:t>
            </w:r>
          </w:p>
          <w:p w14:paraId="5CD947F8" w14:textId="7F36AD03" w:rsidR="00245056" w:rsidRPr="00245056" w:rsidRDefault="197B5464"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 xml:space="preserve">Detail </w:t>
            </w:r>
            <w:proofErr w:type="gramStart"/>
            <w:r w:rsidRPr="540D9CA8">
              <w:rPr>
                <w:i/>
                <w:iCs/>
                <w:color w:val="0000FF"/>
              </w:rPr>
              <w:t>write</w:t>
            </w:r>
            <w:proofErr w:type="gramEnd"/>
            <w:r w:rsidRPr="540D9CA8">
              <w:rPr>
                <w:i/>
                <w:iCs/>
                <w:color w:val="0000FF"/>
              </w:rPr>
              <w:t xml:space="preserve"> up on the recommendation: </w:t>
            </w:r>
          </w:p>
          <w:p w14:paraId="30C5FDA3" w14:textId="681ED278" w:rsidR="00245056" w:rsidRPr="00245056" w:rsidRDefault="197B5464"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 xml:space="preserve">UNDP has begun the process of </w:t>
            </w:r>
            <w:r w:rsidR="32DDA1B7" w:rsidRPr="540D9CA8">
              <w:rPr>
                <w:i/>
                <w:iCs/>
                <w:color w:val="0000FF"/>
              </w:rPr>
              <w:t>analysis</w:t>
            </w:r>
            <w:r w:rsidRPr="540D9CA8">
              <w:rPr>
                <w:i/>
                <w:iCs/>
                <w:color w:val="0000FF"/>
              </w:rPr>
              <w:t xml:space="preserve"> and examining how and what elements of the policy should change.</w:t>
            </w:r>
          </w:p>
        </w:tc>
      </w:tr>
    </w:tbl>
    <w:p w14:paraId="378BFB59" w14:textId="77777777" w:rsidR="00BE7682" w:rsidRPr="003F2838" w:rsidRDefault="00BE7682" w:rsidP="00BE76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r w:rsidRPr="003F2838">
        <w:rPr>
          <w:b/>
          <w:bCs/>
          <w:sz w:val="22"/>
          <w:szCs w:val="22"/>
        </w:rPr>
        <w:t xml:space="preserve"> </w:t>
      </w:r>
      <w:r w:rsidRPr="003F2838" w:rsidDel="00BC0576">
        <w:rPr>
          <w:b/>
          <w:bCs/>
          <w:sz w:val="22"/>
          <w:szCs w:val="22"/>
        </w:rPr>
        <w:t xml:space="preserve"> </w:t>
      </w:r>
    </w:p>
    <w:p w14:paraId="5E51A19B" w14:textId="77777777" w:rsidR="00BE7682" w:rsidRPr="002D7A36" w:rsidRDefault="00BE7682" w:rsidP="002D7A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p>
    <w:p w14:paraId="5695D121" w14:textId="1BF1447B" w:rsidR="00091450" w:rsidRDefault="727F5A0B"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r w:rsidRPr="540D9CA8">
        <w:rPr>
          <w:b/>
          <w:bCs/>
          <w:sz w:val="22"/>
          <w:szCs w:val="22"/>
        </w:rPr>
        <w:lastRenderedPageBreak/>
        <w:t xml:space="preserve">29. </w:t>
      </w:r>
      <w:r w:rsidR="416F02CF" w:rsidRPr="540D9CA8">
        <w:rPr>
          <w:b/>
          <w:bCs/>
          <w:sz w:val="22"/>
          <w:szCs w:val="22"/>
        </w:rPr>
        <w:t xml:space="preserve">In paragraph 254, the Board recommended </w:t>
      </w:r>
      <w:r w:rsidR="4E65FBE4" w:rsidRPr="540D9CA8">
        <w:rPr>
          <w:b/>
          <w:bCs/>
          <w:sz w:val="22"/>
          <w:szCs w:val="22"/>
        </w:rPr>
        <w:t>that UNDP enhance compliance with the policy regarding the frequency of salary advances for emergencies or special conditions.</w:t>
      </w: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tblGrid>
      <w:tr w:rsidR="00245056" w:rsidRPr="00F56A53" w14:paraId="394D6BF5" w14:textId="77777777" w:rsidTr="540D9CA8">
        <w:tc>
          <w:tcPr>
            <w:tcW w:w="8003" w:type="dxa"/>
          </w:tcPr>
          <w:p w14:paraId="257FF7AD" w14:textId="50265AC2" w:rsidR="00245056" w:rsidRPr="00245056" w:rsidRDefault="2C2C12BA" w:rsidP="52AD1179">
            <w:pPr>
              <w:pStyle w:val="SingleTxt"/>
              <w:tabs>
                <w:tab w:val="clear" w:pos="1267"/>
                <w:tab w:val="left" w:pos="209"/>
                <w:tab w:val="left" w:pos="836"/>
              </w:tabs>
              <w:spacing w:after="0" w:line="240" w:lineRule="auto"/>
              <w:ind w:left="0" w:right="29"/>
              <w:rPr>
                <w:i/>
                <w:iCs/>
                <w:color w:val="0000FF"/>
              </w:rPr>
            </w:pPr>
            <w:r w:rsidRPr="52AD1179">
              <w:rPr>
                <w:i/>
                <w:iCs/>
                <w:color w:val="0000FF"/>
              </w:rPr>
              <w:t>Department(s) responsible: BMS (</w:t>
            </w:r>
            <w:r w:rsidR="19FEBDFA" w:rsidRPr="52AD1179">
              <w:rPr>
                <w:i/>
                <w:iCs/>
                <w:color w:val="0000FF"/>
              </w:rPr>
              <w:t xml:space="preserve">OFM </w:t>
            </w:r>
            <w:r w:rsidRPr="52AD1179">
              <w:rPr>
                <w:i/>
                <w:iCs/>
                <w:color w:val="0000FF"/>
              </w:rPr>
              <w:t>and OHR)</w:t>
            </w:r>
          </w:p>
        </w:tc>
      </w:tr>
      <w:tr w:rsidR="00245056" w:rsidRPr="00F56A53" w14:paraId="52FA5BC5" w14:textId="77777777" w:rsidTr="540D9CA8">
        <w:tc>
          <w:tcPr>
            <w:tcW w:w="8003" w:type="dxa"/>
          </w:tcPr>
          <w:p w14:paraId="6A33741D" w14:textId="2388DA7F" w:rsidR="00245056" w:rsidRPr="00245056" w:rsidRDefault="4947FFEF" w:rsidP="540D9CA8">
            <w:pPr>
              <w:pStyle w:val="SingleTxt"/>
              <w:tabs>
                <w:tab w:val="clear" w:pos="1267"/>
                <w:tab w:val="left" w:pos="209"/>
                <w:tab w:val="left" w:pos="836"/>
              </w:tabs>
              <w:spacing w:after="0" w:line="240" w:lineRule="auto"/>
              <w:ind w:left="0" w:right="29"/>
              <w:rPr>
                <w:i/>
                <w:iCs/>
                <w:color w:val="0000FF"/>
              </w:rPr>
            </w:pPr>
            <w:r w:rsidRPr="540D9CA8">
              <w:rPr>
                <w:i/>
                <w:iCs/>
                <w:color w:val="0000FF"/>
              </w:rPr>
              <w:t>Status: Under implementation</w:t>
            </w:r>
          </w:p>
        </w:tc>
      </w:tr>
      <w:tr w:rsidR="00245056" w:rsidRPr="00F56A53" w14:paraId="23950661" w14:textId="77777777" w:rsidTr="540D9CA8">
        <w:tc>
          <w:tcPr>
            <w:tcW w:w="8003" w:type="dxa"/>
          </w:tcPr>
          <w:p w14:paraId="18FE232D" w14:textId="5314B0A3" w:rsidR="0068732A" w:rsidRDefault="2C2C12BA" w:rsidP="52AD1179">
            <w:pPr>
              <w:pStyle w:val="SingleTxt"/>
              <w:tabs>
                <w:tab w:val="clear" w:pos="1267"/>
                <w:tab w:val="left" w:pos="209"/>
                <w:tab w:val="left" w:pos="836"/>
              </w:tabs>
              <w:spacing w:after="0" w:line="240" w:lineRule="auto"/>
              <w:ind w:left="0" w:right="27"/>
              <w:rPr>
                <w:i/>
                <w:iCs/>
                <w:color w:val="0000FF"/>
              </w:rPr>
            </w:pPr>
            <w:r w:rsidRPr="52AD1179">
              <w:rPr>
                <w:i/>
                <w:iCs/>
                <w:color w:val="0000FF"/>
              </w:rPr>
              <w:t xml:space="preserve">Priority: </w:t>
            </w:r>
            <w:r w:rsidR="001A72BA">
              <w:rPr>
                <w:i/>
                <w:iCs/>
                <w:color w:val="0000FF"/>
              </w:rPr>
              <w:t>High</w:t>
            </w:r>
          </w:p>
          <w:p w14:paraId="7795C542" w14:textId="360E116E" w:rsidR="00245056" w:rsidRPr="00245056" w:rsidRDefault="0764B69E"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Target date: Q1 2022</w:t>
            </w:r>
            <w:r w:rsidR="4947FFEF" w:rsidRPr="540D9CA8">
              <w:rPr>
                <w:i/>
                <w:iCs/>
                <w:color w:val="0000FF"/>
              </w:rPr>
              <w:t xml:space="preserve"> </w:t>
            </w:r>
          </w:p>
          <w:p w14:paraId="0C37E738" w14:textId="52D945A6" w:rsidR="00245056" w:rsidRPr="00245056" w:rsidRDefault="04102FE4"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 xml:space="preserve">Detail </w:t>
            </w:r>
            <w:proofErr w:type="gramStart"/>
            <w:r w:rsidRPr="540D9CA8">
              <w:rPr>
                <w:i/>
                <w:iCs/>
                <w:color w:val="0000FF"/>
              </w:rPr>
              <w:t>write</w:t>
            </w:r>
            <w:proofErr w:type="gramEnd"/>
            <w:r w:rsidRPr="540D9CA8">
              <w:rPr>
                <w:i/>
                <w:iCs/>
                <w:color w:val="0000FF"/>
              </w:rPr>
              <w:t xml:space="preserve"> up on the recommendation: </w:t>
            </w:r>
          </w:p>
          <w:p w14:paraId="699F693C" w14:textId="6B5E86A1" w:rsidR="00245056" w:rsidRPr="00245056" w:rsidRDefault="04102FE4"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 xml:space="preserve">UNDP has begun the process of </w:t>
            </w:r>
            <w:r w:rsidR="1BC3F7D6" w:rsidRPr="540D9CA8">
              <w:rPr>
                <w:i/>
                <w:iCs/>
                <w:color w:val="0000FF"/>
              </w:rPr>
              <w:t>analysis</w:t>
            </w:r>
            <w:r w:rsidRPr="540D9CA8">
              <w:rPr>
                <w:i/>
                <w:iCs/>
                <w:color w:val="0000FF"/>
              </w:rPr>
              <w:t xml:space="preserve"> and examining how and what elements of the policy should change.</w:t>
            </w:r>
          </w:p>
        </w:tc>
      </w:tr>
    </w:tbl>
    <w:p w14:paraId="788F3D24" w14:textId="77777777" w:rsidR="00BE7682" w:rsidRPr="003F2838" w:rsidRDefault="00BE7682" w:rsidP="00BE76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r w:rsidRPr="003F2838">
        <w:rPr>
          <w:b/>
          <w:bCs/>
          <w:sz w:val="22"/>
          <w:szCs w:val="22"/>
        </w:rPr>
        <w:t xml:space="preserve"> </w:t>
      </w:r>
      <w:r w:rsidRPr="003F2838" w:rsidDel="00BC0576">
        <w:rPr>
          <w:b/>
          <w:bCs/>
          <w:sz w:val="22"/>
          <w:szCs w:val="22"/>
        </w:rPr>
        <w:t xml:space="preserve"> </w:t>
      </w:r>
    </w:p>
    <w:bookmarkEnd w:id="26"/>
    <w:p w14:paraId="2DBDF83C" w14:textId="65C2FF58" w:rsidR="52AD1179" w:rsidRDefault="52AD1179" w:rsidP="52AD117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rPr>
      </w:pPr>
    </w:p>
    <w:p w14:paraId="15371CA4" w14:textId="4C4CAF8F" w:rsidR="00091450" w:rsidRDefault="7A560239"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bookmarkStart w:id="27" w:name="_Hlk74207965"/>
      <w:r w:rsidRPr="540D9CA8">
        <w:rPr>
          <w:b/>
          <w:bCs/>
          <w:sz w:val="22"/>
          <w:szCs w:val="22"/>
        </w:rPr>
        <w:t xml:space="preserve">30. </w:t>
      </w:r>
      <w:r w:rsidR="416F02CF" w:rsidRPr="540D9CA8">
        <w:rPr>
          <w:b/>
          <w:bCs/>
          <w:sz w:val="22"/>
          <w:szCs w:val="22"/>
        </w:rPr>
        <w:t xml:space="preserve">In paragraph 273, the Board recommended </w:t>
      </w:r>
      <w:r w:rsidR="4E65FBE4" w:rsidRPr="540D9CA8">
        <w:rPr>
          <w:b/>
          <w:bCs/>
          <w:sz w:val="22"/>
          <w:szCs w:val="22"/>
        </w:rPr>
        <w:t>that UNDP continue to remind staff that only duly filled and current vendor forms are provided in the vendor creation process.</w:t>
      </w: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tblGrid>
      <w:tr w:rsidR="00BE7682" w:rsidRPr="00F56A53" w14:paraId="0CF898B6" w14:textId="77777777" w:rsidTr="540D9CA8">
        <w:tc>
          <w:tcPr>
            <w:tcW w:w="2970" w:type="dxa"/>
          </w:tcPr>
          <w:p w14:paraId="712AAB40" w14:textId="03712139" w:rsidR="00BE7682" w:rsidRPr="00F56A53" w:rsidRDefault="416F02CF" w:rsidP="540D9CA8">
            <w:pPr>
              <w:pStyle w:val="SingleTxt"/>
              <w:tabs>
                <w:tab w:val="clear" w:pos="1267"/>
                <w:tab w:val="left" w:pos="209"/>
                <w:tab w:val="left" w:pos="836"/>
              </w:tabs>
              <w:spacing w:after="0" w:line="240" w:lineRule="auto"/>
              <w:ind w:left="0" w:right="29"/>
              <w:rPr>
                <w:i/>
                <w:iCs/>
                <w:color w:val="0000FF"/>
              </w:rPr>
            </w:pPr>
            <w:r w:rsidRPr="540D9CA8">
              <w:rPr>
                <w:i/>
                <w:iCs/>
                <w:color w:val="0000FF"/>
              </w:rPr>
              <w:t>Department(s) responsible:</w:t>
            </w:r>
            <w:r w:rsidR="4C626531" w:rsidRPr="540D9CA8">
              <w:rPr>
                <w:i/>
                <w:iCs/>
                <w:color w:val="0000FF"/>
              </w:rPr>
              <w:t xml:space="preserve"> </w:t>
            </w:r>
            <w:r w:rsidR="00EC1400">
              <w:rPr>
                <w:i/>
                <w:iCs/>
                <w:color w:val="0000FF"/>
              </w:rPr>
              <w:t>BMS (</w:t>
            </w:r>
            <w:r w:rsidR="01F58935" w:rsidRPr="540D9CA8">
              <w:rPr>
                <w:i/>
                <w:iCs/>
                <w:color w:val="0000FF"/>
              </w:rPr>
              <w:t>GSSU</w:t>
            </w:r>
            <w:r w:rsidR="00EC1400">
              <w:rPr>
                <w:i/>
                <w:iCs/>
                <w:color w:val="0000FF"/>
              </w:rPr>
              <w:t>)</w:t>
            </w:r>
            <w:r w:rsidR="01F58935" w:rsidRPr="540D9CA8">
              <w:rPr>
                <w:i/>
                <w:iCs/>
                <w:color w:val="0000FF"/>
              </w:rPr>
              <w:t xml:space="preserve"> and BMS (Procurement Office)</w:t>
            </w:r>
            <w:r w:rsidR="4C626531" w:rsidRPr="540D9CA8">
              <w:rPr>
                <w:i/>
                <w:iCs/>
                <w:color w:val="0000FF"/>
              </w:rPr>
              <w:t xml:space="preserve"> </w:t>
            </w:r>
          </w:p>
        </w:tc>
      </w:tr>
      <w:tr w:rsidR="00BE7682" w:rsidRPr="00F56A53" w14:paraId="052EFB1B" w14:textId="77777777" w:rsidTr="540D9CA8">
        <w:tc>
          <w:tcPr>
            <w:tcW w:w="2970" w:type="dxa"/>
          </w:tcPr>
          <w:p w14:paraId="3807254E" w14:textId="0EB5309C" w:rsidR="00BE7682" w:rsidRPr="00F56A53" w:rsidRDefault="00BE7682" w:rsidP="006A4BE5">
            <w:pPr>
              <w:pStyle w:val="SingleTxt"/>
              <w:tabs>
                <w:tab w:val="clear" w:pos="1267"/>
                <w:tab w:val="left" w:pos="209"/>
                <w:tab w:val="left" w:pos="836"/>
              </w:tabs>
              <w:spacing w:after="0" w:line="240" w:lineRule="auto"/>
              <w:ind w:left="0" w:right="27"/>
              <w:rPr>
                <w:i/>
                <w:color w:val="0000FF"/>
              </w:rPr>
            </w:pPr>
            <w:r w:rsidRPr="00F56A53">
              <w:rPr>
                <w:i/>
                <w:color w:val="0000FF"/>
              </w:rPr>
              <w:t>Status:</w:t>
            </w:r>
            <w:r w:rsidR="00245056">
              <w:rPr>
                <w:i/>
                <w:color w:val="0000FF"/>
              </w:rPr>
              <w:t xml:space="preserve"> Under implementation </w:t>
            </w:r>
          </w:p>
        </w:tc>
      </w:tr>
      <w:tr w:rsidR="00BE7682" w:rsidRPr="00F56A53" w14:paraId="70749250" w14:textId="77777777" w:rsidTr="540D9CA8">
        <w:tc>
          <w:tcPr>
            <w:tcW w:w="2970" w:type="dxa"/>
          </w:tcPr>
          <w:p w14:paraId="7663DF25" w14:textId="69D7B7B9" w:rsidR="00BE7682" w:rsidRPr="00F56A53" w:rsidRDefault="00BE7682" w:rsidP="006A4BE5">
            <w:pPr>
              <w:pStyle w:val="SingleTxt"/>
              <w:tabs>
                <w:tab w:val="clear" w:pos="1267"/>
                <w:tab w:val="left" w:pos="209"/>
                <w:tab w:val="left" w:pos="836"/>
              </w:tabs>
              <w:spacing w:after="0" w:line="240" w:lineRule="auto"/>
              <w:ind w:left="0" w:right="27"/>
              <w:rPr>
                <w:i/>
                <w:color w:val="0000FF"/>
              </w:rPr>
            </w:pPr>
            <w:r w:rsidRPr="00F56A53">
              <w:rPr>
                <w:i/>
                <w:color w:val="0000FF"/>
              </w:rPr>
              <w:t>Priority:</w:t>
            </w:r>
            <w:r w:rsidR="00245056">
              <w:rPr>
                <w:i/>
                <w:color w:val="0000FF"/>
              </w:rPr>
              <w:t xml:space="preserve"> Medium </w:t>
            </w:r>
          </w:p>
        </w:tc>
      </w:tr>
      <w:tr w:rsidR="00BE7682" w:rsidRPr="00F56A53" w14:paraId="703DA224" w14:textId="77777777" w:rsidTr="540D9CA8">
        <w:tc>
          <w:tcPr>
            <w:tcW w:w="2970" w:type="dxa"/>
          </w:tcPr>
          <w:p w14:paraId="5EC92368" w14:textId="702C93B8" w:rsidR="00BE7682" w:rsidRPr="00F56A53" w:rsidRDefault="416F02CF"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Target date:</w:t>
            </w:r>
            <w:r w:rsidR="1AE94B4A" w:rsidRPr="540D9CA8">
              <w:rPr>
                <w:i/>
                <w:iCs/>
                <w:color w:val="0000FF"/>
              </w:rPr>
              <w:t xml:space="preserve"> Q1 2022</w:t>
            </w:r>
          </w:p>
          <w:p w14:paraId="71800396" w14:textId="3490C42D" w:rsidR="00BE7682" w:rsidRPr="00F56A53" w:rsidRDefault="03A66C2E"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 xml:space="preserve">Detail </w:t>
            </w:r>
            <w:proofErr w:type="gramStart"/>
            <w:r w:rsidRPr="540D9CA8">
              <w:rPr>
                <w:i/>
                <w:iCs/>
                <w:color w:val="0000FF"/>
              </w:rPr>
              <w:t>write</w:t>
            </w:r>
            <w:proofErr w:type="gramEnd"/>
            <w:r w:rsidRPr="540D9CA8">
              <w:rPr>
                <w:i/>
                <w:iCs/>
                <w:color w:val="0000FF"/>
              </w:rPr>
              <w:t xml:space="preserve"> up on the recommendation: </w:t>
            </w:r>
          </w:p>
          <w:p w14:paraId="67CB1D4A" w14:textId="40714B66" w:rsidR="00BE7682" w:rsidRPr="00F56A53" w:rsidRDefault="03A66C2E"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i/>
                <w:iCs/>
                <w:color w:val="0000FF"/>
              </w:rPr>
            </w:pPr>
            <w:r w:rsidRPr="540D9CA8">
              <w:rPr>
                <w:i/>
                <w:iCs/>
                <w:color w:val="0000FF"/>
              </w:rPr>
              <w:t>GSSU continues to return incomplete vendor forms for COs to follow up with vendors as a matter of regular process. It is documented in the SOP. Furthermore, supplementary training is being conducted in Q4 for those COs with high rejection rates. General reminders are also sent to all COs from the Global Process Owner.</w:t>
            </w:r>
          </w:p>
          <w:p w14:paraId="431DFB47" w14:textId="5ADE4E2B" w:rsidR="00BE7682" w:rsidRPr="00F56A53" w:rsidRDefault="00BE7682" w:rsidP="540D9CA8">
            <w:pPr>
              <w:pStyle w:val="SingleTxt"/>
              <w:tabs>
                <w:tab w:val="clear" w:pos="1267"/>
                <w:tab w:val="left" w:pos="209"/>
                <w:tab w:val="left" w:pos="836"/>
              </w:tabs>
              <w:spacing w:after="0" w:line="240" w:lineRule="auto"/>
              <w:ind w:left="0" w:right="27"/>
              <w:rPr>
                <w:i/>
                <w:iCs/>
                <w:color w:val="0000FF"/>
              </w:rPr>
            </w:pPr>
          </w:p>
        </w:tc>
      </w:tr>
    </w:tbl>
    <w:p w14:paraId="158F4590" w14:textId="4337CF9E" w:rsidR="00BE7682" w:rsidRPr="002D7A36" w:rsidRDefault="00BE7682"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rPr>
      </w:pPr>
    </w:p>
    <w:bookmarkEnd w:id="27"/>
    <w:p w14:paraId="0B103764" w14:textId="5F74372A" w:rsidR="00091450" w:rsidRDefault="15093BC6"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r w:rsidRPr="540D9CA8">
        <w:rPr>
          <w:b/>
          <w:bCs/>
          <w:sz w:val="22"/>
          <w:szCs w:val="22"/>
        </w:rPr>
        <w:t xml:space="preserve">31. </w:t>
      </w:r>
      <w:r w:rsidR="416F02CF" w:rsidRPr="540D9CA8">
        <w:rPr>
          <w:b/>
          <w:bCs/>
          <w:sz w:val="22"/>
          <w:szCs w:val="22"/>
        </w:rPr>
        <w:t xml:space="preserve">In paragraph 280, the Board recommended </w:t>
      </w:r>
      <w:r w:rsidR="4E65FBE4" w:rsidRPr="540D9CA8">
        <w:rPr>
          <w:b/>
          <w:bCs/>
          <w:sz w:val="22"/>
          <w:szCs w:val="22"/>
        </w:rPr>
        <w:t>that UNDP enhance its efforts to regularly review its vendor databases to exclude ineligible vendors debarred by UNDP itself.</w:t>
      </w: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tblGrid>
      <w:tr w:rsidR="00BE7682" w:rsidRPr="00F56A53" w14:paraId="5E7F4959" w14:textId="77777777" w:rsidTr="540D9CA8">
        <w:tc>
          <w:tcPr>
            <w:tcW w:w="2970" w:type="dxa"/>
          </w:tcPr>
          <w:p w14:paraId="442F1D2E" w14:textId="0C8541F6" w:rsidR="00BE7682" w:rsidRPr="00F56A53" w:rsidRDefault="416F02CF" w:rsidP="540D9CA8">
            <w:pPr>
              <w:pStyle w:val="SingleTxt"/>
              <w:tabs>
                <w:tab w:val="clear" w:pos="1267"/>
                <w:tab w:val="left" w:pos="209"/>
                <w:tab w:val="left" w:pos="836"/>
              </w:tabs>
              <w:spacing w:after="0" w:line="240" w:lineRule="auto"/>
              <w:ind w:left="0" w:right="29"/>
              <w:rPr>
                <w:i/>
                <w:iCs/>
                <w:color w:val="0000FF"/>
              </w:rPr>
            </w:pPr>
            <w:r w:rsidRPr="540D9CA8">
              <w:rPr>
                <w:i/>
                <w:iCs/>
                <w:color w:val="0000FF"/>
              </w:rPr>
              <w:t>Department(s) responsible:</w:t>
            </w:r>
            <w:r w:rsidR="4C626531" w:rsidRPr="540D9CA8">
              <w:rPr>
                <w:i/>
                <w:iCs/>
                <w:color w:val="0000FF"/>
              </w:rPr>
              <w:t xml:space="preserve"> BMS </w:t>
            </w:r>
            <w:r w:rsidR="1AE94B4A" w:rsidRPr="540D9CA8">
              <w:rPr>
                <w:i/>
                <w:iCs/>
                <w:color w:val="0000FF"/>
              </w:rPr>
              <w:t>(</w:t>
            </w:r>
            <w:r w:rsidR="4C626531" w:rsidRPr="540D9CA8">
              <w:rPr>
                <w:i/>
                <w:iCs/>
                <w:color w:val="0000FF"/>
              </w:rPr>
              <w:t>P</w:t>
            </w:r>
            <w:r w:rsidR="0086271A">
              <w:rPr>
                <w:i/>
                <w:iCs/>
                <w:color w:val="0000FF"/>
              </w:rPr>
              <w:t>O</w:t>
            </w:r>
            <w:r w:rsidR="1AE94B4A" w:rsidRPr="540D9CA8">
              <w:rPr>
                <w:i/>
                <w:iCs/>
                <w:color w:val="0000FF"/>
              </w:rPr>
              <w:t>)</w:t>
            </w:r>
            <w:r w:rsidR="4C626531" w:rsidRPr="540D9CA8">
              <w:rPr>
                <w:i/>
                <w:iCs/>
                <w:color w:val="0000FF"/>
              </w:rPr>
              <w:t xml:space="preserve"> </w:t>
            </w:r>
          </w:p>
        </w:tc>
      </w:tr>
      <w:tr w:rsidR="00BE7682" w:rsidRPr="00F56A53" w14:paraId="7963C0F4" w14:textId="77777777" w:rsidTr="540D9CA8">
        <w:tc>
          <w:tcPr>
            <w:tcW w:w="2970" w:type="dxa"/>
          </w:tcPr>
          <w:p w14:paraId="542DBACA" w14:textId="74D895C8" w:rsidR="00BE7682" w:rsidRPr="00F56A53" w:rsidRDefault="00BE7682" w:rsidP="006A4BE5">
            <w:pPr>
              <w:pStyle w:val="SingleTxt"/>
              <w:tabs>
                <w:tab w:val="clear" w:pos="1267"/>
                <w:tab w:val="left" w:pos="209"/>
                <w:tab w:val="left" w:pos="836"/>
              </w:tabs>
              <w:spacing w:after="0" w:line="240" w:lineRule="auto"/>
              <w:ind w:left="0" w:right="27"/>
              <w:rPr>
                <w:i/>
                <w:color w:val="0000FF"/>
              </w:rPr>
            </w:pPr>
            <w:r w:rsidRPr="00F56A53">
              <w:rPr>
                <w:i/>
                <w:color w:val="0000FF"/>
              </w:rPr>
              <w:t>Status:</w:t>
            </w:r>
            <w:r w:rsidR="00245056">
              <w:rPr>
                <w:i/>
                <w:color w:val="0000FF"/>
              </w:rPr>
              <w:t xml:space="preserve"> Under implementation </w:t>
            </w:r>
          </w:p>
        </w:tc>
      </w:tr>
      <w:tr w:rsidR="00BE7682" w:rsidRPr="00F56A53" w14:paraId="0B3BA4AC" w14:textId="77777777" w:rsidTr="540D9CA8">
        <w:tc>
          <w:tcPr>
            <w:tcW w:w="2970" w:type="dxa"/>
          </w:tcPr>
          <w:p w14:paraId="02EE4E39" w14:textId="23000A49" w:rsidR="00BE7682" w:rsidRPr="00F56A53" w:rsidRDefault="00BE7682" w:rsidP="006A4BE5">
            <w:pPr>
              <w:pStyle w:val="SingleTxt"/>
              <w:tabs>
                <w:tab w:val="clear" w:pos="1267"/>
                <w:tab w:val="left" w:pos="209"/>
                <w:tab w:val="left" w:pos="836"/>
              </w:tabs>
              <w:spacing w:after="0" w:line="240" w:lineRule="auto"/>
              <w:ind w:left="0" w:right="27"/>
              <w:rPr>
                <w:i/>
                <w:color w:val="0000FF"/>
              </w:rPr>
            </w:pPr>
            <w:r w:rsidRPr="00F56A53">
              <w:rPr>
                <w:i/>
                <w:color w:val="0000FF"/>
              </w:rPr>
              <w:t>Priority:</w:t>
            </w:r>
            <w:r w:rsidR="00245056">
              <w:rPr>
                <w:i/>
                <w:color w:val="0000FF"/>
              </w:rPr>
              <w:t xml:space="preserve"> </w:t>
            </w:r>
            <w:r w:rsidR="001A72BA">
              <w:rPr>
                <w:i/>
                <w:color w:val="0000FF"/>
              </w:rPr>
              <w:t>High</w:t>
            </w:r>
          </w:p>
        </w:tc>
      </w:tr>
      <w:tr w:rsidR="00BE7682" w:rsidRPr="00F56A53" w14:paraId="6296AFB7" w14:textId="77777777" w:rsidTr="540D9CA8">
        <w:tc>
          <w:tcPr>
            <w:tcW w:w="2970" w:type="dxa"/>
          </w:tcPr>
          <w:p w14:paraId="5CBFDC01" w14:textId="31E16554" w:rsidR="00BE7682" w:rsidRPr="00F56A53" w:rsidRDefault="416F02CF"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Target date:</w:t>
            </w:r>
            <w:r w:rsidR="1AE94B4A" w:rsidRPr="540D9CA8">
              <w:rPr>
                <w:i/>
                <w:iCs/>
                <w:color w:val="0000FF"/>
              </w:rPr>
              <w:t xml:space="preserve"> Q4 2021</w:t>
            </w:r>
          </w:p>
          <w:p w14:paraId="68373F14" w14:textId="5BCF9C88" w:rsidR="00BE7682" w:rsidRPr="00F56A53" w:rsidRDefault="3FCB658C" w:rsidP="540D9CA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27"/>
              <w:jc w:val="both"/>
            </w:pPr>
            <w:r w:rsidRPr="540D9CA8">
              <w:rPr>
                <w:i/>
                <w:iCs/>
                <w:color w:val="0000FF"/>
              </w:rPr>
              <w:t xml:space="preserve">Detail </w:t>
            </w:r>
            <w:proofErr w:type="gramStart"/>
            <w:r w:rsidRPr="540D9CA8">
              <w:rPr>
                <w:i/>
                <w:iCs/>
                <w:color w:val="0000FF"/>
              </w:rPr>
              <w:t>write</w:t>
            </w:r>
            <w:proofErr w:type="gramEnd"/>
            <w:r w:rsidRPr="540D9CA8">
              <w:rPr>
                <w:i/>
                <w:iCs/>
                <w:color w:val="0000FF"/>
              </w:rPr>
              <w:t xml:space="preserve"> up on the recommendation: </w:t>
            </w:r>
            <w:r w:rsidR="63EAE88A" w:rsidRPr="540D9CA8">
              <w:rPr>
                <w:i/>
                <w:iCs/>
                <w:color w:val="0000FF"/>
              </w:rPr>
              <w:t>UNDP takes this recommendation seriously and the Procurement team are working to ensure this recommendation is implemented so that there is no inclusion of ineligible vendors.</w:t>
            </w:r>
          </w:p>
          <w:p w14:paraId="0A29044D" w14:textId="2AFFCE6D" w:rsidR="00BE7682" w:rsidRPr="00F56A53" w:rsidRDefault="00BE7682" w:rsidP="540D9CA8">
            <w:pPr>
              <w:pStyle w:val="SingleTxt"/>
              <w:tabs>
                <w:tab w:val="clear" w:pos="1267"/>
                <w:tab w:val="left" w:pos="209"/>
                <w:tab w:val="left" w:pos="836"/>
              </w:tabs>
              <w:spacing w:after="0" w:line="240" w:lineRule="auto"/>
              <w:ind w:left="0" w:right="27"/>
              <w:rPr>
                <w:i/>
                <w:iCs/>
                <w:color w:val="0000FF"/>
              </w:rPr>
            </w:pPr>
          </w:p>
        </w:tc>
      </w:tr>
    </w:tbl>
    <w:p w14:paraId="49DFE171" w14:textId="77777777" w:rsidR="00BE7682" w:rsidRPr="003F2838" w:rsidRDefault="00BE7682" w:rsidP="00BE76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r w:rsidRPr="003F2838">
        <w:rPr>
          <w:b/>
          <w:bCs/>
          <w:sz w:val="22"/>
          <w:szCs w:val="22"/>
        </w:rPr>
        <w:t xml:space="preserve"> </w:t>
      </w:r>
      <w:r w:rsidRPr="003F2838" w:rsidDel="00BC0576">
        <w:rPr>
          <w:b/>
          <w:bCs/>
          <w:sz w:val="22"/>
          <w:szCs w:val="22"/>
        </w:rPr>
        <w:t xml:space="preserve"> </w:t>
      </w:r>
    </w:p>
    <w:p w14:paraId="4A100E1E" w14:textId="77777777" w:rsidR="00BE7682" w:rsidRPr="002D7A36" w:rsidRDefault="00BE7682" w:rsidP="002D7A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p>
    <w:p w14:paraId="2C26DC94" w14:textId="75420D29" w:rsidR="00091450" w:rsidRDefault="565F9008"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bookmarkStart w:id="28" w:name="_Hlk74207915"/>
      <w:r w:rsidRPr="540D9CA8">
        <w:rPr>
          <w:b/>
          <w:bCs/>
          <w:sz w:val="22"/>
          <w:szCs w:val="22"/>
        </w:rPr>
        <w:t xml:space="preserve">32. </w:t>
      </w:r>
      <w:r w:rsidR="416F02CF" w:rsidRPr="540D9CA8">
        <w:rPr>
          <w:b/>
          <w:bCs/>
          <w:sz w:val="22"/>
          <w:szCs w:val="22"/>
        </w:rPr>
        <w:t xml:space="preserve">In paragraph 290, the Board recommended </w:t>
      </w:r>
      <w:r w:rsidR="4E65FBE4" w:rsidRPr="540D9CA8">
        <w:rPr>
          <w:b/>
          <w:bCs/>
          <w:sz w:val="22"/>
          <w:szCs w:val="22"/>
        </w:rPr>
        <w:t>that UNDP explore possibilities for robust data input controls and regular data maintenance mechanisms in the new supplier portal that ensure accurate, complete and reliable vendor master data.</w:t>
      </w: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tblGrid>
      <w:tr w:rsidR="00BE7682" w:rsidRPr="00F56A53" w14:paraId="31F533FE" w14:textId="77777777" w:rsidTr="540D9CA8">
        <w:tc>
          <w:tcPr>
            <w:tcW w:w="2970" w:type="dxa"/>
          </w:tcPr>
          <w:p w14:paraId="06D1995D" w14:textId="7C864C14" w:rsidR="00BE7682" w:rsidRPr="00F56A53" w:rsidRDefault="00BE7682" w:rsidP="006A4BE5">
            <w:pPr>
              <w:pStyle w:val="SingleTxt"/>
              <w:tabs>
                <w:tab w:val="clear" w:pos="1267"/>
                <w:tab w:val="left" w:pos="209"/>
                <w:tab w:val="left" w:pos="836"/>
              </w:tabs>
              <w:spacing w:after="0" w:line="240" w:lineRule="auto"/>
              <w:ind w:left="0" w:right="29"/>
              <w:rPr>
                <w:i/>
                <w:color w:val="0000FF"/>
              </w:rPr>
            </w:pPr>
            <w:r w:rsidRPr="00F56A53">
              <w:rPr>
                <w:i/>
                <w:color w:val="0000FF"/>
              </w:rPr>
              <w:t>Department</w:t>
            </w:r>
            <w:r>
              <w:rPr>
                <w:i/>
                <w:color w:val="0000FF"/>
              </w:rPr>
              <w:t>(s)</w:t>
            </w:r>
            <w:r w:rsidRPr="00F56A53">
              <w:rPr>
                <w:i/>
                <w:color w:val="0000FF"/>
              </w:rPr>
              <w:t xml:space="preserve"> responsible:</w:t>
            </w:r>
            <w:r w:rsidR="00391454">
              <w:rPr>
                <w:i/>
                <w:color w:val="0000FF"/>
              </w:rPr>
              <w:t xml:space="preserve"> BMS </w:t>
            </w:r>
            <w:r w:rsidR="00245056">
              <w:rPr>
                <w:i/>
                <w:color w:val="0000FF"/>
              </w:rPr>
              <w:t>(</w:t>
            </w:r>
            <w:r w:rsidR="0086271A">
              <w:rPr>
                <w:i/>
                <w:color w:val="0000FF"/>
              </w:rPr>
              <w:t>PO</w:t>
            </w:r>
            <w:r w:rsidR="00245056">
              <w:rPr>
                <w:i/>
                <w:color w:val="0000FF"/>
              </w:rPr>
              <w:t>)</w:t>
            </w:r>
          </w:p>
        </w:tc>
      </w:tr>
      <w:tr w:rsidR="00BE7682" w:rsidRPr="00F56A53" w14:paraId="55369CB6" w14:textId="77777777" w:rsidTr="540D9CA8">
        <w:tc>
          <w:tcPr>
            <w:tcW w:w="2970" w:type="dxa"/>
          </w:tcPr>
          <w:p w14:paraId="26D85B63" w14:textId="1C609480" w:rsidR="00BE7682" w:rsidRPr="00F56A53" w:rsidRDefault="00BE7682" w:rsidP="006A4BE5">
            <w:pPr>
              <w:pStyle w:val="SingleTxt"/>
              <w:tabs>
                <w:tab w:val="clear" w:pos="1267"/>
                <w:tab w:val="left" w:pos="209"/>
                <w:tab w:val="left" w:pos="836"/>
              </w:tabs>
              <w:spacing w:after="0" w:line="240" w:lineRule="auto"/>
              <w:ind w:left="0" w:right="27"/>
              <w:rPr>
                <w:i/>
                <w:color w:val="0000FF"/>
              </w:rPr>
            </w:pPr>
            <w:r w:rsidRPr="00F56A53">
              <w:rPr>
                <w:i/>
                <w:color w:val="0000FF"/>
              </w:rPr>
              <w:t>Status:</w:t>
            </w:r>
            <w:r w:rsidR="00245056">
              <w:rPr>
                <w:i/>
                <w:color w:val="0000FF"/>
              </w:rPr>
              <w:t xml:space="preserve"> Under implementation </w:t>
            </w:r>
          </w:p>
        </w:tc>
      </w:tr>
      <w:tr w:rsidR="00BE7682" w:rsidRPr="00F56A53" w14:paraId="0B3A3E5E" w14:textId="77777777" w:rsidTr="540D9CA8">
        <w:tc>
          <w:tcPr>
            <w:tcW w:w="2970" w:type="dxa"/>
          </w:tcPr>
          <w:p w14:paraId="2B26D15A" w14:textId="5397623E" w:rsidR="00BE7682" w:rsidRPr="00F56A53" w:rsidRDefault="00BE7682" w:rsidP="006A4BE5">
            <w:pPr>
              <w:pStyle w:val="SingleTxt"/>
              <w:tabs>
                <w:tab w:val="clear" w:pos="1267"/>
                <w:tab w:val="left" w:pos="209"/>
                <w:tab w:val="left" w:pos="836"/>
              </w:tabs>
              <w:spacing w:after="0" w:line="240" w:lineRule="auto"/>
              <w:ind w:left="0" w:right="27"/>
              <w:rPr>
                <w:i/>
                <w:color w:val="0000FF"/>
              </w:rPr>
            </w:pPr>
            <w:r w:rsidRPr="00F56A53">
              <w:rPr>
                <w:i/>
                <w:color w:val="0000FF"/>
              </w:rPr>
              <w:t>Priority:</w:t>
            </w:r>
            <w:r w:rsidR="00245056">
              <w:rPr>
                <w:i/>
                <w:color w:val="0000FF"/>
              </w:rPr>
              <w:t xml:space="preserve"> </w:t>
            </w:r>
            <w:r w:rsidR="001A72BA">
              <w:rPr>
                <w:i/>
                <w:color w:val="0000FF"/>
              </w:rPr>
              <w:t xml:space="preserve">High </w:t>
            </w:r>
          </w:p>
        </w:tc>
      </w:tr>
      <w:tr w:rsidR="00BE7682" w:rsidRPr="00F56A53" w14:paraId="01AC2DFD" w14:textId="77777777" w:rsidTr="540D9CA8">
        <w:tc>
          <w:tcPr>
            <w:tcW w:w="2970" w:type="dxa"/>
          </w:tcPr>
          <w:p w14:paraId="37FE60AA" w14:textId="14DEE61F" w:rsidR="00BE7682" w:rsidRPr="00F56A53" w:rsidRDefault="416F02CF"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Target date:</w:t>
            </w:r>
            <w:r w:rsidR="1AE94B4A" w:rsidRPr="540D9CA8">
              <w:rPr>
                <w:i/>
                <w:iCs/>
                <w:color w:val="0000FF"/>
              </w:rPr>
              <w:t xml:space="preserve"> Q1 2022</w:t>
            </w:r>
          </w:p>
          <w:p w14:paraId="5477595D" w14:textId="6F6D1B4E" w:rsidR="00BE7682" w:rsidRPr="00F56A53" w:rsidRDefault="2D41AA23" w:rsidP="540D9CA8">
            <w:pPr>
              <w:pStyle w:val="SingleTxt"/>
              <w:tabs>
                <w:tab w:val="clear" w:pos="1267"/>
                <w:tab w:val="left" w:pos="209"/>
                <w:tab w:val="left" w:pos="836"/>
              </w:tabs>
              <w:spacing w:after="0" w:line="240" w:lineRule="auto"/>
              <w:ind w:left="0" w:right="27"/>
              <w:rPr>
                <w:color w:val="333333"/>
              </w:rPr>
            </w:pPr>
            <w:r w:rsidRPr="540D9CA8">
              <w:rPr>
                <w:i/>
                <w:iCs/>
                <w:color w:val="0000FF"/>
              </w:rPr>
              <w:t xml:space="preserve">Detail </w:t>
            </w:r>
            <w:proofErr w:type="gramStart"/>
            <w:r w:rsidRPr="540D9CA8">
              <w:rPr>
                <w:i/>
                <w:iCs/>
                <w:color w:val="0000FF"/>
              </w:rPr>
              <w:t>write</w:t>
            </w:r>
            <w:proofErr w:type="gramEnd"/>
            <w:r w:rsidRPr="540D9CA8">
              <w:rPr>
                <w:i/>
                <w:iCs/>
                <w:color w:val="0000FF"/>
              </w:rPr>
              <w:t xml:space="preserve"> up on the recommendations: </w:t>
            </w:r>
            <w:r w:rsidR="75C51597" w:rsidRPr="540D9CA8">
              <w:rPr>
                <w:i/>
                <w:iCs/>
                <w:color w:val="0000FF"/>
              </w:rPr>
              <w:t xml:space="preserve">UNDP is taking this recommendation into consideration in the design of the new Oracle Cloud ERP. Controls are embedded </w:t>
            </w:r>
            <w:r w:rsidR="7BE7103D" w:rsidRPr="540D9CA8">
              <w:rPr>
                <w:i/>
                <w:iCs/>
                <w:color w:val="0000FF"/>
              </w:rPr>
              <w:t xml:space="preserve">across </w:t>
            </w:r>
            <w:r w:rsidR="75C51597" w:rsidRPr="540D9CA8">
              <w:rPr>
                <w:i/>
                <w:iCs/>
                <w:color w:val="0000FF"/>
              </w:rPr>
              <w:t xml:space="preserve">the platform, including vendor </w:t>
            </w:r>
            <w:r w:rsidR="0086271A" w:rsidRPr="540D9CA8">
              <w:rPr>
                <w:i/>
                <w:iCs/>
                <w:color w:val="0000FF"/>
              </w:rPr>
              <w:t>self-registration</w:t>
            </w:r>
            <w:r w:rsidR="75C51597" w:rsidRPr="540D9CA8">
              <w:rPr>
                <w:i/>
                <w:iCs/>
                <w:color w:val="0000FF"/>
              </w:rPr>
              <w:t xml:space="preserve"> with related train stops, approvals and verificatio</w:t>
            </w:r>
            <w:r w:rsidR="457A763F" w:rsidRPr="540D9CA8">
              <w:rPr>
                <w:i/>
                <w:iCs/>
                <w:color w:val="0000FF"/>
              </w:rPr>
              <w:t>n</w:t>
            </w:r>
            <w:r w:rsidR="75C51597" w:rsidRPr="540D9CA8">
              <w:rPr>
                <w:i/>
                <w:iCs/>
                <w:color w:val="0000FF"/>
              </w:rPr>
              <w:t xml:space="preserve"> of  "spend authorised" vendors.</w:t>
            </w:r>
          </w:p>
        </w:tc>
      </w:tr>
    </w:tbl>
    <w:p w14:paraId="456CF749" w14:textId="77777777" w:rsidR="00BE7682" w:rsidRPr="003F2838" w:rsidRDefault="00BE7682" w:rsidP="00BE76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r w:rsidRPr="003F2838">
        <w:rPr>
          <w:b/>
          <w:bCs/>
          <w:sz w:val="22"/>
          <w:szCs w:val="22"/>
        </w:rPr>
        <w:t xml:space="preserve"> </w:t>
      </w:r>
      <w:r w:rsidRPr="003F2838" w:rsidDel="00BC0576">
        <w:rPr>
          <w:b/>
          <w:bCs/>
          <w:sz w:val="22"/>
          <w:szCs w:val="22"/>
        </w:rPr>
        <w:t xml:space="preserve"> </w:t>
      </w:r>
    </w:p>
    <w:p w14:paraId="07452825" w14:textId="77777777" w:rsidR="00BE7682" w:rsidRPr="002D7A36" w:rsidRDefault="00BE7682" w:rsidP="002D7A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p>
    <w:p w14:paraId="4A502438" w14:textId="51B38E3B" w:rsidR="00091450" w:rsidRDefault="33BE3D90"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bookmarkStart w:id="29" w:name="_Hlk74207864"/>
      <w:bookmarkEnd w:id="28"/>
      <w:r w:rsidRPr="540D9CA8">
        <w:rPr>
          <w:b/>
          <w:bCs/>
          <w:sz w:val="22"/>
          <w:szCs w:val="22"/>
        </w:rPr>
        <w:lastRenderedPageBreak/>
        <w:t xml:space="preserve">33. </w:t>
      </w:r>
      <w:r w:rsidR="416F02CF" w:rsidRPr="540D9CA8">
        <w:rPr>
          <w:b/>
          <w:bCs/>
          <w:sz w:val="22"/>
          <w:szCs w:val="22"/>
        </w:rPr>
        <w:t xml:space="preserve">In paragraph 308, the Board recommended </w:t>
      </w:r>
      <w:r w:rsidR="4E65FBE4" w:rsidRPr="540D9CA8">
        <w:rPr>
          <w:b/>
          <w:bCs/>
          <w:sz w:val="22"/>
          <w:szCs w:val="22"/>
        </w:rPr>
        <w:t>that UNDP strengthen procurement planning for all projects in the country office in Iraq and consolidate it in the corporate procurement management platform.</w:t>
      </w: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tblGrid>
      <w:tr w:rsidR="00BE7682" w:rsidRPr="00F56A53" w14:paraId="4DC13B21" w14:textId="77777777" w:rsidTr="0833E5F1">
        <w:tc>
          <w:tcPr>
            <w:tcW w:w="2970" w:type="dxa"/>
          </w:tcPr>
          <w:p w14:paraId="1DEDFAF5" w14:textId="6121E45F" w:rsidR="00BE7682" w:rsidRPr="00F56A53" w:rsidRDefault="416F02CF" w:rsidP="540D9CA8">
            <w:pPr>
              <w:pStyle w:val="SingleTxt"/>
              <w:tabs>
                <w:tab w:val="clear" w:pos="1267"/>
                <w:tab w:val="left" w:pos="209"/>
                <w:tab w:val="left" w:pos="836"/>
              </w:tabs>
              <w:spacing w:after="0" w:line="240" w:lineRule="auto"/>
              <w:ind w:left="0" w:right="29"/>
              <w:rPr>
                <w:i/>
                <w:iCs/>
                <w:color w:val="0000FF"/>
              </w:rPr>
            </w:pPr>
            <w:r w:rsidRPr="540D9CA8">
              <w:rPr>
                <w:i/>
                <w:iCs/>
                <w:color w:val="0000FF"/>
              </w:rPr>
              <w:t>Department(s) responsible:</w:t>
            </w:r>
            <w:r w:rsidR="4DB2C506" w:rsidRPr="540D9CA8">
              <w:rPr>
                <w:i/>
                <w:iCs/>
                <w:color w:val="0000FF"/>
              </w:rPr>
              <w:t xml:space="preserve"> </w:t>
            </w:r>
            <w:r w:rsidR="1AE94B4A" w:rsidRPr="540D9CA8">
              <w:rPr>
                <w:i/>
                <w:iCs/>
                <w:color w:val="0000FF"/>
              </w:rPr>
              <w:t>RBAS</w:t>
            </w:r>
            <w:r w:rsidR="4DB2C506" w:rsidRPr="540D9CA8">
              <w:rPr>
                <w:i/>
                <w:iCs/>
                <w:color w:val="0000FF"/>
              </w:rPr>
              <w:t xml:space="preserve"> </w:t>
            </w:r>
          </w:p>
        </w:tc>
      </w:tr>
      <w:tr w:rsidR="00BE7682" w:rsidRPr="00F56A53" w14:paraId="5205666A" w14:textId="77777777" w:rsidTr="0833E5F1">
        <w:tc>
          <w:tcPr>
            <w:tcW w:w="2970" w:type="dxa"/>
          </w:tcPr>
          <w:p w14:paraId="09064EB0" w14:textId="053DA9A4" w:rsidR="00BE7682" w:rsidRPr="00F56A53" w:rsidRDefault="416F02CF" w:rsidP="0833E5F1">
            <w:pPr>
              <w:pStyle w:val="SingleTxt"/>
              <w:tabs>
                <w:tab w:val="clear" w:pos="1267"/>
                <w:tab w:val="left" w:pos="209"/>
                <w:tab w:val="left" w:pos="836"/>
              </w:tabs>
              <w:spacing w:after="0" w:line="240" w:lineRule="auto"/>
              <w:ind w:left="0" w:right="27"/>
              <w:rPr>
                <w:i/>
                <w:iCs/>
                <w:color w:val="0000FF"/>
              </w:rPr>
            </w:pPr>
            <w:proofErr w:type="spellStart"/>
            <w:r w:rsidRPr="0833E5F1">
              <w:rPr>
                <w:i/>
                <w:iCs/>
                <w:color w:val="0000FF"/>
              </w:rPr>
              <w:t>Status:</w:t>
            </w:r>
            <w:r w:rsidR="7B200529" w:rsidRPr="0833E5F1">
              <w:rPr>
                <w:i/>
                <w:iCs/>
                <w:color w:val="0000FF"/>
              </w:rPr>
              <w:t>Under</w:t>
            </w:r>
            <w:proofErr w:type="spellEnd"/>
            <w:r w:rsidR="7B200529" w:rsidRPr="0833E5F1">
              <w:rPr>
                <w:i/>
                <w:iCs/>
                <w:color w:val="0000FF"/>
              </w:rPr>
              <w:t xml:space="preserve"> implementation </w:t>
            </w:r>
          </w:p>
        </w:tc>
      </w:tr>
      <w:tr w:rsidR="00BE7682" w:rsidRPr="00F56A53" w14:paraId="37FD077A" w14:textId="77777777" w:rsidTr="0833E5F1">
        <w:tc>
          <w:tcPr>
            <w:tcW w:w="2970" w:type="dxa"/>
          </w:tcPr>
          <w:p w14:paraId="3436DE5B" w14:textId="2640F6BC" w:rsidR="00BE7682" w:rsidRPr="00F56A53" w:rsidRDefault="00BE7682" w:rsidP="006A4BE5">
            <w:pPr>
              <w:pStyle w:val="SingleTxt"/>
              <w:tabs>
                <w:tab w:val="clear" w:pos="1267"/>
                <w:tab w:val="left" w:pos="209"/>
                <w:tab w:val="left" w:pos="836"/>
              </w:tabs>
              <w:spacing w:after="0" w:line="240" w:lineRule="auto"/>
              <w:ind w:left="0" w:right="27"/>
              <w:rPr>
                <w:i/>
                <w:color w:val="0000FF"/>
              </w:rPr>
            </w:pPr>
            <w:r w:rsidRPr="00F56A53">
              <w:rPr>
                <w:i/>
                <w:color w:val="0000FF"/>
              </w:rPr>
              <w:t>Priority:</w:t>
            </w:r>
            <w:r w:rsidR="00245056">
              <w:rPr>
                <w:i/>
                <w:color w:val="0000FF"/>
              </w:rPr>
              <w:t xml:space="preserve"> </w:t>
            </w:r>
            <w:r w:rsidR="001A72BA">
              <w:rPr>
                <w:i/>
                <w:color w:val="0000FF"/>
              </w:rPr>
              <w:t>High</w:t>
            </w:r>
          </w:p>
        </w:tc>
      </w:tr>
      <w:tr w:rsidR="00BE7682" w:rsidRPr="00F56A53" w14:paraId="0D475D7B" w14:textId="77777777" w:rsidTr="0833E5F1">
        <w:tc>
          <w:tcPr>
            <w:tcW w:w="2970" w:type="dxa"/>
          </w:tcPr>
          <w:p w14:paraId="3D3F0F52" w14:textId="4B4F2C6F" w:rsidR="00BE7682" w:rsidRPr="00F56A53" w:rsidRDefault="416F02CF" w:rsidP="0833E5F1">
            <w:pPr>
              <w:pStyle w:val="SingleTxt"/>
              <w:tabs>
                <w:tab w:val="clear" w:pos="1267"/>
                <w:tab w:val="left" w:pos="209"/>
                <w:tab w:val="left" w:pos="836"/>
              </w:tabs>
              <w:spacing w:after="0" w:line="240" w:lineRule="auto"/>
              <w:ind w:left="0" w:right="27"/>
              <w:rPr>
                <w:i/>
                <w:iCs/>
                <w:color w:val="0000FF"/>
              </w:rPr>
            </w:pPr>
            <w:r w:rsidRPr="0833E5F1">
              <w:rPr>
                <w:i/>
                <w:iCs/>
                <w:color w:val="0000FF"/>
              </w:rPr>
              <w:t>Target date:</w:t>
            </w:r>
            <w:r w:rsidR="1AE94B4A" w:rsidRPr="0833E5F1">
              <w:rPr>
                <w:i/>
                <w:iCs/>
                <w:color w:val="0000FF"/>
              </w:rPr>
              <w:t xml:space="preserve"> Q2 202</w:t>
            </w:r>
            <w:r w:rsidR="11ECC2D0" w:rsidRPr="0833E5F1">
              <w:rPr>
                <w:i/>
                <w:iCs/>
                <w:color w:val="0000FF"/>
              </w:rPr>
              <w:t>2</w:t>
            </w:r>
          </w:p>
          <w:p w14:paraId="340552D4" w14:textId="7A107510" w:rsidR="00BE7682" w:rsidRPr="00F56A53" w:rsidRDefault="384DBD6D" w:rsidP="0833E5F1">
            <w:pPr>
              <w:spacing w:line="240" w:lineRule="auto"/>
              <w:rPr>
                <w:i/>
                <w:iCs/>
                <w:color w:val="0000FF"/>
              </w:rPr>
            </w:pPr>
            <w:r w:rsidRPr="0833E5F1">
              <w:rPr>
                <w:i/>
                <w:iCs/>
                <w:color w:val="0000FF"/>
              </w:rPr>
              <w:t xml:space="preserve">Detail </w:t>
            </w:r>
            <w:proofErr w:type="gramStart"/>
            <w:r w:rsidRPr="0833E5F1">
              <w:rPr>
                <w:i/>
                <w:iCs/>
                <w:color w:val="0000FF"/>
              </w:rPr>
              <w:t>write</w:t>
            </w:r>
            <w:proofErr w:type="gramEnd"/>
            <w:r w:rsidRPr="0833E5F1">
              <w:rPr>
                <w:i/>
                <w:iCs/>
                <w:color w:val="0000FF"/>
              </w:rPr>
              <w:t xml:space="preserve"> up on the recommendations:</w:t>
            </w:r>
            <w:r w:rsidRPr="0833E5F1">
              <w:rPr>
                <w:rFonts w:ascii="Calibri" w:eastAsia="Calibri" w:hAnsi="Calibri" w:cs="Calibri"/>
                <w:b/>
                <w:bCs/>
                <w:color w:val="C55A11"/>
                <w:sz w:val="22"/>
                <w:szCs w:val="22"/>
                <w:lang w:val="en-US"/>
              </w:rPr>
              <w:t xml:space="preserve"> </w:t>
            </w:r>
            <w:r w:rsidRPr="0833E5F1">
              <w:rPr>
                <w:i/>
                <w:iCs/>
                <w:color w:val="0000FF"/>
                <w:lang w:val="en-US"/>
              </w:rPr>
              <w:t>Iraq Country Office is one (1) of the six (6) pilot offices in UNDP to test and implement the new ERP system which is expected to be launched within Q1 of 2022. The new ERP would contain its own planning function which the CO will take advantage of.  Until this time, CO will still manually prepare its procurement plans and eventually consolidate it in the new ERP once ready. The following is the rationale for this approach: since Quantum will be introduced soon, it will be a waste of time and efforts for COs to use PROMPT, the current corporate procurement planning tool, only for a few months until Quantum kicks in.</w:t>
            </w:r>
          </w:p>
          <w:p w14:paraId="01149290" w14:textId="7CCC9BEF" w:rsidR="00BE7682" w:rsidRPr="00F56A53" w:rsidRDefault="00BE7682" w:rsidP="0833E5F1">
            <w:pPr>
              <w:pStyle w:val="SingleTxt"/>
              <w:tabs>
                <w:tab w:val="clear" w:pos="1267"/>
                <w:tab w:val="left" w:pos="209"/>
                <w:tab w:val="left" w:pos="836"/>
              </w:tabs>
              <w:spacing w:after="0" w:line="240" w:lineRule="auto"/>
              <w:ind w:left="0" w:right="27"/>
              <w:rPr>
                <w:i/>
                <w:iCs/>
                <w:color w:val="0000FF"/>
              </w:rPr>
            </w:pPr>
          </w:p>
        </w:tc>
      </w:tr>
    </w:tbl>
    <w:p w14:paraId="05D9EFE3" w14:textId="58204253" w:rsidR="00BE7682" w:rsidRPr="003F2838" w:rsidRDefault="00BE7682" w:rsidP="00BE76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rPr>
      </w:pPr>
    </w:p>
    <w:p w14:paraId="3873254C" w14:textId="77777777" w:rsidR="00BE7682" w:rsidRPr="002D7A36" w:rsidRDefault="00BE7682" w:rsidP="002D7A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p>
    <w:p w14:paraId="7F8A631D" w14:textId="2A2D971A" w:rsidR="00091450" w:rsidRDefault="6683746F"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r w:rsidRPr="540D9CA8">
        <w:rPr>
          <w:b/>
          <w:bCs/>
          <w:sz w:val="22"/>
          <w:szCs w:val="22"/>
        </w:rPr>
        <w:t xml:space="preserve">34. </w:t>
      </w:r>
      <w:r w:rsidR="416F02CF" w:rsidRPr="540D9CA8">
        <w:rPr>
          <w:b/>
          <w:bCs/>
          <w:sz w:val="22"/>
          <w:szCs w:val="22"/>
        </w:rPr>
        <w:t xml:space="preserve">In paragraph 309, the Board recommended </w:t>
      </w:r>
      <w:r w:rsidR="4E65FBE4" w:rsidRPr="540D9CA8">
        <w:rPr>
          <w:b/>
          <w:bCs/>
          <w:sz w:val="22"/>
          <w:szCs w:val="22"/>
        </w:rPr>
        <w:t>that the country office in Iraq monitor procurement requests to identify opportunities for consolidation.</w:t>
      </w: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tblGrid>
      <w:tr w:rsidR="009F1344" w:rsidRPr="00F56A53" w14:paraId="06BBB2EA" w14:textId="77777777" w:rsidTr="0833E5F1">
        <w:tc>
          <w:tcPr>
            <w:tcW w:w="8003" w:type="dxa"/>
          </w:tcPr>
          <w:p w14:paraId="1CEB3778" w14:textId="77777777" w:rsidR="009F1344" w:rsidRPr="00F578AD" w:rsidRDefault="3C46B642" w:rsidP="52AD1179">
            <w:pPr>
              <w:pStyle w:val="SingleTxt"/>
              <w:tabs>
                <w:tab w:val="clear" w:pos="1267"/>
                <w:tab w:val="left" w:pos="209"/>
                <w:tab w:val="left" w:pos="836"/>
              </w:tabs>
              <w:spacing w:after="0" w:line="240" w:lineRule="auto"/>
              <w:ind w:left="0" w:right="27"/>
              <w:rPr>
                <w:i/>
                <w:iCs/>
                <w:color w:val="0000FF"/>
              </w:rPr>
            </w:pPr>
            <w:bookmarkStart w:id="30" w:name="_Hlk74207755"/>
            <w:bookmarkEnd w:id="29"/>
            <w:r w:rsidRPr="52AD1179">
              <w:rPr>
                <w:i/>
                <w:iCs/>
                <w:color w:val="0000FF"/>
              </w:rPr>
              <w:t>Department(s) responsible: RBAS</w:t>
            </w:r>
          </w:p>
        </w:tc>
      </w:tr>
      <w:tr w:rsidR="009F1344" w:rsidRPr="00F56A53" w14:paraId="3D9F2E1B" w14:textId="77777777" w:rsidTr="0833E5F1">
        <w:tc>
          <w:tcPr>
            <w:tcW w:w="8003" w:type="dxa"/>
          </w:tcPr>
          <w:p w14:paraId="69CB76F3" w14:textId="1B5294A3" w:rsidR="009F1344" w:rsidRPr="00F578AD" w:rsidRDefault="7359746A" w:rsidP="0833E5F1">
            <w:pPr>
              <w:pStyle w:val="SingleTxt"/>
              <w:tabs>
                <w:tab w:val="clear" w:pos="1267"/>
                <w:tab w:val="left" w:pos="209"/>
                <w:tab w:val="left" w:pos="836"/>
              </w:tabs>
              <w:spacing w:after="0" w:line="240" w:lineRule="auto"/>
              <w:ind w:left="0" w:right="27"/>
              <w:rPr>
                <w:i/>
                <w:iCs/>
                <w:color w:val="0000FF"/>
              </w:rPr>
            </w:pPr>
            <w:r w:rsidRPr="0833E5F1">
              <w:rPr>
                <w:i/>
                <w:iCs/>
                <w:color w:val="0000FF"/>
              </w:rPr>
              <w:t xml:space="preserve">Status: </w:t>
            </w:r>
            <w:r w:rsidR="43F1B07F" w:rsidRPr="0833E5F1">
              <w:rPr>
                <w:i/>
                <w:iCs/>
                <w:color w:val="0000FF"/>
              </w:rPr>
              <w:t xml:space="preserve">Under implementation </w:t>
            </w:r>
          </w:p>
        </w:tc>
      </w:tr>
      <w:tr w:rsidR="009F1344" w:rsidRPr="00F56A53" w14:paraId="2A5AAAF0" w14:textId="77777777" w:rsidTr="0833E5F1">
        <w:tc>
          <w:tcPr>
            <w:tcW w:w="8003" w:type="dxa"/>
          </w:tcPr>
          <w:p w14:paraId="1EB895E1" w14:textId="77777777" w:rsidR="009F1344" w:rsidRPr="00F578AD" w:rsidRDefault="3C46B642" w:rsidP="52AD1179">
            <w:pPr>
              <w:pStyle w:val="SingleTxt"/>
              <w:tabs>
                <w:tab w:val="clear" w:pos="1267"/>
                <w:tab w:val="left" w:pos="209"/>
                <w:tab w:val="left" w:pos="836"/>
              </w:tabs>
              <w:spacing w:after="0" w:line="240" w:lineRule="auto"/>
              <w:ind w:left="0" w:right="27"/>
              <w:rPr>
                <w:i/>
                <w:iCs/>
                <w:color w:val="0000FF"/>
              </w:rPr>
            </w:pPr>
            <w:r w:rsidRPr="52AD1179">
              <w:rPr>
                <w:i/>
                <w:iCs/>
                <w:color w:val="0000FF"/>
              </w:rPr>
              <w:t xml:space="preserve">Priority: Medium </w:t>
            </w:r>
          </w:p>
        </w:tc>
      </w:tr>
      <w:tr w:rsidR="009F1344" w:rsidRPr="00F56A53" w14:paraId="3D3FD63B" w14:textId="77777777" w:rsidTr="0833E5F1">
        <w:trPr>
          <w:trHeight w:val="1485"/>
        </w:trPr>
        <w:tc>
          <w:tcPr>
            <w:tcW w:w="8003" w:type="dxa"/>
          </w:tcPr>
          <w:p w14:paraId="5E001ED1" w14:textId="6D8146A6" w:rsidR="009F1344" w:rsidRPr="00F578AD" w:rsidRDefault="66374046" w:rsidP="0833E5F1">
            <w:pPr>
              <w:pStyle w:val="SingleTxt"/>
              <w:tabs>
                <w:tab w:val="clear" w:pos="1267"/>
                <w:tab w:val="left" w:pos="209"/>
                <w:tab w:val="left" w:pos="836"/>
              </w:tabs>
              <w:spacing w:after="0" w:line="240" w:lineRule="auto"/>
              <w:ind w:left="0" w:right="27"/>
              <w:rPr>
                <w:i/>
                <w:iCs/>
                <w:color w:val="0000FF"/>
              </w:rPr>
            </w:pPr>
            <w:r w:rsidRPr="0833E5F1">
              <w:rPr>
                <w:i/>
                <w:iCs/>
                <w:color w:val="0000FF"/>
              </w:rPr>
              <w:t>Target date: Q2 2022</w:t>
            </w:r>
          </w:p>
          <w:p w14:paraId="5ACD3E01" w14:textId="29FAEF24" w:rsidR="009F1344" w:rsidRPr="00F578AD" w:rsidRDefault="6877A47D" w:rsidP="0833E5F1">
            <w:pPr>
              <w:pStyle w:val="SingleTxt"/>
              <w:ind w:left="0" w:right="29"/>
              <w:rPr>
                <w:color w:val="1254C7"/>
                <w:lang w:val="en-US"/>
              </w:rPr>
            </w:pPr>
            <w:r w:rsidRPr="0833E5F1">
              <w:rPr>
                <w:b/>
                <w:bCs/>
                <w:i/>
                <w:iCs/>
                <w:color w:val="1254C7"/>
                <w:lang w:val="en-US"/>
              </w:rPr>
              <w:t xml:space="preserve">Detail </w:t>
            </w:r>
            <w:proofErr w:type="gramStart"/>
            <w:r w:rsidRPr="0833E5F1">
              <w:rPr>
                <w:b/>
                <w:bCs/>
                <w:i/>
                <w:iCs/>
                <w:color w:val="1254C7"/>
                <w:lang w:val="en-US"/>
              </w:rPr>
              <w:t>write</w:t>
            </w:r>
            <w:proofErr w:type="gramEnd"/>
            <w:r w:rsidRPr="0833E5F1">
              <w:rPr>
                <w:b/>
                <w:bCs/>
                <w:i/>
                <w:iCs/>
                <w:color w:val="1254C7"/>
                <w:lang w:val="en-US"/>
              </w:rPr>
              <w:t xml:space="preserve"> up on the recommendation Based on the recommendation, the consolidation of the procurement requests have already been started based on two aspects, namely (</w:t>
            </w:r>
            <w:proofErr w:type="spellStart"/>
            <w:r w:rsidRPr="0833E5F1">
              <w:rPr>
                <w:b/>
                <w:bCs/>
                <w:i/>
                <w:iCs/>
                <w:color w:val="1254C7"/>
                <w:lang w:val="en-US"/>
              </w:rPr>
              <w:t>i</w:t>
            </w:r>
            <w:proofErr w:type="spellEnd"/>
            <w:r w:rsidRPr="0833E5F1">
              <w:rPr>
                <w:b/>
                <w:bCs/>
                <w:i/>
                <w:iCs/>
                <w:color w:val="1254C7"/>
                <w:lang w:val="en-US"/>
              </w:rPr>
              <w:t xml:space="preserve">) similarity of the goods/works/services and (ii) geographical locations. </w:t>
            </w:r>
          </w:p>
          <w:p w14:paraId="66B79B88" w14:textId="07ACEA12" w:rsidR="009F1344" w:rsidRPr="00F578AD" w:rsidRDefault="009F1344" w:rsidP="0833E5F1">
            <w:pPr>
              <w:spacing w:after="120"/>
              <w:ind w:left="1267" w:right="29"/>
              <w:jc w:val="both"/>
              <w:rPr>
                <w:color w:val="1254C7"/>
                <w:lang w:val="en-US"/>
              </w:rPr>
            </w:pPr>
          </w:p>
          <w:p w14:paraId="7BDA5B0F" w14:textId="7514265F" w:rsidR="009F1344" w:rsidRPr="00F578AD" w:rsidRDefault="009F1344" w:rsidP="0833E5F1">
            <w:pPr>
              <w:pStyle w:val="SingleTxt"/>
              <w:ind w:left="0" w:right="29"/>
              <w:rPr>
                <w:b/>
                <w:bCs/>
                <w:color w:val="C55A11"/>
                <w:lang w:val="en-US"/>
              </w:rPr>
            </w:pPr>
          </w:p>
          <w:p w14:paraId="735C76A0" w14:textId="24B2EEA6" w:rsidR="009F1344" w:rsidRPr="00F578AD" w:rsidRDefault="009F1344" w:rsidP="0833E5F1">
            <w:pPr>
              <w:pStyle w:val="SingleTxt"/>
              <w:tabs>
                <w:tab w:val="clear" w:pos="1267"/>
                <w:tab w:val="left" w:pos="209"/>
                <w:tab w:val="left" w:pos="836"/>
              </w:tabs>
              <w:spacing w:after="0" w:line="240" w:lineRule="auto"/>
              <w:ind w:left="0" w:right="27"/>
              <w:rPr>
                <w:i/>
                <w:iCs/>
                <w:color w:val="0000FF"/>
              </w:rPr>
            </w:pPr>
          </w:p>
        </w:tc>
      </w:tr>
    </w:tbl>
    <w:p w14:paraId="6CA91D77" w14:textId="6644C054" w:rsidR="00BE7682" w:rsidRPr="002D7A36" w:rsidRDefault="00BE7682" w:rsidP="00BE76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i/>
        </w:rPr>
      </w:pPr>
    </w:p>
    <w:p w14:paraId="349889F8" w14:textId="77777777" w:rsidR="00BE7682" w:rsidRPr="002D7A36" w:rsidRDefault="00BE7682" w:rsidP="002D7A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p>
    <w:p w14:paraId="363D1E61" w14:textId="418E9B8B" w:rsidR="00080F46" w:rsidRPr="001C044C" w:rsidRDefault="4C999082"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r w:rsidRPr="540D9CA8">
        <w:rPr>
          <w:b/>
          <w:bCs/>
          <w:sz w:val="22"/>
          <w:szCs w:val="22"/>
        </w:rPr>
        <w:t xml:space="preserve">35. </w:t>
      </w:r>
      <w:r w:rsidR="6782ABF2" w:rsidRPr="540D9CA8">
        <w:rPr>
          <w:b/>
          <w:bCs/>
          <w:sz w:val="22"/>
          <w:szCs w:val="22"/>
        </w:rPr>
        <w:t>In paragraph 3</w:t>
      </w:r>
      <w:r w:rsidR="0F268831" w:rsidRPr="540D9CA8">
        <w:rPr>
          <w:b/>
          <w:bCs/>
          <w:sz w:val="22"/>
          <w:szCs w:val="22"/>
        </w:rPr>
        <w:t>19</w:t>
      </w:r>
      <w:r w:rsidR="6782ABF2" w:rsidRPr="540D9CA8">
        <w:rPr>
          <w:b/>
          <w:bCs/>
          <w:sz w:val="22"/>
          <w:szCs w:val="22"/>
        </w:rPr>
        <w:t xml:space="preserve">, the Board recommended </w:t>
      </w:r>
      <w:r w:rsidR="6782ABF2" w:rsidRPr="540D9CA8">
        <w:rPr>
          <w:b/>
          <w:bCs/>
        </w:rPr>
        <w:t>that the country office in Iraq expedite the evaluation process in order to finalize the contracts within the stipulated bid validity periods and monitor expiry of quotations received.</w:t>
      </w: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tblGrid>
      <w:tr w:rsidR="00385556" w:rsidRPr="00F56A53" w14:paraId="2D35446F" w14:textId="77777777" w:rsidTr="0833E5F1">
        <w:tc>
          <w:tcPr>
            <w:tcW w:w="8003" w:type="dxa"/>
          </w:tcPr>
          <w:p w14:paraId="7EA5798E" w14:textId="77777777" w:rsidR="00385556" w:rsidRPr="00F578AD" w:rsidRDefault="00385556" w:rsidP="001C044C">
            <w:pPr>
              <w:pStyle w:val="SingleTxt"/>
              <w:tabs>
                <w:tab w:val="clear" w:pos="1267"/>
                <w:tab w:val="left" w:pos="209"/>
                <w:tab w:val="left" w:pos="836"/>
              </w:tabs>
              <w:spacing w:after="0" w:line="240" w:lineRule="auto"/>
              <w:ind w:left="0" w:right="27"/>
              <w:rPr>
                <w:i/>
                <w:iCs/>
                <w:color w:val="0000FF"/>
              </w:rPr>
            </w:pPr>
            <w:r w:rsidRPr="52AD1179">
              <w:rPr>
                <w:i/>
                <w:iCs/>
                <w:color w:val="0000FF"/>
              </w:rPr>
              <w:t>Department(s) responsible: RBAS</w:t>
            </w:r>
          </w:p>
        </w:tc>
      </w:tr>
      <w:tr w:rsidR="00385556" w:rsidRPr="00F56A53" w14:paraId="5F497A31" w14:textId="77777777" w:rsidTr="0833E5F1">
        <w:tc>
          <w:tcPr>
            <w:tcW w:w="8003" w:type="dxa"/>
          </w:tcPr>
          <w:p w14:paraId="6F8F15F0" w14:textId="6A1A79AC" w:rsidR="00385556" w:rsidRPr="00F578AD" w:rsidRDefault="035CA4AB" w:rsidP="0833E5F1">
            <w:pPr>
              <w:pStyle w:val="SingleTxt"/>
              <w:tabs>
                <w:tab w:val="clear" w:pos="1267"/>
                <w:tab w:val="left" w:pos="209"/>
                <w:tab w:val="left" w:pos="836"/>
              </w:tabs>
              <w:spacing w:after="0" w:line="240" w:lineRule="auto"/>
              <w:ind w:left="0" w:right="27"/>
              <w:rPr>
                <w:i/>
                <w:iCs/>
                <w:color w:val="0000FF"/>
              </w:rPr>
            </w:pPr>
            <w:r w:rsidRPr="0833E5F1">
              <w:rPr>
                <w:i/>
                <w:iCs/>
                <w:color w:val="0000FF"/>
              </w:rPr>
              <w:t>Statu</w:t>
            </w:r>
            <w:r w:rsidR="547AAA08" w:rsidRPr="0833E5F1">
              <w:rPr>
                <w:i/>
                <w:iCs/>
                <w:color w:val="0000FF"/>
              </w:rPr>
              <w:t xml:space="preserve">s: Under implementation </w:t>
            </w:r>
          </w:p>
        </w:tc>
      </w:tr>
      <w:tr w:rsidR="00385556" w:rsidRPr="00F56A53" w14:paraId="09E25575" w14:textId="77777777" w:rsidTr="0833E5F1">
        <w:tc>
          <w:tcPr>
            <w:tcW w:w="8003" w:type="dxa"/>
          </w:tcPr>
          <w:p w14:paraId="20E19A1F" w14:textId="77777777" w:rsidR="00385556" w:rsidRPr="00F578AD" w:rsidRDefault="00385556" w:rsidP="0051375E">
            <w:pPr>
              <w:pStyle w:val="SingleTxt"/>
              <w:tabs>
                <w:tab w:val="clear" w:pos="1267"/>
                <w:tab w:val="left" w:pos="209"/>
                <w:tab w:val="left" w:pos="836"/>
              </w:tabs>
              <w:spacing w:after="0" w:line="240" w:lineRule="auto"/>
              <w:ind w:left="0" w:right="27"/>
              <w:rPr>
                <w:i/>
                <w:iCs/>
                <w:color w:val="0000FF"/>
              </w:rPr>
            </w:pPr>
            <w:r w:rsidRPr="52AD1179">
              <w:rPr>
                <w:i/>
                <w:iCs/>
                <w:color w:val="0000FF"/>
              </w:rPr>
              <w:t xml:space="preserve">Priority: Medium </w:t>
            </w:r>
          </w:p>
        </w:tc>
      </w:tr>
      <w:tr w:rsidR="00385556" w:rsidRPr="00F56A53" w14:paraId="3706EAA2" w14:textId="77777777" w:rsidTr="0833E5F1">
        <w:trPr>
          <w:trHeight w:val="68"/>
        </w:trPr>
        <w:tc>
          <w:tcPr>
            <w:tcW w:w="8003" w:type="dxa"/>
          </w:tcPr>
          <w:p w14:paraId="0F078998" w14:textId="531D8352" w:rsidR="00385556" w:rsidRPr="00F578AD" w:rsidRDefault="182B9286" w:rsidP="0833E5F1">
            <w:pPr>
              <w:pStyle w:val="SingleTxt"/>
              <w:tabs>
                <w:tab w:val="clear" w:pos="1267"/>
                <w:tab w:val="left" w:pos="209"/>
                <w:tab w:val="left" w:pos="836"/>
              </w:tabs>
              <w:spacing w:after="0" w:line="240" w:lineRule="auto"/>
              <w:ind w:left="0" w:right="27"/>
              <w:rPr>
                <w:i/>
                <w:iCs/>
                <w:color w:val="0000FF"/>
              </w:rPr>
            </w:pPr>
            <w:r w:rsidRPr="0833E5F1">
              <w:rPr>
                <w:i/>
                <w:iCs/>
                <w:color w:val="0000FF"/>
              </w:rPr>
              <w:t>Target date: Q2 2022</w:t>
            </w:r>
          </w:p>
          <w:p w14:paraId="4AF513D7" w14:textId="22A2CC6B" w:rsidR="00385556" w:rsidRPr="00F578AD" w:rsidRDefault="601AE894" w:rsidP="0833E5F1">
            <w:pPr>
              <w:pStyle w:val="SingleTxt"/>
              <w:ind w:left="0" w:right="29"/>
              <w:rPr>
                <w:color w:val="1254C7"/>
              </w:rPr>
            </w:pPr>
            <w:r w:rsidRPr="0833E5F1">
              <w:rPr>
                <w:i/>
                <w:iCs/>
                <w:color w:val="0000FF"/>
              </w:rPr>
              <w:t xml:space="preserve">Detail </w:t>
            </w:r>
            <w:proofErr w:type="gramStart"/>
            <w:r w:rsidRPr="0833E5F1">
              <w:rPr>
                <w:i/>
                <w:iCs/>
                <w:color w:val="0000FF"/>
              </w:rPr>
              <w:t>write</w:t>
            </w:r>
            <w:proofErr w:type="gramEnd"/>
            <w:r w:rsidRPr="0833E5F1">
              <w:rPr>
                <w:i/>
                <w:iCs/>
                <w:color w:val="0000FF"/>
              </w:rPr>
              <w:t xml:space="preserve"> up on the recommendation: </w:t>
            </w:r>
            <w:r w:rsidRPr="0833E5F1">
              <w:rPr>
                <w:i/>
                <w:iCs/>
                <w:color w:val="1254C7"/>
                <w:lang w:val="en-US"/>
              </w:rPr>
              <w:t>Evaluation processes will be expedited to the extent possible.  The SC procurement unit is looking into common bottlenecks and will propose measures to reduce the timelines.  For example, procurement unit is preparing to launch and Pre-qualification exercise to identify qualified firms in different tiers, which will eventually reduce evaluation periods.  In addition to this, the following will also help alleviate the evaluation timelines:  clarifications with bidders are to be streamlined by enhancing tender documents, increase workforce of engineers/Procurement Staff to ensure sufficient resources and expertise are available for evaluations as well as completion of procurement process in time and further ensure better documentation filing system to avoid delays in locating files.</w:t>
            </w:r>
          </w:p>
        </w:tc>
      </w:tr>
    </w:tbl>
    <w:p w14:paraId="1F64264A" w14:textId="77777777" w:rsidR="00385556" w:rsidRPr="003F2838" w:rsidRDefault="00385556" w:rsidP="0038555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rPr>
      </w:pPr>
    </w:p>
    <w:p w14:paraId="28B4B661" w14:textId="77777777" w:rsidR="00385556" w:rsidRDefault="00385556" w:rsidP="001C044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p>
    <w:p w14:paraId="3B35130C" w14:textId="02D83EBF" w:rsidR="00091450" w:rsidRDefault="1117C1CE"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r w:rsidRPr="540D9CA8">
        <w:rPr>
          <w:b/>
          <w:bCs/>
          <w:sz w:val="22"/>
          <w:szCs w:val="22"/>
        </w:rPr>
        <w:t xml:space="preserve">36. </w:t>
      </w:r>
      <w:r w:rsidR="416F02CF" w:rsidRPr="540D9CA8">
        <w:rPr>
          <w:b/>
          <w:bCs/>
          <w:sz w:val="22"/>
          <w:szCs w:val="22"/>
        </w:rPr>
        <w:t xml:space="preserve">In paragraph 320, the Board recommended </w:t>
      </w:r>
      <w:r w:rsidR="4E65FBE4" w:rsidRPr="540D9CA8">
        <w:rPr>
          <w:b/>
          <w:bCs/>
          <w:sz w:val="22"/>
          <w:szCs w:val="22"/>
        </w:rPr>
        <w:t>that the country office in Iraq adjust the length of the bid validity period on the complexity of civil works.</w:t>
      </w: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tblGrid>
      <w:tr w:rsidR="00F578AD" w:rsidRPr="00F56A53" w14:paraId="19ABED13" w14:textId="77777777" w:rsidTr="0833E5F1">
        <w:tc>
          <w:tcPr>
            <w:tcW w:w="8003" w:type="dxa"/>
          </w:tcPr>
          <w:p w14:paraId="6EAA632F" w14:textId="361B7C8E" w:rsidR="00F578AD" w:rsidRPr="00F578AD" w:rsidRDefault="77BF6CCE" w:rsidP="52AD1179">
            <w:pPr>
              <w:pStyle w:val="SingleTxt"/>
              <w:tabs>
                <w:tab w:val="clear" w:pos="1267"/>
                <w:tab w:val="left" w:pos="209"/>
                <w:tab w:val="left" w:pos="836"/>
              </w:tabs>
              <w:spacing w:after="0" w:line="240" w:lineRule="auto"/>
              <w:ind w:left="0" w:right="27"/>
              <w:rPr>
                <w:i/>
                <w:iCs/>
                <w:color w:val="0000FF"/>
              </w:rPr>
            </w:pPr>
            <w:bookmarkStart w:id="31" w:name="_Hlk78922973"/>
            <w:r w:rsidRPr="52AD1179">
              <w:rPr>
                <w:i/>
                <w:iCs/>
                <w:color w:val="0000FF"/>
              </w:rPr>
              <w:t>Department(s) responsible: RBAS</w:t>
            </w:r>
          </w:p>
        </w:tc>
      </w:tr>
      <w:tr w:rsidR="00F578AD" w:rsidRPr="00F56A53" w14:paraId="29B2B290" w14:textId="77777777" w:rsidTr="0833E5F1">
        <w:tc>
          <w:tcPr>
            <w:tcW w:w="8003" w:type="dxa"/>
          </w:tcPr>
          <w:p w14:paraId="73B2B410" w14:textId="4B1984C7" w:rsidR="00F578AD" w:rsidRPr="00F578AD" w:rsidRDefault="576B5FDB" w:rsidP="0833E5F1">
            <w:pPr>
              <w:pStyle w:val="SingleTxt"/>
              <w:tabs>
                <w:tab w:val="clear" w:pos="1267"/>
                <w:tab w:val="left" w:pos="209"/>
                <w:tab w:val="left" w:pos="836"/>
              </w:tabs>
              <w:spacing w:after="0" w:line="240" w:lineRule="auto"/>
              <w:ind w:left="0" w:right="27"/>
              <w:rPr>
                <w:i/>
                <w:iCs/>
                <w:color w:val="0000FF"/>
              </w:rPr>
            </w:pPr>
            <w:r w:rsidRPr="0833E5F1">
              <w:rPr>
                <w:i/>
                <w:iCs/>
                <w:color w:val="0000FF"/>
              </w:rPr>
              <w:t xml:space="preserve">Status: </w:t>
            </w:r>
            <w:r w:rsidR="341CAF3C" w:rsidRPr="0833E5F1">
              <w:rPr>
                <w:i/>
                <w:iCs/>
                <w:color w:val="0000FF"/>
              </w:rPr>
              <w:t xml:space="preserve">Under implementation </w:t>
            </w:r>
          </w:p>
        </w:tc>
      </w:tr>
      <w:tr w:rsidR="00F578AD" w:rsidRPr="00F56A53" w14:paraId="0B4465FB" w14:textId="77777777" w:rsidTr="0833E5F1">
        <w:tc>
          <w:tcPr>
            <w:tcW w:w="8003" w:type="dxa"/>
          </w:tcPr>
          <w:p w14:paraId="477915C1" w14:textId="3D8B0393" w:rsidR="00F578AD" w:rsidRPr="00F578AD" w:rsidRDefault="77BF6CCE" w:rsidP="52AD1179">
            <w:pPr>
              <w:pStyle w:val="SingleTxt"/>
              <w:tabs>
                <w:tab w:val="clear" w:pos="1267"/>
                <w:tab w:val="left" w:pos="209"/>
                <w:tab w:val="left" w:pos="836"/>
              </w:tabs>
              <w:spacing w:after="0" w:line="240" w:lineRule="auto"/>
              <w:ind w:left="0" w:right="27"/>
              <w:rPr>
                <w:i/>
                <w:iCs/>
                <w:color w:val="0000FF"/>
              </w:rPr>
            </w:pPr>
            <w:r w:rsidRPr="52AD1179">
              <w:rPr>
                <w:i/>
                <w:iCs/>
                <w:color w:val="0000FF"/>
              </w:rPr>
              <w:t xml:space="preserve">Priority: Medium </w:t>
            </w:r>
          </w:p>
        </w:tc>
      </w:tr>
      <w:tr w:rsidR="00F578AD" w:rsidRPr="00F56A53" w14:paraId="290425E0" w14:textId="77777777" w:rsidTr="0833E5F1">
        <w:trPr>
          <w:trHeight w:val="68"/>
        </w:trPr>
        <w:tc>
          <w:tcPr>
            <w:tcW w:w="8003" w:type="dxa"/>
          </w:tcPr>
          <w:p w14:paraId="73248167" w14:textId="30DEA591" w:rsidR="00F578AD" w:rsidRPr="00F578AD" w:rsidRDefault="20CB5CC3" w:rsidP="0833E5F1">
            <w:pPr>
              <w:pStyle w:val="SingleTxt"/>
              <w:tabs>
                <w:tab w:val="clear" w:pos="1267"/>
                <w:tab w:val="left" w:pos="209"/>
                <w:tab w:val="left" w:pos="836"/>
              </w:tabs>
              <w:spacing w:after="0" w:line="240" w:lineRule="auto"/>
              <w:ind w:left="0" w:right="27"/>
              <w:rPr>
                <w:i/>
                <w:iCs/>
                <w:color w:val="0000FF"/>
              </w:rPr>
            </w:pPr>
            <w:r w:rsidRPr="0833E5F1">
              <w:rPr>
                <w:i/>
                <w:iCs/>
                <w:color w:val="0000FF"/>
              </w:rPr>
              <w:t>Target date: Q2 2022</w:t>
            </w:r>
          </w:p>
          <w:p w14:paraId="7720E84C" w14:textId="1A1BB811" w:rsidR="00F578AD" w:rsidRPr="00F578AD" w:rsidRDefault="72CEFA71" w:rsidP="0833E5F1">
            <w:pPr>
              <w:pStyle w:val="SingleTxt"/>
              <w:ind w:left="0" w:right="29"/>
              <w:rPr>
                <w:color w:val="1254C7"/>
              </w:rPr>
            </w:pPr>
            <w:r w:rsidRPr="0833E5F1">
              <w:rPr>
                <w:i/>
                <w:iCs/>
                <w:color w:val="0000FF"/>
              </w:rPr>
              <w:t xml:space="preserve">Detail </w:t>
            </w:r>
            <w:proofErr w:type="gramStart"/>
            <w:r w:rsidRPr="0833E5F1">
              <w:rPr>
                <w:i/>
                <w:iCs/>
                <w:color w:val="0000FF"/>
              </w:rPr>
              <w:t>write</w:t>
            </w:r>
            <w:proofErr w:type="gramEnd"/>
            <w:r w:rsidRPr="0833E5F1">
              <w:rPr>
                <w:i/>
                <w:iCs/>
                <w:color w:val="0000FF"/>
              </w:rPr>
              <w:t xml:space="preserve"> up on the recommendation: </w:t>
            </w:r>
            <w:r w:rsidRPr="0833E5F1">
              <w:rPr>
                <w:i/>
                <w:iCs/>
                <w:color w:val="1254C7"/>
                <w:lang w:val="en-US"/>
              </w:rPr>
              <w:t>The bid validity period indicated in tender documents is usually 120 days for the CO’s tenders.  While usually this is sufficient time to complete the process, the CO will consider increasing this to 150 days for very complex cases.  With the plans to improve the timelines of evaluation as reflected in recommendation #35 above, increase of bid validity period may not always be required.</w:t>
            </w:r>
          </w:p>
          <w:p w14:paraId="5A0911FE" w14:textId="00A59787" w:rsidR="00F578AD" w:rsidRPr="00F578AD" w:rsidRDefault="00F578AD" w:rsidP="0833E5F1">
            <w:pPr>
              <w:pStyle w:val="SingleTxt"/>
              <w:tabs>
                <w:tab w:val="clear" w:pos="1267"/>
                <w:tab w:val="left" w:pos="209"/>
                <w:tab w:val="left" w:pos="836"/>
              </w:tabs>
              <w:spacing w:after="0" w:line="240" w:lineRule="auto"/>
              <w:ind w:left="0" w:right="27"/>
              <w:rPr>
                <w:i/>
                <w:iCs/>
                <w:color w:val="0000FF"/>
              </w:rPr>
            </w:pPr>
          </w:p>
        </w:tc>
      </w:tr>
      <w:bookmarkEnd w:id="31"/>
    </w:tbl>
    <w:p w14:paraId="1F2DCBBB" w14:textId="0DAE12F8" w:rsidR="00BE7682" w:rsidRPr="003F2838" w:rsidRDefault="00BE7682" w:rsidP="00BE76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rPr>
      </w:pPr>
    </w:p>
    <w:p w14:paraId="55E9280A" w14:textId="0FA7B29B" w:rsidR="00BE7682" w:rsidRPr="002D7A36" w:rsidRDefault="00BE7682" w:rsidP="002D7A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p>
    <w:p w14:paraId="6E1CE3D1" w14:textId="4271337D" w:rsidR="00091450" w:rsidRDefault="6B4FD7A0"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bookmarkStart w:id="32" w:name="_Hlk87610917"/>
      <w:bookmarkEnd w:id="30"/>
      <w:r w:rsidRPr="540D9CA8">
        <w:rPr>
          <w:b/>
          <w:bCs/>
          <w:sz w:val="22"/>
          <w:szCs w:val="22"/>
        </w:rPr>
        <w:t xml:space="preserve">37. </w:t>
      </w:r>
      <w:r w:rsidR="416F02CF" w:rsidRPr="540D9CA8">
        <w:rPr>
          <w:b/>
          <w:bCs/>
          <w:sz w:val="22"/>
          <w:szCs w:val="22"/>
        </w:rPr>
        <w:t xml:space="preserve">In paragraph 333, the Board recommended </w:t>
      </w:r>
      <w:r w:rsidR="4E65FBE4" w:rsidRPr="540D9CA8">
        <w:rPr>
          <w:b/>
          <w:bCs/>
          <w:sz w:val="22"/>
          <w:szCs w:val="22"/>
        </w:rPr>
        <w:t>that UNDP amend the construction works guidance note to clarify that the advantages and disadvantages of an obligatory participation in a site visit must be weighed against the potential risk of collusion.</w:t>
      </w: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tblGrid>
      <w:tr w:rsidR="00BE7682" w:rsidRPr="00F56A53" w14:paraId="70F817A2" w14:textId="77777777" w:rsidTr="540D9CA8">
        <w:tc>
          <w:tcPr>
            <w:tcW w:w="2970" w:type="dxa"/>
            <w:shd w:val="clear" w:color="auto" w:fill="92D050"/>
          </w:tcPr>
          <w:p w14:paraId="5509B881" w14:textId="316848D0" w:rsidR="00BE7682" w:rsidRPr="00F56A53" w:rsidRDefault="416F02CF" w:rsidP="540D9CA8">
            <w:pPr>
              <w:pStyle w:val="SingleTxt"/>
              <w:tabs>
                <w:tab w:val="clear" w:pos="1267"/>
                <w:tab w:val="left" w:pos="209"/>
                <w:tab w:val="left" w:pos="836"/>
              </w:tabs>
              <w:spacing w:after="0" w:line="240" w:lineRule="auto"/>
              <w:ind w:left="0" w:right="29"/>
              <w:rPr>
                <w:i/>
                <w:iCs/>
                <w:color w:val="0000FF"/>
              </w:rPr>
            </w:pPr>
            <w:r w:rsidRPr="540D9CA8">
              <w:rPr>
                <w:i/>
                <w:iCs/>
                <w:color w:val="0000FF"/>
              </w:rPr>
              <w:t>Department(s) responsible:</w:t>
            </w:r>
            <w:r w:rsidR="35555D8E" w:rsidRPr="540D9CA8">
              <w:rPr>
                <w:i/>
                <w:iCs/>
                <w:color w:val="0000FF"/>
              </w:rPr>
              <w:t xml:space="preserve"> BMS (</w:t>
            </w:r>
            <w:r w:rsidR="087A6166" w:rsidRPr="540D9CA8">
              <w:rPr>
                <w:i/>
                <w:iCs/>
                <w:color w:val="0000FF"/>
              </w:rPr>
              <w:t>Procurement</w:t>
            </w:r>
            <w:r w:rsidR="1D252987" w:rsidRPr="540D9CA8">
              <w:rPr>
                <w:i/>
                <w:iCs/>
                <w:color w:val="0000FF"/>
              </w:rPr>
              <w:t xml:space="preserve"> Office</w:t>
            </w:r>
            <w:r w:rsidR="35555D8E" w:rsidRPr="540D9CA8">
              <w:rPr>
                <w:i/>
                <w:iCs/>
                <w:color w:val="0000FF"/>
              </w:rPr>
              <w:t>)</w:t>
            </w:r>
          </w:p>
        </w:tc>
      </w:tr>
      <w:tr w:rsidR="00BE7682" w:rsidRPr="00F56A53" w14:paraId="03FA2F7F" w14:textId="77777777" w:rsidTr="540D9CA8">
        <w:tc>
          <w:tcPr>
            <w:tcW w:w="2970" w:type="dxa"/>
            <w:shd w:val="clear" w:color="auto" w:fill="92D050"/>
          </w:tcPr>
          <w:p w14:paraId="78AF9BD5" w14:textId="036AE6F3" w:rsidR="00BE7682" w:rsidRPr="00F56A53" w:rsidRDefault="416F02CF"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Status:</w:t>
            </w:r>
            <w:r w:rsidR="35555D8E" w:rsidRPr="540D9CA8">
              <w:rPr>
                <w:i/>
                <w:iCs/>
                <w:color w:val="0000FF"/>
              </w:rPr>
              <w:t xml:space="preserve"> </w:t>
            </w:r>
            <w:r w:rsidR="517B0425" w:rsidRPr="540D9CA8">
              <w:rPr>
                <w:i/>
                <w:iCs/>
                <w:color w:val="0000FF"/>
              </w:rPr>
              <w:t>Implemented</w:t>
            </w:r>
          </w:p>
        </w:tc>
      </w:tr>
      <w:tr w:rsidR="00BE7682" w:rsidRPr="00F56A53" w14:paraId="100534EB" w14:textId="77777777" w:rsidTr="540D9CA8">
        <w:tc>
          <w:tcPr>
            <w:tcW w:w="2970" w:type="dxa"/>
            <w:shd w:val="clear" w:color="auto" w:fill="92D050"/>
          </w:tcPr>
          <w:p w14:paraId="2FFCCB04" w14:textId="6ADA70E1" w:rsidR="00BE7682" w:rsidRPr="00F56A53" w:rsidRDefault="00BE7682" w:rsidP="006A4BE5">
            <w:pPr>
              <w:pStyle w:val="SingleTxt"/>
              <w:tabs>
                <w:tab w:val="clear" w:pos="1267"/>
                <w:tab w:val="left" w:pos="209"/>
                <w:tab w:val="left" w:pos="836"/>
              </w:tabs>
              <w:spacing w:after="0" w:line="240" w:lineRule="auto"/>
              <w:ind w:left="0" w:right="27"/>
              <w:rPr>
                <w:i/>
                <w:color w:val="0000FF"/>
              </w:rPr>
            </w:pPr>
            <w:r w:rsidRPr="00F56A53">
              <w:rPr>
                <w:i/>
                <w:color w:val="0000FF"/>
              </w:rPr>
              <w:t>Priority:</w:t>
            </w:r>
            <w:r w:rsidR="00F578AD">
              <w:rPr>
                <w:i/>
                <w:color w:val="0000FF"/>
              </w:rPr>
              <w:t xml:space="preserve"> Medium </w:t>
            </w:r>
          </w:p>
        </w:tc>
      </w:tr>
      <w:tr w:rsidR="00BE7682" w:rsidRPr="00F56A53" w14:paraId="509FE2EF" w14:textId="77777777" w:rsidTr="540D9CA8">
        <w:tc>
          <w:tcPr>
            <w:tcW w:w="2970" w:type="dxa"/>
            <w:shd w:val="clear" w:color="auto" w:fill="92D050"/>
          </w:tcPr>
          <w:p w14:paraId="4AA0773A" w14:textId="2A64886B" w:rsidR="00BE7682" w:rsidRPr="00F56A53" w:rsidRDefault="416F02CF"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Target date:</w:t>
            </w:r>
            <w:r w:rsidR="35555D8E" w:rsidRPr="540D9CA8">
              <w:rPr>
                <w:i/>
                <w:iCs/>
                <w:color w:val="0000FF"/>
              </w:rPr>
              <w:t xml:space="preserve"> Q2 2022</w:t>
            </w:r>
          </w:p>
          <w:p w14:paraId="32CBD465" w14:textId="1A0E02E8" w:rsidR="00BE7682" w:rsidRPr="00F56A53" w:rsidRDefault="5E4BBF69"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 xml:space="preserve">Detail </w:t>
            </w:r>
            <w:proofErr w:type="gramStart"/>
            <w:r w:rsidRPr="540D9CA8">
              <w:rPr>
                <w:i/>
                <w:iCs/>
                <w:color w:val="0000FF"/>
              </w:rPr>
              <w:t>write</w:t>
            </w:r>
            <w:proofErr w:type="gramEnd"/>
            <w:r w:rsidRPr="540D9CA8">
              <w:rPr>
                <w:i/>
                <w:iCs/>
                <w:color w:val="0000FF"/>
              </w:rPr>
              <w:t xml:space="preserve"> up on the recommendation: </w:t>
            </w:r>
            <w:r w:rsidR="00603503" w:rsidRPr="00603503">
              <w:rPr>
                <w:i/>
                <w:iCs/>
                <w:color w:val="0000FF"/>
              </w:rPr>
              <w:t>Clauses 44-45 of the Construction Guidance Note have been updated</w:t>
            </w:r>
            <w:r w:rsidR="00603503">
              <w:rPr>
                <w:i/>
                <w:iCs/>
                <w:color w:val="0000FF"/>
              </w:rPr>
              <w:t>.</w:t>
            </w:r>
            <w:r w:rsidR="00603503" w:rsidRPr="00603503">
              <w:rPr>
                <w:i/>
                <w:iCs/>
                <w:color w:val="0000FF"/>
              </w:rPr>
              <w:t>. Pre-bid conferences/site visits are mandatory only in the instances where, due to situations beyond UNDP’s control, the information provided in the solicitation document are not clear enough to enable the bidders to fully understand the scope of works, or it has been determined that the quality of bids would significantly improve. When a pre-bid conference and/or site visit is deemed mandatory procedures should be established to reduce the risk of collusion among the bidders or between UNDP’s personnel and the bidders.</w:t>
            </w:r>
            <w:r w:rsidRPr="540D9CA8">
              <w:rPr>
                <w:i/>
                <w:iCs/>
                <w:color w:val="0000FF"/>
              </w:rPr>
              <w:t xml:space="preserve"> </w:t>
            </w:r>
          </w:p>
        </w:tc>
      </w:tr>
      <w:bookmarkEnd w:id="32"/>
    </w:tbl>
    <w:p w14:paraId="20D1C62A" w14:textId="13689C92" w:rsidR="00BE7682" w:rsidRPr="003F2838" w:rsidRDefault="00BE7682" w:rsidP="00BE76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rPr>
      </w:pPr>
    </w:p>
    <w:p w14:paraId="47F10F1D" w14:textId="77777777" w:rsidR="00BE7682" w:rsidRPr="002D7A36" w:rsidRDefault="00BE7682" w:rsidP="002D7A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p>
    <w:p w14:paraId="655CAEFA" w14:textId="2CBEA667" w:rsidR="00091450" w:rsidRDefault="5622F88E"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r w:rsidRPr="540D9CA8">
        <w:rPr>
          <w:b/>
          <w:bCs/>
          <w:sz w:val="22"/>
          <w:szCs w:val="22"/>
        </w:rPr>
        <w:t xml:space="preserve">38. </w:t>
      </w:r>
      <w:r w:rsidR="416F02CF" w:rsidRPr="540D9CA8">
        <w:rPr>
          <w:b/>
          <w:bCs/>
          <w:sz w:val="22"/>
          <w:szCs w:val="22"/>
        </w:rPr>
        <w:t xml:space="preserve">In paragraph 334, the Board recommended </w:t>
      </w:r>
      <w:r w:rsidR="4E65FBE4" w:rsidRPr="540D9CA8">
        <w:rPr>
          <w:b/>
          <w:bCs/>
          <w:sz w:val="22"/>
          <w:szCs w:val="22"/>
        </w:rPr>
        <w:t>that UNDP avoid publishing contact details from staff members and consultants in advertisements and solicitation documents.</w:t>
      </w: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tblGrid>
      <w:tr w:rsidR="00BE7682" w:rsidRPr="00F56A53" w14:paraId="308716DE" w14:textId="77777777" w:rsidTr="540D9CA8">
        <w:tc>
          <w:tcPr>
            <w:tcW w:w="2970" w:type="dxa"/>
          </w:tcPr>
          <w:p w14:paraId="2DFF26FA" w14:textId="0A7996D2" w:rsidR="00BE7682" w:rsidRPr="0086271A" w:rsidRDefault="416F02CF" w:rsidP="540D9CA8">
            <w:pPr>
              <w:pStyle w:val="SingleTxt"/>
              <w:tabs>
                <w:tab w:val="clear" w:pos="1267"/>
                <w:tab w:val="left" w:pos="209"/>
                <w:tab w:val="left" w:pos="836"/>
              </w:tabs>
              <w:spacing w:after="0" w:line="240" w:lineRule="auto"/>
              <w:ind w:left="0" w:right="29"/>
              <w:rPr>
                <w:i/>
                <w:iCs/>
                <w:color w:val="3D4AF5"/>
              </w:rPr>
            </w:pPr>
            <w:r w:rsidRPr="0086271A">
              <w:rPr>
                <w:i/>
                <w:iCs/>
                <w:color w:val="3D4AF5"/>
              </w:rPr>
              <w:t>Department(s) responsible:</w:t>
            </w:r>
            <w:r w:rsidR="4DB2C506" w:rsidRPr="0086271A">
              <w:rPr>
                <w:i/>
                <w:iCs/>
                <w:color w:val="3D4AF5"/>
              </w:rPr>
              <w:t xml:space="preserve"> BMS </w:t>
            </w:r>
            <w:r w:rsidR="087A6166" w:rsidRPr="0086271A">
              <w:rPr>
                <w:i/>
                <w:iCs/>
                <w:color w:val="3D4AF5"/>
              </w:rPr>
              <w:t>(Procurement</w:t>
            </w:r>
            <w:r w:rsidR="25BC5DE2" w:rsidRPr="0086271A">
              <w:rPr>
                <w:i/>
                <w:iCs/>
                <w:color w:val="3D4AF5"/>
              </w:rPr>
              <w:t xml:space="preserve"> Office</w:t>
            </w:r>
            <w:r w:rsidR="087A6166" w:rsidRPr="0086271A">
              <w:rPr>
                <w:i/>
                <w:iCs/>
                <w:color w:val="3D4AF5"/>
              </w:rPr>
              <w:t>)</w:t>
            </w:r>
            <w:r w:rsidR="4DB2C506" w:rsidRPr="0086271A">
              <w:rPr>
                <w:i/>
                <w:iCs/>
                <w:color w:val="3D4AF5"/>
              </w:rPr>
              <w:t xml:space="preserve"> </w:t>
            </w:r>
            <w:r w:rsidR="6699677F" w:rsidRPr="0086271A">
              <w:rPr>
                <w:i/>
                <w:iCs/>
                <w:color w:val="3D4AF5"/>
              </w:rPr>
              <w:t>and BMS (ITM)</w:t>
            </w:r>
          </w:p>
        </w:tc>
      </w:tr>
      <w:tr w:rsidR="00BE7682" w:rsidRPr="00F56A53" w14:paraId="120A5FF0" w14:textId="77777777" w:rsidTr="540D9CA8">
        <w:tc>
          <w:tcPr>
            <w:tcW w:w="2970" w:type="dxa"/>
          </w:tcPr>
          <w:p w14:paraId="49851884" w14:textId="3CC964AE" w:rsidR="00BE7682" w:rsidRPr="0086271A" w:rsidRDefault="416F02CF" w:rsidP="540D9CA8">
            <w:pPr>
              <w:pStyle w:val="SingleTxt"/>
              <w:tabs>
                <w:tab w:val="clear" w:pos="1267"/>
                <w:tab w:val="left" w:pos="209"/>
                <w:tab w:val="left" w:pos="836"/>
              </w:tabs>
              <w:spacing w:after="0" w:line="240" w:lineRule="auto"/>
              <w:ind w:left="0" w:right="27"/>
              <w:rPr>
                <w:i/>
                <w:iCs/>
                <w:color w:val="3D4AF5"/>
              </w:rPr>
            </w:pPr>
            <w:r w:rsidRPr="0086271A">
              <w:rPr>
                <w:i/>
                <w:iCs/>
                <w:color w:val="3D4AF5"/>
              </w:rPr>
              <w:t>Status:</w:t>
            </w:r>
            <w:r w:rsidR="087A6166" w:rsidRPr="0086271A">
              <w:rPr>
                <w:i/>
                <w:iCs/>
                <w:color w:val="3D4AF5"/>
              </w:rPr>
              <w:t xml:space="preserve"> </w:t>
            </w:r>
            <w:r w:rsidR="5A5870D5" w:rsidRPr="0086271A">
              <w:rPr>
                <w:i/>
                <w:iCs/>
                <w:color w:val="3D4AF5"/>
              </w:rPr>
              <w:t>Implemented</w:t>
            </w:r>
          </w:p>
        </w:tc>
      </w:tr>
      <w:tr w:rsidR="00BE7682" w:rsidRPr="00F56A53" w14:paraId="6C42D74B" w14:textId="77777777" w:rsidTr="540D9CA8">
        <w:tc>
          <w:tcPr>
            <w:tcW w:w="2970" w:type="dxa"/>
          </w:tcPr>
          <w:p w14:paraId="330F47D0" w14:textId="61A0BE5A" w:rsidR="00BE7682" w:rsidRPr="0086271A" w:rsidRDefault="416F02CF" w:rsidP="540D9CA8">
            <w:pPr>
              <w:pStyle w:val="SingleTxt"/>
              <w:tabs>
                <w:tab w:val="clear" w:pos="1267"/>
                <w:tab w:val="left" w:pos="209"/>
                <w:tab w:val="left" w:pos="836"/>
              </w:tabs>
              <w:spacing w:after="0" w:line="240" w:lineRule="auto"/>
              <w:ind w:left="0" w:right="27"/>
              <w:rPr>
                <w:i/>
                <w:iCs/>
                <w:color w:val="3D4AF5"/>
              </w:rPr>
            </w:pPr>
            <w:r w:rsidRPr="0086271A">
              <w:rPr>
                <w:i/>
                <w:iCs/>
                <w:color w:val="3D4AF5"/>
              </w:rPr>
              <w:t>Priority:</w:t>
            </w:r>
            <w:r w:rsidR="087A6166" w:rsidRPr="0086271A">
              <w:rPr>
                <w:i/>
                <w:iCs/>
                <w:color w:val="3D4AF5"/>
              </w:rPr>
              <w:t xml:space="preserve"> Medium </w:t>
            </w:r>
          </w:p>
        </w:tc>
      </w:tr>
      <w:tr w:rsidR="00BE7682" w:rsidRPr="00F56A53" w14:paraId="4B4D46D6" w14:textId="77777777" w:rsidTr="540D9CA8">
        <w:tc>
          <w:tcPr>
            <w:tcW w:w="2970" w:type="dxa"/>
          </w:tcPr>
          <w:p w14:paraId="1C1490B9" w14:textId="2A96EECF" w:rsidR="00BE7682" w:rsidRPr="0086271A" w:rsidRDefault="416F02CF" w:rsidP="540D9CA8">
            <w:pPr>
              <w:pStyle w:val="SingleTxt"/>
              <w:tabs>
                <w:tab w:val="clear" w:pos="1267"/>
                <w:tab w:val="left" w:pos="209"/>
                <w:tab w:val="left" w:pos="836"/>
              </w:tabs>
              <w:spacing w:after="0" w:line="240" w:lineRule="auto"/>
              <w:ind w:left="0" w:right="27"/>
              <w:rPr>
                <w:i/>
                <w:iCs/>
                <w:color w:val="3D4AF5"/>
              </w:rPr>
            </w:pPr>
            <w:r w:rsidRPr="0086271A">
              <w:rPr>
                <w:i/>
                <w:iCs/>
                <w:color w:val="3D4AF5"/>
              </w:rPr>
              <w:t>Target date:</w:t>
            </w:r>
            <w:r w:rsidR="087A6166" w:rsidRPr="0086271A">
              <w:rPr>
                <w:i/>
                <w:iCs/>
                <w:color w:val="3D4AF5"/>
              </w:rPr>
              <w:t xml:space="preserve"> Q2 2022</w:t>
            </w:r>
          </w:p>
          <w:p w14:paraId="5B4A4531" w14:textId="4BB0D574" w:rsidR="00BE7682" w:rsidRPr="0086271A" w:rsidRDefault="506E4E38" w:rsidP="540D9CA8">
            <w:pPr>
              <w:pStyle w:val="SingleTxt"/>
              <w:tabs>
                <w:tab w:val="clear" w:pos="1267"/>
                <w:tab w:val="left" w:pos="209"/>
                <w:tab w:val="left" w:pos="836"/>
              </w:tabs>
              <w:spacing w:after="0" w:line="240" w:lineRule="auto"/>
              <w:ind w:left="0" w:right="27"/>
              <w:rPr>
                <w:i/>
                <w:iCs/>
                <w:color w:val="3D4AF5"/>
              </w:rPr>
            </w:pPr>
            <w:r w:rsidRPr="0086271A">
              <w:rPr>
                <w:i/>
                <w:iCs/>
                <w:color w:val="3D4AF5"/>
              </w:rPr>
              <w:t xml:space="preserve">Detail </w:t>
            </w:r>
            <w:proofErr w:type="gramStart"/>
            <w:r w:rsidRPr="0086271A">
              <w:rPr>
                <w:i/>
                <w:iCs/>
                <w:color w:val="3D4AF5"/>
              </w:rPr>
              <w:t>write</w:t>
            </w:r>
            <w:proofErr w:type="gramEnd"/>
            <w:r w:rsidRPr="0086271A">
              <w:rPr>
                <w:i/>
                <w:iCs/>
                <w:color w:val="3D4AF5"/>
              </w:rPr>
              <w:t xml:space="preserve"> up on the recommendation: UNDP has introduced the use of procurement team's email addresses instead of individual email addresses o</w:t>
            </w:r>
            <w:r w:rsidRPr="0086271A">
              <w:rPr>
                <w:rFonts w:eastAsia="Segoe UI"/>
                <w:i/>
                <w:iCs/>
                <w:color w:val="3D4AF5"/>
              </w:rPr>
              <w:t>f staff, in the system generated solicitation templates in the new ERP.</w:t>
            </w:r>
          </w:p>
        </w:tc>
      </w:tr>
    </w:tbl>
    <w:p w14:paraId="6EA35801" w14:textId="120D4025" w:rsidR="00BE7682" w:rsidRPr="003F2838" w:rsidRDefault="00BE7682" w:rsidP="52AD1179">
      <w:pPr>
        <w:pStyle w:val="SingleTxt"/>
        <w:spacing w:after="0" w:line="240" w:lineRule="auto"/>
        <w:ind w:left="0"/>
        <w:rPr>
          <w:color w:val="FF0000"/>
        </w:rPr>
      </w:pPr>
    </w:p>
    <w:p w14:paraId="4AB34C15" w14:textId="74EAA5DE" w:rsidR="52AD1179" w:rsidRDefault="52AD1179" w:rsidP="52AD117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rPr>
      </w:pPr>
    </w:p>
    <w:p w14:paraId="4B86B00B" w14:textId="57AE61F4" w:rsidR="00091450" w:rsidRDefault="6A177B42"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bookmarkStart w:id="33" w:name="_Hlk74207713"/>
      <w:r w:rsidRPr="540D9CA8">
        <w:rPr>
          <w:b/>
          <w:bCs/>
          <w:sz w:val="22"/>
          <w:szCs w:val="22"/>
        </w:rPr>
        <w:t xml:space="preserve">39. </w:t>
      </w:r>
      <w:r w:rsidR="416F02CF" w:rsidRPr="540D9CA8">
        <w:rPr>
          <w:b/>
          <w:bCs/>
          <w:sz w:val="22"/>
          <w:szCs w:val="22"/>
        </w:rPr>
        <w:t xml:space="preserve">In paragraph 340, the Board recommended </w:t>
      </w:r>
      <w:r w:rsidR="4E65FBE4" w:rsidRPr="540D9CA8">
        <w:rPr>
          <w:b/>
          <w:bCs/>
          <w:sz w:val="22"/>
          <w:szCs w:val="22"/>
        </w:rPr>
        <w:t>that the country office in Iraq sign a certificate of substantial completion when the whole works have satisfactorily been completed and avoid any time gaps between the substantial completion and the actual handing over to the end user.</w:t>
      </w: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tblGrid>
      <w:tr w:rsidR="00BE7682" w:rsidRPr="00F56A53" w14:paraId="3CD1135E" w14:textId="77777777" w:rsidTr="0833E5F1">
        <w:tc>
          <w:tcPr>
            <w:tcW w:w="2970" w:type="dxa"/>
          </w:tcPr>
          <w:p w14:paraId="689F2811" w14:textId="47591F15" w:rsidR="00BE7682" w:rsidRPr="00F56A53" w:rsidRDefault="00BE7682" w:rsidP="006A4BE5">
            <w:pPr>
              <w:pStyle w:val="SingleTxt"/>
              <w:tabs>
                <w:tab w:val="clear" w:pos="1267"/>
                <w:tab w:val="left" w:pos="209"/>
                <w:tab w:val="left" w:pos="836"/>
              </w:tabs>
              <w:spacing w:after="0" w:line="240" w:lineRule="auto"/>
              <w:ind w:left="0" w:right="29"/>
              <w:rPr>
                <w:i/>
                <w:color w:val="0000FF"/>
              </w:rPr>
            </w:pPr>
            <w:r w:rsidRPr="00F56A53">
              <w:rPr>
                <w:i/>
                <w:color w:val="0000FF"/>
              </w:rPr>
              <w:t>Department</w:t>
            </w:r>
            <w:r>
              <w:rPr>
                <w:i/>
                <w:color w:val="0000FF"/>
              </w:rPr>
              <w:t>(s)</w:t>
            </w:r>
            <w:r w:rsidRPr="00F56A53">
              <w:rPr>
                <w:i/>
                <w:color w:val="0000FF"/>
              </w:rPr>
              <w:t xml:space="preserve"> responsible:</w:t>
            </w:r>
            <w:r w:rsidR="00755A1E">
              <w:rPr>
                <w:i/>
                <w:color w:val="0000FF"/>
              </w:rPr>
              <w:t xml:space="preserve"> RBAS</w:t>
            </w:r>
          </w:p>
        </w:tc>
      </w:tr>
      <w:tr w:rsidR="00BE7682" w:rsidRPr="00F56A53" w14:paraId="3AB02493" w14:textId="77777777" w:rsidTr="0833E5F1">
        <w:tc>
          <w:tcPr>
            <w:tcW w:w="2970" w:type="dxa"/>
          </w:tcPr>
          <w:p w14:paraId="3BE0D09E" w14:textId="718448B5" w:rsidR="00BE7682" w:rsidRPr="00F56A53" w:rsidRDefault="416F02CF" w:rsidP="0833E5F1">
            <w:pPr>
              <w:pStyle w:val="SingleTxt"/>
              <w:tabs>
                <w:tab w:val="clear" w:pos="1267"/>
                <w:tab w:val="left" w:pos="209"/>
                <w:tab w:val="left" w:pos="836"/>
              </w:tabs>
              <w:spacing w:after="0" w:line="240" w:lineRule="auto"/>
              <w:ind w:left="0" w:right="27"/>
              <w:rPr>
                <w:i/>
                <w:iCs/>
                <w:color w:val="0000FF"/>
              </w:rPr>
            </w:pPr>
            <w:r w:rsidRPr="0833E5F1">
              <w:rPr>
                <w:i/>
                <w:iCs/>
                <w:color w:val="0000FF"/>
              </w:rPr>
              <w:t>Status:</w:t>
            </w:r>
            <w:r w:rsidR="6E4D2833" w:rsidRPr="0833E5F1">
              <w:rPr>
                <w:i/>
                <w:iCs/>
                <w:color w:val="0000FF"/>
              </w:rPr>
              <w:t xml:space="preserve"> </w:t>
            </w:r>
            <w:r w:rsidR="4153713F" w:rsidRPr="0833E5F1">
              <w:rPr>
                <w:i/>
                <w:iCs/>
                <w:color w:val="0000FF"/>
              </w:rPr>
              <w:t>Under implementation</w:t>
            </w:r>
            <w:r w:rsidR="6E4D2833" w:rsidRPr="0833E5F1">
              <w:rPr>
                <w:i/>
                <w:iCs/>
                <w:color w:val="0000FF"/>
              </w:rPr>
              <w:t xml:space="preserve"> </w:t>
            </w:r>
          </w:p>
        </w:tc>
      </w:tr>
      <w:tr w:rsidR="00BE7682" w:rsidRPr="00F56A53" w14:paraId="1FB7754F" w14:textId="77777777" w:rsidTr="0833E5F1">
        <w:trPr>
          <w:trHeight w:val="300"/>
        </w:trPr>
        <w:tc>
          <w:tcPr>
            <w:tcW w:w="2970" w:type="dxa"/>
          </w:tcPr>
          <w:p w14:paraId="3E54FD6C" w14:textId="01312FE4" w:rsidR="00BE7682" w:rsidRPr="00F56A53" w:rsidRDefault="00BE7682" w:rsidP="52AD1179">
            <w:pPr>
              <w:pStyle w:val="SingleTxt"/>
              <w:tabs>
                <w:tab w:val="clear" w:pos="1267"/>
                <w:tab w:val="left" w:pos="209"/>
                <w:tab w:val="left" w:pos="836"/>
              </w:tabs>
              <w:spacing w:after="0" w:line="240" w:lineRule="auto"/>
              <w:ind w:left="0" w:right="27"/>
              <w:rPr>
                <w:i/>
                <w:iCs/>
                <w:color w:val="0000FF"/>
              </w:rPr>
            </w:pPr>
            <w:r w:rsidRPr="52AD1179">
              <w:rPr>
                <w:i/>
                <w:iCs/>
                <w:color w:val="0000FF"/>
              </w:rPr>
              <w:t>Priority:</w:t>
            </w:r>
            <w:r w:rsidR="20889251" w:rsidRPr="52AD1179">
              <w:rPr>
                <w:i/>
                <w:iCs/>
                <w:color w:val="0000FF"/>
              </w:rPr>
              <w:t xml:space="preserve"> Medium </w:t>
            </w:r>
          </w:p>
          <w:p w14:paraId="4FA07C75" w14:textId="4AA2A587" w:rsidR="00BE7682" w:rsidRPr="00F56A53" w:rsidRDefault="701C9762" w:rsidP="0833E5F1">
            <w:pPr>
              <w:pStyle w:val="SingleTxt"/>
              <w:tabs>
                <w:tab w:val="clear" w:pos="1267"/>
                <w:tab w:val="left" w:pos="209"/>
                <w:tab w:val="left" w:pos="836"/>
              </w:tabs>
              <w:spacing w:after="0" w:line="240" w:lineRule="auto"/>
              <w:ind w:left="0" w:right="27"/>
              <w:rPr>
                <w:i/>
                <w:iCs/>
                <w:color w:val="0000FF"/>
              </w:rPr>
            </w:pPr>
            <w:r w:rsidRPr="0833E5F1">
              <w:rPr>
                <w:i/>
                <w:iCs/>
                <w:color w:val="0000FF"/>
              </w:rPr>
              <w:lastRenderedPageBreak/>
              <w:t>Target date: Q2 2022</w:t>
            </w:r>
          </w:p>
          <w:p w14:paraId="016FF07C" w14:textId="24CDA7EC" w:rsidR="00BE7682" w:rsidRPr="00F56A53" w:rsidRDefault="54E561CA" w:rsidP="0833E5F1">
            <w:pPr>
              <w:pStyle w:val="SingleTxt"/>
              <w:ind w:left="0"/>
              <w:rPr>
                <w:color w:val="1254C7"/>
              </w:rPr>
            </w:pPr>
            <w:r w:rsidRPr="0833E5F1">
              <w:rPr>
                <w:i/>
                <w:iCs/>
                <w:color w:val="0000FF"/>
              </w:rPr>
              <w:t xml:space="preserve">Detail </w:t>
            </w:r>
            <w:proofErr w:type="gramStart"/>
            <w:r w:rsidRPr="0833E5F1">
              <w:rPr>
                <w:i/>
                <w:iCs/>
                <w:color w:val="0000FF"/>
              </w:rPr>
              <w:t>write</w:t>
            </w:r>
            <w:proofErr w:type="gramEnd"/>
            <w:r w:rsidRPr="0833E5F1">
              <w:rPr>
                <w:i/>
                <w:iCs/>
                <w:color w:val="0000FF"/>
              </w:rPr>
              <w:t xml:space="preserve"> up on the recommendation: </w:t>
            </w:r>
            <w:r w:rsidRPr="0833E5F1">
              <w:rPr>
                <w:i/>
                <w:iCs/>
                <w:color w:val="1254C7"/>
                <w:lang w:val="en-US"/>
              </w:rPr>
              <w:t>Such certificate is issued upon substantial completion of the works.  Programme/project staff will work closely with end-user, and Contractor (when there are issues which need to be resolved) to avoid any unnecessary delay in handing over to end user to ensure gaps are minimized to the extent possible.</w:t>
            </w:r>
          </w:p>
          <w:p w14:paraId="1277F9D1" w14:textId="7549BFA0" w:rsidR="00BE7682" w:rsidRPr="00F56A53" w:rsidRDefault="00BE7682" w:rsidP="0833E5F1">
            <w:pPr>
              <w:pStyle w:val="SingleTxt"/>
              <w:tabs>
                <w:tab w:val="clear" w:pos="1267"/>
                <w:tab w:val="left" w:pos="209"/>
                <w:tab w:val="left" w:pos="836"/>
              </w:tabs>
              <w:spacing w:after="0" w:line="240" w:lineRule="auto"/>
              <w:ind w:left="0" w:right="27"/>
              <w:rPr>
                <w:i/>
                <w:iCs/>
                <w:color w:val="0000FF"/>
              </w:rPr>
            </w:pPr>
          </w:p>
        </w:tc>
      </w:tr>
    </w:tbl>
    <w:p w14:paraId="009D343D" w14:textId="5745833C" w:rsidR="00BE7682" w:rsidRPr="002D7A36" w:rsidRDefault="00BE7682" w:rsidP="52AD1179">
      <w:pPr>
        <w:pStyle w:val="SingleTxt"/>
        <w:spacing w:after="0" w:line="240" w:lineRule="auto"/>
        <w:rPr>
          <w:color w:val="FF0000"/>
        </w:rPr>
      </w:pPr>
    </w:p>
    <w:bookmarkEnd w:id="33"/>
    <w:p w14:paraId="04A50DC9" w14:textId="7C311398" w:rsidR="52AD1179" w:rsidRDefault="52AD1179" w:rsidP="52AD117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color w:val="2B579A"/>
        </w:rPr>
      </w:pPr>
    </w:p>
    <w:p w14:paraId="3AA7927B" w14:textId="2FAE36EB" w:rsidR="00091450" w:rsidRDefault="6074A15C"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bookmarkStart w:id="34" w:name="_Hlk74207686"/>
      <w:r w:rsidRPr="540D9CA8">
        <w:rPr>
          <w:b/>
          <w:bCs/>
          <w:sz w:val="22"/>
          <w:szCs w:val="22"/>
        </w:rPr>
        <w:t xml:space="preserve">40. </w:t>
      </w:r>
      <w:r w:rsidR="416F02CF" w:rsidRPr="540D9CA8">
        <w:rPr>
          <w:b/>
          <w:bCs/>
          <w:sz w:val="22"/>
          <w:szCs w:val="22"/>
        </w:rPr>
        <w:t xml:space="preserve">In paragraph 355, the Board recommended </w:t>
      </w:r>
      <w:r w:rsidR="4E65FBE4" w:rsidRPr="540D9CA8">
        <w:rPr>
          <w:b/>
          <w:bCs/>
          <w:sz w:val="22"/>
          <w:szCs w:val="22"/>
        </w:rPr>
        <w:t>that UNDP incorporate the relocation of data to the cloud and the associated changes for backups and disaster recovery more clearly in the “ICT Disaster Recovery Standards for UNDP Offices” guideline.</w:t>
      </w: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tblGrid>
      <w:tr w:rsidR="00BE7682" w:rsidRPr="00F56A53" w14:paraId="56464CC6" w14:textId="77777777" w:rsidTr="540D9CA8">
        <w:tc>
          <w:tcPr>
            <w:tcW w:w="2970" w:type="dxa"/>
          </w:tcPr>
          <w:p w14:paraId="3BF58D9B" w14:textId="0A3DCAA3" w:rsidR="00BE7682" w:rsidRPr="00F56A53" w:rsidRDefault="00BE7682" w:rsidP="006A4BE5">
            <w:pPr>
              <w:pStyle w:val="SingleTxt"/>
              <w:tabs>
                <w:tab w:val="clear" w:pos="1267"/>
                <w:tab w:val="left" w:pos="209"/>
                <w:tab w:val="left" w:pos="836"/>
              </w:tabs>
              <w:spacing w:after="0" w:line="240" w:lineRule="auto"/>
              <w:ind w:left="0" w:right="29"/>
              <w:rPr>
                <w:i/>
                <w:color w:val="0000FF"/>
              </w:rPr>
            </w:pPr>
            <w:r w:rsidRPr="00F56A53">
              <w:rPr>
                <w:i/>
                <w:color w:val="0000FF"/>
              </w:rPr>
              <w:t>Department</w:t>
            </w:r>
            <w:r>
              <w:rPr>
                <w:i/>
                <w:color w:val="0000FF"/>
              </w:rPr>
              <w:t>(s)</w:t>
            </w:r>
            <w:r w:rsidRPr="00F56A53">
              <w:rPr>
                <w:i/>
                <w:color w:val="0000FF"/>
              </w:rPr>
              <w:t xml:space="preserve"> responsible:</w:t>
            </w:r>
            <w:r w:rsidR="00391454">
              <w:rPr>
                <w:i/>
                <w:color w:val="0000FF"/>
              </w:rPr>
              <w:t xml:space="preserve"> BMS </w:t>
            </w:r>
            <w:r w:rsidR="00755A1E">
              <w:rPr>
                <w:i/>
                <w:color w:val="0000FF"/>
              </w:rPr>
              <w:t>(</w:t>
            </w:r>
            <w:r w:rsidR="17E3A694" w:rsidRPr="54812DC9">
              <w:rPr>
                <w:i/>
                <w:iCs/>
                <w:color w:val="0000FF"/>
              </w:rPr>
              <w:t>IT</w:t>
            </w:r>
            <w:r w:rsidR="39D7C99B" w:rsidRPr="54812DC9">
              <w:rPr>
                <w:i/>
                <w:iCs/>
                <w:color w:val="0000FF"/>
              </w:rPr>
              <w:t>M</w:t>
            </w:r>
            <w:r w:rsidR="00755A1E">
              <w:rPr>
                <w:i/>
                <w:color w:val="0000FF"/>
              </w:rPr>
              <w:t>)</w:t>
            </w:r>
          </w:p>
        </w:tc>
      </w:tr>
      <w:tr w:rsidR="00BE7682" w:rsidRPr="00F56A53" w14:paraId="1FF61C42" w14:textId="77777777" w:rsidTr="540D9CA8">
        <w:tc>
          <w:tcPr>
            <w:tcW w:w="2970" w:type="dxa"/>
          </w:tcPr>
          <w:p w14:paraId="61FC1D1F" w14:textId="18086D70" w:rsidR="00BE7682" w:rsidRPr="00F56A53" w:rsidRDefault="00BE7682" w:rsidP="006A4BE5">
            <w:pPr>
              <w:pStyle w:val="SingleTxt"/>
              <w:tabs>
                <w:tab w:val="clear" w:pos="1267"/>
                <w:tab w:val="left" w:pos="209"/>
                <w:tab w:val="left" w:pos="836"/>
              </w:tabs>
              <w:spacing w:after="0" w:line="240" w:lineRule="auto"/>
              <w:ind w:left="0" w:right="27"/>
              <w:rPr>
                <w:i/>
                <w:color w:val="0000FF"/>
              </w:rPr>
            </w:pPr>
            <w:r w:rsidRPr="00F56A53">
              <w:rPr>
                <w:i/>
                <w:color w:val="0000FF"/>
              </w:rPr>
              <w:t>Status:</w:t>
            </w:r>
            <w:r w:rsidR="00755A1E">
              <w:rPr>
                <w:i/>
                <w:color w:val="0000FF"/>
              </w:rPr>
              <w:t xml:space="preserve"> Under implementation </w:t>
            </w:r>
          </w:p>
        </w:tc>
      </w:tr>
      <w:tr w:rsidR="00BE7682" w:rsidRPr="00F56A53" w14:paraId="7F5F5FDF" w14:textId="77777777" w:rsidTr="540D9CA8">
        <w:tc>
          <w:tcPr>
            <w:tcW w:w="2970" w:type="dxa"/>
          </w:tcPr>
          <w:p w14:paraId="3FA6DC54" w14:textId="66E96749" w:rsidR="00BE7682" w:rsidRPr="00F56A53" w:rsidRDefault="00BE7682" w:rsidP="006A4BE5">
            <w:pPr>
              <w:pStyle w:val="SingleTxt"/>
              <w:tabs>
                <w:tab w:val="clear" w:pos="1267"/>
                <w:tab w:val="left" w:pos="209"/>
                <w:tab w:val="left" w:pos="836"/>
              </w:tabs>
              <w:spacing w:after="0" w:line="240" w:lineRule="auto"/>
              <w:ind w:left="0" w:right="27"/>
              <w:rPr>
                <w:i/>
                <w:color w:val="0000FF"/>
              </w:rPr>
            </w:pPr>
            <w:r w:rsidRPr="00F56A53">
              <w:rPr>
                <w:i/>
                <w:color w:val="0000FF"/>
              </w:rPr>
              <w:t>Priority:</w:t>
            </w:r>
            <w:r w:rsidR="00755A1E">
              <w:rPr>
                <w:i/>
                <w:color w:val="0000FF"/>
              </w:rPr>
              <w:t xml:space="preserve"> Medium </w:t>
            </w:r>
          </w:p>
        </w:tc>
      </w:tr>
      <w:tr w:rsidR="00BE7682" w:rsidRPr="00F56A53" w14:paraId="2CB5B043" w14:textId="77777777" w:rsidTr="540D9CA8">
        <w:tc>
          <w:tcPr>
            <w:tcW w:w="2970" w:type="dxa"/>
          </w:tcPr>
          <w:p w14:paraId="473E07E3" w14:textId="1E0C22EB" w:rsidR="00BE7682" w:rsidRPr="00F56A53" w:rsidRDefault="416F02CF"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Target date:</w:t>
            </w:r>
            <w:r w:rsidR="087A6166" w:rsidRPr="540D9CA8">
              <w:rPr>
                <w:i/>
                <w:iCs/>
                <w:color w:val="0000FF"/>
              </w:rPr>
              <w:t xml:space="preserve"> Q1 2022</w:t>
            </w:r>
          </w:p>
          <w:p w14:paraId="08EDFAA8" w14:textId="3B0076FF" w:rsidR="00BE7682" w:rsidRPr="00F56A53" w:rsidRDefault="343EC429"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 xml:space="preserve">Detail </w:t>
            </w:r>
            <w:proofErr w:type="gramStart"/>
            <w:r w:rsidRPr="540D9CA8">
              <w:rPr>
                <w:i/>
                <w:iCs/>
                <w:color w:val="0000FF"/>
              </w:rPr>
              <w:t>write</w:t>
            </w:r>
            <w:proofErr w:type="gramEnd"/>
            <w:r w:rsidRPr="540D9CA8">
              <w:rPr>
                <w:i/>
                <w:iCs/>
                <w:color w:val="0000FF"/>
              </w:rPr>
              <w:t xml:space="preserve"> up on the recommendation: The ICT disaster recovery standards are</w:t>
            </w:r>
            <w:r w:rsidR="780E4808" w:rsidRPr="540D9CA8">
              <w:rPr>
                <w:i/>
                <w:iCs/>
                <w:color w:val="0000FF"/>
              </w:rPr>
              <w:t xml:space="preserve"> currently</w:t>
            </w:r>
            <w:r w:rsidRPr="540D9CA8">
              <w:rPr>
                <w:i/>
                <w:iCs/>
                <w:color w:val="0000FF"/>
              </w:rPr>
              <w:t xml:space="preserve"> being updated. </w:t>
            </w:r>
          </w:p>
        </w:tc>
      </w:tr>
    </w:tbl>
    <w:p w14:paraId="15F424BA" w14:textId="446EA5BC" w:rsidR="00BE7682" w:rsidRPr="002D7A36" w:rsidRDefault="00BE7682" w:rsidP="540D9CA8">
      <w:pPr>
        <w:pStyle w:val="SingleTxt"/>
        <w:tabs>
          <w:tab w:val="left" w:pos="720"/>
        </w:tabs>
        <w:spacing w:after="0" w:line="240" w:lineRule="auto"/>
        <w:ind w:left="0"/>
      </w:pPr>
    </w:p>
    <w:p w14:paraId="49AB4C4E" w14:textId="220D20DF" w:rsidR="00091450" w:rsidRDefault="099CE14D"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r w:rsidRPr="540D9CA8">
        <w:rPr>
          <w:b/>
          <w:bCs/>
          <w:sz w:val="22"/>
          <w:szCs w:val="22"/>
        </w:rPr>
        <w:t xml:space="preserve">41. </w:t>
      </w:r>
      <w:r w:rsidR="416F02CF" w:rsidRPr="540D9CA8">
        <w:rPr>
          <w:b/>
          <w:bCs/>
          <w:sz w:val="22"/>
          <w:szCs w:val="22"/>
        </w:rPr>
        <w:t xml:space="preserve">In paragraph 356, the Board recommended </w:t>
      </w:r>
      <w:r w:rsidR="4E65FBE4" w:rsidRPr="540D9CA8">
        <w:rPr>
          <w:b/>
          <w:bCs/>
          <w:sz w:val="22"/>
          <w:szCs w:val="22"/>
        </w:rPr>
        <w:t>that UNDP encourage and guide the country offices to revise the disaster recovery plans and business continuity plans and to adapt these to the changes in order to reflect the current backup procedure and to resume business operations in case of no connection to the cloud.</w:t>
      </w: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tblGrid>
      <w:tr w:rsidR="00BE7682" w:rsidRPr="00F56A53" w14:paraId="472CBCE1" w14:textId="77777777" w:rsidTr="540D9CA8">
        <w:tc>
          <w:tcPr>
            <w:tcW w:w="2970" w:type="dxa"/>
          </w:tcPr>
          <w:p w14:paraId="36C88F43" w14:textId="3A16C346" w:rsidR="00BE7682" w:rsidRPr="00F56A53" w:rsidRDefault="00BE7682" w:rsidP="006A4BE5">
            <w:pPr>
              <w:pStyle w:val="SingleTxt"/>
              <w:tabs>
                <w:tab w:val="clear" w:pos="1267"/>
                <w:tab w:val="left" w:pos="209"/>
                <w:tab w:val="left" w:pos="836"/>
              </w:tabs>
              <w:spacing w:after="0" w:line="240" w:lineRule="auto"/>
              <w:ind w:left="0" w:right="29"/>
              <w:rPr>
                <w:i/>
                <w:color w:val="0000FF"/>
              </w:rPr>
            </w:pPr>
            <w:r w:rsidRPr="00F56A53">
              <w:rPr>
                <w:i/>
                <w:color w:val="0000FF"/>
              </w:rPr>
              <w:t>Department</w:t>
            </w:r>
            <w:r>
              <w:rPr>
                <w:i/>
                <w:color w:val="0000FF"/>
              </w:rPr>
              <w:t>(s)</w:t>
            </w:r>
            <w:r w:rsidRPr="00F56A53">
              <w:rPr>
                <w:i/>
                <w:color w:val="0000FF"/>
              </w:rPr>
              <w:t xml:space="preserve"> responsible:</w:t>
            </w:r>
            <w:r w:rsidR="00755A1E">
              <w:rPr>
                <w:i/>
                <w:color w:val="0000FF"/>
              </w:rPr>
              <w:t xml:space="preserve"> BMS (</w:t>
            </w:r>
            <w:r w:rsidR="0F3AF357" w:rsidRPr="54812DC9">
              <w:rPr>
                <w:i/>
                <w:iCs/>
                <w:color w:val="0000FF"/>
              </w:rPr>
              <w:t>IT</w:t>
            </w:r>
            <w:r w:rsidR="491990C0" w:rsidRPr="54812DC9">
              <w:rPr>
                <w:i/>
                <w:iCs/>
                <w:color w:val="0000FF"/>
              </w:rPr>
              <w:t>M</w:t>
            </w:r>
            <w:r w:rsidR="00755A1E">
              <w:rPr>
                <w:i/>
                <w:color w:val="0000FF"/>
              </w:rPr>
              <w:t>)</w:t>
            </w:r>
          </w:p>
        </w:tc>
      </w:tr>
      <w:tr w:rsidR="00BE7682" w:rsidRPr="00F56A53" w14:paraId="11AD465F" w14:textId="77777777" w:rsidTr="540D9CA8">
        <w:tc>
          <w:tcPr>
            <w:tcW w:w="2970" w:type="dxa"/>
          </w:tcPr>
          <w:p w14:paraId="1A56DEC7" w14:textId="54390773" w:rsidR="00BE7682" w:rsidRPr="00F56A53" w:rsidRDefault="00BE7682" w:rsidP="006A4BE5">
            <w:pPr>
              <w:pStyle w:val="SingleTxt"/>
              <w:tabs>
                <w:tab w:val="clear" w:pos="1267"/>
                <w:tab w:val="left" w:pos="209"/>
                <w:tab w:val="left" w:pos="836"/>
              </w:tabs>
              <w:spacing w:after="0" w:line="240" w:lineRule="auto"/>
              <w:ind w:left="0" w:right="27"/>
              <w:rPr>
                <w:i/>
                <w:color w:val="0000FF"/>
              </w:rPr>
            </w:pPr>
            <w:r w:rsidRPr="00F56A53">
              <w:rPr>
                <w:i/>
                <w:color w:val="0000FF"/>
              </w:rPr>
              <w:t>Status:</w:t>
            </w:r>
            <w:r w:rsidR="00755A1E">
              <w:rPr>
                <w:i/>
                <w:color w:val="0000FF"/>
              </w:rPr>
              <w:t xml:space="preserve"> Under implementation </w:t>
            </w:r>
          </w:p>
        </w:tc>
      </w:tr>
      <w:tr w:rsidR="00BE7682" w:rsidRPr="00F56A53" w14:paraId="7CBC32BB" w14:textId="77777777" w:rsidTr="540D9CA8">
        <w:tc>
          <w:tcPr>
            <w:tcW w:w="2970" w:type="dxa"/>
          </w:tcPr>
          <w:p w14:paraId="3F716854" w14:textId="221DF4BB" w:rsidR="00BE7682" w:rsidRPr="00F56A53" w:rsidRDefault="00BE7682" w:rsidP="006A4BE5">
            <w:pPr>
              <w:pStyle w:val="SingleTxt"/>
              <w:tabs>
                <w:tab w:val="clear" w:pos="1267"/>
                <w:tab w:val="left" w:pos="209"/>
                <w:tab w:val="left" w:pos="836"/>
              </w:tabs>
              <w:spacing w:after="0" w:line="240" w:lineRule="auto"/>
              <w:ind w:left="0" w:right="27"/>
              <w:rPr>
                <w:i/>
                <w:color w:val="0000FF"/>
              </w:rPr>
            </w:pPr>
            <w:r w:rsidRPr="00F56A53">
              <w:rPr>
                <w:i/>
                <w:color w:val="0000FF"/>
              </w:rPr>
              <w:t>Priority:</w:t>
            </w:r>
            <w:r w:rsidR="00755A1E">
              <w:rPr>
                <w:i/>
                <w:color w:val="0000FF"/>
              </w:rPr>
              <w:t xml:space="preserve"> Medium </w:t>
            </w:r>
          </w:p>
        </w:tc>
      </w:tr>
      <w:tr w:rsidR="00BE7682" w:rsidRPr="00F56A53" w14:paraId="3F7BF599" w14:textId="77777777" w:rsidTr="540D9CA8">
        <w:tc>
          <w:tcPr>
            <w:tcW w:w="2970" w:type="dxa"/>
          </w:tcPr>
          <w:p w14:paraId="251E3C02" w14:textId="77777777" w:rsidR="00BE7682" w:rsidRDefault="00BE7682" w:rsidP="006A4BE5">
            <w:pPr>
              <w:pStyle w:val="SingleTxt"/>
              <w:tabs>
                <w:tab w:val="clear" w:pos="1267"/>
                <w:tab w:val="left" w:pos="209"/>
                <w:tab w:val="left" w:pos="836"/>
              </w:tabs>
              <w:spacing w:after="0" w:line="240" w:lineRule="auto"/>
              <w:ind w:left="0" w:right="27"/>
              <w:rPr>
                <w:i/>
                <w:color w:val="0000FF"/>
              </w:rPr>
            </w:pPr>
            <w:r w:rsidRPr="00F56A53">
              <w:rPr>
                <w:i/>
                <w:color w:val="0000FF"/>
              </w:rPr>
              <w:t>Target date:</w:t>
            </w:r>
            <w:r w:rsidR="00755A1E">
              <w:rPr>
                <w:i/>
                <w:color w:val="0000FF"/>
              </w:rPr>
              <w:t xml:space="preserve"> Q1 2022</w:t>
            </w:r>
          </w:p>
          <w:p w14:paraId="08F264F9" w14:textId="13F99888" w:rsidR="008827D7" w:rsidRPr="00442F79" w:rsidRDefault="31590387"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 xml:space="preserve">Detail </w:t>
            </w:r>
            <w:proofErr w:type="gramStart"/>
            <w:r w:rsidRPr="540D9CA8">
              <w:rPr>
                <w:i/>
                <w:iCs/>
                <w:color w:val="0000FF"/>
              </w:rPr>
              <w:t>write</w:t>
            </w:r>
            <w:proofErr w:type="gramEnd"/>
            <w:r w:rsidRPr="540D9CA8">
              <w:rPr>
                <w:i/>
                <w:iCs/>
                <w:color w:val="0000FF"/>
              </w:rPr>
              <w:t xml:space="preserve"> up on the recommendation: </w:t>
            </w:r>
          </w:p>
          <w:p w14:paraId="7ED0067C" w14:textId="203644D8" w:rsidR="0097176E" w:rsidRPr="00442F79" w:rsidRDefault="5327A0E1" w:rsidP="540D9CA8">
            <w:pPr>
              <w:pStyle w:val="SingleTxt"/>
              <w:tabs>
                <w:tab w:val="clear" w:pos="1267"/>
                <w:tab w:val="left" w:pos="209"/>
                <w:tab w:val="left" w:pos="836"/>
              </w:tabs>
              <w:spacing w:after="0" w:line="240" w:lineRule="auto"/>
              <w:ind w:left="0" w:right="27"/>
              <w:rPr>
                <w:i/>
                <w:iCs/>
                <w:color w:val="FF0000"/>
              </w:rPr>
            </w:pPr>
            <w:r w:rsidRPr="540D9CA8">
              <w:rPr>
                <w:i/>
                <w:iCs/>
                <w:color w:val="0000FF"/>
              </w:rPr>
              <w:t xml:space="preserve">Quarterly emails are sent to </w:t>
            </w:r>
            <w:proofErr w:type="spellStart"/>
            <w:r w:rsidRPr="540D9CA8">
              <w:rPr>
                <w:i/>
                <w:iCs/>
                <w:color w:val="0000FF"/>
              </w:rPr>
              <w:t>RBx</w:t>
            </w:r>
            <w:proofErr w:type="spellEnd"/>
            <w:r w:rsidRPr="540D9CA8">
              <w:rPr>
                <w:i/>
                <w:iCs/>
                <w:color w:val="0000FF"/>
              </w:rPr>
              <w:t xml:space="preserve"> and HQ units to </w:t>
            </w:r>
            <w:r w:rsidR="40A2B86F" w:rsidRPr="540D9CA8">
              <w:rPr>
                <w:i/>
                <w:iCs/>
                <w:color w:val="0000FF"/>
              </w:rPr>
              <w:t xml:space="preserve">request them to update and test their </w:t>
            </w:r>
            <w:r w:rsidR="413B3E9C" w:rsidRPr="540D9CA8">
              <w:rPr>
                <w:i/>
                <w:iCs/>
                <w:color w:val="0000FF"/>
              </w:rPr>
              <w:t xml:space="preserve">BCP </w:t>
            </w:r>
            <w:r w:rsidR="40A2B86F" w:rsidRPr="540D9CA8">
              <w:rPr>
                <w:i/>
                <w:iCs/>
                <w:color w:val="0000FF"/>
              </w:rPr>
              <w:t>plans</w:t>
            </w:r>
            <w:r w:rsidR="7F072287" w:rsidRPr="540D9CA8">
              <w:rPr>
                <w:i/>
                <w:iCs/>
                <w:color w:val="0000FF"/>
              </w:rPr>
              <w:t xml:space="preserve"> annually as required. </w:t>
            </w:r>
            <w:r w:rsidR="7BF48C8F" w:rsidRPr="540D9CA8">
              <w:rPr>
                <w:i/>
                <w:iCs/>
                <w:color w:val="0000FF"/>
              </w:rPr>
              <w:t xml:space="preserve">A </w:t>
            </w:r>
            <w:r w:rsidR="1AA7BE54" w:rsidRPr="540D9CA8">
              <w:rPr>
                <w:i/>
                <w:iCs/>
                <w:color w:val="0000FF"/>
              </w:rPr>
              <w:t xml:space="preserve">Business </w:t>
            </w:r>
            <w:r w:rsidR="39B1F197" w:rsidRPr="540D9CA8">
              <w:rPr>
                <w:i/>
                <w:iCs/>
                <w:color w:val="0000FF"/>
              </w:rPr>
              <w:t>Continuity</w:t>
            </w:r>
            <w:r w:rsidR="1AA7BE54" w:rsidRPr="540D9CA8">
              <w:rPr>
                <w:i/>
                <w:iCs/>
                <w:color w:val="0000FF"/>
              </w:rPr>
              <w:t xml:space="preserve"> Management Platform is available to monitor </w:t>
            </w:r>
            <w:r w:rsidR="57D7DC22" w:rsidRPr="540D9CA8">
              <w:rPr>
                <w:i/>
                <w:iCs/>
                <w:color w:val="0000FF"/>
              </w:rPr>
              <w:t xml:space="preserve">office compliance, has library were trainings, guidance </w:t>
            </w:r>
            <w:r w:rsidR="5167093A" w:rsidRPr="540D9CA8">
              <w:rPr>
                <w:i/>
                <w:iCs/>
                <w:color w:val="0000FF"/>
              </w:rPr>
              <w:t>notes</w:t>
            </w:r>
            <w:r w:rsidR="57D7DC22" w:rsidRPr="540D9CA8">
              <w:rPr>
                <w:i/>
                <w:iCs/>
                <w:color w:val="0000FF"/>
              </w:rPr>
              <w:t xml:space="preserve"> and templates are made available. Templates are available in English, French and Spanish</w:t>
            </w:r>
            <w:r w:rsidR="57D7DC22" w:rsidRPr="540D9CA8">
              <w:rPr>
                <w:i/>
                <w:iCs/>
                <w:color w:val="FF0000"/>
              </w:rPr>
              <w:t xml:space="preserve">. </w:t>
            </w:r>
          </w:p>
          <w:p w14:paraId="5AF3366E" w14:textId="0BA3C737" w:rsidR="00BE7682" w:rsidRPr="00F56A53" w:rsidRDefault="00BE7682" w:rsidP="006A4BE5">
            <w:pPr>
              <w:pStyle w:val="SingleTxt"/>
              <w:tabs>
                <w:tab w:val="clear" w:pos="1267"/>
                <w:tab w:val="left" w:pos="209"/>
                <w:tab w:val="left" w:pos="836"/>
              </w:tabs>
              <w:spacing w:after="0" w:line="240" w:lineRule="auto"/>
              <w:ind w:left="0" w:right="27"/>
              <w:rPr>
                <w:i/>
                <w:color w:val="0000FF"/>
              </w:rPr>
            </w:pPr>
          </w:p>
        </w:tc>
      </w:tr>
    </w:tbl>
    <w:p w14:paraId="14286D6B" w14:textId="3AC01D51" w:rsidR="52AD1179" w:rsidRDefault="00BE7682" w:rsidP="52AD117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sz w:val="22"/>
          <w:szCs w:val="22"/>
        </w:rPr>
      </w:pPr>
      <w:r w:rsidRPr="003F2838">
        <w:rPr>
          <w:b/>
          <w:bCs/>
          <w:sz w:val="22"/>
          <w:szCs w:val="22"/>
        </w:rPr>
        <w:t xml:space="preserve"> </w:t>
      </w:r>
      <w:r w:rsidRPr="003F2838" w:rsidDel="00BC0576">
        <w:rPr>
          <w:b/>
          <w:bCs/>
          <w:sz w:val="22"/>
          <w:szCs w:val="22"/>
        </w:rPr>
        <w:t xml:space="preserve"> </w:t>
      </w:r>
      <w:bookmarkEnd w:id="34"/>
    </w:p>
    <w:p w14:paraId="4DFA7921" w14:textId="1A5E40A5" w:rsidR="00091450" w:rsidRDefault="5E960AF0"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bookmarkStart w:id="35" w:name="_Hlk74207656"/>
      <w:r w:rsidRPr="540D9CA8">
        <w:rPr>
          <w:b/>
          <w:bCs/>
          <w:sz w:val="22"/>
          <w:szCs w:val="22"/>
        </w:rPr>
        <w:t xml:space="preserve">42. </w:t>
      </w:r>
      <w:r w:rsidR="416F02CF" w:rsidRPr="540D9CA8">
        <w:rPr>
          <w:b/>
          <w:bCs/>
          <w:sz w:val="22"/>
          <w:szCs w:val="22"/>
        </w:rPr>
        <w:t xml:space="preserve">In paragraph 369, the Board recommended </w:t>
      </w:r>
      <w:r w:rsidR="4E65FBE4" w:rsidRPr="540D9CA8">
        <w:rPr>
          <w:b/>
          <w:bCs/>
          <w:sz w:val="22"/>
          <w:szCs w:val="22"/>
        </w:rPr>
        <w:t>that UNDP include the mandatory use of long-term agreements and mandatory specifications for purchases in the “UNDP Standards for IT Infrastructure and Services” guideline.</w:t>
      </w: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tblGrid>
      <w:tr w:rsidR="00BE7682" w:rsidRPr="00F56A53" w14:paraId="4EAE9B7F" w14:textId="77777777" w:rsidTr="540D9CA8">
        <w:trPr>
          <w:trHeight w:val="360"/>
        </w:trPr>
        <w:tc>
          <w:tcPr>
            <w:tcW w:w="2970" w:type="dxa"/>
          </w:tcPr>
          <w:p w14:paraId="144FA661" w14:textId="4FCF2C82" w:rsidR="00BE7682" w:rsidRPr="00F56A53" w:rsidRDefault="416F02CF" w:rsidP="540D9CA8">
            <w:pPr>
              <w:pStyle w:val="SingleTxt"/>
              <w:tabs>
                <w:tab w:val="clear" w:pos="1267"/>
                <w:tab w:val="left" w:pos="209"/>
                <w:tab w:val="left" w:pos="836"/>
              </w:tabs>
              <w:spacing w:after="0" w:line="240" w:lineRule="auto"/>
              <w:ind w:left="0" w:right="29"/>
              <w:rPr>
                <w:i/>
                <w:iCs/>
                <w:color w:val="0000FF"/>
              </w:rPr>
            </w:pPr>
            <w:r w:rsidRPr="540D9CA8">
              <w:rPr>
                <w:i/>
                <w:iCs/>
                <w:color w:val="0000FF"/>
              </w:rPr>
              <w:t>Department(s) responsible:</w:t>
            </w:r>
            <w:r w:rsidR="4C626531" w:rsidRPr="540D9CA8">
              <w:rPr>
                <w:i/>
                <w:iCs/>
                <w:color w:val="0000FF"/>
              </w:rPr>
              <w:t xml:space="preserve"> BMS </w:t>
            </w:r>
            <w:r w:rsidR="087A6166" w:rsidRPr="540D9CA8">
              <w:rPr>
                <w:i/>
                <w:iCs/>
                <w:color w:val="0000FF"/>
              </w:rPr>
              <w:t>(</w:t>
            </w:r>
            <w:r w:rsidR="4C626531" w:rsidRPr="540D9CA8">
              <w:rPr>
                <w:i/>
                <w:iCs/>
                <w:color w:val="0000FF"/>
              </w:rPr>
              <w:t>IT</w:t>
            </w:r>
            <w:r w:rsidR="2B43FC1E" w:rsidRPr="540D9CA8">
              <w:rPr>
                <w:i/>
                <w:iCs/>
                <w:color w:val="0000FF"/>
              </w:rPr>
              <w:t>M</w:t>
            </w:r>
            <w:r w:rsidR="087A6166" w:rsidRPr="540D9CA8">
              <w:rPr>
                <w:i/>
                <w:iCs/>
                <w:color w:val="0000FF"/>
              </w:rPr>
              <w:t>)</w:t>
            </w:r>
          </w:p>
        </w:tc>
      </w:tr>
      <w:tr w:rsidR="00BE7682" w:rsidRPr="00F56A53" w14:paraId="086E3912" w14:textId="77777777" w:rsidTr="540D9CA8">
        <w:tc>
          <w:tcPr>
            <w:tcW w:w="2970" w:type="dxa"/>
          </w:tcPr>
          <w:p w14:paraId="1B904330" w14:textId="7851115E" w:rsidR="00BE7682" w:rsidRPr="00F56A53" w:rsidRDefault="00BE7682" w:rsidP="006A4BE5">
            <w:pPr>
              <w:pStyle w:val="SingleTxt"/>
              <w:tabs>
                <w:tab w:val="clear" w:pos="1267"/>
                <w:tab w:val="left" w:pos="209"/>
                <w:tab w:val="left" w:pos="836"/>
              </w:tabs>
              <w:spacing w:after="0" w:line="240" w:lineRule="auto"/>
              <w:ind w:left="0" w:right="27"/>
              <w:rPr>
                <w:i/>
                <w:color w:val="0000FF"/>
              </w:rPr>
            </w:pPr>
            <w:r w:rsidRPr="00F56A53">
              <w:rPr>
                <w:i/>
                <w:color w:val="0000FF"/>
              </w:rPr>
              <w:t>Status:</w:t>
            </w:r>
            <w:r w:rsidR="00755A1E">
              <w:t xml:space="preserve"> </w:t>
            </w:r>
            <w:r w:rsidR="00755A1E" w:rsidRPr="00755A1E">
              <w:rPr>
                <w:i/>
                <w:color w:val="0000FF"/>
              </w:rPr>
              <w:t>Under implementation</w:t>
            </w:r>
          </w:p>
        </w:tc>
      </w:tr>
      <w:tr w:rsidR="00BE7682" w:rsidRPr="00F56A53" w14:paraId="3DBFA1C1" w14:textId="77777777" w:rsidTr="540D9CA8">
        <w:tc>
          <w:tcPr>
            <w:tcW w:w="2970" w:type="dxa"/>
          </w:tcPr>
          <w:p w14:paraId="07901699" w14:textId="4B7EE164" w:rsidR="00BE7682" w:rsidRPr="00F56A53" w:rsidRDefault="00BE7682" w:rsidP="006A4BE5">
            <w:pPr>
              <w:pStyle w:val="SingleTxt"/>
              <w:tabs>
                <w:tab w:val="clear" w:pos="1267"/>
                <w:tab w:val="left" w:pos="209"/>
                <w:tab w:val="left" w:pos="836"/>
              </w:tabs>
              <w:spacing w:after="0" w:line="240" w:lineRule="auto"/>
              <w:ind w:left="0" w:right="27"/>
              <w:rPr>
                <w:i/>
                <w:color w:val="0000FF"/>
              </w:rPr>
            </w:pPr>
            <w:r w:rsidRPr="00F56A53">
              <w:rPr>
                <w:i/>
                <w:color w:val="0000FF"/>
              </w:rPr>
              <w:t>Priority:</w:t>
            </w:r>
            <w:r w:rsidR="00755A1E">
              <w:rPr>
                <w:i/>
                <w:color w:val="0000FF"/>
              </w:rPr>
              <w:t xml:space="preserve"> </w:t>
            </w:r>
            <w:r w:rsidR="00080F46">
              <w:rPr>
                <w:i/>
                <w:color w:val="0000FF"/>
              </w:rPr>
              <w:t xml:space="preserve">High </w:t>
            </w:r>
          </w:p>
        </w:tc>
      </w:tr>
      <w:tr w:rsidR="00BE7682" w:rsidRPr="00F56A53" w14:paraId="42CE66B7" w14:textId="77777777" w:rsidTr="540D9CA8">
        <w:trPr>
          <w:trHeight w:val="57"/>
        </w:trPr>
        <w:tc>
          <w:tcPr>
            <w:tcW w:w="2970" w:type="dxa"/>
          </w:tcPr>
          <w:p w14:paraId="1EDFF6A0" w14:textId="77775629" w:rsidR="00BE7682" w:rsidRPr="00F56A53" w:rsidRDefault="416F02CF"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Target date:</w:t>
            </w:r>
            <w:r w:rsidR="087A6166" w:rsidRPr="540D9CA8">
              <w:rPr>
                <w:i/>
                <w:iCs/>
                <w:color w:val="0000FF"/>
              </w:rPr>
              <w:t xml:space="preserve"> Q1 2022</w:t>
            </w:r>
          </w:p>
          <w:p w14:paraId="1C4AC7CA" w14:textId="62913FC0" w:rsidR="00BE7682" w:rsidRPr="00F56A53" w:rsidRDefault="343C2AFE"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 xml:space="preserve">Detail </w:t>
            </w:r>
            <w:proofErr w:type="gramStart"/>
            <w:r w:rsidRPr="540D9CA8">
              <w:rPr>
                <w:i/>
                <w:iCs/>
                <w:color w:val="0000FF"/>
              </w:rPr>
              <w:t>write</w:t>
            </w:r>
            <w:proofErr w:type="gramEnd"/>
            <w:r w:rsidRPr="540D9CA8">
              <w:rPr>
                <w:i/>
                <w:iCs/>
                <w:color w:val="0000FF"/>
              </w:rPr>
              <w:t xml:space="preserve"> up on the recommendation: </w:t>
            </w:r>
          </w:p>
          <w:p w14:paraId="28F30202" w14:textId="308E5BB9" w:rsidR="00BE7682" w:rsidRPr="00F56A53" w:rsidRDefault="553879D4"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 xml:space="preserve">IT standards have been </w:t>
            </w:r>
            <w:r w:rsidR="25E5C989" w:rsidRPr="540D9CA8">
              <w:rPr>
                <w:i/>
                <w:iCs/>
                <w:color w:val="0000FF"/>
              </w:rPr>
              <w:t xml:space="preserve">reviewed and are more precise. One LTA (with HP) now includes these stricter standards.  </w:t>
            </w:r>
          </w:p>
          <w:p w14:paraId="402EE04B" w14:textId="366E7F9A" w:rsidR="00BE7682" w:rsidRPr="00F56A53" w:rsidRDefault="1C8D83F1"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Still on</w:t>
            </w:r>
            <w:r w:rsidR="0C9D6FA5" w:rsidRPr="540D9CA8">
              <w:rPr>
                <w:i/>
                <w:iCs/>
                <w:color w:val="0000FF"/>
              </w:rPr>
              <w:t>g</w:t>
            </w:r>
            <w:r w:rsidRPr="540D9CA8">
              <w:rPr>
                <w:i/>
                <w:iCs/>
                <w:color w:val="0000FF"/>
              </w:rPr>
              <w:t xml:space="preserve">oing: </w:t>
            </w:r>
            <w:r w:rsidR="25E5C989" w:rsidRPr="540D9CA8">
              <w:rPr>
                <w:i/>
                <w:iCs/>
                <w:color w:val="0000FF"/>
              </w:rPr>
              <w:t xml:space="preserve">2 other LTAs </w:t>
            </w:r>
            <w:r w:rsidR="07D2703F" w:rsidRPr="540D9CA8">
              <w:rPr>
                <w:i/>
                <w:iCs/>
                <w:color w:val="0000FF"/>
              </w:rPr>
              <w:t xml:space="preserve">will be negotiated to allow a good coverage that make them accessible in any Country Office </w:t>
            </w:r>
            <w:r w:rsidR="066E1C7A" w:rsidRPr="540D9CA8">
              <w:rPr>
                <w:i/>
                <w:iCs/>
                <w:color w:val="0000FF"/>
              </w:rPr>
              <w:t xml:space="preserve">and allow UNDP to make these standards mandatory </w:t>
            </w:r>
            <w:r w:rsidR="07D2703F" w:rsidRPr="540D9CA8">
              <w:rPr>
                <w:i/>
                <w:iCs/>
                <w:color w:val="0000FF"/>
              </w:rPr>
              <w:t>(</w:t>
            </w:r>
            <w:r w:rsidR="728EAA5F" w:rsidRPr="540D9CA8">
              <w:rPr>
                <w:i/>
                <w:iCs/>
                <w:color w:val="0000FF"/>
              </w:rPr>
              <w:t>except</w:t>
            </w:r>
            <w:r w:rsidR="07D2703F" w:rsidRPr="540D9CA8">
              <w:rPr>
                <w:i/>
                <w:iCs/>
                <w:color w:val="0000FF"/>
              </w:rPr>
              <w:t xml:space="preserve"> of course in some crisis countries</w:t>
            </w:r>
            <w:r w:rsidR="1373F117" w:rsidRPr="540D9CA8">
              <w:rPr>
                <w:i/>
                <w:iCs/>
                <w:color w:val="0000FF"/>
              </w:rPr>
              <w:t xml:space="preserve"> where they will be “strongly recommended” to adapt to local situations</w:t>
            </w:r>
            <w:r w:rsidR="07D2703F" w:rsidRPr="540D9CA8">
              <w:rPr>
                <w:i/>
                <w:iCs/>
                <w:color w:val="0000FF"/>
              </w:rPr>
              <w:t xml:space="preserve">). </w:t>
            </w:r>
          </w:p>
          <w:p w14:paraId="7BAD4F76" w14:textId="7D7C1AED" w:rsidR="00BE7682" w:rsidRPr="00F56A53" w:rsidRDefault="00BE7682" w:rsidP="006A4BE5">
            <w:pPr>
              <w:pStyle w:val="SingleTxt"/>
              <w:tabs>
                <w:tab w:val="clear" w:pos="1267"/>
                <w:tab w:val="left" w:pos="209"/>
                <w:tab w:val="left" w:pos="836"/>
              </w:tabs>
              <w:spacing w:after="0" w:line="240" w:lineRule="auto"/>
              <w:ind w:left="0" w:right="27"/>
              <w:rPr>
                <w:i/>
                <w:color w:val="0000FF"/>
              </w:rPr>
            </w:pPr>
          </w:p>
        </w:tc>
      </w:tr>
    </w:tbl>
    <w:p w14:paraId="03475646" w14:textId="77777777" w:rsidR="00BE7682" w:rsidRPr="003F2838" w:rsidRDefault="00BE7682" w:rsidP="00BE76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r w:rsidRPr="003F2838">
        <w:rPr>
          <w:b/>
          <w:bCs/>
          <w:sz w:val="22"/>
          <w:szCs w:val="22"/>
        </w:rPr>
        <w:t xml:space="preserve"> </w:t>
      </w:r>
      <w:r w:rsidRPr="003F2838" w:rsidDel="00BC0576">
        <w:rPr>
          <w:b/>
          <w:bCs/>
          <w:sz w:val="22"/>
          <w:szCs w:val="22"/>
        </w:rPr>
        <w:t xml:space="preserve"> </w:t>
      </w:r>
    </w:p>
    <w:bookmarkEnd w:id="35"/>
    <w:p w14:paraId="44394934" w14:textId="4551BF71" w:rsidR="52AD1179" w:rsidRDefault="52AD1179" w:rsidP="52AD117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rPr>
      </w:pPr>
    </w:p>
    <w:p w14:paraId="797FF532" w14:textId="7065A273" w:rsidR="00BE7682" w:rsidRPr="00BE7682" w:rsidRDefault="2D9165A1"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rFonts w:eastAsia="Calibri"/>
          <w:b/>
          <w:bCs/>
          <w:spacing w:val="0"/>
          <w:w w:val="100"/>
          <w:kern w:val="0"/>
          <w:lang w:val="en-US"/>
        </w:rPr>
      </w:pPr>
      <w:bookmarkStart w:id="36" w:name="_Hlk74207635"/>
      <w:r w:rsidRPr="540D9CA8">
        <w:rPr>
          <w:b/>
          <w:bCs/>
          <w:sz w:val="22"/>
          <w:szCs w:val="22"/>
        </w:rPr>
        <w:t xml:space="preserve">43. </w:t>
      </w:r>
      <w:r w:rsidR="416F02CF" w:rsidRPr="540D9CA8">
        <w:rPr>
          <w:b/>
          <w:bCs/>
          <w:sz w:val="22"/>
          <w:szCs w:val="22"/>
        </w:rPr>
        <w:t>In paragraph 374, the Board recommended that “UNDP Standards for IT Infrastructure and services” contain mandatory wiping procedures in order to force the standardization process.</w:t>
      </w:r>
      <w:bookmarkEnd w:id="36"/>
      <w:r w:rsidR="00BE7682">
        <w:tab/>
      </w: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tblGrid>
      <w:tr w:rsidR="00755A1E" w:rsidRPr="00755A1E" w14:paraId="2484EBBA" w14:textId="77777777" w:rsidTr="540D9CA8">
        <w:tc>
          <w:tcPr>
            <w:tcW w:w="8003" w:type="dxa"/>
          </w:tcPr>
          <w:p w14:paraId="3CEE7ED8" w14:textId="7BACB2DD" w:rsidR="00755A1E" w:rsidRPr="00755A1E" w:rsidRDefault="20889251" w:rsidP="52AD1179">
            <w:pPr>
              <w:pStyle w:val="SingleTxt"/>
              <w:tabs>
                <w:tab w:val="clear" w:pos="1267"/>
                <w:tab w:val="left" w:pos="209"/>
                <w:tab w:val="left" w:pos="836"/>
              </w:tabs>
              <w:spacing w:after="0" w:line="240" w:lineRule="auto"/>
              <w:ind w:left="0" w:right="27"/>
              <w:rPr>
                <w:i/>
                <w:iCs/>
                <w:color w:val="0000FF"/>
              </w:rPr>
            </w:pPr>
            <w:r w:rsidRPr="52AD1179">
              <w:rPr>
                <w:i/>
                <w:iCs/>
                <w:color w:val="0000FF"/>
              </w:rPr>
              <w:t>Department(s) responsible: BMS (IT</w:t>
            </w:r>
            <w:r w:rsidR="0086271A">
              <w:rPr>
                <w:i/>
                <w:iCs/>
                <w:color w:val="0000FF"/>
              </w:rPr>
              <w:t>M</w:t>
            </w:r>
            <w:r w:rsidRPr="52AD1179">
              <w:rPr>
                <w:i/>
                <w:iCs/>
                <w:color w:val="0000FF"/>
              </w:rPr>
              <w:t>)</w:t>
            </w:r>
          </w:p>
        </w:tc>
      </w:tr>
      <w:tr w:rsidR="00755A1E" w:rsidRPr="00755A1E" w14:paraId="25BAF705" w14:textId="77777777" w:rsidTr="540D9CA8">
        <w:tc>
          <w:tcPr>
            <w:tcW w:w="8003" w:type="dxa"/>
          </w:tcPr>
          <w:p w14:paraId="1A540E72" w14:textId="10EB6CCE" w:rsidR="00755A1E" w:rsidRPr="00755A1E" w:rsidRDefault="20889251" w:rsidP="52AD1179">
            <w:pPr>
              <w:pStyle w:val="SingleTxt"/>
              <w:tabs>
                <w:tab w:val="clear" w:pos="1267"/>
                <w:tab w:val="left" w:pos="209"/>
                <w:tab w:val="left" w:pos="836"/>
              </w:tabs>
              <w:spacing w:after="0" w:line="240" w:lineRule="auto"/>
              <w:ind w:left="0" w:right="27"/>
              <w:rPr>
                <w:i/>
                <w:iCs/>
                <w:color w:val="0000FF"/>
              </w:rPr>
            </w:pPr>
            <w:r w:rsidRPr="52AD1179">
              <w:rPr>
                <w:i/>
                <w:iCs/>
                <w:color w:val="0000FF"/>
              </w:rPr>
              <w:t xml:space="preserve">Status: Under implementation </w:t>
            </w:r>
          </w:p>
        </w:tc>
      </w:tr>
      <w:tr w:rsidR="00755A1E" w:rsidRPr="00755A1E" w14:paraId="60C912AE" w14:textId="77777777" w:rsidTr="540D9CA8">
        <w:tc>
          <w:tcPr>
            <w:tcW w:w="8003" w:type="dxa"/>
          </w:tcPr>
          <w:p w14:paraId="10A338DC" w14:textId="1DED3C12" w:rsidR="00755A1E" w:rsidRPr="00755A1E" w:rsidRDefault="20889251" w:rsidP="52AD1179">
            <w:pPr>
              <w:pStyle w:val="SingleTxt"/>
              <w:tabs>
                <w:tab w:val="clear" w:pos="1267"/>
                <w:tab w:val="left" w:pos="209"/>
                <w:tab w:val="left" w:pos="836"/>
              </w:tabs>
              <w:spacing w:after="0" w:line="240" w:lineRule="auto"/>
              <w:ind w:left="0" w:right="27"/>
              <w:rPr>
                <w:i/>
                <w:iCs/>
                <w:color w:val="0000FF"/>
              </w:rPr>
            </w:pPr>
            <w:r w:rsidRPr="52AD1179">
              <w:rPr>
                <w:i/>
                <w:iCs/>
                <w:color w:val="0000FF"/>
              </w:rPr>
              <w:t xml:space="preserve">Priority: Medium </w:t>
            </w:r>
          </w:p>
        </w:tc>
      </w:tr>
      <w:tr w:rsidR="00755A1E" w:rsidRPr="00755A1E" w14:paraId="2260E7A8" w14:textId="77777777" w:rsidTr="540D9CA8">
        <w:trPr>
          <w:trHeight w:val="57"/>
        </w:trPr>
        <w:tc>
          <w:tcPr>
            <w:tcW w:w="8003" w:type="dxa"/>
          </w:tcPr>
          <w:p w14:paraId="5D18019F" w14:textId="1E0C22EB" w:rsidR="00755A1E" w:rsidRPr="00755A1E" w:rsidRDefault="789B10E9"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Target date: Q1 2022</w:t>
            </w:r>
          </w:p>
          <w:p w14:paraId="1C9E6277" w14:textId="4C8E2FF8" w:rsidR="00755A1E" w:rsidRPr="00755A1E" w:rsidRDefault="789B10E9"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 xml:space="preserve">Detail </w:t>
            </w:r>
            <w:proofErr w:type="gramStart"/>
            <w:r w:rsidRPr="540D9CA8">
              <w:rPr>
                <w:i/>
                <w:iCs/>
                <w:color w:val="0000FF"/>
              </w:rPr>
              <w:t>write</w:t>
            </w:r>
            <w:proofErr w:type="gramEnd"/>
            <w:r w:rsidRPr="540D9CA8">
              <w:rPr>
                <w:i/>
                <w:iCs/>
                <w:color w:val="0000FF"/>
              </w:rPr>
              <w:t xml:space="preserve"> up on the recommendation: The ICT standards are</w:t>
            </w:r>
            <w:r w:rsidR="3DC2C239" w:rsidRPr="540D9CA8">
              <w:rPr>
                <w:i/>
                <w:iCs/>
                <w:color w:val="0000FF"/>
              </w:rPr>
              <w:t xml:space="preserve"> currently</w:t>
            </w:r>
            <w:r w:rsidRPr="540D9CA8">
              <w:rPr>
                <w:i/>
                <w:iCs/>
                <w:color w:val="0000FF"/>
              </w:rPr>
              <w:t xml:space="preserve"> being updated.</w:t>
            </w:r>
          </w:p>
          <w:p w14:paraId="1CDE9759" w14:textId="444B6152" w:rsidR="00755A1E" w:rsidRPr="00755A1E" w:rsidRDefault="00755A1E" w:rsidP="540D9CA8">
            <w:pPr>
              <w:pStyle w:val="SingleTxt"/>
              <w:tabs>
                <w:tab w:val="clear" w:pos="1267"/>
                <w:tab w:val="left" w:pos="209"/>
                <w:tab w:val="left" w:pos="836"/>
              </w:tabs>
              <w:spacing w:after="0" w:line="240" w:lineRule="auto"/>
              <w:ind w:left="0" w:right="27"/>
              <w:rPr>
                <w:i/>
                <w:iCs/>
                <w:color w:val="0000FF"/>
              </w:rPr>
            </w:pPr>
          </w:p>
        </w:tc>
      </w:tr>
    </w:tbl>
    <w:p w14:paraId="4798120D" w14:textId="0DF526A1" w:rsidR="005510A7" w:rsidRPr="002D7A36" w:rsidRDefault="005510A7" w:rsidP="002D7A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i/>
          <w:color w:val="2B579A"/>
        </w:rPr>
      </w:pPr>
    </w:p>
    <w:p w14:paraId="6E009207" w14:textId="62EDB1B1" w:rsidR="00C51212" w:rsidRPr="002D7A36" w:rsidRDefault="00C51212" w:rsidP="009219AE">
      <w:pPr>
        <w:pStyle w:val="SingleTxt"/>
        <w:numPr>
          <w:ilvl w:val="0"/>
          <w:numId w:val="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firstLine="0"/>
        <w:rPr>
          <w:b/>
          <w:bCs/>
          <w:sz w:val="22"/>
          <w:szCs w:val="22"/>
        </w:rPr>
      </w:pPr>
      <w:r w:rsidRPr="540D9CA8">
        <w:rPr>
          <w:b/>
          <w:bCs/>
          <w:sz w:val="22"/>
          <w:szCs w:val="22"/>
        </w:rPr>
        <w:br w:type="page"/>
      </w:r>
    </w:p>
    <w:p w14:paraId="53C6B395" w14:textId="77777777" w:rsidR="00E05E1C" w:rsidRPr="00C16D93" w:rsidRDefault="00E05E1C" w:rsidP="00E05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sz w:val="22"/>
          <w:szCs w:val="22"/>
        </w:rPr>
      </w:pPr>
    </w:p>
    <w:p w14:paraId="27CEB415" w14:textId="4393BE0B" w:rsidR="00E05E1C" w:rsidRDefault="00E05E1C" w:rsidP="00E05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pPr>
    </w:p>
    <w:p w14:paraId="15EE94D3" w14:textId="77777777" w:rsidR="00C51212" w:rsidRDefault="00C51212" w:rsidP="00E05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pPr>
    </w:p>
    <w:p w14:paraId="3829A4BD" w14:textId="6808D404" w:rsidR="00C51212" w:rsidRDefault="210A327A"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u w:val="single"/>
        </w:rPr>
      </w:pPr>
      <w:bookmarkStart w:id="37" w:name="_Hlk78925316"/>
      <w:r w:rsidRPr="540D9CA8">
        <w:rPr>
          <w:b/>
          <w:bCs/>
          <w:u w:val="single"/>
        </w:rPr>
        <w:t xml:space="preserve">Report of the Board for the year ended 31 December </w:t>
      </w:r>
      <w:r w:rsidR="5BC6A5FD" w:rsidRPr="540D9CA8">
        <w:rPr>
          <w:b/>
          <w:bCs/>
          <w:u w:val="single"/>
        </w:rPr>
        <w:t>2018</w:t>
      </w:r>
    </w:p>
    <w:bookmarkEnd w:id="37"/>
    <w:p w14:paraId="45B97ED2" w14:textId="77777777" w:rsidR="00C51212" w:rsidRPr="00C16D93" w:rsidRDefault="00C51212"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u w:val="single"/>
        </w:rPr>
      </w:pPr>
    </w:p>
    <w:p w14:paraId="52156806" w14:textId="049ED468" w:rsidR="00E05E1C" w:rsidRPr="006065A5" w:rsidRDefault="1779562E"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sz w:val="22"/>
          <w:szCs w:val="22"/>
        </w:rPr>
      </w:pPr>
      <w:r w:rsidRPr="540D9CA8">
        <w:rPr>
          <w:b/>
          <w:bCs/>
          <w:sz w:val="22"/>
          <w:szCs w:val="22"/>
        </w:rPr>
        <w:t xml:space="preserve">44. </w:t>
      </w:r>
      <w:r w:rsidR="25C417AF" w:rsidRPr="540D9CA8">
        <w:rPr>
          <w:b/>
          <w:bCs/>
          <w:sz w:val="22"/>
          <w:szCs w:val="22"/>
        </w:rPr>
        <w:t xml:space="preserve">In paragraph </w:t>
      </w:r>
      <w:r w:rsidR="5BC6A5FD" w:rsidRPr="540D9CA8">
        <w:rPr>
          <w:b/>
          <w:bCs/>
          <w:color w:val="0000FF"/>
          <w:sz w:val="22"/>
          <w:szCs w:val="22"/>
        </w:rPr>
        <w:t>49</w:t>
      </w:r>
      <w:r w:rsidR="25C417AF" w:rsidRPr="540D9CA8">
        <w:rPr>
          <w:b/>
          <w:bCs/>
          <w:sz w:val="22"/>
          <w:szCs w:val="22"/>
        </w:rPr>
        <w:t>, the Board recommended that</w:t>
      </w:r>
      <w:r w:rsidR="25C417AF" w:rsidRPr="540D9CA8">
        <w:rPr>
          <w:sz w:val="22"/>
          <w:szCs w:val="22"/>
        </w:rPr>
        <w:t xml:space="preserve"> </w:t>
      </w:r>
      <w:r w:rsidR="5BC6A5FD" w:rsidRPr="540D9CA8">
        <w:rPr>
          <w:b/>
          <w:bCs/>
          <w:sz w:val="22"/>
          <w:szCs w:val="22"/>
        </w:rPr>
        <w:t>UNDP ensure that country offices provide on-the-job training so that personnel have the sustainable awareness required to accurately record exchange transactions in accordance with UNDP policies and instructions</w:t>
      </w:r>
    </w:p>
    <w:p w14:paraId="3AD9B697" w14:textId="77777777" w:rsidR="00F56A53" w:rsidRPr="00C16D93" w:rsidRDefault="00F56A53" w:rsidP="00F56A5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sz w:val="22"/>
          <w:szCs w:val="22"/>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2"/>
        <w:gridCol w:w="371"/>
      </w:tblGrid>
      <w:tr w:rsidR="00E05E1C" w:rsidRPr="00F56A53" w14:paraId="6B8B6E3A" w14:textId="77777777" w:rsidTr="540D9CA8">
        <w:tc>
          <w:tcPr>
            <w:tcW w:w="7632" w:type="dxa"/>
          </w:tcPr>
          <w:p w14:paraId="2C8AB856" w14:textId="39FD44AD" w:rsidR="00E05E1C" w:rsidRPr="00F56A53" w:rsidRDefault="00E05E1C" w:rsidP="00012B31">
            <w:pPr>
              <w:pStyle w:val="SingleTxt"/>
              <w:tabs>
                <w:tab w:val="clear" w:pos="1267"/>
                <w:tab w:val="left" w:pos="209"/>
                <w:tab w:val="left" w:pos="836"/>
              </w:tabs>
              <w:spacing w:after="0" w:line="240" w:lineRule="auto"/>
              <w:ind w:left="0" w:right="29"/>
              <w:rPr>
                <w:i/>
                <w:color w:val="0000FF"/>
              </w:rPr>
            </w:pPr>
            <w:bookmarkStart w:id="38" w:name="_Hlk78925026"/>
            <w:r w:rsidRPr="00F56A53">
              <w:rPr>
                <w:i/>
                <w:color w:val="0000FF"/>
              </w:rPr>
              <w:t>Department</w:t>
            </w:r>
            <w:r w:rsidR="00A30CE7">
              <w:rPr>
                <w:i/>
                <w:color w:val="0000FF"/>
              </w:rPr>
              <w:t>(</w:t>
            </w:r>
            <w:r w:rsidR="00EC74FB" w:rsidRPr="00F56A53">
              <w:rPr>
                <w:i/>
                <w:color w:val="0000FF"/>
              </w:rPr>
              <w:t>s</w:t>
            </w:r>
            <w:r w:rsidR="00A30CE7">
              <w:rPr>
                <w:i/>
                <w:color w:val="0000FF"/>
              </w:rPr>
              <w:t>)</w:t>
            </w:r>
            <w:r w:rsidRPr="00F56A53">
              <w:rPr>
                <w:i/>
                <w:color w:val="0000FF"/>
              </w:rPr>
              <w:t xml:space="preserve"> responsible:</w:t>
            </w:r>
            <w:r w:rsidR="00DC6E52">
              <w:rPr>
                <w:i/>
                <w:color w:val="0000FF"/>
              </w:rPr>
              <w:t xml:space="preserve"> BMS </w:t>
            </w:r>
            <w:r w:rsidR="0086271A">
              <w:rPr>
                <w:i/>
                <w:color w:val="0000FF"/>
              </w:rPr>
              <w:t>(</w:t>
            </w:r>
            <w:r w:rsidR="00DC6E52">
              <w:rPr>
                <w:i/>
                <w:color w:val="0000FF"/>
              </w:rPr>
              <w:t>OFM</w:t>
            </w:r>
            <w:r w:rsidR="0086271A">
              <w:rPr>
                <w:i/>
                <w:color w:val="0000FF"/>
              </w:rPr>
              <w:t>)</w:t>
            </w:r>
            <w:r w:rsidR="00DC6E52">
              <w:rPr>
                <w:i/>
                <w:color w:val="0000FF"/>
              </w:rPr>
              <w:t xml:space="preserve"> and Regional Bureaux</w:t>
            </w:r>
          </w:p>
        </w:tc>
        <w:tc>
          <w:tcPr>
            <w:tcW w:w="371" w:type="dxa"/>
          </w:tcPr>
          <w:p w14:paraId="60CE75D6" w14:textId="71585F02" w:rsidR="00E05E1C" w:rsidRPr="00F56A53" w:rsidRDefault="00E05E1C" w:rsidP="00012B31">
            <w:pPr>
              <w:pStyle w:val="SingleTxt"/>
              <w:tabs>
                <w:tab w:val="clear" w:pos="1267"/>
                <w:tab w:val="left" w:pos="209"/>
                <w:tab w:val="left" w:pos="836"/>
              </w:tabs>
              <w:spacing w:after="0" w:line="240" w:lineRule="auto"/>
              <w:ind w:left="0" w:right="27"/>
              <w:rPr>
                <w:color w:val="0000FF"/>
              </w:rPr>
            </w:pPr>
          </w:p>
        </w:tc>
      </w:tr>
      <w:tr w:rsidR="00E05E1C" w:rsidRPr="00F56A53" w14:paraId="2018A6F9" w14:textId="77777777" w:rsidTr="540D9CA8">
        <w:tc>
          <w:tcPr>
            <w:tcW w:w="7632" w:type="dxa"/>
          </w:tcPr>
          <w:p w14:paraId="5F109EF4" w14:textId="5B971016" w:rsidR="00E05E1C" w:rsidRPr="00F56A53" w:rsidRDefault="00E05E1C" w:rsidP="00012B31">
            <w:pPr>
              <w:pStyle w:val="SingleTxt"/>
              <w:tabs>
                <w:tab w:val="clear" w:pos="1267"/>
                <w:tab w:val="left" w:pos="209"/>
                <w:tab w:val="left" w:pos="836"/>
              </w:tabs>
              <w:spacing w:after="0" w:line="240" w:lineRule="auto"/>
              <w:ind w:left="0" w:right="27"/>
              <w:rPr>
                <w:i/>
                <w:color w:val="0000FF"/>
              </w:rPr>
            </w:pPr>
            <w:r w:rsidRPr="00F56A53">
              <w:rPr>
                <w:i/>
                <w:color w:val="0000FF"/>
              </w:rPr>
              <w:t>Status:</w:t>
            </w:r>
            <w:r w:rsidR="00DC6E52">
              <w:rPr>
                <w:i/>
                <w:color w:val="0000FF"/>
              </w:rPr>
              <w:t xml:space="preserve"> Under implementation </w:t>
            </w:r>
          </w:p>
        </w:tc>
        <w:tc>
          <w:tcPr>
            <w:tcW w:w="371" w:type="dxa"/>
          </w:tcPr>
          <w:p w14:paraId="1BAEE876" w14:textId="6641B7CD" w:rsidR="00E05E1C" w:rsidRPr="00F56A53" w:rsidRDefault="00E05E1C" w:rsidP="00012B31">
            <w:pPr>
              <w:pStyle w:val="SingleTxt"/>
              <w:tabs>
                <w:tab w:val="clear" w:pos="1267"/>
                <w:tab w:val="left" w:pos="209"/>
                <w:tab w:val="left" w:pos="836"/>
              </w:tabs>
              <w:spacing w:after="0" w:line="240" w:lineRule="auto"/>
              <w:ind w:left="0" w:right="27"/>
              <w:rPr>
                <w:color w:val="0000FF"/>
              </w:rPr>
            </w:pPr>
          </w:p>
        </w:tc>
      </w:tr>
      <w:tr w:rsidR="00E05E1C" w:rsidRPr="00F56A53" w14:paraId="2DDB3632" w14:textId="77777777" w:rsidTr="540D9CA8">
        <w:tc>
          <w:tcPr>
            <w:tcW w:w="7632" w:type="dxa"/>
          </w:tcPr>
          <w:p w14:paraId="6CCA6975" w14:textId="11AF5EDD" w:rsidR="00E05E1C" w:rsidRPr="00F56A53" w:rsidRDefault="00E05E1C" w:rsidP="00012B31">
            <w:pPr>
              <w:pStyle w:val="SingleTxt"/>
              <w:tabs>
                <w:tab w:val="clear" w:pos="1267"/>
                <w:tab w:val="left" w:pos="209"/>
                <w:tab w:val="left" w:pos="836"/>
              </w:tabs>
              <w:spacing w:after="0" w:line="240" w:lineRule="auto"/>
              <w:ind w:left="0" w:right="27"/>
              <w:rPr>
                <w:i/>
                <w:color w:val="0000FF"/>
              </w:rPr>
            </w:pPr>
            <w:r w:rsidRPr="00F56A53">
              <w:rPr>
                <w:i/>
                <w:color w:val="0000FF"/>
              </w:rPr>
              <w:t>Priority:</w:t>
            </w:r>
            <w:r w:rsidR="00DC6E52">
              <w:rPr>
                <w:i/>
                <w:color w:val="0000FF"/>
              </w:rPr>
              <w:t xml:space="preserve"> Medium</w:t>
            </w:r>
          </w:p>
        </w:tc>
        <w:tc>
          <w:tcPr>
            <w:tcW w:w="371" w:type="dxa"/>
          </w:tcPr>
          <w:p w14:paraId="2C3CA6E4" w14:textId="023518DB" w:rsidR="00E05E1C" w:rsidRPr="00F56A53" w:rsidRDefault="00E05E1C" w:rsidP="00012B31">
            <w:pPr>
              <w:pStyle w:val="SingleTxt"/>
              <w:tabs>
                <w:tab w:val="clear" w:pos="1267"/>
                <w:tab w:val="left" w:pos="209"/>
                <w:tab w:val="left" w:pos="836"/>
              </w:tabs>
              <w:spacing w:after="0" w:line="240" w:lineRule="auto"/>
              <w:ind w:left="0" w:right="27"/>
              <w:rPr>
                <w:color w:val="0000FF"/>
              </w:rPr>
            </w:pPr>
          </w:p>
        </w:tc>
      </w:tr>
      <w:tr w:rsidR="00E05E1C" w:rsidRPr="00F56A53" w14:paraId="55B563E3" w14:textId="77777777" w:rsidTr="540D9CA8">
        <w:tc>
          <w:tcPr>
            <w:tcW w:w="7632" w:type="dxa"/>
          </w:tcPr>
          <w:p w14:paraId="0AFA81A1" w14:textId="7016510B" w:rsidR="00E05E1C" w:rsidRPr="00F56A53" w:rsidRDefault="25C417AF"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Target date:</w:t>
            </w:r>
            <w:r w:rsidR="5BC6A5FD" w:rsidRPr="540D9CA8">
              <w:rPr>
                <w:i/>
                <w:iCs/>
                <w:color w:val="0000FF"/>
              </w:rPr>
              <w:t xml:space="preserve"> Q4 2021</w:t>
            </w:r>
          </w:p>
          <w:p w14:paraId="072E5C6F" w14:textId="447D4F76" w:rsidR="00E05E1C" w:rsidRPr="00F56A53" w:rsidRDefault="3D0014D9"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 xml:space="preserve">Detail </w:t>
            </w:r>
            <w:proofErr w:type="gramStart"/>
            <w:r w:rsidRPr="540D9CA8">
              <w:rPr>
                <w:i/>
                <w:iCs/>
                <w:color w:val="0000FF"/>
              </w:rPr>
              <w:t>write</w:t>
            </w:r>
            <w:proofErr w:type="gramEnd"/>
            <w:r w:rsidRPr="540D9CA8">
              <w:rPr>
                <w:i/>
                <w:iCs/>
                <w:color w:val="0000FF"/>
              </w:rPr>
              <w:t xml:space="preserve"> up on the recommendation: The Board considered this recommendation to be not implemented due to weaknesses identified in this area during the 2020 audit. OFM is looking to design a more targeted webinar for staff in the field responsible for the exchange revenue recording so they can be more acquainted with the requirements and procedures. Ultimately, to substantially reduce the risk, transactions need to be sourced in the new ERP from the outset and discussions are ongoing on this matter.</w:t>
            </w:r>
          </w:p>
          <w:p w14:paraId="4DBAECF0" w14:textId="311546CC" w:rsidR="00E05E1C" w:rsidRPr="00F56A53" w:rsidRDefault="00E05E1C" w:rsidP="540D9CA8">
            <w:pPr>
              <w:pStyle w:val="SingleTxt"/>
              <w:tabs>
                <w:tab w:val="clear" w:pos="1267"/>
                <w:tab w:val="left" w:pos="209"/>
                <w:tab w:val="left" w:pos="836"/>
              </w:tabs>
              <w:spacing w:after="0" w:line="240" w:lineRule="auto"/>
              <w:ind w:left="0" w:right="27"/>
              <w:rPr>
                <w:i/>
                <w:iCs/>
                <w:color w:val="0000FF"/>
              </w:rPr>
            </w:pPr>
          </w:p>
        </w:tc>
        <w:bookmarkEnd w:id="38"/>
        <w:tc>
          <w:tcPr>
            <w:tcW w:w="371" w:type="dxa"/>
          </w:tcPr>
          <w:p w14:paraId="172085B0" w14:textId="4A0733D1" w:rsidR="00E05E1C" w:rsidRPr="00F56A53" w:rsidRDefault="00E05E1C" w:rsidP="00012B31">
            <w:pPr>
              <w:pStyle w:val="SingleTxt"/>
              <w:tabs>
                <w:tab w:val="clear" w:pos="1267"/>
                <w:tab w:val="left" w:pos="209"/>
                <w:tab w:val="left" w:pos="836"/>
              </w:tabs>
              <w:spacing w:after="0" w:line="240" w:lineRule="auto"/>
              <w:ind w:left="0" w:right="27"/>
              <w:rPr>
                <w:color w:val="0000FF"/>
              </w:rPr>
            </w:pPr>
          </w:p>
        </w:tc>
      </w:tr>
    </w:tbl>
    <w:p w14:paraId="4C2CB2EE" w14:textId="77777777" w:rsidR="00573770" w:rsidRPr="001868AB" w:rsidRDefault="00573770"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pPr>
    </w:p>
    <w:p w14:paraId="7F8C7AAF" w14:textId="124411A9" w:rsidR="005F6D3F" w:rsidRDefault="5965CCBA"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color w:val="0000FF"/>
          <w:sz w:val="22"/>
          <w:szCs w:val="22"/>
        </w:rPr>
      </w:pPr>
      <w:r w:rsidRPr="540D9CA8">
        <w:rPr>
          <w:b/>
          <w:bCs/>
          <w:sz w:val="22"/>
          <w:szCs w:val="22"/>
        </w:rPr>
        <w:t xml:space="preserve">45. </w:t>
      </w:r>
      <w:r w:rsidR="5BC6A5FD" w:rsidRPr="540D9CA8">
        <w:rPr>
          <w:b/>
          <w:bCs/>
          <w:sz w:val="22"/>
          <w:szCs w:val="22"/>
        </w:rPr>
        <w:t xml:space="preserve">In paragraph </w:t>
      </w:r>
      <w:r w:rsidR="5BC6A5FD" w:rsidRPr="540D9CA8">
        <w:rPr>
          <w:b/>
          <w:bCs/>
          <w:color w:val="0000FF"/>
          <w:sz w:val="22"/>
          <w:szCs w:val="22"/>
        </w:rPr>
        <w:t>85</w:t>
      </w:r>
      <w:r w:rsidR="5BC6A5FD" w:rsidRPr="540D9CA8">
        <w:rPr>
          <w:b/>
          <w:bCs/>
          <w:sz w:val="22"/>
          <w:szCs w:val="22"/>
        </w:rPr>
        <w:t>, the Board recommended that UNDP assess whether and what internal financial control procedures could be introduced by UNDP to enhance data quality and limit risks of errors by means of having standardized control procedures and appropriate documentation to evidence that control procedures have been performed.</w:t>
      </w: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tblGrid>
      <w:tr w:rsidR="005F6D3F" w:rsidRPr="00F56A53" w14:paraId="5F4DFBCC" w14:textId="77777777" w:rsidTr="540D9CA8">
        <w:tc>
          <w:tcPr>
            <w:tcW w:w="8003" w:type="dxa"/>
            <w:shd w:val="clear" w:color="auto" w:fill="92D050"/>
          </w:tcPr>
          <w:p w14:paraId="78513AE9" w14:textId="2CCBA378" w:rsidR="005F6D3F" w:rsidRPr="00F56A53" w:rsidRDefault="5BC6A5FD" w:rsidP="540D9CA8">
            <w:pPr>
              <w:pStyle w:val="SingleTxt"/>
              <w:tabs>
                <w:tab w:val="clear" w:pos="1267"/>
                <w:tab w:val="left" w:pos="209"/>
                <w:tab w:val="left" w:pos="836"/>
              </w:tabs>
              <w:spacing w:after="0" w:line="240" w:lineRule="auto"/>
              <w:ind w:left="0" w:right="29"/>
              <w:rPr>
                <w:i/>
                <w:iCs/>
                <w:color w:val="0000FF"/>
              </w:rPr>
            </w:pPr>
            <w:r w:rsidRPr="540D9CA8">
              <w:rPr>
                <w:i/>
                <w:iCs/>
                <w:color w:val="0000FF"/>
              </w:rPr>
              <w:t>Department(s) responsible:</w:t>
            </w:r>
            <w:r w:rsidR="63CAFD62" w:rsidRPr="540D9CA8">
              <w:rPr>
                <w:i/>
                <w:iCs/>
                <w:color w:val="0000FF"/>
              </w:rPr>
              <w:t xml:space="preserve"> BMS (OFM)</w:t>
            </w:r>
            <w:r w:rsidR="2B2569AA" w:rsidRPr="540D9CA8">
              <w:rPr>
                <w:i/>
                <w:iCs/>
                <w:color w:val="0000FF"/>
              </w:rPr>
              <w:t xml:space="preserve"> and (GO)</w:t>
            </w:r>
            <w:r w:rsidR="63CAFD62" w:rsidRPr="540D9CA8">
              <w:rPr>
                <w:i/>
                <w:iCs/>
                <w:color w:val="0000FF"/>
              </w:rPr>
              <w:t xml:space="preserve"> and Regional Bureaux</w:t>
            </w:r>
          </w:p>
        </w:tc>
      </w:tr>
      <w:tr w:rsidR="005F6D3F" w:rsidRPr="00F56A53" w14:paraId="18CC5DA8" w14:textId="77777777" w:rsidTr="540D9CA8">
        <w:tc>
          <w:tcPr>
            <w:tcW w:w="8003" w:type="dxa"/>
            <w:shd w:val="clear" w:color="auto" w:fill="92D050"/>
          </w:tcPr>
          <w:p w14:paraId="4DC1A464" w14:textId="789691A2" w:rsidR="005F6D3F" w:rsidRPr="00F56A53" w:rsidRDefault="5BC6A5FD"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Status:</w:t>
            </w:r>
            <w:r w:rsidR="63CAFD62" w:rsidRPr="540D9CA8">
              <w:rPr>
                <w:i/>
                <w:iCs/>
                <w:color w:val="0000FF"/>
              </w:rPr>
              <w:t xml:space="preserve"> </w:t>
            </w:r>
            <w:r w:rsidR="58B65D04" w:rsidRPr="540D9CA8">
              <w:rPr>
                <w:i/>
                <w:iCs/>
                <w:color w:val="0000FF"/>
              </w:rPr>
              <w:t>I</w:t>
            </w:r>
            <w:r w:rsidR="63CAFD62" w:rsidRPr="540D9CA8">
              <w:rPr>
                <w:i/>
                <w:iCs/>
                <w:color w:val="0000FF"/>
              </w:rPr>
              <w:t xml:space="preserve">mplementation </w:t>
            </w:r>
          </w:p>
        </w:tc>
      </w:tr>
      <w:tr w:rsidR="005F6D3F" w:rsidRPr="00F56A53" w14:paraId="55DB93E5" w14:textId="77777777" w:rsidTr="540D9CA8">
        <w:tc>
          <w:tcPr>
            <w:tcW w:w="8003" w:type="dxa"/>
            <w:shd w:val="clear" w:color="auto" w:fill="92D050"/>
          </w:tcPr>
          <w:p w14:paraId="7331BAE3" w14:textId="513F96B6" w:rsidR="005F6D3F" w:rsidRPr="00F56A53" w:rsidRDefault="005F6D3F" w:rsidP="0068732A">
            <w:pPr>
              <w:pStyle w:val="SingleTxt"/>
              <w:tabs>
                <w:tab w:val="clear" w:pos="1267"/>
                <w:tab w:val="left" w:pos="209"/>
                <w:tab w:val="left" w:pos="836"/>
              </w:tabs>
              <w:spacing w:after="0" w:line="240" w:lineRule="auto"/>
              <w:ind w:left="0" w:right="27"/>
              <w:rPr>
                <w:i/>
                <w:color w:val="0000FF"/>
              </w:rPr>
            </w:pPr>
            <w:r w:rsidRPr="00F56A53">
              <w:rPr>
                <w:i/>
                <w:color w:val="0000FF"/>
              </w:rPr>
              <w:t>Priority:</w:t>
            </w:r>
            <w:r w:rsidR="00820C73">
              <w:rPr>
                <w:i/>
                <w:color w:val="0000FF"/>
              </w:rPr>
              <w:t xml:space="preserve"> Medium </w:t>
            </w:r>
          </w:p>
        </w:tc>
      </w:tr>
      <w:tr w:rsidR="005F6D3F" w:rsidRPr="00F56A53" w14:paraId="2DE789EC" w14:textId="77777777" w:rsidTr="540D9CA8">
        <w:tc>
          <w:tcPr>
            <w:tcW w:w="8003" w:type="dxa"/>
            <w:shd w:val="clear" w:color="auto" w:fill="92D050"/>
          </w:tcPr>
          <w:p w14:paraId="331BABA4" w14:textId="0A0CCBD4" w:rsidR="005F6D3F" w:rsidRPr="00F56A53" w:rsidRDefault="5BC6A5FD"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Target date: Q4 2021</w:t>
            </w:r>
          </w:p>
          <w:p w14:paraId="4776B6B4" w14:textId="19A6EB35" w:rsidR="005F6D3F" w:rsidRPr="00F56A53" w:rsidRDefault="7D4476CD"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 xml:space="preserve">Detail </w:t>
            </w:r>
            <w:proofErr w:type="gramStart"/>
            <w:r w:rsidRPr="540D9CA8">
              <w:rPr>
                <w:i/>
                <w:iCs/>
                <w:color w:val="0000FF"/>
              </w:rPr>
              <w:t>write</w:t>
            </w:r>
            <w:proofErr w:type="gramEnd"/>
            <w:r w:rsidRPr="540D9CA8">
              <w:rPr>
                <w:i/>
                <w:iCs/>
                <w:color w:val="0000FF"/>
              </w:rPr>
              <w:t xml:space="preserve"> up on the recommendation: UNDP has introduced a clustered Compliance and Quality Assurance Unit which would address the issue of standardized control procedures in future periods.</w:t>
            </w:r>
          </w:p>
          <w:p w14:paraId="63C594BA" w14:textId="18257B0A" w:rsidR="005F6D3F" w:rsidRPr="00F56A53" w:rsidRDefault="005F6D3F" w:rsidP="540D9CA8">
            <w:pPr>
              <w:pStyle w:val="SingleTxt"/>
              <w:tabs>
                <w:tab w:val="clear" w:pos="1267"/>
                <w:tab w:val="left" w:pos="209"/>
                <w:tab w:val="left" w:pos="836"/>
              </w:tabs>
              <w:spacing w:after="0" w:line="240" w:lineRule="auto"/>
              <w:ind w:left="0" w:right="27"/>
              <w:rPr>
                <w:i/>
                <w:iCs/>
                <w:color w:val="0000FF"/>
              </w:rPr>
            </w:pPr>
          </w:p>
        </w:tc>
      </w:tr>
    </w:tbl>
    <w:p w14:paraId="228B1C63" w14:textId="77777777" w:rsidR="0024082D" w:rsidRDefault="0024082D" w:rsidP="00E05E1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p>
    <w:p w14:paraId="6975F260" w14:textId="6A28D8D5" w:rsidR="0024082D" w:rsidRPr="006065A5" w:rsidRDefault="6B7DC4CB"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r w:rsidRPr="540D9CA8">
        <w:rPr>
          <w:b/>
          <w:bCs/>
          <w:sz w:val="22"/>
          <w:szCs w:val="22"/>
        </w:rPr>
        <w:t xml:space="preserve">46. </w:t>
      </w:r>
      <w:r w:rsidR="7B79D4D2" w:rsidRPr="540D9CA8">
        <w:rPr>
          <w:b/>
          <w:bCs/>
          <w:sz w:val="22"/>
          <w:szCs w:val="22"/>
        </w:rPr>
        <w:t>In paragraph 129, the Board recommended that UNDP strengthen oversight and monitoring functions for the harmonized approach to cash transfers framework.</w:t>
      </w: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tblGrid>
      <w:tr w:rsidR="0024082D" w:rsidRPr="00F56A53" w14:paraId="1B07D4F1" w14:textId="77777777" w:rsidTr="540D9CA8">
        <w:tc>
          <w:tcPr>
            <w:tcW w:w="8003" w:type="dxa"/>
          </w:tcPr>
          <w:p w14:paraId="448E1D53" w14:textId="5B36DFDF" w:rsidR="0024082D" w:rsidRPr="00F56A53" w:rsidRDefault="0024082D" w:rsidP="0068732A">
            <w:pPr>
              <w:pStyle w:val="SingleTxt"/>
              <w:tabs>
                <w:tab w:val="clear" w:pos="1267"/>
                <w:tab w:val="left" w:pos="209"/>
                <w:tab w:val="left" w:pos="836"/>
              </w:tabs>
              <w:spacing w:after="0" w:line="240" w:lineRule="auto"/>
              <w:ind w:left="0" w:right="29"/>
              <w:rPr>
                <w:i/>
                <w:color w:val="0000FF"/>
              </w:rPr>
            </w:pPr>
            <w:r w:rsidRPr="00F56A53">
              <w:rPr>
                <w:i/>
                <w:color w:val="0000FF"/>
              </w:rPr>
              <w:t>Department</w:t>
            </w:r>
            <w:r>
              <w:rPr>
                <w:i/>
                <w:color w:val="0000FF"/>
              </w:rPr>
              <w:t>(</w:t>
            </w:r>
            <w:r w:rsidRPr="00F56A53">
              <w:rPr>
                <w:i/>
                <w:color w:val="0000FF"/>
              </w:rPr>
              <w:t>s</w:t>
            </w:r>
            <w:r>
              <w:rPr>
                <w:i/>
                <w:color w:val="0000FF"/>
              </w:rPr>
              <w:t>)</w:t>
            </w:r>
            <w:r w:rsidRPr="00F56A53">
              <w:rPr>
                <w:i/>
                <w:color w:val="0000FF"/>
              </w:rPr>
              <w:t xml:space="preserve"> responsible:</w:t>
            </w:r>
            <w:r w:rsidR="006F38CB">
              <w:rPr>
                <w:i/>
                <w:color w:val="0000FF"/>
              </w:rPr>
              <w:t xml:space="preserve"> Regional Bureaux</w:t>
            </w:r>
          </w:p>
        </w:tc>
      </w:tr>
      <w:tr w:rsidR="0024082D" w:rsidRPr="00F56A53" w14:paraId="6A677D75" w14:textId="77777777" w:rsidTr="540D9CA8">
        <w:tc>
          <w:tcPr>
            <w:tcW w:w="8003" w:type="dxa"/>
          </w:tcPr>
          <w:p w14:paraId="1680E896" w14:textId="1D6B0DE0" w:rsidR="0024082D" w:rsidRPr="00F56A53" w:rsidRDefault="0024082D" w:rsidP="0068732A">
            <w:pPr>
              <w:pStyle w:val="SingleTxt"/>
              <w:tabs>
                <w:tab w:val="clear" w:pos="1267"/>
                <w:tab w:val="left" w:pos="209"/>
                <w:tab w:val="left" w:pos="836"/>
              </w:tabs>
              <w:spacing w:after="0" w:line="240" w:lineRule="auto"/>
              <w:ind w:left="0" w:right="27"/>
              <w:rPr>
                <w:i/>
                <w:color w:val="0000FF"/>
              </w:rPr>
            </w:pPr>
            <w:r w:rsidRPr="00F56A53">
              <w:rPr>
                <w:i/>
                <w:color w:val="0000FF"/>
              </w:rPr>
              <w:t>Status:</w:t>
            </w:r>
            <w:r w:rsidR="006F38CB">
              <w:rPr>
                <w:i/>
                <w:color w:val="0000FF"/>
              </w:rPr>
              <w:t xml:space="preserve"> Under implementation </w:t>
            </w:r>
          </w:p>
        </w:tc>
      </w:tr>
      <w:tr w:rsidR="0024082D" w:rsidRPr="00F56A53" w14:paraId="32B1A1A9" w14:textId="77777777" w:rsidTr="540D9CA8">
        <w:tc>
          <w:tcPr>
            <w:tcW w:w="8003" w:type="dxa"/>
          </w:tcPr>
          <w:p w14:paraId="1F44EFD6" w14:textId="2C1B2C85" w:rsidR="0024082D" w:rsidRPr="00F56A53" w:rsidRDefault="0024082D" w:rsidP="0068732A">
            <w:pPr>
              <w:pStyle w:val="SingleTxt"/>
              <w:tabs>
                <w:tab w:val="clear" w:pos="1267"/>
                <w:tab w:val="left" w:pos="209"/>
                <w:tab w:val="left" w:pos="836"/>
              </w:tabs>
              <w:spacing w:after="0" w:line="240" w:lineRule="auto"/>
              <w:ind w:left="0" w:right="27"/>
              <w:rPr>
                <w:i/>
                <w:color w:val="0000FF"/>
              </w:rPr>
            </w:pPr>
            <w:r w:rsidRPr="00F56A53">
              <w:rPr>
                <w:i/>
                <w:color w:val="0000FF"/>
              </w:rPr>
              <w:t>Priority:</w:t>
            </w:r>
            <w:r w:rsidR="006F38CB">
              <w:rPr>
                <w:i/>
                <w:color w:val="0000FF"/>
              </w:rPr>
              <w:t xml:space="preserve"> Medium</w:t>
            </w:r>
          </w:p>
        </w:tc>
      </w:tr>
      <w:tr w:rsidR="0024082D" w:rsidRPr="00F56A53" w14:paraId="31168711" w14:textId="77777777" w:rsidTr="540D9CA8">
        <w:tc>
          <w:tcPr>
            <w:tcW w:w="8003" w:type="dxa"/>
          </w:tcPr>
          <w:p w14:paraId="3088677E" w14:textId="3D6ED27D" w:rsidR="0024082D" w:rsidRPr="00F56A53" w:rsidRDefault="7B79D4D2"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Target date: Q4 2021</w:t>
            </w:r>
          </w:p>
          <w:p w14:paraId="1E156E9A" w14:textId="6E317E3C" w:rsidR="0024082D" w:rsidRPr="00F56A53" w:rsidRDefault="060ED313" w:rsidP="540D9CA8">
            <w:pPr>
              <w:pStyle w:val="SingleTxt"/>
              <w:tabs>
                <w:tab w:val="clear" w:pos="1267"/>
                <w:tab w:val="left" w:pos="209"/>
                <w:tab w:val="left" w:pos="836"/>
              </w:tabs>
              <w:spacing w:after="0" w:line="240" w:lineRule="auto"/>
              <w:ind w:left="0" w:right="27"/>
              <w:rPr>
                <w:sz w:val="22"/>
                <w:szCs w:val="22"/>
              </w:rPr>
            </w:pPr>
            <w:r w:rsidRPr="540D9CA8">
              <w:rPr>
                <w:i/>
                <w:iCs/>
                <w:color w:val="0000FF"/>
              </w:rPr>
              <w:t xml:space="preserve">Detail </w:t>
            </w:r>
            <w:proofErr w:type="gramStart"/>
            <w:r w:rsidRPr="540D9CA8">
              <w:rPr>
                <w:i/>
                <w:iCs/>
                <w:color w:val="0000FF"/>
              </w:rPr>
              <w:t>write</w:t>
            </w:r>
            <w:proofErr w:type="gramEnd"/>
            <w:r w:rsidRPr="540D9CA8">
              <w:rPr>
                <w:i/>
                <w:iCs/>
                <w:color w:val="0000FF"/>
              </w:rPr>
              <w:t xml:space="preserve"> up on the recommendation: UNDP has engaged a consultant to perform detailed reviews of compliance by country offices with the harmonized approach to cash transfers framework and this work is ongoing</w:t>
            </w:r>
            <w:r w:rsidRPr="540D9CA8">
              <w:rPr>
                <w:sz w:val="22"/>
                <w:szCs w:val="22"/>
              </w:rPr>
              <w:t xml:space="preserve">. </w:t>
            </w:r>
          </w:p>
          <w:p w14:paraId="63939DB8" w14:textId="636871F8" w:rsidR="0024082D" w:rsidRPr="00F56A53" w:rsidRDefault="0024082D" w:rsidP="540D9CA8">
            <w:pPr>
              <w:pStyle w:val="SingleTxt"/>
              <w:tabs>
                <w:tab w:val="clear" w:pos="1267"/>
                <w:tab w:val="left" w:pos="209"/>
                <w:tab w:val="left" w:pos="836"/>
              </w:tabs>
              <w:spacing w:after="0" w:line="240" w:lineRule="auto"/>
              <w:ind w:left="0" w:right="27"/>
              <w:rPr>
                <w:i/>
                <w:iCs/>
                <w:color w:val="0000FF"/>
              </w:rPr>
            </w:pPr>
          </w:p>
        </w:tc>
      </w:tr>
    </w:tbl>
    <w:p w14:paraId="6CD2258D" w14:textId="77777777" w:rsidR="00D53802" w:rsidRDefault="00D53802" w:rsidP="002408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rPr>
      </w:pPr>
    </w:p>
    <w:p w14:paraId="36CCB1C0" w14:textId="673163E5" w:rsidR="0024082D" w:rsidRDefault="7B79D4D2"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u w:val="single"/>
        </w:rPr>
      </w:pPr>
      <w:r w:rsidRPr="540D9CA8">
        <w:rPr>
          <w:b/>
          <w:bCs/>
          <w:u w:val="single"/>
        </w:rPr>
        <w:t>Report of the Board for the year ended 31 December 2019</w:t>
      </w:r>
    </w:p>
    <w:p w14:paraId="3C882009" w14:textId="031BAAB7" w:rsidR="0024082D" w:rsidRDefault="0024082D" w:rsidP="0024082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rPr>
      </w:pPr>
    </w:p>
    <w:p w14:paraId="5770E45A" w14:textId="44A99985" w:rsidR="0024082D" w:rsidRPr="006065A5" w:rsidRDefault="3100653C"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rPr>
      </w:pPr>
      <w:r w:rsidRPr="540D9CA8">
        <w:rPr>
          <w:b/>
          <w:bCs/>
          <w:sz w:val="22"/>
          <w:szCs w:val="22"/>
        </w:rPr>
        <w:t xml:space="preserve">47. </w:t>
      </w:r>
      <w:r w:rsidR="7B79D4D2" w:rsidRPr="540D9CA8">
        <w:rPr>
          <w:b/>
          <w:bCs/>
          <w:sz w:val="22"/>
          <w:szCs w:val="22"/>
        </w:rPr>
        <w:t>In paragraph 77, the Board recommended that UNDP enhance awareness of country offices and other units on how to conduct fraud risk assessments in an integrated manner, for example by presenting good practices at regional or annual retreats of its managers</w:t>
      </w: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tblGrid>
      <w:tr w:rsidR="0024082D" w:rsidRPr="00F56A53" w14:paraId="652A002A" w14:textId="77777777" w:rsidTr="540D9CA8">
        <w:tc>
          <w:tcPr>
            <w:tcW w:w="8003" w:type="dxa"/>
            <w:shd w:val="clear" w:color="auto" w:fill="92D050"/>
          </w:tcPr>
          <w:p w14:paraId="36CCAD88" w14:textId="7783C22C" w:rsidR="0024082D" w:rsidRPr="00F56A53" w:rsidRDefault="0024082D" w:rsidP="0068732A">
            <w:pPr>
              <w:pStyle w:val="SingleTxt"/>
              <w:tabs>
                <w:tab w:val="clear" w:pos="1267"/>
                <w:tab w:val="left" w:pos="209"/>
                <w:tab w:val="left" w:pos="836"/>
              </w:tabs>
              <w:spacing w:after="0" w:line="240" w:lineRule="auto"/>
              <w:ind w:left="0" w:right="29"/>
              <w:rPr>
                <w:i/>
                <w:color w:val="0000FF"/>
              </w:rPr>
            </w:pPr>
            <w:bookmarkStart w:id="39" w:name="_Hlk78925709"/>
            <w:r w:rsidRPr="00F56A53">
              <w:rPr>
                <w:i/>
                <w:color w:val="0000FF"/>
              </w:rPr>
              <w:lastRenderedPageBreak/>
              <w:t>Department</w:t>
            </w:r>
            <w:r>
              <w:rPr>
                <w:i/>
                <w:color w:val="0000FF"/>
              </w:rPr>
              <w:t>(</w:t>
            </w:r>
            <w:r w:rsidRPr="00F56A53">
              <w:rPr>
                <w:i/>
                <w:color w:val="0000FF"/>
              </w:rPr>
              <w:t>s</w:t>
            </w:r>
            <w:r>
              <w:rPr>
                <w:i/>
                <w:color w:val="0000FF"/>
              </w:rPr>
              <w:t>)</w:t>
            </w:r>
            <w:r w:rsidRPr="00F56A53">
              <w:rPr>
                <w:i/>
                <w:color w:val="0000FF"/>
              </w:rPr>
              <w:t xml:space="preserve"> responsible:</w:t>
            </w:r>
            <w:r w:rsidR="00A367EF">
              <w:t xml:space="preserve"> </w:t>
            </w:r>
            <w:r w:rsidR="00A367EF" w:rsidRPr="00A367EF">
              <w:rPr>
                <w:i/>
                <w:color w:val="0000FF"/>
              </w:rPr>
              <w:t xml:space="preserve">Directorate, </w:t>
            </w:r>
            <w:r w:rsidR="00A367EF">
              <w:rPr>
                <w:i/>
                <w:color w:val="0000FF"/>
              </w:rPr>
              <w:t xml:space="preserve">BMS </w:t>
            </w:r>
            <w:r w:rsidR="00A367EF" w:rsidRPr="00A367EF">
              <w:rPr>
                <w:i/>
                <w:color w:val="0000FF"/>
              </w:rPr>
              <w:t xml:space="preserve">Office of Financial Management and </w:t>
            </w:r>
            <w:r w:rsidR="00A367EF">
              <w:rPr>
                <w:i/>
                <w:color w:val="0000FF"/>
              </w:rPr>
              <w:t>C</w:t>
            </w:r>
            <w:r w:rsidR="00A367EF" w:rsidRPr="00A367EF">
              <w:rPr>
                <w:i/>
                <w:color w:val="0000FF"/>
              </w:rPr>
              <w:t xml:space="preserve">entral and </w:t>
            </w:r>
            <w:r w:rsidR="00A367EF">
              <w:rPr>
                <w:i/>
                <w:color w:val="0000FF"/>
              </w:rPr>
              <w:t>R</w:t>
            </w:r>
            <w:r w:rsidR="00A367EF" w:rsidRPr="00A367EF">
              <w:rPr>
                <w:i/>
                <w:color w:val="0000FF"/>
              </w:rPr>
              <w:t xml:space="preserve">egional </w:t>
            </w:r>
            <w:r w:rsidR="00A367EF">
              <w:rPr>
                <w:i/>
                <w:color w:val="0000FF"/>
              </w:rPr>
              <w:t>B</w:t>
            </w:r>
            <w:r w:rsidR="00A367EF" w:rsidRPr="00A367EF">
              <w:rPr>
                <w:i/>
                <w:color w:val="0000FF"/>
              </w:rPr>
              <w:t>ureaux</w:t>
            </w:r>
          </w:p>
        </w:tc>
      </w:tr>
      <w:tr w:rsidR="0024082D" w:rsidRPr="00F56A53" w14:paraId="391B1AA4" w14:textId="77777777" w:rsidTr="540D9CA8">
        <w:tc>
          <w:tcPr>
            <w:tcW w:w="8003" w:type="dxa"/>
            <w:shd w:val="clear" w:color="auto" w:fill="92D050"/>
          </w:tcPr>
          <w:p w14:paraId="17552938" w14:textId="11E34DA9" w:rsidR="0024082D" w:rsidRPr="00F56A53" w:rsidRDefault="7B79D4D2"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Status:</w:t>
            </w:r>
            <w:r w:rsidR="76AE59AB" w:rsidRPr="540D9CA8">
              <w:rPr>
                <w:i/>
                <w:iCs/>
                <w:color w:val="0000FF"/>
              </w:rPr>
              <w:t xml:space="preserve"> </w:t>
            </w:r>
            <w:r w:rsidR="0EE09338" w:rsidRPr="540D9CA8">
              <w:rPr>
                <w:i/>
                <w:iCs/>
                <w:color w:val="0000FF"/>
              </w:rPr>
              <w:t>I</w:t>
            </w:r>
            <w:r w:rsidR="76AE59AB" w:rsidRPr="540D9CA8">
              <w:rPr>
                <w:i/>
                <w:iCs/>
                <w:color w:val="0000FF"/>
              </w:rPr>
              <w:t>mplement</w:t>
            </w:r>
            <w:r w:rsidR="4A752A44" w:rsidRPr="540D9CA8">
              <w:rPr>
                <w:i/>
                <w:iCs/>
                <w:color w:val="0000FF"/>
              </w:rPr>
              <w:t>ed</w:t>
            </w:r>
            <w:r w:rsidR="76AE59AB" w:rsidRPr="540D9CA8">
              <w:rPr>
                <w:i/>
                <w:iCs/>
                <w:color w:val="0000FF"/>
              </w:rPr>
              <w:t xml:space="preserve"> </w:t>
            </w:r>
          </w:p>
        </w:tc>
      </w:tr>
      <w:tr w:rsidR="0024082D" w:rsidRPr="00F56A53" w14:paraId="44D2B83E" w14:textId="77777777" w:rsidTr="540D9CA8">
        <w:tc>
          <w:tcPr>
            <w:tcW w:w="8003" w:type="dxa"/>
            <w:shd w:val="clear" w:color="auto" w:fill="92D050"/>
          </w:tcPr>
          <w:p w14:paraId="5FD9E27D" w14:textId="2CCEF7CC" w:rsidR="0024082D" w:rsidRPr="00F56A53" w:rsidRDefault="0024082D" w:rsidP="0068732A">
            <w:pPr>
              <w:pStyle w:val="SingleTxt"/>
              <w:tabs>
                <w:tab w:val="clear" w:pos="1267"/>
                <w:tab w:val="left" w:pos="209"/>
                <w:tab w:val="left" w:pos="836"/>
              </w:tabs>
              <w:spacing w:after="0" w:line="240" w:lineRule="auto"/>
              <w:ind w:left="0" w:right="27"/>
              <w:rPr>
                <w:i/>
                <w:color w:val="0000FF"/>
              </w:rPr>
            </w:pPr>
            <w:r w:rsidRPr="00F56A53">
              <w:rPr>
                <w:i/>
                <w:color w:val="0000FF"/>
              </w:rPr>
              <w:t>Priority:</w:t>
            </w:r>
            <w:r w:rsidR="0037086A">
              <w:rPr>
                <w:i/>
                <w:color w:val="0000FF"/>
              </w:rPr>
              <w:t xml:space="preserve"> Medium</w:t>
            </w:r>
          </w:p>
        </w:tc>
      </w:tr>
      <w:tr w:rsidR="0024082D" w:rsidRPr="00F56A53" w14:paraId="1C640902" w14:textId="77777777" w:rsidTr="540D9CA8">
        <w:tc>
          <w:tcPr>
            <w:tcW w:w="8003" w:type="dxa"/>
            <w:shd w:val="clear" w:color="auto" w:fill="92D050"/>
          </w:tcPr>
          <w:p w14:paraId="06276604" w14:textId="77777777" w:rsidR="0024082D" w:rsidRDefault="7B79D4D2"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Target date: Q4 2021</w:t>
            </w:r>
          </w:p>
          <w:p w14:paraId="2622AD9B" w14:textId="39388686" w:rsidR="54084695" w:rsidRDefault="54084695"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 xml:space="preserve">Detail </w:t>
            </w:r>
            <w:proofErr w:type="gramStart"/>
            <w:r w:rsidRPr="540D9CA8">
              <w:rPr>
                <w:i/>
                <w:iCs/>
                <w:color w:val="0000FF"/>
              </w:rPr>
              <w:t>write</w:t>
            </w:r>
            <w:proofErr w:type="gramEnd"/>
            <w:r w:rsidRPr="540D9CA8">
              <w:rPr>
                <w:i/>
                <w:iCs/>
                <w:color w:val="0000FF"/>
              </w:rPr>
              <w:t xml:space="preserve"> up on the recommendation: </w:t>
            </w:r>
          </w:p>
          <w:p w14:paraId="76386EA5" w14:textId="06AE2983" w:rsidR="1B408CFB" w:rsidRDefault="1B408CFB"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i/>
                <w:iCs/>
                <w:color w:val="0000FF"/>
              </w:rPr>
            </w:pPr>
            <w:r w:rsidRPr="540D9CA8">
              <w:rPr>
                <w:i/>
                <w:iCs/>
                <w:color w:val="0000FF"/>
              </w:rPr>
              <w:t xml:space="preserve">UNDP </w:t>
            </w:r>
            <w:r w:rsidR="76949805" w:rsidRPr="540D9CA8">
              <w:rPr>
                <w:i/>
                <w:iCs/>
                <w:color w:val="0000FF"/>
              </w:rPr>
              <w:t>has</w:t>
            </w:r>
            <w:r w:rsidRPr="540D9CA8">
              <w:rPr>
                <w:i/>
                <w:iCs/>
                <w:color w:val="0000FF"/>
              </w:rPr>
              <w:t xml:space="preserve"> develop</w:t>
            </w:r>
            <w:r w:rsidR="70403CD2" w:rsidRPr="540D9CA8">
              <w:rPr>
                <w:i/>
                <w:iCs/>
                <w:color w:val="0000FF"/>
              </w:rPr>
              <w:t>ed</w:t>
            </w:r>
            <w:r w:rsidRPr="540D9CA8">
              <w:rPr>
                <w:i/>
                <w:iCs/>
                <w:color w:val="0000FF"/>
              </w:rPr>
              <w:t xml:space="preserve"> guidance </w:t>
            </w:r>
            <w:r w:rsidR="527F969B" w:rsidRPr="540D9CA8">
              <w:rPr>
                <w:i/>
                <w:iCs/>
                <w:color w:val="0000FF"/>
              </w:rPr>
              <w:t xml:space="preserve">documents to be used </w:t>
            </w:r>
            <w:r w:rsidRPr="540D9CA8">
              <w:rPr>
                <w:i/>
                <w:iCs/>
                <w:color w:val="0000FF"/>
              </w:rPr>
              <w:t xml:space="preserve">and will deliver training sessions </w:t>
            </w:r>
            <w:r w:rsidR="3E126DF8" w:rsidRPr="540D9CA8">
              <w:rPr>
                <w:i/>
                <w:iCs/>
                <w:color w:val="0000FF"/>
              </w:rPr>
              <w:t xml:space="preserve">in the first week of December </w:t>
            </w:r>
            <w:r w:rsidRPr="540D9CA8">
              <w:rPr>
                <w:i/>
                <w:iCs/>
                <w:color w:val="0000FF"/>
              </w:rPr>
              <w:t>to</w:t>
            </w:r>
            <w:r w:rsidR="6ABB7576" w:rsidRPr="540D9CA8">
              <w:rPr>
                <w:i/>
                <w:iCs/>
                <w:color w:val="0000FF"/>
              </w:rPr>
              <w:t xml:space="preserve"> further</w:t>
            </w:r>
            <w:r w:rsidRPr="540D9CA8">
              <w:rPr>
                <w:i/>
                <w:iCs/>
                <w:color w:val="0000FF"/>
              </w:rPr>
              <w:t xml:space="preserve"> raise awareness of country offices on how to conduct fraud risk assessments. </w:t>
            </w:r>
          </w:p>
          <w:p w14:paraId="4C525CED" w14:textId="15709CAE" w:rsidR="54084695" w:rsidRDefault="54084695"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 xml:space="preserve">The following </w:t>
            </w:r>
            <w:r w:rsidR="5CCC8603" w:rsidRPr="540D9CA8">
              <w:rPr>
                <w:i/>
                <w:iCs/>
                <w:color w:val="0000FF"/>
              </w:rPr>
              <w:t>guidance documents have been issued</w:t>
            </w:r>
            <w:r w:rsidRPr="540D9CA8">
              <w:rPr>
                <w:i/>
                <w:iCs/>
                <w:color w:val="0000FF"/>
              </w:rPr>
              <w:t>:</w:t>
            </w:r>
          </w:p>
          <w:p w14:paraId="4FD76BE3" w14:textId="77777777" w:rsidR="54084695" w:rsidRDefault="54084695" w:rsidP="540D9CA8">
            <w:pPr>
              <w:pStyle w:val="ListParagraph"/>
              <w:numPr>
                <w:ilvl w:val="0"/>
                <w:numId w:val="10"/>
              </w:numPr>
              <w:spacing w:line="240" w:lineRule="auto"/>
              <w:jc w:val="both"/>
              <w:rPr>
                <w:rFonts w:asciiTheme="minorHAnsi" w:eastAsiaTheme="minorEastAsia" w:hAnsiTheme="minorHAnsi" w:cstheme="minorBidi"/>
                <w:i/>
                <w:iCs/>
                <w:color w:val="0000FF"/>
              </w:rPr>
            </w:pPr>
            <w:r w:rsidRPr="540D9CA8">
              <w:rPr>
                <w:i/>
                <w:iCs/>
                <w:color w:val="0000FF"/>
              </w:rPr>
              <w:t xml:space="preserve">2021 IWP Risk Register guidance </w:t>
            </w:r>
          </w:p>
          <w:p w14:paraId="15C2D90F" w14:textId="1D1C3A6B" w:rsidR="54084695" w:rsidRDefault="54084695" w:rsidP="540D9CA8">
            <w:pPr>
              <w:pStyle w:val="ListParagraph"/>
              <w:numPr>
                <w:ilvl w:val="0"/>
                <w:numId w:val="10"/>
              </w:numPr>
              <w:spacing w:line="240" w:lineRule="auto"/>
              <w:jc w:val="both"/>
              <w:rPr>
                <w:rFonts w:asciiTheme="minorHAnsi" w:eastAsiaTheme="minorEastAsia" w:hAnsiTheme="minorHAnsi" w:cstheme="minorBidi"/>
                <w:i/>
                <w:iCs/>
                <w:color w:val="0000FF"/>
              </w:rPr>
            </w:pPr>
            <w:r w:rsidRPr="540D9CA8">
              <w:rPr>
                <w:i/>
                <w:iCs/>
                <w:color w:val="0000FF"/>
              </w:rPr>
              <w:t xml:space="preserve">Fraud Risk Assessment Guidance </w:t>
            </w:r>
          </w:p>
          <w:p w14:paraId="5C25ED86" w14:textId="76BDF629" w:rsidR="54084695" w:rsidRDefault="54084695" w:rsidP="540D9CA8">
            <w:pPr>
              <w:pStyle w:val="ListParagraph"/>
              <w:numPr>
                <w:ilvl w:val="0"/>
                <w:numId w:val="10"/>
              </w:numPr>
              <w:spacing w:line="240" w:lineRule="auto"/>
              <w:jc w:val="both"/>
              <w:rPr>
                <w:rFonts w:asciiTheme="minorHAnsi" w:eastAsiaTheme="minorEastAsia" w:hAnsiTheme="minorHAnsi" w:cstheme="minorBidi"/>
                <w:i/>
                <w:iCs/>
                <w:color w:val="0000FF"/>
              </w:rPr>
            </w:pPr>
            <w:r w:rsidRPr="540D9CA8">
              <w:rPr>
                <w:i/>
                <w:iCs/>
                <w:color w:val="0000FF"/>
              </w:rPr>
              <w:t>LTAs to conduct risk assessment for high-risk frauds</w:t>
            </w:r>
          </w:p>
          <w:p w14:paraId="56B4E066" w14:textId="46CA7169" w:rsidR="3036C923" w:rsidRDefault="3036C923" w:rsidP="540D9CA8">
            <w:pPr>
              <w:spacing w:line="240" w:lineRule="auto"/>
              <w:jc w:val="both"/>
              <w:rPr>
                <w:color w:val="FF0000"/>
              </w:rPr>
            </w:pPr>
            <w:r w:rsidRPr="540D9CA8">
              <w:rPr>
                <w:i/>
                <w:iCs/>
                <w:color w:val="0000FF"/>
              </w:rPr>
              <w:t xml:space="preserve">UNDP continues to implement the </w:t>
            </w:r>
            <w:r w:rsidR="00797A09">
              <w:rPr>
                <w:i/>
                <w:iCs/>
                <w:color w:val="0000FF"/>
              </w:rPr>
              <w:t>Anti-</w:t>
            </w:r>
            <w:r w:rsidR="54084695" w:rsidRPr="540D9CA8">
              <w:rPr>
                <w:i/>
                <w:iCs/>
                <w:color w:val="0000FF"/>
              </w:rPr>
              <w:t xml:space="preserve">Fraud Risk Action plan with activities focusing on capacity building, training, </w:t>
            </w:r>
            <w:r w:rsidR="5A46E108" w:rsidRPr="540D9CA8">
              <w:rPr>
                <w:i/>
                <w:iCs/>
                <w:color w:val="0000FF"/>
              </w:rPr>
              <w:t xml:space="preserve">and </w:t>
            </w:r>
            <w:r w:rsidR="54084695" w:rsidRPr="540D9CA8">
              <w:rPr>
                <w:i/>
                <w:iCs/>
                <w:color w:val="0000FF"/>
              </w:rPr>
              <w:t>awareness</w:t>
            </w:r>
            <w:r w:rsidR="3F1F2A6A" w:rsidRPr="540D9CA8">
              <w:rPr>
                <w:i/>
                <w:iCs/>
                <w:color w:val="0000FF"/>
              </w:rPr>
              <w:t>.</w:t>
            </w:r>
          </w:p>
          <w:p w14:paraId="6CD7386F" w14:textId="6B95398C" w:rsidR="540D9CA8" w:rsidRDefault="540D9CA8" w:rsidP="540D9CA8">
            <w:pPr>
              <w:pStyle w:val="SingleTxt"/>
              <w:tabs>
                <w:tab w:val="clear" w:pos="1267"/>
                <w:tab w:val="left" w:pos="209"/>
                <w:tab w:val="left" w:pos="836"/>
              </w:tabs>
              <w:spacing w:after="0" w:line="240" w:lineRule="auto"/>
              <w:ind w:left="0" w:right="27"/>
              <w:rPr>
                <w:i/>
                <w:iCs/>
                <w:color w:val="0000FF"/>
              </w:rPr>
            </w:pPr>
          </w:p>
          <w:p w14:paraId="62F2EC67" w14:textId="74589A61" w:rsidR="0024082D" w:rsidRPr="00F56A53" w:rsidRDefault="0024082D" w:rsidP="0068732A">
            <w:pPr>
              <w:pStyle w:val="SingleTxt"/>
              <w:tabs>
                <w:tab w:val="clear" w:pos="1267"/>
                <w:tab w:val="left" w:pos="209"/>
                <w:tab w:val="left" w:pos="836"/>
              </w:tabs>
              <w:spacing w:after="0" w:line="240" w:lineRule="auto"/>
              <w:ind w:left="0" w:right="27"/>
              <w:rPr>
                <w:i/>
                <w:color w:val="0000FF"/>
              </w:rPr>
            </w:pPr>
          </w:p>
        </w:tc>
      </w:tr>
      <w:bookmarkEnd w:id="39"/>
      <w:tr w:rsidR="009A042D" w:rsidRPr="00F56A53" w14:paraId="0BD0BDF0" w14:textId="77777777" w:rsidTr="540D9CA8">
        <w:tc>
          <w:tcPr>
            <w:tcW w:w="8003" w:type="dxa"/>
            <w:shd w:val="clear" w:color="auto" w:fill="92D050"/>
          </w:tcPr>
          <w:p w14:paraId="5FF9C393" w14:textId="77777777" w:rsidR="009A042D" w:rsidRPr="00F56A53" w:rsidRDefault="009A042D" w:rsidP="540D9CA8">
            <w:pPr>
              <w:pStyle w:val="SingleTxt"/>
              <w:tabs>
                <w:tab w:val="clear" w:pos="1267"/>
                <w:tab w:val="left" w:pos="209"/>
                <w:tab w:val="left" w:pos="836"/>
              </w:tabs>
              <w:spacing w:after="0" w:line="240" w:lineRule="auto"/>
              <w:ind w:left="0" w:right="27"/>
              <w:rPr>
                <w:i/>
                <w:iCs/>
                <w:color w:val="0000FF"/>
              </w:rPr>
            </w:pPr>
          </w:p>
        </w:tc>
      </w:tr>
    </w:tbl>
    <w:p w14:paraId="4AE1173A" w14:textId="77777777" w:rsidR="00446EF5" w:rsidRPr="00C82889" w:rsidRDefault="00446EF5"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rPr>
      </w:pPr>
    </w:p>
    <w:p w14:paraId="538A9ABA" w14:textId="49B29969" w:rsidR="00612702" w:rsidRPr="006065A5" w:rsidRDefault="145B0B11"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rPr>
      </w:pPr>
      <w:r w:rsidRPr="540D9CA8">
        <w:rPr>
          <w:b/>
          <w:bCs/>
          <w:sz w:val="22"/>
          <w:szCs w:val="22"/>
        </w:rPr>
        <w:t xml:space="preserve">48. </w:t>
      </w:r>
      <w:r w:rsidR="4E83CFC1" w:rsidRPr="540D9CA8">
        <w:rPr>
          <w:b/>
          <w:bCs/>
          <w:sz w:val="22"/>
          <w:szCs w:val="22"/>
        </w:rPr>
        <w:t>In paragraph 99, the Board recommended that UNDP continue to implement its Fraud Risk Management Action plan and provide regular updates on the status to UNDP’s Risk Committee which should be documented in the meeting minutes</w:t>
      </w: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tblGrid>
      <w:tr w:rsidR="00612702" w:rsidRPr="00F56A53" w14:paraId="69BCF24C" w14:textId="77777777" w:rsidTr="540D9CA8">
        <w:tc>
          <w:tcPr>
            <w:tcW w:w="8003" w:type="dxa"/>
            <w:shd w:val="clear" w:color="auto" w:fill="92D050"/>
          </w:tcPr>
          <w:p w14:paraId="2D7E84E4" w14:textId="74DAA6E0" w:rsidR="00612702" w:rsidRPr="00F56A53" w:rsidRDefault="00612702" w:rsidP="0068732A">
            <w:pPr>
              <w:pStyle w:val="SingleTxt"/>
              <w:tabs>
                <w:tab w:val="clear" w:pos="1267"/>
                <w:tab w:val="left" w:pos="209"/>
                <w:tab w:val="left" w:pos="836"/>
              </w:tabs>
              <w:spacing w:after="0" w:line="240" w:lineRule="auto"/>
              <w:ind w:left="0" w:right="29"/>
              <w:rPr>
                <w:i/>
                <w:color w:val="0000FF"/>
              </w:rPr>
            </w:pPr>
            <w:r w:rsidRPr="00F56A53">
              <w:rPr>
                <w:i/>
                <w:color w:val="0000FF"/>
              </w:rPr>
              <w:t>Department</w:t>
            </w:r>
            <w:r>
              <w:rPr>
                <w:i/>
                <w:color w:val="0000FF"/>
              </w:rPr>
              <w:t>(</w:t>
            </w:r>
            <w:r w:rsidRPr="00F56A53">
              <w:rPr>
                <w:i/>
                <w:color w:val="0000FF"/>
              </w:rPr>
              <w:t>s</w:t>
            </w:r>
            <w:r>
              <w:rPr>
                <w:i/>
                <w:color w:val="0000FF"/>
              </w:rPr>
              <w:t>)</w:t>
            </w:r>
            <w:r w:rsidRPr="00F56A53">
              <w:rPr>
                <w:i/>
                <w:color w:val="0000FF"/>
              </w:rPr>
              <w:t xml:space="preserve"> responsible:</w:t>
            </w:r>
            <w:r w:rsidR="008F7883">
              <w:rPr>
                <w:i/>
                <w:color w:val="0000FF"/>
              </w:rPr>
              <w:t xml:space="preserve"> Directorate </w:t>
            </w:r>
          </w:p>
        </w:tc>
      </w:tr>
      <w:tr w:rsidR="00612702" w:rsidRPr="00F56A53" w14:paraId="1FFDE16E" w14:textId="77777777" w:rsidTr="540D9CA8">
        <w:tc>
          <w:tcPr>
            <w:tcW w:w="8003" w:type="dxa"/>
            <w:shd w:val="clear" w:color="auto" w:fill="92D050"/>
          </w:tcPr>
          <w:p w14:paraId="10A834CA" w14:textId="560839E4" w:rsidR="00612702" w:rsidRPr="00F56A53" w:rsidRDefault="00612702" w:rsidP="0068732A">
            <w:pPr>
              <w:pStyle w:val="SingleTxt"/>
              <w:tabs>
                <w:tab w:val="clear" w:pos="1267"/>
                <w:tab w:val="left" w:pos="209"/>
                <w:tab w:val="left" w:pos="836"/>
              </w:tabs>
              <w:spacing w:after="0" w:line="240" w:lineRule="auto"/>
              <w:ind w:left="0" w:right="27"/>
              <w:rPr>
                <w:i/>
                <w:color w:val="0000FF"/>
              </w:rPr>
            </w:pPr>
            <w:r w:rsidRPr="00F56A53">
              <w:rPr>
                <w:i/>
                <w:color w:val="0000FF"/>
              </w:rPr>
              <w:t>Status:</w:t>
            </w:r>
            <w:r w:rsidR="008F7883">
              <w:rPr>
                <w:i/>
                <w:color w:val="0000FF"/>
              </w:rPr>
              <w:t xml:space="preserve"> </w:t>
            </w:r>
            <w:r w:rsidR="009747CA">
              <w:rPr>
                <w:i/>
                <w:color w:val="0000FF"/>
              </w:rPr>
              <w:t>High</w:t>
            </w:r>
          </w:p>
        </w:tc>
      </w:tr>
      <w:tr w:rsidR="00612702" w:rsidRPr="00F56A53" w14:paraId="3B209CF0" w14:textId="77777777" w:rsidTr="540D9CA8">
        <w:tc>
          <w:tcPr>
            <w:tcW w:w="8003" w:type="dxa"/>
            <w:shd w:val="clear" w:color="auto" w:fill="92D050"/>
          </w:tcPr>
          <w:p w14:paraId="69BE0DB4" w14:textId="0F6DD731" w:rsidR="00612702" w:rsidRPr="00F56A53" w:rsidRDefault="4E83CFC1"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Priority:</w:t>
            </w:r>
            <w:r w:rsidR="3148535E" w:rsidRPr="540D9CA8">
              <w:rPr>
                <w:i/>
                <w:iCs/>
                <w:color w:val="0000FF"/>
              </w:rPr>
              <w:t xml:space="preserve"> </w:t>
            </w:r>
            <w:r w:rsidR="15740C48" w:rsidRPr="540D9CA8">
              <w:rPr>
                <w:i/>
                <w:iCs/>
                <w:color w:val="0000FF"/>
              </w:rPr>
              <w:t>I</w:t>
            </w:r>
            <w:r w:rsidR="3148535E" w:rsidRPr="540D9CA8">
              <w:rPr>
                <w:i/>
                <w:iCs/>
                <w:color w:val="0000FF"/>
              </w:rPr>
              <w:t>mplement</w:t>
            </w:r>
            <w:r w:rsidR="1523353E" w:rsidRPr="540D9CA8">
              <w:rPr>
                <w:i/>
                <w:iCs/>
                <w:color w:val="0000FF"/>
              </w:rPr>
              <w:t>ed</w:t>
            </w:r>
            <w:r w:rsidR="3148535E" w:rsidRPr="540D9CA8">
              <w:rPr>
                <w:i/>
                <w:iCs/>
                <w:color w:val="0000FF"/>
              </w:rPr>
              <w:t xml:space="preserve"> </w:t>
            </w:r>
          </w:p>
        </w:tc>
      </w:tr>
      <w:tr w:rsidR="00612702" w:rsidRPr="00F56A53" w14:paraId="204573D1" w14:textId="77777777" w:rsidTr="540D9CA8">
        <w:tc>
          <w:tcPr>
            <w:tcW w:w="8003" w:type="dxa"/>
            <w:shd w:val="clear" w:color="auto" w:fill="92D050"/>
          </w:tcPr>
          <w:p w14:paraId="6AF1DFE9" w14:textId="77777777" w:rsidR="00612702" w:rsidRDefault="4E83CFC1"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Target date: Q4 2021</w:t>
            </w:r>
          </w:p>
          <w:p w14:paraId="50ED9B3C" w14:textId="39C8FDF8" w:rsidR="008517AF" w:rsidRPr="00CD5EE0" w:rsidRDefault="66ED8C5A"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 xml:space="preserve">Detail </w:t>
            </w:r>
            <w:proofErr w:type="gramStart"/>
            <w:r w:rsidRPr="540D9CA8">
              <w:rPr>
                <w:i/>
                <w:iCs/>
                <w:color w:val="0000FF"/>
              </w:rPr>
              <w:t>write</w:t>
            </w:r>
            <w:proofErr w:type="gramEnd"/>
            <w:r w:rsidRPr="540D9CA8">
              <w:rPr>
                <w:i/>
                <w:iCs/>
                <w:color w:val="0000FF"/>
              </w:rPr>
              <w:t xml:space="preserve"> up on the recommendation: </w:t>
            </w:r>
          </w:p>
          <w:p w14:paraId="785F9DBA" w14:textId="2DE5A589" w:rsidR="008517AF" w:rsidRPr="00CD5EE0" w:rsidRDefault="66ED8C5A"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i/>
                <w:iCs/>
                <w:color w:val="0000FF"/>
              </w:rPr>
            </w:pPr>
            <w:r w:rsidRPr="540D9CA8">
              <w:rPr>
                <w:i/>
                <w:iCs/>
                <w:color w:val="0000FF"/>
              </w:rPr>
              <w:t xml:space="preserve">UNDP </w:t>
            </w:r>
            <w:r w:rsidR="334607DB" w:rsidRPr="540D9CA8">
              <w:rPr>
                <w:i/>
                <w:iCs/>
                <w:color w:val="0000FF"/>
              </w:rPr>
              <w:t>continues</w:t>
            </w:r>
            <w:r w:rsidRPr="540D9CA8">
              <w:rPr>
                <w:i/>
                <w:iCs/>
                <w:color w:val="0000FF"/>
              </w:rPr>
              <w:t xml:space="preserve"> to provide regular updates to the Risk Committee on the status of the Fraud Risk Management Action plan. </w:t>
            </w:r>
          </w:p>
          <w:p w14:paraId="7B32949A" w14:textId="679BCC7F" w:rsidR="008517AF" w:rsidRPr="00CD5EE0" w:rsidRDefault="58880E53"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The following has been done:</w:t>
            </w:r>
          </w:p>
          <w:p w14:paraId="3CC006A3" w14:textId="0F5C8F07" w:rsidR="00C56608" w:rsidRPr="00C56608" w:rsidRDefault="577E703A" w:rsidP="540D9CA8">
            <w:pPr>
              <w:pStyle w:val="ListParagraph"/>
              <w:numPr>
                <w:ilvl w:val="0"/>
                <w:numId w:val="10"/>
              </w:numPr>
              <w:suppressAutoHyphens w:val="0"/>
              <w:spacing w:line="240" w:lineRule="auto"/>
              <w:jc w:val="both"/>
              <w:rPr>
                <w:rFonts w:asciiTheme="minorHAnsi" w:eastAsiaTheme="minorEastAsia" w:hAnsiTheme="minorHAnsi" w:cstheme="minorBidi"/>
                <w:i/>
                <w:iCs/>
                <w:color w:val="0000FF"/>
              </w:rPr>
            </w:pPr>
            <w:r w:rsidRPr="540D9CA8">
              <w:rPr>
                <w:i/>
                <w:iCs/>
                <w:color w:val="0000FF"/>
              </w:rPr>
              <w:t xml:space="preserve">The </w:t>
            </w:r>
            <w:r w:rsidR="2477683A" w:rsidRPr="540D9CA8">
              <w:rPr>
                <w:i/>
                <w:iCs/>
                <w:color w:val="0000FF"/>
              </w:rPr>
              <w:t>Anti-</w:t>
            </w:r>
            <w:r w:rsidR="1377FB7E" w:rsidRPr="540D9CA8">
              <w:rPr>
                <w:i/>
                <w:iCs/>
                <w:color w:val="0000FF"/>
              </w:rPr>
              <w:t xml:space="preserve">Fraud Strategy </w:t>
            </w:r>
            <w:r w:rsidR="63EE5453" w:rsidRPr="540D9CA8">
              <w:rPr>
                <w:i/>
                <w:iCs/>
                <w:color w:val="0000FF"/>
              </w:rPr>
              <w:t>and</w:t>
            </w:r>
            <w:r w:rsidR="2A7F524B" w:rsidRPr="540D9CA8">
              <w:rPr>
                <w:i/>
                <w:iCs/>
                <w:color w:val="0000FF"/>
              </w:rPr>
              <w:t xml:space="preserve"> its associated</w:t>
            </w:r>
            <w:r w:rsidR="63EE5453" w:rsidRPr="540D9CA8">
              <w:rPr>
                <w:i/>
                <w:iCs/>
                <w:color w:val="0000FF"/>
              </w:rPr>
              <w:t xml:space="preserve"> </w:t>
            </w:r>
            <w:r w:rsidR="00797A09">
              <w:rPr>
                <w:i/>
                <w:iCs/>
                <w:color w:val="0000FF"/>
              </w:rPr>
              <w:t>Anti-</w:t>
            </w:r>
            <w:r w:rsidR="63EE5453" w:rsidRPr="540D9CA8">
              <w:rPr>
                <w:i/>
                <w:iCs/>
                <w:color w:val="0000FF"/>
              </w:rPr>
              <w:t xml:space="preserve">Fraud </w:t>
            </w:r>
            <w:r w:rsidR="72E4F934" w:rsidRPr="540D9CA8">
              <w:rPr>
                <w:i/>
                <w:iCs/>
                <w:color w:val="0000FF"/>
              </w:rPr>
              <w:t xml:space="preserve">Risk </w:t>
            </w:r>
            <w:r w:rsidR="2A0F946B" w:rsidRPr="540D9CA8">
              <w:rPr>
                <w:i/>
                <w:iCs/>
                <w:color w:val="0000FF"/>
              </w:rPr>
              <w:t>a</w:t>
            </w:r>
            <w:r w:rsidR="63EE5453" w:rsidRPr="540D9CA8">
              <w:rPr>
                <w:i/>
                <w:iCs/>
                <w:color w:val="0000FF"/>
              </w:rPr>
              <w:t xml:space="preserve">ction plan </w:t>
            </w:r>
            <w:r w:rsidR="72B97176" w:rsidRPr="540D9CA8">
              <w:rPr>
                <w:i/>
                <w:iCs/>
                <w:color w:val="0000FF"/>
              </w:rPr>
              <w:t>were</w:t>
            </w:r>
            <w:r w:rsidR="00EA7EBA" w:rsidRPr="540D9CA8">
              <w:rPr>
                <w:i/>
                <w:iCs/>
                <w:color w:val="0000FF"/>
              </w:rPr>
              <w:t xml:space="preserve"> approved by </w:t>
            </w:r>
            <w:r w:rsidR="00797A09">
              <w:rPr>
                <w:i/>
                <w:iCs/>
                <w:color w:val="0000FF"/>
              </w:rPr>
              <w:t xml:space="preserve">the </w:t>
            </w:r>
            <w:r w:rsidR="00EA7EBA" w:rsidRPr="540D9CA8">
              <w:rPr>
                <w:i/>
                <w:iCs/>
                <w:color w:val="0000FF"/>
              </w:rPr>
              <w:t>OP</w:t>
            </w:r>
            <w:r w:rsidR="28928F94" w:rsidRPr="540D9CA8">
              <w:rPr>
                <w:i/>
                <w:iCs/>
                <w:color w:val="0000FF"/>
              </w:rPr>
              <w:t>G</w:t>
            </w:r>
            <w:r w:rsidR="307D970D" w:rsidRPr="540D9CA8">
              <w:rPr>
                <w:i/>
                <w:iCs/>
                <w:color w:val="0000FF"/>
              </w:rPr>
              <w:t xml:space="preserve"> in January 2021</w:t>
            </w:r>
            <w:r w:rsidR="629497DC" w:rsidRPr="540D9CA8">
              <w:rPr>
                <w:i/>
                <w:iCs/>
                <w:color w:val="0000FF"/>
              </w:rPr>
              <w:t>.</w:t>
            </w:r>
            <w:r w:rsidR="62BEB085" w:rsidRPr="540D9CA8">
              <w:rPr>
                <w:i/>
                <w:iCs/>
                <w:color w:val="0000FF"/>
              </w:rPr>
              <w:t xml:space="preserve"> </w:t>
            </w:r>
          </w:p>
          <w:p w14:paraId="6D9BB7FE" w14:textId="62B3E541" w:rsidR="00C56608" w:rsidRPr="00C56608" w:rsidRDefault="62BEB085" w:rsidP="540D9CA8">
            <w:pPr>
              <w:pStyle w:val="ListParagraph"/>
              <w:numPr>
                <w:ilvl w:val="0"/>
                <w:numId w:val="10"/>
              </w:numPr>
              <w:suppressAutoHyphens w:val="0"/>
              <w:spacing w:line="240" w:lineRule="auto"/>
              <w:jc w:val="both"/>
              <w:rPr>
                <w:i/>
                <w:iCs/>
                <w:color w:val="0000FF"/>
              </w:rPr>
            </w:pPr>
            <w:r w:rsidRPr="540D9CA8">
              <w:rPr>
                <w:i/>
                <w:iCs/>
                <w:color w:val="0000FF"/>
              </w:rPr>
              <w:t>Implementation of the action plan has been underway with regular updates on status being sent out to Regional Bureaux and</w:t>
            </w:r>
            <w:r w:rsidR="00797A09">
              <w:rPr>
                <w:i/>
                <w:iCs/>
                <w:color w:val="0000FF"/>
              </w:rPr>
              <w:t xml:space="preserve"> to</w:t>
            </w:r>
            <w:r w:rsidRPr="540D9CA8">
              <w:rPr>
                <w:i/>
                <w:iCs/>
                <w:color w:val="0000FF"/>
              </w:rPr>
              <w:t xml:space="preserve"> the OPG.</w:t>
            </w:r>
          </w:p>
          <w:p w14:paraId="68FF2AE6" w14:textId="3D9FE2E7" w:rsidR="00EB248F" w:rsidRPr="00EB6CCF" w:rsidRDefault="00797A09" w:rsidP="540D9CA8">
            <w:pPr>
              <w:pStyle w:val="ListParagraph"/>
              <w:numPr>
                <w:ilvl w:val="0"/>
                <w:numId w:val="10"/>
              </w:numPr>
              <w:suppressAutoHyphens w:val="0"/>
              <w:spacing w:line="240" w:lineRule="auto"/>
              <w:jc w:val="both"/>
              <w:rPr>
                <w:rFonts w:asciiTheme="minorHAnsi" w:eastAsiaTheme="minorEastAsia" w:hAnsiTheme="minorHAnsi" w:cstheme="minorBidi"/>
                <w:i/>
                <w:iCs/>
                <w:color w:val="0000FF"/>
                <w:spacing w:val="0"/>
                <w:w w:val="100"/>
                <w:kern w:val="0"/>
              </w:rPr>
            </w:pPr>
            <w:r>
              <w:rPr>
                <w:i/>
                <w:iCs/>
                <w:color w:val="0000FF"/>
              </w:rPr>
              <w:t xml:space="preserve">The </w:t>
            </w:r>
            <w:r w:rsidR="3DCAECE4" w:rsidRPr="540D9CA8">
              <w:rPr>
                <w:i/>
                <w:iCs/>
                <w:color w:val="0000FF"/>
              </w:rPr>
              <w:t xml:space="preserve">Risk Committee has been regularly updated on the </w:t>
            </w:r>
            <w:r>
              <w:rPr>
                <w:i/>
                <w:iCs/>
                <w:color w:val="0000FF"/>
              </w:rPr>
              <w:t>Anti-</w:t>
            </w:r>
            <w:r w:rsidR="3DCAECE4" w:rsidRPr="540D9CA8">
              <w:rPr>
                <w:i/>
                <w:iCs/>
                <w:color w:val="0000FF"/>
              </w:rPr>
              <w:t xml:space="preserve">Fraud Risk </w:t>
            </w:r>
            <w:r>
              <w:rPr>
                <w:i/>
                <w:iCs/>
                <w:color w:val="0000FF"/>
              </w:rPr>
              <w:t>Action pl</w:t>
            </w:r>
            <w:r w:rsidR="3DCAECE4" w:rsidRPr="540D9CA8">
              <w:rPr>
                <w:i/>
                <w:iCs/>
                <w:color w:val="0000FF"/>
              </w:rPr>
              <w:t xml:space="preserve">an. </w:t>
            </w:r>
            <w:r w:rsidR="1004D183" w:rsidRPr="540D9CA8">
              <w:rPr>
                <w:i/>
                <w:iCs/>
                <w:color w:val="0000FF"/>
              </w:rPr>
              <w:t>(July 2020, December 2020, September 2021)</w:t>
            </w:r>
          </w:p>
          <w:p w14:paraId="6D318843" w14:textId="3E91658E" w:rsidR="00612702" w:rsidRPr="00F56A53" w:rsidRDefault="00612702" w:rsidP="0068732A">
            <w:pPr>
              <w:pStyle w:val="SingleTxt"/>
              <w:tabs>
                <w:tab w:val="clear" w:pos="1267"/>
                <w:tab w:val="left" w:pos="209"/>
                <w:tab w:val="left" w:pos="836"/>
              </w:tabs>
              <w:spacing w:after="0" w:line="240" w:lineRule="auto"/>
              <w:ind w:left="0" w:right="27"/>
              <w:rPr>
                <w:i/>
                <w:color w:val="0000FF"/>
              </w:rPr>
            </w:pPr>
          </w:p>
        </w:tc>
      </w:tr>
    </w:tbl>
    <w:p w14:paraId="1686E87A" w14:textId="77777777" w:rsidR="00345414" w:rsidRPr="00C82889" w:rsidRDefault="00345414" w:rsidP="003454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990" w:right="29"/>
        <w:rPr>
          <w:sz w:val="22"/>
          <w:szCs w:val="22"/>
        </w:rPr>
      </w:pPr>
    </w:p>
    <w:p w14:paraId="5CDD728A" w14:textId="1C644C62" w:rsidR="00612702" w:rsidRPr="006065A5" w:rsidRDefault="5C0B7BAB"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rPr>
      </w:pPr>
      <w:r w:rsidRPr="540D9CA8">
        <w:rPr>
          <w:b/>
          <w:bCs/>
          <w:sz w:val="22"/>
          <w:szCs w:val="22"/>
        </w:rPr>
        <w:t xml:space="preserve">49. </w:t>
      </w:r>
      <w:r w:rsidR="4E83CFC1" w:rsidRPr="540D9CA8">
        <w:rPr>
          <w:b/>
          <w:bCs/>
          <w:sz w:val="22"/>
          <w:szCs w:val="22"/>
        </w:rPr>
        <w:t>In paragraph 101, the Board recommended that UNDP enhance awareness of country offices and other units on how to document fraud risk treatment actions in the corporate risk management tools available, for example by presenting good practices at regional or annual retreats of its managers.</w:t>
      </w: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tblGrid>
      <w:tr w:rsidR="00612702" w:rsidRPr="00F56A53" w14:paraId="7403EE43" w14:textId="77777777" w:rsidTr="540D9CA8">
        <w:tc>
          <w:tcPr>
            <w:tcW w:w="8003" w:type="dxa"/>
            <w:shd w:val="clear" w:color="auto" w:fill="92D050"/>
          </w:tcPr>
          <w:p w14:paraId="26BE77BA" w14:textId="3A001721" w:rsidR="00612702" w:rsidRPr="00F56A53" w:rsidRDefault="00612702" w:rsidP="0068732A">
            <w:pPr>
              <w:pStyle w:val="SingleTxt"/>
              <w:tabs>
                <w:tab w:val="clear" w:pos="1267"/>
                <w:tab w:val="left" w:pos="209"/>
                <w:tab w:val="left" w:pos="836"/>
              </w:tabs>
              <w:spacing w:after="0" w:line="240" w:lineRule="auto"/>
              <w:ind w:left="0" w:right="29"/>
              <w:rPr>
                <w:i/>
                <w:color w:val="0000FF"/>
              </w:rPr>
            </w:pPr>
            <w:r w:rsidRPr="00F56A53">
              <w:rPr>
                <w:i/>
                <w:color w:val="0000FF"/>
              </w:rPr>
              <w:t>Department</w:t>
            </w:r>
            <w:r>
              <w:rPr>
                <w:i/>
                <w:color w:val="0000FF"/>
              </w:rPr>
              <w:t>(</w:t>
            </w:r>
            <w:r w:rsidRPr="00F56A53">
              <w:rPr>
                <w:i/>
                <w:color w:val="0000FF"/>
              </w:rPr>
              <w:t>s</w:t>
            </w:r>
            <w:r>
              <w:rPr>
                <w:i/>
                <w:color w:val="0000FF"/>
              </w:rPr>
              <w:t>)</w:t>
            </w:r>
            <w:r w:rsidRPr="00F56A53">
              <w:rPr>
                <w:i/>
                <w:color w:val="0000FF"/>
              </w:rPr>
              <w:t xml:space="preserve"> responsible:</w:t>
            </w:r>
            <w:r w:rsidR="00D25F5F">
              <w:rPr>
                <w:i/>
                <w:color w:val="0000FF"/>
              </w:rPr>
              <w:t xml:space="preserve"> Directorate, Regional and Central Bureaux</w:t>
            </w:r>
          </w:p>
        </w:tc>
      </w:tr>
      <w:tr w:rsidR="00612702" w:rsidRPr="00F56A53" w14:paraId="6D2A0D47" w14:textId="77777777" w:rsidTr="540D9CA8">
        <w:tc>
          <w:tcPr>
            <w:tcW w:w="8003" w:type="dxa"/>
            <w:shd w:val="clear" w:color="auto" w:fill="92D050"/>
          </w:tcPr>
          <w:p w14:paraId="55D87C6C" w14:textId="163F38F7" w:rsidR="00612702" w:rsidRPr="00F56A53" w:rsidRDefault="4E83CFC1"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Status:</w:t>
            </w:r>
            <w:r w:rsidR="38BDF29D" w:rsidRPr="540D9CA8">
              <w:rPr>
                <w:i/>
                <w:iCs/>
                <w:color w:val="0000FF"/>
              </w:rPr>
              <w:t xml:space="preserve"> </w:t>
            </w:r>
            <w:r w:rsidR="321D6E67" w:rsidRPr="540D9CA8">
              <w:rPr>
                <w:i/>
                <w:iCs/>
                <w:color w:val="0000FF"/>
              </w:rPr>
              <w:t>Implemented</w:t>
            </w:r>
            <w:r w:rsidR="38BDF29D" w:rsidRPr="540D9CA8">
              <w:rPr>
                <w:i/>
                <w:iCs/>
                <w:color w:val="0000FF"/>
              </w:rPr>
              <w:t xml:space="preserve"> </w:t>
            </w:r>
          </w:p>
        </w:tc>
      </w:tr>
      <w:tr w:rsidR="00612702" w:rsidRPr="00F56A53" w14:paraId="69001B4F" w14:textId="77777777" w:rsidTr="540D9CA8">
        <w:tc>
          <w:tcPr>
            <w:tcW w:w="8003" w:type="dxa"/>
            <w:shd w:val="clear" w:color="auto" w:fill="92D050"/>
          </w:tcPr>
          <w:p w14:paraId="014C5907" w14:textId="706F9FB6" w:rsidR="00612702" w:rsidRPr="00F56A53" w:rsidRDefault="00612702" w:rsidP="0068732A">
            <w:pPr>
              <w:pStyle w:val="SingleTxt"/>
              <w:tabs>
                <w:tab w:val="clear" w:pos="1267"/>
                <w:tab w:val="left" w:pos="209"/>
                <w:tab w:val="left" w:pos="836"/>
              </w:tabs>
              <w:spacing w:after="0" w:line="240" w:lineRule="auto"/>
              <w:ind w:left="0" w:right="27"/>
              <w:rPr>
                <w:i/>
                <w:color w:val="0000FF"/>
              </w:rPr>
            </w:pPr>
            <w:r w:rsidRPr="00F56A53">
              <w:rPr>
                <w:i/>
                <w:color w:val="0000FF"/>
              </w:rPr>
              <w:t>Priority:</w:t>
            </w:r>
            <w:r w:rsidR="00D25F5F">
              <w:rPr>
                <w:i/>
                <w:color w:val="0000FF"/>
              </w:rPr>
              <w:t xml:space="preserve"> Medium</w:t>
            </w:r>
          </w:p>
        </w:tc>
      </w:tr>
      <w:tr w:rsidR="00612702" w:rsidRPr="00F56A53" w14:paraId="4D3F8914" w14:textId="77777777" w:rsidTr="540D9CA8">
        <w:tc>
          <w:tcPr>
            <w:tcW w:w="8003" w:type="dxa"/>
            <w:shd w:val="clear" w:color="auto" w:fill="92D050"/>
          </w:tcPr>
          <w:p w14:paraId="3841DFF7" w14:textId="77777777" w:rsidR="00612702" w:rsidRDefault="4E83CFC1"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Target date: Q4 2021</w:t>
            </w:r>
          </w:p>
          <w:p w14:paraId="3B6A56F7" w14:textId="703A0A57" w:rsidR="00612702" w:rsidRPr="00F56A53" w:rsidRDefault="64DC1271"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 xml:space="preserve">Detail </w:t>
            </w:r>
            <w:proofErr w:type="gramStart"/>
            <w:r w:rsidRPr="540D9CA8">
              <w:rPr>
                <w:i/>
                <w:iCs/>
                <w:color w:val="0000FF"/>
              </w:rPr>
              <w:t>write</w:t>
            </w:r>
            <w:proofErr w:type="gramEnd"/>
            <w:r w:rsidRPr="540D9CA8">
              <w:rPr>
                <w:i/>
                <w:iCs/>
                <w:color w:val="0000FF"/>
              </w:rPr>
              <w:t xml:space="preserve"> up on the recommendation: </w:t>
            </w:r>
          </w:p>
          <w:p w14:paraId="1B17A38A" w14:textId="06AE2983" w:rsidR="00612702" w:rsidRPr="00F56A53" w:rsidRDefault="7D2350CB"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i/>
                <w:iCs/>
                <w:color w:val="0000FF"/>
              </w:rPr>
            </w:pPr>
            <w:r w:rsidRPr="540D9CA8">
              <w:rPr>
                <w:i/>
                <w:iCs/>
                <w:color w:val="0000FF"/>
              </w:rPr>
              <w:t xml:space="preserve">UNDP has developed guidance documents to be used and will deliver training sessions in the first week of December to further raise awareness of country offices on how to conduct fraud risk assessments. </w:t>
            </w:r>
          </w:p>
          <w:p w14:paraId="31952B64" w14:textId="15709CAE" w:rsidR="00612702" w:rsidRPr="00F56A53" w:rsidRDefault="7D2350CB"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The following guidance documents have been issued:</w:t>
            </w:r>
          </w:p>
          <w:p w14:paraId="66E5CA26" w14:textId="77777777" w:rsidR="00612702" w:rsidRPr="00F56A53" w:rsidRDefault="7D2350CB" w:rsidP="540D9CA8">
            <w:pPr>
              <w:pStyle w:val="ListParagraph"/>
              <w:numPr>
                <w:ilvl w:val="0"/>
                <w:numId w:val="10"/>
              </w:numPr>
              <w:spacing w:line="240" w:lineRule="auto"/>
              <w:jc w:val="both"/>
              <w:rPr>
                <w:rFonts w:asciiTheme="minorHAnsi" w:eastAsiaTheme="minorEastAsia" w:hAnsiTheme="minorHAnsi" w:cstheme="minorBidi"/>
                <w:i/>
                <w:iCs/>
                <w:color w:val="0000FF"/>
              </w:rPr>
            </w:pPr>
            <w:r w:rsidRPr="540D9CA8">
              <w:rPr>
                <w:i/>
                <w:iCs/>
                <w:color w:val="0000FF"/>
              </w:rPr>
              <w:t xml:space="preserve">2021 IWP Risk Register guidance </w:t>
            </w:r>
          </w:p>
          <w:p w14:paraId="448EF652" w14:textId="1D1C3A6B" w:rsidR="00612702" w:rsidRPr="00F56A53" w:rsidRDefault="7D2350CB" w:rsidP="540D9CA8">
            <w:pPr>
              <w:pStyle w:val="ListParagraph"/>
              <w:numPr>
                <w:ilvl w:val="0"/>
                <w:numId w:val="10"/>
              </w:numPr>
              <w:spacing w:line="240" w:lineRule="auto"/>
              <w:jc w:val="both"/>
              <w:rPr>
                <w:rFonts w:asciiTheme="minorHAnsi" w:eastAsiaTheme="minorEastAsia" w:hAnsiTheme="minorHAnsi" w:cstheme="minorBidi"/>
                <w:i/>
                <w:iCs/>
                <w:color w:val="0000FF"/>
              </w:rPr>
            </w:pPr>
            <w:r w:rsidRPr="540D9CA8">
              <w:rPr>
                <w:i/>
                <w:iCs/>
                <w:color w:val="0000FF"/>
              </w:rPr>
              <w:lastRenderedPageBreak/>
              <w:t xml:space="preserve">Fraud Risk Assessment Guidance </w:t>
            </w:r>
          </w:p>
          <w:p w14:paraId="4EC30250" w14:textId="76BDF629" w:rsidR="00612702" w:rsidRPr="00F56A53" w:rsidRDefault="7D2350CB" w:rsidP="540D9CA8">
            <w:pPr>
              <w:pStyle w:val="ListParagraph"/>
              <w:numPr>
                <w:ilvl w:val="0"/>
                <w:numId w:val="10"/>
              </w:numPr>
              <w:spacing w:line="240" w:lineRule="auto"/>
              <w:jc w:val="both"/>
              <w:rPr>
                <w:rFonts w:asciiTheme="minorHAnsi" w:eastAsiaTheme="minorEastAsia" w:hAnsiTheme="minorHAnsi" w:cstheme="minorBidi"/>
                <w:i/>
                <w:iCs/>
                <w:color w:val="0000FF"/>
              </w:rPr>
            </w:pPr>
            <w:r w:rsidRPr="540D9CA8">
              <w:rPr>
                <w:i/>
                <w:iCs/>
                <w:color w:val="0000FF"/>
              </w:rPr>
              <w:t>LTAs to conduct risk assessment for high-risk frauds</w:t>
            </w:r>
          </w:p>
          <w:p w14:paraId="12689E7C" w14:textId="6B1AF2B4" w:rsidR="00612702" w:rsidRPr="00F56A53" w:rsidRDefault="7D2350CB" w:rsidP="540D9CA8">
            <w:pPr>
              <w:spacing w:line="240" w:lineRule="auto"/>
              <w:jc w:val="both"/>
              <w:rPr>
                <w:color w:val="FF0000"/>
              </w:rPr>
            </w:pPr>
            <w:r w:rsidRPr="540D9CA8">
              <w:rPr>
                <w:i/>
                <w:iCs/>
                <w:color w:val="0000FF"/>
              </w:rPr>
              <w:t>UNDP continues to implement the</w:t>
            </w:r>
            <w:r w:rsidR="00797A09">
              <w:rPr>
                <w:i/>
                <w:iCs/>
                <w:color w:val="0000FF"/>
              </w:rPr>
              <w:t xml:space="preserve"> Anti-</w:t>
            </w:r>
            <w:r w:rsidRPr="540D9CA8">
              <w:rPr>
                <w:i/>
                <w:iCs/>
                <w:color w:val="0000FF"/>
              </w:rPr>
              <w:t xml:space="preserve"> Fraud Risk</w:t>
            </w:r>
            <w:r w:rsidR="00797A09">
              <w:rPr>
                <w:i/>
                <w:iCs/>
                <w:color w:val="0000FF"/>
              </w:rPr>
              <w:t xml:space="preserve"> </w:t>
            </w:r>
            <w:r w:rsidRPr="540D9CA8">
              <w:rPr>
                <w:i/>
                <w:iCs/>
                <w:color w:val="0000FF"/>
              </w:rPr>
              <w:t>Action plan with activities focusing on capacity building, training, and awareness.</w:t>
            </w:r>
          </w:p>
          <w:p w14:paraId="4424A7A0" w14:textId="565B3AA8" w:rsidR="00612702" w:rsidRPr="00F56A53" w:rsidRDefault="00612702" w:rsidP="540D9CA8">
            <w:pPr>
              <w:pStyle w:val="SingleTxt"/>
              <w:tabs>
                <w:tab w:val="clear" w:pos="1267"/>
                <w:tab w:val="left" w:pos="209"/>
                <w:tab w:val="left" w:pos="836"/>
              </w:tabs>
              <w:spacing w:after="0" w:line="240" w:lineRule="auto"/>
              <w:ind w:left="0" w:right="27"/>
              <w:rPr>
                <w:i/>
                <w:iCs/>
                <w:color w:val="0000FF"/>
              </w:rPr>
            </w:pPr>
          </w:p>
        </w:tc>
      </w:tr>
    </w:tbl>
    <w:p w14:paraId="5ECEEBA7" w14:textId="56F23356" w:rsidR="00612702" w:rsidRPr="006065A5" w:rsidRDefault="29C1E86E"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rPr>
      </w:pPr>
      <w:r w:rsidRPr="540D9CA8">
        <w:rPr>
          <w:b/>
          <w:bCs/>
          <w:sz w:val="22"/>
          <w:szCs w:val="22"/>
        </w:rPr>
        <w:lastRenderedPageBreak/>
        <w:t xml:space="preserve">50. </w:t>
      </w:r>
      <w:r w:rsidR="4E83CFC1" w:rsidRPr="540D9CA8">
        <w:rPr>
          <w:b/>
          <w:bCs/>
          <w:sz w:val="22"/>
          <w:szCs w:val="22"/>
        </w:rPr>
        <w:t xml:space="preserve">In paragraph </w:t>
      </w:r>
      <w:r w:rsidR="59430AD8" w:rsidRPr="540D9CA8">
        <w:rPr>
          <w:b/>
          <w:bCs/>
          <w:sz w:val="22"/>
          <w:szCs w:val="22"/>
        </w:rPr>
        <w:t>115</w:t>
      </w:r>
      <w:r w:rsidR="4E83CFC1" w:rsidRPr="540D9CA8">
        <w:rPr>
          <w:b/>
          <w:bCs/>
          <w:sz w:val="22"/>
          <w:szCs w:val="22"/>
        </w:rPr>
        <w:t xml:space="preserve">, the Board recommended </w:t>
      </w:r>
      <w:r w:rsidR="59430AD8" w:rsidRPr="540D9CA8">
        <w:rPr>
          <w:b/>
          <w:bCs/>
          <w:sz w:val="22"/>
          <w:szCs w:val="22"/>
        </w:rPr>
        <w:t>that UNDP further enhance its efforts and continue to raise fraud awareness internally.</w:t>
      </w: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tblGrid>
      <w:tr w:rsidR="00612702" w:rsidRPr="00F56A53" w14:paraId="0A152EBB" w14:textId="77777777" w:rsidTr="540D9CA8">
        <w:tc>
          <w:tcPr>
            <w:tcW w:w="8003" w:type="dxa"/>
            <w:shd w:val="clear" w:color="auto" w:fill="92D050"/>
          </w:tcPr>
          <w:p w14:paraId="48C35EB5" w14:textId="7F2BD473" w:rsidR="00612702" w:rsidRPr="00F56A53" w:rsidRDefault="00612702" w:rsidP="0068732A">
            <w:pPr>
              <w:pStyle w:val="SingleTxt"/>
              <w:tabs>
                <w:tab w:val="clear" w:pos="1267"/>
                <w:tab w:val="left" w:pos="209"/>
                <w:tab w:val="left" w:pos="836"/>
              </w:tabs>
              <w:spacing w:after="0" w:line="240" w:lineRule="auto"/>
              <w:ind w:left="0" w:right="29"/>
              <w:rPr>
                <w:i/>
                <w:color w:val="0000FF"/>
              </w:rPr>
            </w:pPr>
            <w:r w:rsidRPr="00F56A53">
              <w:rPr>
                <w:i/>
                <w:color w:val="0000FF"/>
              </w:rPr>
              <w:t>Department</w:t>
            </w:r>
            <w:r>
              <w:rPr>
                <w:i/>
                <w:color w:val="0000FF"/>
              </w:rPr>
              <w:t>(</w:t>
            </w:r>
            <w:r w:rsidRPr="00F56A53">
              <w:rPr>
                <w:i/>
                <w:color w:val="0000FF"/>
              </w:rPr>
              <w:t>s</w:t>
            </w:r>
            <w:r>
              <w:rPr>
                <w:i/>
                <w:color w:val="0000FF"/>
              </w:rPr>
              <w:t>)</w:t>
            </w:r>
            <w:r w:rsidRPr="00F56A53">
              <w:rPr>
                <w:i/>
                <w:color w:val="0000FF"/>
              </w:rPr>
              <w:t xml:space="preserve"> responsible:</w:t>
            </w:r>
            <w:r w:rsidR="003141C1">
              <w:t xml:space="preserve"> </w:t>
            </w:r>
            <w:r w:rsidR="003141C1" w:rsidRPr="003141C1">
              <w:rPr>
                <w:i/>
                <w:color w:val="0000FF"/>
              </w:rPr>
              <w:t xml:space="preserve">Bureau for Management Services, Directorate, Office of Financial Management, and </w:t>
            </w:r>
            <w:r w:rsidR="00530464">
              <w:rPr>
                <w:i/>
                <w:color w:val="0000FF"/>
              </w:rPr>
              <w:t>C</w:t>
            </w:r>
            <w:r w:rsidR="003141C1" w:rsidRPr="003141C1">
              <w:rPr>
                <w:i/>
                <w:color w:val="0000FF"/>
              </w:rPr>
              <w:t xml:space="preserve">entral and </w:t>
            </w:r>
            <w:r w:rsidR="00530464">
              <w:rPr>
                <w:i/>
                <w:color w:val="0000FF"/>
              </w:rPr>
              <w:t>R</w:t>
            </w:r>
            <w:r w:rsidR="003141C1" w:rsidRPr="003141C1">
              <w:rPr>
                <w:i/>
                <w:color w:val="0000FF"/>
              </w:rPr>
              <w:t>egional bureaux</w:t>
            </w:r>
          </w:p>
        </w:tc>
      </w:tr>
      <w:tr w:rsidR="00612702" w:rsidRPr="00F56A53" w14:paraId="66B52121" w14:textId="77777777" w:rsidTr="540D9CA8">
        <w:tc>
          <w:tcPr>
            <w:tcW w:w="8003" w:type="dxa"/>
            <w:shd w:val="clear" w:color="auto" w:fill="92D050"/>
          </w:tcPr>
          <w:p w14:paraId="69AE81C4" w14:textId="2CDDE133" w:rsidR="00612702" w:rsidRPr="00F56A53" w:rsidRDefault="4E83CFC1"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Status:</w:t>
            </w:r>
            <w:r w:rsidR="3EF477B6" w:rsidRPr="540D9CA8">
              <w:rPr>
                <w:i/>
                <w:iCs/>
                <w:color w:val="0000FF"/>
              </w:rPr>
              <w:t xml:space="preserve"> </w:t>
            </w:r>
            <w:r w:rsidR="4141F199" w:rsidRPr="540D9CA8">
              <w:rPr>
                <w:i/>
                <w:iCs/>
                <w:color w:val="0000FF"/>
              </w:rPr>
              <w:t>Implemented</w:t>
            </w:r>
            <w:r w:rsidR="3EF477B6" w:rsidRPr="540D9CA8">
              <w:rPr>
                <w:i/>
                <w:iCs/>
                <w:color w:val="0000FF"/>
              </w:rPr>
              <w:t xml:space="preserve"> </w:t>
            </w:r>
          </w:p>
        </w:tc>
      </w:tr>
      <w:tr w:rsidR="00612702" w:rsidRPr="00F56A53" w14:paraId="15333255" w14:textId="77777777" w:rsidTr="540D9CA8">
        <w:tc>
          <w:tcPr>
            <w:tcW w:w="8003" w:type="dxa"/>
            <w:shd w:val="clear" w:color="auto" w:fill="92D050"/>
          </w:tcPr>
          <w:p w14:paraId="4DC4E287" w14:textId="6858E275" w:rsidR="00612702" w:rsidRPr="00F56A53" w:rsidRDefault="00612702" w:rsidP="0068732A">
            <w:pPr>
              <w:pStyle w:val="SingleTxt"/>
              <w:tabs>
                <w:tab w:val="clear" w:pos="1267"/>
                <w:tab w:val="left" w:pos="209"/>
                <w:tab w:val="left" w:pos="836"/>
              </w:tabs>
              <w:spacing w:after="0" w:line="240" w:lineRule="auto"/>
              <w:ind w:left="0" w:right="27"/>
              <w:rPr>
                <w:i/>
                <w:color w:val="0000FF"/>
              </w:rPr>
            </w:pPr>
            <w:r w:rsidRPr="00F56A53">
              <w:rPr>
                <w:i/>
                <w:color w:val="0000FF"/>
              </w:rPr>
              <w:t>Priority:</w:t>
            </w:r>
            <w:r w:rsidR="00730C29">
              <w:rPr>
                <w:i/>
                <w:color w:val="0000FF"/>
              </w:rPr>
              <w:t xml:space="preserve"> Medium</w:t>
            </w:r>
          </w:p>
        </w:tc>
      </w:tr>
      <w:tr w:rsidR="00612702" w:rsidRPr="00F56A53" w14:paraId="79E63D49" w14:textId="77777777" w:rsidTr="540D9CA8">
        <w:tc>
          <w:tcPr>
            <w:tcW w:w="8003" w:type="dxa"/>
            <w:shd w:val="clear" w:color="auto" w:fill="92D050"/>
          </w:tcPr>
          <w:p w14:paraId="22405579" w14:textId="77777777" w:rsidR="00612702" w:rsidRDefault="4E83CFC1"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Target date: Q4 2021</w:t>
            </w:r>
          </w:p>
          <w:p w14:paraId="121F6C24" w14:textId="747FCE01" w:rsidR="3C6D7AC9" w:rsidRDefault="3C6D7AC9"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 xml:space="preserve">Detail </w:t>
            </w:r>
            <w:proofErr w:type="gramStart"/>
            <w:r w:rsidRPr="540D9CA8">
              <w:rPr>
                <w:i/>
                <w:iCs/>
                <w:color w:val="0000FF"/>
              </w:rPr>
              <w:t>write</w:t>
            </w:r>
            <w:proofErr w:type="gramEnd"/>
            <w:r w:rsidRPr="540D9CA8">
              <w:rPr>
                <w:i/>
                <w:iCs/>
                <w:color w:val="0000FF"/>
              </w:rPr>
              <w:t xml:space="preserve"> up</w:t>
            </w:r>
            <w:r w:rsidR="6C5A1756" w:rsidRPr="540D9CA8">
              <w:rPr>
                <w:i/>
                <w:iCs/>
                <w:color w:val="0000FF"/>
              </w:rPr>
              <w:t xml:space="preserve"> </w:t>
            </w:r>
            <w:proofErr w:type="spellStart"/>
            <w:r w:rsidR="6C5A1756" w:rsidRPr="540D9CA8">
              <w:rPr>
                <w:i/>
                <w:iCs/>
                <w:color w:val="0000FF"/>
              </w:rPr>
              <w:t>up</w:t>
            </w:r>
            <w:proofErr w:type="spellEnd"/>
            <w:r w:rsidR="6C5A1756" w:rsidRPr="540D9CA8">
              <w:rPr>
                <w:i/>
                <w:iCs/>
                <w:color w:val="0000FF"/>
              </w:rPr>
              <w:t xml:space="preserve"> on the recommendation: </w:t>
            </w:r>
          </w:p>
          <w:p w14:paraId="191BBC21" w14:textId="54CE939C" w:rsidR="00F368EE" w:rsidRPr="00CD5EE0" w:rsidRDefault="55ED3467"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 xml:space="preserve">The following has been </w:t>
            </w:r>
            <w:r w:rsidR="00797A09">
              <w:rPr>
                <w:i/>
                <w:iCs/>
                <w:color w:val="0000FF"/>
              </w:rPr>
              <w:t>implemented</w:t>
            </w:r>
            <w:r w:rsidRPr="540D9CA8">
              <w:rPr>
                <w:i/>
                <w:iCs/>
                <w:color w:val="0000FF"/>
              </w:rPr>
              <w:t xml:space="preserve"> by BMS:</w:t>
            </w:r>
          </w:p>
          <w:p w14:paraId="580D082B" w14:textId="77777777" w:rsidR="00F368EE" w:rsidRPr="00065740" w:rsidRDefault="55ED3467" w:rsidP="540D9CA8">
            <w:pPr>
              <w:pStyle w:val="ListParagraph"/>
              <w:numPr>
                <w:ilvl w:val="0"/>
                <w:numId w:val="10"/>
              </w:numPr>
              <w:suppressAutoHyphens w:val="0"/>
              <w:spacing w:line="240" w:lineRule="auto"/>
              <w:jc w:val="both"/>
              <w:rPr>
                <w:rFonts w:asciiTheme="minorHAnsi" w:eastAsiaTheme="minorEastAsia" w:hAnsiTheme="minorHAnsi" w:cstheme="minorBidi"/>
                <w:i/>
                <w:iCs/>
                <w:color w:val="0000FF"/>
              </w:rPr>
            </w:pPr>
            <w:r w:rsidRPr="540D9CA8">
              <w:rPr>
                <w:i/>
                <w:iCs/>
                <w:color w:val="0000FF"/>
              </w:rPr>
              <w:t xml:space="preserve">2021 IWP Risk Register guidance </w:t>
            </w:r>
          </w:p>
          <w:p w14:paraId="06FF2CB8" w14:textId="1D1C3A6B" w:rsidR="00F368EE" w:rsidRPr="00065740" w:rsidRDefault="55ED3467" w:rsidP="540D9CA8">
            <w:pPr>
              <w:pStyle w:val="ListParagraph"/>
              <w:numPr>
                <w:ilvl w:val="0"/>
                <w:numId w:val="10"/>
              </w:numPr>
              <w:suppressAutoHyphens w:val="0"/>
              <w:spacing w:line="240" w:lineRule="auto"/>
              <w:jc w:val="both"/>
              <w:rPr>
                <w:rFonts w:asciiTheme="minorHAnsi" w:eastAsiaTheme="minorEastAsia" w:hAnsiTheme="minorHAnsi" w:cstheme="minorBidi"/>
                <w:i/>
                <w:iCs/>
                <w:color w:val="0000FF"/>
                <w:spacing w:val="0"/>
                <w:w w:val="100"/>
                <w:kern w:val="0"/>
              </w:rPr>
            </w:pPr>
            <w:r w:rsidRPr="540D9CA8">
              <w:rPr>
                <w:i/>
                <w:iCs/>
                <w:color w:val="0000FF"/>
              </w:rPr>
              <w:t xml:space="preserve">Fraud Risk Assessment Guidance </w:t>
            </w:r>
          </w:p>
          <w:p w14:paraId="0663532F" w14:textId="76BDF629" w:rsidR="00F368EE" w:rsidRPr="006F07A7" w:rsidRDefault="55ED3467" w:rsidP="540D9CA8">
            <w:pPr>
              <w:pStyle w:val="ListParagraph"/>
              <w:numPr>
                <w:ilvl w:val="0"/>
                <w:numId w:val="10"/>
              </w:numPr>
              <w:suppressAutoHyphens w:val="0"/>
              <w:spacing w:line="240" w:lineRule="auto"/>
              <w:jc w:val="both"/>
              <w:rPr>
                <w:rFonts w:asciiTheme="minorHAnsi" w:eastAsiaTheme="minorEastAsia" w:hAnsiTheme="minorHAnsi" w:cstheme="minorBidi"/>
                <w:i/>
                <w:iCs/>
                <w:color w:val="0000FF"/>
                <w:spacing w:val="0"/>
                <w:w w:val="100"/>
                <w:kern w:val="0"/>
              </w:rPr>
            </w:pPr>
            <w:r w:rsidRPr="540D9CA8">
              <w:rPr>
                <w:i/>
                <w:iCs/>
                <w:color w:val="0000FF"/>
              </w:rPr>
              <w:t>LTAs to conduct risk assessment for high-risk frauds</w:t>
            </w:r>
          </w:p>
          <w:p w14:paraId="2B7AD85D" w14:textId="2F93BE1B" w:rsidR="00F368EE" w:rsidRPr="00065740" w:rsidRDefault="00797A09" w:rsidP="540D9CA8">
            <w:pPr>
              <w:pStyle w:val="ListParagraph"/>
              <w:numPr>
                <w:ilvl w:val="0"/>
                <w:numId w:val="10"/>
              </w:numPr>
              <w:suppressAutoHyphens w:val="0"/>
              <w:spacing w:line="240" w:lineRule="auto"/>
              <w:jc w:val="both"/>
              <w:rPr>
                <w:rFonts w:asciiTheme="minorHAnsi" w:eastAsiaTheme="minorEastAsia" w:hAnsiTheme="minorHAnsi" w:cstheme="minorBidi"/>
                <w:i/>
                <w:iCs/>
                <w:color w:val="0000FF"/>
                <w:spacing w:val="0"/>
                <w:w w:val="100"/>
                <w:kern w:val="0"/>
              </w:rPr>
            </w:pPr>
            <w:r>
              <w:rPr>
                <w:i/>
                <w:iCs/>
                <w:color w:val="0000FF"/>
              </w:rPr>
              <w:t>Anti-</w:t>
            </w:r>
            <w:r w:rsidR="55ED3467" w:rsidRPr="540D9CA8">
              <w:rPr>
                <w:i/>
                <w:iCs/>
                <w:color w:val="0000FF"/>
              </w:rPr>
              <w:t>Fraud Risk Action plan with activities focusing on capacity building, training, awareness</w:t>
            </w:r>
          </w:p>
          <w:p w14:paraId="681E9FD3" w14:textId="77A579D8" w:rsidR="00612702" w:rsidRPr="00F56A53" w:rsidRDefault="00612702" w:rsidP="540D9CA8">
            <w:pPr>
              <w:pStyle w:val="SingleTxt"/>
              <w:tabs>
                <w:tab w:val="clear" w:pos="1267"/>
                <w:tab w:val="left" w:pos="209"/>
                <w:tab w:val="left" w:pos="836"/>
              </w:tabs>
              <w:spacing w:after="0" w:line="240" w:lineRule="auto"/>
              <w:ind w:left="0" w:right="27"/>
              <w:rPr>
                <w:i/>
                <w:iCs/>
                <w:color w:val="0000FF"/>
              </w:rPr>
            </w:pPr>
          </w:p>
        </w:tc>
      </w:tr>
    </w:tbl>
    <w:p w14:paraId="0D3DED0D" w14:textId="50D96912" w:rsidR="00A30334" w:rsidRDefault="00A30334"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sz w:val="22"/>
          <w:szCs w:val="22"/>
        </w:rPr>
      </w:pPr>
    </w:p>
    <w:p w14:paraId="41F3EF72" w14:textId="3FA08C94" w:rsidR="00612702" w:rsidRPr="00C82889" w:rsidRDefault="0017609F" w:rsidP="00A3033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990" w:right="29"/>
        <w:rPr>
          <w:sz w:val="22"/>
          <w:szCs w:val="22"/>
        </w:rPr>
      </w:pPr>
      <w:r>
        <w:rPr>
          <w:sz w:val="22"/>
          <w:szCs w:val="22"/>
        </w:rPr>
        <w:t xml:space="preserve"> </w:t>
      </w:r>
    </w:p>
    <w:p w14:paraId="3B4E1824" w14:textId="50B1C7BE" w:rsidR="00612702" w:rsidRPr="006065A5" w:rsidRDefault="588737DD"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rPr>
      </w:pPr>
      <w:r w:rsidRPr="540D9CA8">
        <w:rPr>
          <w:b/>
          <w:bCs/>
          <w:sz w:val="22"/>
          <w:szCs w:val="22"/>
        </w:rPr>
        <w:t xml:space="preserve">51. </w:t>
      </w:r>
      <w:r w:rsidR="4E83CFC1" w:rsidRPr="540D9CA8">
        <w:rPr>
          <w:b/>
          <w:bCs/>
          <w:sz w:val="22"/>
          <w:szCs w:val="22"/>
        </w:rPr>
        <w:t xml:space="preserve">In paragraph </w:t>
      </w:r>
      <w:r w:rsidR="59430AD8" w:rsidRPr="540D9CA8">
        <w:rPr>
          <w:b/>
          <w:bCs/>
          <w:sz w:val="22"/>
          <w:szCs w:val="22"/>
        </w:rPr>
        <w:t>124</w:t>
      </w:r>
      <w:r w:rsidR="4E83CFC1" w:rsidRPr="540D9CA8">
        <w:rPr>
          <w:b/>
          <w:bCs/>
          <w:sz w:val="22"/>
          <w:szCs w:val="22"/>
        </w:rPr>
        <w:t xml:space="preserve">, the Board recommended that </w:t>
      </w:r>
      <w:r w:rsidR="59430AD8" w:rsidRPr="540D9CA8">
        <w:rPr>
          <w:b/>
          <w:bCs/>
          <w:sz w:val="22"/>
          <w:szCs w:val="22"/>
        </w:rPr>
        <w:t>UNDP further enhance its continuous efforts to raise fraud awareness with external partners</w:t>
      </w:r>
      <w:r w:rsidR="59430AD8" w:rsidRPr="540D9CA8">
        <w:rPr>
          <w:b/>
          <w:bCs/>
          <w:sz w:val="17"/>
          <w:szCs w:val="17"/>
        </w:rPr>
        <w:t>.</w:t>
      </w: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tblGrid>
      <w:tr w:rsidR="00612702" w:rsidRPr="00F56A53" w14:paraId="5DB795FE" w14:textId="77777777" w:rsidTr="540D9CA8">
        <w:tc>
          <w:tcPr>
            <w:tcW w:w="8003" w:type="dxa"/>
            <w:shd w:val="clear" w:color="auto" w:fill="92D050"/>
          </w:tcPr>
          <w:p w14:paraId="5DB0ABB1" w14:textId="09B3DF3C" w:rsidR="00612702" w:rsidRPr="00F56A53" w:rsidRDefault="00612702" w:rsidP="0068732A">
            <w:pPr>
              <w:pStyle w:val="SingleTxt"/>
              <w:tabs>
                <w:tab w:val="clear" w:pos="1267"/>
                <w:tab w:val="left" w:pos="209"/>
                <w:tab w:val="left" w:pos="836"/>
              </w:tabs>
              <w:spacing w:after="0" w:line="240" w:lineRule="auto"/>
              <w:ind w:left="0" w:right="29"/>
              <w:rPr>
                <w:i/>
                <w:color w:val="0000FF"/>
              </w:rPr>
            </w:pPr>
            <w:r w:rsidRPr="00F56A53">
              <w:rPr>
                <w:i/>
                <w:color w:val="0000FF"/>
              </w:rPr>
              <w:t>Department</w:t>
            </w:r>
            <w:r>
              <w:rPr>
                <w:i/>
                <w:color w:val="0000FF"/>
              </w:rPr>
              <w:t>(</w:t>
            </w:r>
            <w:r w:rsidRPr="00F56A53">
              <w:rPr>
                <w:i/>
                <w:color w:val="0000FF"/>
              </w:rPr>
              <w:t>s</w:t>
            </w:r>
            <w:r>
              <w:rPr>
                <w:i/>
                <w:color w:val="0000FF"/>
              </w:rPr>
              <w:t>)</w:t>
            </w:r>
            <w:r w:rsidRPr="00F56A53">
              <w:rPr>
                <w:i/>
                <w:color w:val="0000FF"/>
              </w:rPr>
              <w:t xml:space="preserve"> responsible:</w:t>
            </w:r>
            <w:r w:rsidR="00EA1EDA">
              <w:t xml:space="preserve"> </w:t>
            </w:r>
            <w:r w:rsidR="005D0C22" w:rsidRPr="00C870CA">
              <w:rPr>
                <w:i/>
                <w:iCs/>
                <w:color w:val="0000FF"/>
              </w:rPr>
              <w:t>BMS</w:t>
            </w:r>
            <w:r w:rsidR="005D0C22" w:rsidRPr="00C82889">
              <w:rPr>
                <w:i/>
                <w:iCs/>
              </w:rPr>
              <w:t xml:space="preserve"> </w:t>
            </w:r>
            <w:r w:rsidR="00EA1EDA" w:rsidRPr="005D0C22">
              <w:rPr>
                <w:i/>
                <w:iCs/>
                <w:color w:val="0000FF"/>
              </w:rPr>
              <w:t>Procurement Services Unit and Bureau for External Relations and Advocacy</w:t>
            </w:r>
          </w:p>
        </w:tc>
      </w:tr>
      <w:tr w:rsidR="00612702" w:rsidRPr="00F56A53" w14:paraId="55851CCA" w14:textId="77777777" w:rsidTr="540D9CA8">
        <w:tc>
          <w:tcPr>
            <w:tcW w:w="8003" w:type="dxa"/>
            <w:shd w:val="clear" w:color="auto" w:fill="92D050"/>
          </w:tcPr>
          <w:p w14:paraId="6702124E" w14:textId="54613FEB" w:rsidR="00612702" w:rsidRPr="00F56A53" w:rsidRDefault="4E83CFC1"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Status:</w:t>
            </w:r>
            <w:r w:rsidR="033BC5C2" w:rsidRPr="540D9CA8">
              <w:rPr>
                <w:i/>
                <w:iCs/>
                <w:color w:val="0000FF"/>
              </w:rPr>
              <w:t xml:space="preserve"> </w:t>
            </w:r>
            <w:r w:rsidR="0130333F" w:rsidRPr="540D9CA8">
              <w:rPr>
                <w:i/>
                <w:iCs/>
                <w:color w:val="0000FF"/>
              </w:rPr>
              <w:t>I</w:t>
            </w:r>
            <w:r w:rsidR="033BC5C2" w:rsidRPr="540D9CA8">
              <w:rPr>
                <w:i/>
                <w:iCs/>
                <w:color w:val="0000FF"/>
              </w:rPr>
              <w:t>mplement</w:t>
            </w:r>
            <w:r w:rsidR="0AA53C8E" w:rsidRPr="540D9CA8">
              <w:rPr>
                <w:i/>
                <w:iCs/>
                <w:color w:val="0000FF"/>
              </w:rPr>
              <w:t>ed</w:t>
            </w:r>
            <w:r w:rsidR="033BC5C2" w:rsidRPr="540D9CA8">
              <w:rPr>
                <w:i/>
                <w:iCs/>
                <w:color w:val="0000FF"/>
              </w:rPr>
              <w:t xml:space="preserve"> </w:t>
            </w:r>
          </w:p>
        </w:tc>
      </w:tr>
      <w:tr w:rsidR="00612702" w:rsidRPr="00F56A53" w14:paraId="336B2EA2" w14:textId="77777777" w:rsidTr="540D9CA8">
        <w:tc>
          <w:tcPr>
            <w:tcW w:w="8003" w:type="dxa"/>
            <w:shd w:val="clear" w:color="auto" w:fill="92D050"/>
          </w:tcPr>
          <w:p w14:paraId="6EAE6525" w14:textId="5AE85CAF" w:rsidR="00612702" w:rsidRPr="00F56A53" w:rsidRDefault="00612702" w:rsidP="0068732A">
            <w:pPr>
              <w:pStyle w:val="SingleTxt"/>
              <w:tabs>
                <w:tab w:val="clear" w:pos="1267"/>
                <w:tab w:val="left" w:pos="209"/>
                <w:tab w:val="left" w:pos="836"/>
              </w:tabs>
              <w:spacing w:after="0" w:line="240" w:lineRule="auto"/>
              <w:ind w:left="0" w:right="27"/>
              <w:rPr>
                <w:i/>
                <w:color w:val="0000FF"/>
              </w:rPr>
            </w:pPr>
            <w:r w:rsidRPr="00F56A53">
              <w:rPr>
                <w:i/>
                <w:color w:val="0000FF"/>
              </w:rPr>
              <w:t>Priority:</w:t>
            </w:r>
            <w:r w:rsidR="00EA1EDA">
              <w:rPr>
                <w:i/>
                <w:color w:val="0000FF"/>
              </w:rPr>
              <w:t xml:space="preserve"> Medium </w:t>
            </w:r>
          </w:p>
        </w:tc>
      </w:tr>
      <w:tr w:rsidR="00612702" w:rsidRPr="00F56A53" w14:paraId="4B78A1DF" w14:textId="77777777" w:rsidTr="540D9CA8">
        <w:tc>
          <w:tcPr>
            <w:tcW w:w="8003" w:type="dxa"/>
            <w:shd w:val="clear" w:color="auto" w:fill="92D050"/>
          </w:tcPr>
          <w:p w14:paraId="78808EC3" w14:textId="02C994DB" w:rsidR="00612702" w:rsidRPr="00F56A53" w:rsidRDefault="4E83CFC1"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Target date: Q4 2021</w:t>
            </w:r>
          </w:p>
          <w:p w14:paraId="31E8CFCC" w14:textId="7E490B5D" w:rsidR="00612702" w:rsidRPr="00F56A53" w:rsidRDefault="083278E0" w:rsidP="540D9CA8">
            <w:pPr>
              <w:pStyle w:val="SingleTxt"/>
              <w:tabs>
                <w:tab w:val="clear" w:pos="1267"/>
                <w:tab w:val="left" w:pos="209"/>
                <w:tab w:val="left" w:pos="836"/>
              </w:tabs>
              <w:spacing w:after="0" w:line="240" w:lineRule="auto"/>
              <w:ind w:left="0" w:right="27"/>
              <w:rPr>
                <w:color w:val="333333"/>
              </w:rPr>
            </w:pPr>
            <w:r w:rsidRPr="540D9CA8">
              <w:rPr>
                <w:i/>
                <w:iCs/>
                <w:color w:val="0000FF"/>
              </w:rPr>
              <w:t xml:space="preserve">Detail </w:t>
            </w:r>
            <w:proofErr w:type="gramStart"/>
            <w:r w:rsidRPr="540D9CA8">
              <w:rPr>
                <w:i/>
                <w:iCs/>
                <w:color w:val="0000FF"/>
              </w:rPr>
              <w:t>write</w:t>
            </w:r>
            <w:proofErr w:type="gramEnd"/>
            <w:r w:rsidRPr="540D9CA8">
              <w:rPr>
                <w:i/>
                <w:iCs/>
                <w:color w:val="0000FF"/>
              </w:rPr>
              <w:t xml:space="preserve"> up on the recommendation: </w:t>
            </w:r>
            <w:r w:rsidR="3E199FE3" w:rsidRPr="540D9CA8">
              <w:rPr>
                <w:rFonts w:ascii="Segoe UI" w:eastAsia="Segoe UI" w:hAnsi="Segoe UI" w:cs="Segoe UI"/>
                <w:i/>
                <w:iCs/>
                <w:color w:val="063491"/>
                <w:sz w:val="18"/>
                <w:szCs w:val="18"/>
              </w:rPr>
              <w:t>The public facing internet sites of all COs have all been linked to the UNDP Policy against fraud and corrupt practices.  Here is the link to the Afghanistan CO as an example: https://www.af.undp.org/content/afghanistan/en/home/procurement.html</w:t>
            </w:r>
          </w:p>
        </w:tc>
      </w:tr>
    </w:tbl>
    <w:p w14:paraId="6D025B40" w14:textId="77777777" w:rsidR="00A30334" w:rsidRPr="00C82889" w:rsidRDefault="00A30334"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720" w:right="29"/>
        <w:rPr>
          <w:sz w:val="22"/>
          <w:szCs w:val="22"/>
        </w:rPr>
      </w:pPr>
    </w:p>
    <w:p w14:paraId="0E496410" w14:textId="5483E6C7" w:rsidR="00612702" w:rsidRPr="006065A5" w:rsidRDefault="568A1CE0"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rPr>
      </w:pPr>
      <w:r w:rsidRPr="540D9CA8">
        <w:rPr>
          <w:sz w:val="22"/>
          <w:szCs w:val="22"/>
        </w:rPr>
        <w:t xml:space="preserve">52. </w:t>
      </w:r>
      <w:r w:rsidR="4E83CFC1" w:rsidRPr="540D9CA8">
        <w:rPr>
          <w:sz w:val="22"/>
          <w:szCs w:val="22"/>
        </w:rPr>
        <w:t xml:space="preserve">In paragraph </w:t>
      </w:r>
      <w:r w:rsidR="59430AD8" w:rsidRPr="540D9CA8">
        <w:rPr>
          <w:sz w:val="22"/>
          <w:szCs w:val="22"/>
        </w:rPr>
        <w:t>136</w:t>
      </w:r>
      <w:r w:rsidR="4E83CFC1" w:rsidRPr="540D9CA8">
        <w:rPr>
          <w:sz w:val="22"/>
          <w:szCs w:val="22"/>
        </w:rPr>
        <w:t>, the</w:t>
      </w:r>
      <w:r w:rsidR="4E83CFC1" w:rsidRPr="540D9CA8">
        <w:rPr>
          <w:b/>
          <w:bCs/>
          <w:sz w:val="22"/>
          <w:szCs w:val="22"/>
        </w:rPr>
        <w:t xml:space="preserve"> Board </w:t>
      </w:r>
      <w:r w:rsidR="59430AD8" w:rsidRPr="540D9CA8">
        <w:rPr>
          <w:b/>
          <w:bCs/>
          <w:sz w:val="22"/>
          <w:szCs w:val="22"/>
        </w:rPr>
        <w:t>reiterated its recommendation that UNDP on the basis of the above analysis further refine its internal control framework and further recommends that UNDP streamline its internal control framework documentation in the operational guide to strengthen its implementation</w:t>
      </w: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tblGrid>
      <w:tr w:rsidR="00612702" w:rsidRPr="00F56A53" w14:paraId="58BDB6B3" w14:textId="77777777" w:rsidTr="540D9CA8">
        <w:tc>
          <w:tcPr>
            <w:tcW w:w="8003" w:type="dxa"/>
          </w:tcPr>
          <w:p w14:paraId="10CB0CFB" w14:textId="1992022B" w:rsidR="00612702" w:rsidRPr="00F56A53" w:rsidRDefault="4E83CFC1" w:rsidP="540D9CA8">
            <w:pPr>
              <w:pStyle w:val="SingleTxt"/>
              <w:tabs>
                <w:tab w:val="clear" w:pos="1267"/>
                <w:tab w:val="left" w:pos="209"/>
                <w:tab w:val="left" w:pos="836"/>
              </w:tabs>
              <w:spacing w:after="0" w:line="240" w:lineRule="auto"/>
              <w:ind w:left="0" w:right="29"/>
              <w:rPr>
                <w:i/>
                <w:iCs/>
                <w:color w:val="0000FF"/>
              </w:rPr>
            </w:pPr>
            <w:r w:rsidRPr="540D9CA8">
              <w:rPr>
                <w:i/>
                <w:iCs/>
                <w:color w:val="0000FF"/>
              </w:rPr>
              <w:t>Department(s) responsible:</w:t>
            </w:r>
            <w:r w:rsidR="500E03B8" w:rsidRPr="540D9CA8">
              <w:rPr>
                <w:i/>
                <w:iCs/>
                <w:color w:val="0000FF"/>
              </w:rPr>
              <w:t xml:space="preserve"> </w:t>
            </w:r>
            <w:r w:rsidR="181C4BB2" w:rsidRPr="540D9CA8">
              <w:rPr>
                <w:i/>
                <w:iCs/>
                <w:color w:val="0000FF"/>
              </w:rPr>
              <w:t xml:space="preserve">BMS </w:t>
            </w:r>
            <w:r w:rsidR="2EEE7F60" w:rsidRPr="540D9CA8">
              <w:rPr>
                <w:i/>
                <w:iCs/>
                <w:color w:val="0000FF"/>
              </w:rPr>
              <w:t>(OFM)</w:t>
            </w:r>
            <w:r w:rsidR="500E03B8" w:rsidRPr="540D9CA8">
              <w:rPr>
                <w:i/>
                <w:iCs/>
                <w:color w:val="0000FF"/>
              </w:rPr>
              <w:t xml:space="preserve"> </w:t>
            </w:r>
          </w:p>
        </w:tc>
      </w:tr>
      <w:tr w:rsidR="00612702" w:rsidRPr="00F56A53" w14:paraId="632C4FEA" w14:textId="77777777" w:rsidTr="540D9CA8">
        <w:tc>
          <w:tcPr>
            <w:tcW w:w="8003" w:type="dxa"/>
          </w:tcPr>
          <w:p w14:paraId="0116CFBE" w14:textId="4392549F" w:rsidR="00612702" w:rsidRPr="00F56A53" w:rsidRDefault="00612702" w:rsidP="0068732A">
            <w:pPr>
              <w:pStyle w:val="SingleTxt"/>
              <w:tabs>
                <w:tab w:val="clear" w:pos="1267"/>
                <w:tab w:val="left" w:pos="209"/>
                <w:tab w:val="left" w:pos="836"/>
              </w:tabs>
              <w:spacing w:after="0" w:line="240" w:lineRule="auto"/>
              <w:ind w:left="0" w:right="27"/>
              <w:rPr>
                <w:i/>
                <w:color w:val="0000FF"/>
              </w:rPr>
            </w:pPr>
            <w:r w:rsidRPr="00F56A53">
              <w:rPr>
                <w:i/>
                <w:color w:val="0000FF"/>
              </w:rPr>
              <w:t>Status:</w:t>
            </w:r>
            <w:r w:rsidR="002F251A">
              <w:rPr>
                <w:i/>
                <w:color w:val="0000FF"/>
              </w:rPr>
              <w:t xml:space="preserve"> Under implementation </w:t>
            </w:r>
          </w:p>
        </w:tc>
      </w:tr>
      <w:tr w:rsidR="00612702" w:rsidRPr="00F56A53" w14:paraId="1D770A95" w14:textId="77777777" w:rsidTr="540D9CA8">
        <w:tc>
          <w:tcPr>
            <w:tcW w:w="8003" w:type="dxa"/>
          </w:tcPr>
          <w:p w14:paraId="36029E13" w14:textId="14A1C150" w:rsidR="00612702" w:rsidRPr="00F56A53" w:rsidRDefault="00612702" w:rsidP="0068732A">
            <w:pPr>
              <w:pStyle w:val="SingleTxt"/>
              <w:tabs>
                <w:tab w:val="clear" w:pos="1267"/>
                <w:tab w:val="left" w:pos="209"/>
                <w:tab w:val="left" w:pos="836"/>
              </w:tabs>
              <w:spacing w:after="0" w:line="240" w:lineRule="auto"/>
              <w:ind w:left="0" w:right="27"/>
              <w:rPr>
                <w:i/>
                <w:color w:val="0000FF"/>
              </w:rPr>
            </w:pPr>
            <w:r w:rsidRPr="00F56A53">
              <w:rPr>
                <w:i/>
                <w:color w:val="0000FF"/>
              </w:rPr>
              <w:t>Priority:</w:t>
            </w:r>
            <w:r w:rsidR="002F251A">
              <w:rPr>
                <w:i/>
                <w:color w:val="0000FF"/>
              </w:rPr>
              <w:t xml:space="preserve"> </w:t>
            </w:r>
            <w:r w:rsidR="009747CA">
              <w:rPr>
                <w:i/>
                <w:color w:val="0000FF"/>
              </w:rPr>
              <w:t>High</w:t>
            </w:r>
            <w:r w:rsidR="002F251A">
              <w:rPr>
                <w:i/>
                <w:color w:val="0000FF"/>
              </w:rPr>
              <w:t xml:space="preserve"> </w:t>
            </w:r>
          </w:p>
        </w:tc>
      </w:tr>
      <w:tr w:rsidR="00612702" w:rsidRPr="00F56A53" w14:paraId="276112B8" w14:textId="77777777" w:rsidTr="540D9CA8">
        <w:tc>
          <w:tcPr>
            <w:tcW w:w="8003" w:type="dxa"/>
          </w:tcPr>
          <w:p w14:paraId="41B4C07F" w14:textId="757CE2BD" w:rsidR="00612702" w:rsidRPr="00F56A53" w:rsidRDefault="4E83CFC1"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Target date: Q</w:t>
            </w:r>
            <w:r w:rsidR="70FA1031" w:rsidRPr="540D9CA8">
              <w:rPr>
                <w:i/>
                <w:iCs/>
                <w:color w:val="0000FF"/>
              </w:rPr>
              <w:t xml:space="preserve">4 </w:t>
            </w:r>
            <w:r w:rsidRPr="540D9CA8">
              <w:rPr>
                <w:i/>
                <w:iCs/>
                <w:color w:val="0000FF"/>
              </w:rPr>
              <w:t>202</w:t>
            </w:r>
            <w:r w:rsidR="5D6B7521" w:rsidRPr="540D9CA8">
              <w:rPr>
                <w:i/>
                <w:iCs/>
                <w:color w:val="0000FF"/>
              </w:rPr>
              <w:t>2</w:t>
            </w:r>
          </w:p>
          <w:p w14:paraId="7ADDBB22" w14:textId="3DBD113D" w:rsidR="00612702" w:rsidRPr="00F56A53" w:rsidRDefault="2C8664BC" w:rsidP="540D9CA8">
            <w:pPr>
              <w:pStyle w:val="SingleTxt"/>
              <w:tabs>
                <w:tab w:val="clear" w:pos="1267"/>
                <w:tab w:val="left" w:pos="209"/>
                <w:tab w:val="left" w:pos="836"/>
              </w:tabs>
              <w:spacing w:after="0" w:line="240" w:lineRule="auto"/>
              <w:ind w:left="0" w:right="27"/>
            </w:pPr>
            <w:r w:rsidRPr="540D9CA8">
              <w:rPr>
                <w:i/>
                <w:iCs/>
                <w:color w:val="0000FF"/>
              </w:rPr>
              <w:t xml:space="preserve">Detail </w:t>
            </w:r>
            <w:proofErr w:type="gramStart"/>
            <w:r w:rsidRPr="540D9CA8">
              <w:rPr>
                <w:i/>
                <w:iCs/>
                <w:color w:val="0000FF"/>
              </w:rPr>
              <w:t>write</w:t>
            </w:r>
            <w:proofErr w:type="gramEnd"/>
            <w:r w:rsidRPr="540D9CA8">
              <w:rPr>
                <w:i/>
                <w:iCs/>
                <w:color w:val="0000FF"/>
              </w:rPr>
              <w:t xml:space="preserve"> up on the recommendation: The Internal Control Framework has been updated to incorporate the issues noted and further action is being conducted to strengthen the implementation of the ICF.</w:t>
            </w:r>
            <w:r w:rsidR="6208D1FE" w:rsidRPr="540D9CA8">
              <w:rPr>
                <w:i/>
                <w:iCs/>
                <w:color w:val="0000FF"/>
              </w:rPr>
              <w:t xml:space="preserve"> OFM is awaiting guidance on delegation of authority for position creations to Regional</w:t>
            </w:r>
            <w:r w:rsidR="457DF266" w:rsidRPr="540D9CA8">
              <w:rPr>
                <w:i/>
                <w:iCs/>
                <w:color w:val="0000FF"/>
              </w:rPr>
              <w:t xml:space="preserve"> Bureau Directors to finalize for POPP.</w:t>
            </w:r>
          </w:p>
        </w:tc>
      </w:tr>
    </w:tbl>
    <w:p w14:paraId="4FF7AB54" w14:textId="77777777" w:rsidR="00612702" w:rsidRPr="00475187" w:rsidRDefault="00612702" w:rsidP="006065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990" w:right="29"/>
        <w:rPr>
          <w:b/>
          <w:bCs/>
        </w:rPr>
      </w:pPr>
    </w:p>
    <w:p w14:paraId="5BD8D2D0" w14:textId="38666AB8" w:rsidR="00612702" w:rsidRPr="00475187" w:rsidRDefault="5509574D"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rPr>
      </w:pPr>
      <w:r w:rsidRPr="540D9CA8">
        <w:rPr>
          <w:b/>
          <w:bCs/>
          <w:sz w:val="22"/>
          <w:szCs w:val="22"/>
        </w:rPr>
        <w:t xml:space="preserve">53. </w:t>
      </w:r>
      <w:r w:rsidR="4E83CFC1" w:rsidRPr="540D9CA8">
        <w:rPr>
          <w:b/>
          <w:bCs/>
          <w:sz w:val="22"/>
          <w:szCs w:val="22"/>
        </w:rPr>
        <w:t xml:space="preserve">In paragraph </w:t>
      </w:r>
      <w:r w:rsidR="59430AD8" w:rsidRPr="540D9CA8">
        <w:rPr>
          <w:b/>
          <w:bCs/>
          <w:sz w:val="22"/>
          <w:szCs w:val="22"/>
        </w:rPr>
        <w:t>148</w:t>
      </w:r>
      <w:r w:rsidR="4E83CFC1" w:rsidRPr="540D9CA8">
        <w:rPr>
          <w:b/>
          <w:bCs/>
          <w:sz w:val="22"/>
          <w:szCs w:val="22"/>
        </w:rPr>
        <w:t xml:space="preserve">, the Board recommended that </w:t>
      </w:r>
      <w:r w:rsidR="59430AD8" w:rsidRPr="540D9CA8">
        <w:rPr>
          <w:b/>
          <w:bCs/>
          <w:sz w:val="22"/>
          <w:szCs w:val="22"/>
        </w:rPr>
        <w:t>The Board recommends that UNDP assess applying good practices such as rotation of tasks amongst personnel in contexts where a higher risk of fraudulent acts had been identified.</w:t>
      </w:r>
    </w:p>
    <w:tbl>
      <w:tblPr>
        <w:tblStyle w:val="TableGrid"/>
        <w:tblW w:w="8442"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gridCol w:w="439"/>
      </w:tblGrid>
      <w:tr w:rsidR="00612702" w:rsidRPr="00F56A53" w14:paraId="4081D694" w14:textId="77777777" w:rsidTr="540D9CA8">
        <w:tc>
          <w:tcPr>
            <w:tcW w:w="8442" w:type="dxa"/>
            <w:gridSpan w:val="2"/>
          </w:tcPr>
          <w:p w14:paraId="4A33CE65" w14:textId="4881D7EC" w:rsidR="00612702" w:rsidRPr="00F56A53" w:rsidRDefault="00612702" w:rsidP="0068732A">
            <w:pPr>
              <w:pStyle w:val="SingleTxt"/>
              <w:tabs>
                <w:tab w:val="clear" w:pos="1267"/>
                <w:tab w:val="left" w:pos="209"/>
                <w:tab w:val="left" w:pos="836"/>
              </w:tabs>
              <w:spacing w:after="0" w:line="240" w:lineRule="auto"/>
              <w:ind w:left="0" w:right="29"/>
              <w:rPr>
                <w:i/>
                <w:color w:val="0000FF"/>
              </w:rPr>
            </w:pPr>
            <w:r w:rsidRPr="00F56A53">
              <w:rPr>
                <w:i/>
                <w:color w:val="0000FF"/>
              </w:rPr>
              <w:lastRenderedPageBreak/>
              <w:t>Department</w:t>
            </w:r>
            <w:r>
              <w:rPr>
                <w:i/>
                <w:color w:val="0000FF"/>
              </w:rPr>
              <w:t>(</w:t>
            </w:r>
            <w:r w:rsidRPr="00F56A53">
              <w:rPr>
                <w:i/>
                <w:color w:val="0000FF"/>
              </w:rPr>
              <w:t>s</w:t>
            </w:r>
            <w:r>
              <w:rPr>
                <w:i/>
                <w:color w:val="0000FF"/>
              </w:rPr>
              <w:t>)</w:t>
            </w:r>
            <w:r w:rsidRPr="00F56A53">
              <w:rPr>
                <w:i/>
                <w:color w:val="0000FF"/>
              </w:rPr>
              <w:t xml:space="preserve"> responsible:</w:t>
            </w:r>
            <w:r w:rsidR="00932694">
              <w:rPr>
                <w:i/>
                <w:color w:val="0000FF"/>
              </w:rPr>
              <w:t xml:space="preserve"> </w:t>
            </w:r>
            <w:r w:rsidR="00CC4971">
              <w:rPr>
                <w:i/>
                <w:color w:val="0000FF"/>
              </w:rPr>
              <w:t xml:space="preserve">BMS </w:t>
            </w:r>
            <w:r w:rsidR="00932694" w:rsidRPr="00932694">
              <w:rPr>
                <w:i/>
                <w:color w:val="0000FF"/>
              </w:rPr>
              <w:t>Procurement Services Unit, Office of Human Resources and Global Shared Services Unit</w:t>
            </w:r>
          </w:p>
        </w:tc>
      </w:tr>
      <w:tr w:rsidR="00612702" w:rsidRPr="00F56A53" w14:paraId="528397C0" w14:textId="77777777" w:rsidTr="540D9CA8">
        <w:tc>
          <w:tcPr>
            <w:tcW w:w="8442" w:type="dxa"/>
            <w:gridSpan w:val="2"/>
          </w:tcPr>
          <w:p w14:paraId="5011B618" w14:textId="2BA39744" w:rsidR="00612702" w:rsidRPr="00F56A53" w:rsidRDefault="6523156B"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Status:</w:t>
            </w:r>
            <w:r w:rsidR="3D1BDE26" w:rsidRPr="540D9CA8">
              <w:rPr>
                <w:i/>
                <w:iCs/>
                <w:color w:val="0000FF"/>
              </w:rPr>
              <w:t xml:space="preserve"> Under implementation</w:t>
            </w:r>
          </w:p>
        </w:tc>
      </w:tr>
      <w:tr w:rsidR="00612702" w:rsidRPr="00F56A53" w14:paraId="40F355A8" w14:textId="77777777" w:rsidTr="540D9CA8">
        <w:tc>
          <w:tcPr>
            <w:tcW w:w="8442" w:type="dxa"/>
            <w:gridSpan w:val="2"/>
          </w:tcPr>
          <w:p w14:paraId="1D618335" w14:textId="1C81D99B" w:rsidR="00612702" w:rsidRPr="00F56A53" w:rsidRDefault="00612702" w:rsidP="0068732A">
            <w:pPr>
              <w:pStyle w:val="SingleTxt"/>
              <w:tabs>
                <w:tab w:val="clear" w:pos="1267"/>
                <w:tab w:val="left" w:pos="209"/>
                <w:tab w:val="left" w:pos="836"/>
              </w:tabs>
              <w:spacing w:after="0" w:line="240" w:lineRule="auto"/>
              <w:ind w:left="0" w:right="27"/>
              <w:rPr>
                <w:i/>
                <w:color w:val="0000FF"/>
              </w:rPr>
            </w:pPr>
            <w:r w:rsidRPr="00F56A53">
              <w:rPr>
                <w:i/>
                <w:color w:val="0000FF"/>
              </w:rPr>
              <w:t>Priority:</w:t>
            </w:r>
            <w:r w:rsidR="00932694">
              <w:rPr>
                <w:i/>
                <w:color w:val="0000FF"/>
              </w:rPr>
              <w:t xml:space="preserve"> </w:t>
            </w:r>
            <w:r w:rsidR="009747CA">
              <w:rPr>
                <w:i/>
                <w:color w:val="0000FF"/>
              </w:rPr>
              <w:t>High</w:t>
            </w:r>
          </w:p>
        </w:tc>
      </w:tr>
      <w:tr w:rsidR="00612702" w:rsidRPr="00F56A53" w14:paraId="2A979FDE" w14:textId="77777777" w:rsidTr="540D9CA8">
        <w:tc>
          <w:tcPr>
            <w:tcW w:w="8442" w:type="dxa"/>
            <w:gridSpan w:val="2"/>
          </w:tcPr>
          <w:p w14:paraId="7EB39B61" w14:textId="39650071" w:rsidR="00612702" w:rsidRPr="00F56A53" w:rsidRDefault="4E83CFC1"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Target date: Q</w:t>
            </w:r>
            <w:r w:rsidR="68E1ACC8" w:rsidRPr="540D9CA8">
              <w:rPr>
                <w:i/>
                <w:iCs/>
                <w:color w:val="0000FF"/>
              </w:rPr>
              <w:t>3</w:t>
            </w:r>
            <w:r w:rsidRPr="540D9CA8">
              <w:rPr>
                <w:i/>
                <w:iCs/>
                <w:color w:val="0000FF"/>
              </w:rPr>
              <w:t xml:space="preserve"> 202</w:t>
            </w:r>
            <w:r w:rsidR="6D69C1C2" w:rsidRPr="540D9CA8">
              <w:rPr>
                <w:i/>
                <w:iCs/>
                <w:color w:val="0000FF"/>
              </w:rPr>
              <w:t>2</w:t>
            </w:r>
          </w:p>
          <w:p w14:paraId="03AEEB22" w14:textId="0ACE39F0" w:rsidR="00612702" w:rsidRPr="00F56A53" w:rsidRDefault="24D998F5"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rPr>
            </w:pPr>
            <w:r w:rsidRPr="540D9CA8">
              <w:rPr>
                <w:i/>
                <w:iCs/>
                <w:color w:val="0000FF"/>
              </w:rPr>
              <w:t xml:space="preserve">Detail </w:t>
            </w:r>
            <w:proofErr w:type="gramStart"/>
            <w:r w:rsidRPr="540D9CA8">
              <w:rPr>
                <w:i/>
                <w:iCs/>
                <w:color w:val="0000FF"/>
              </w:rPr>
              <w:t>write</w:t>
            </w:r>
            <w:proofErr w:type="gramEnd"/>
            <w:r w:rsidRPr="540D9CA8">
              <w:rPr>
                <w:i/>
                <w:iCs/>
                <w:color w:val="0000FF"/>
              </w:rPr>
              <w:t xml:space="preserve"> up on the recommendation: In terms of rotation of tasks, the mobility policy was launched on 1 January 2021 and is being phased-in over a transition period of 2 years. The policy establishes the vast majority of IP positions are </w:t>
            </w:r>
            <w:r w:rsidR="046E394D" w:rsidRPr="540D9CA8">
              <w:rPr>
                <w:i/>
                <w:iCs/>
                <w:color w:val="0000FF"/>
              </w:rPr>
              <w:t>mobile and</w:t>
            </w:r>
            <w:r w:rsidRPr="540D9CA8">
              <w:rPr>
                <w:i/>
                <w:iCs/>
                <w:color w:val="0000FF"/>
              </w:rPr>
              <w:t xml:space="preserve"> classified as either Rotational or Non-rotational. BMS/OHR has started the process of designation of Rotational and Non-rotational status to all positions. Currently Resident Representative and Deputy Resident Representative positions are designated as rotational and managed through a corporate </w:t>
            </w:r>
            <w:r w:rsidR="4D55AF41" w:rsidRPr="540D9CA8">
              <w:rPr>
                <w:i/>
                <w:iCs/>
                <w:color w:val="0000FF"/>
              </w:rPr>
              <w:t>centrally managed</w:t>
            </w:r>
            <w:r w:rsidRPr="540D9CA8">
              <w:rPr>
                <w:i/>
                <w:iCs/>
                <w:color w:val="0000FF"/>
              </w:rPr>
              <w:t xml:space="preserve"> Annual Rotation Exercise (ARE). </w:t>
            </w:r>
            <w:proofErr w:type="spellStart"/>
            <w:r w:rsidRPr="540D9CA8">
              <w:rPr>
                <w:i/>
                <w:iCs/>
                <w:color w:val="0000FF"/>
              </w:rPr>
              <w:t>The</w:t>
            </w:r>
            <w:proofErr w:type="spellEnd"/>
            <w:r w:rsidRPr="540D9CA8">
              <w:rPr>
                <w:i/>
                <w:iCs/>
                <w:color w:val="0000FF"/>
              </w:rPr>
              <w:t xml:space="preserve"> ARE is administered by BMS/OHR who also continuously monitor the vacancy projections and completion of tours of duty, with a view to ensuring effective succession management of RR and DRR roles.</w:t>
            </w:r>
            <w:r w:rsidR="5A6B7CFC" w:rsidRPr="540D9CA8">
              <w:rPr>
                <w:i/>
                <w:iCs/>
                <w:color w:val="0000FF"/>
              </w:rPr>
              <w:t xml:space="preserve"> Global Shared Services Unit Finance unit has already started offering staff the opportunity to rotate within Global Shared Services Unit units for capacity building. This process will be systemized to ensure that staff has a maximum time spent in a position. Thus, reducing the risk of fraud while allowing staff to have an end-to-end view of all Finance processes. A rotation guideline has been developed and with this, the recommendation should be closed by end of Q3 2022.</w:t>
            </w:r>
          </w:p>
          <w:p w14:paraId="5229D9DC" w14:textId="6115FF86" w:rsidR="00612702" w:rsidRPr="00F56A53" w:rsidRDefault="00612702" w:rsidP="540D9CA8">
            <w:pPr>
              <w:pStyle w:val="SingleTxt"/>
              <w:tabs>
                <w:tab w:val="clear" w:pos="1267"/>
                <w:tab w:val="left" w:pos="209"/>
                <w:tab w:val="left" w:pos="836"/>
              </w:tabs>
              <w:spacing w:after="0" w:line="240" w:lineRule="auto"/>
              <w:ind w:left="0" w:right="27"/>
              <w:rPr>
                <w:i/>
                <w:iCs/>
                <w:color w:val="0000FF"/>
              </w:rPr>
            </w:pPr>
          </w:p>
        </w:tc>
      </w:tr>
      <w:tr w:rsidR="00B4651C" w:rsidRPr="00F56A53" w14:paraId="7716A22E" w14:textId="77777777" w:rsidTr="540D9CA8">
        <w:trPr>
          <w:gridAfter w:val="1"/>
          <w:wAfter w:w="439" w:type="dxa"/>
        </w:trPr>
        <w:tc>
          <w:tcPr>
            <w:tcW w:w="8003" w:type="dxa"/>
          </w:tcPr>
          <w:p w14:paraId="74BFA47F" w14:textId="77777777" w:rsidR="00B4651C" w:rsidRPr="00F56A53" w:rsidRDefault="00B4651C" w:rsidP="0068732A">
            <w:pPr>
              <w:pStyle w:val="SingleTxt"/>
              <w:tabs>
                <w:tab w:val="clear" w:pos="1267"/>
                <w:tab w:val="left" w:pos="209"/>
                <w:tab w:val="left" w:pos="836"/>
              </w:tabs>
              <w:spacing w:after="0" w:line="240" w:lineRule="auto"/>
              <w:ind w:left="0" w:right="27"/>
              <w:rPr>
                <w:i/>
                <w:color w:val="0000FF"/>
              </w:rPr>
            </w:pPr>
          </w:p>
        </w:tc>
      </w:tr>
    </w:tbl>
    <w:p w14:paraId="069F88DE" w14:textId="3A37415B" w:rsidR="00612702" w:rsidRPr="00B52049" w:rsidRDefault="1B9ADFD6"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rPr>
      </w:pPr>
      <w:bookmarkStart w:id="40" w:name="_Hlk78926936"/>
      <w:r w:rsidRPr="540D9CA8">
        <w:rPr>
          <w:b/>
          <w:bCs/>
          <w:sz w:val="22"/>
          <w:szCs w:val="22"/>
        </w:rPr>
        <w:t xml:space="preserve">54. </w:t>
      </w:r>
      <w:r w:rsidR="59430AD8" w:rsidRPr="540D9CA8">
        <w:rPr>
          <w:b/>
          <w:bCs/>
          <w:sz w:val="22"/>
          <w:szCs w:val="22"/>
        </w:rPr>
        <w:t>In paragraph 154, the Board recommended that UNDP enhance awareness of the importance to fully comply with requirements in place to physically verify the existence and completeness of vehicles in country offices where matters of non-compliance were identified.</w:t>
      </w: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tblGrid>
      <w:tr w:rsidR="00E20AEB" w:rsidRPr="00F56A53" w14:paraId="2FF0425B" w14:textId="77777777" w:rsidTr="540D9CA8">
        <w:trPr>
          <w:trHeight w:val="300"/>
        </w:trPr>
        <w:tc>
          <w:tcPr>
            <w:tcW w:w="8003" w:type="dxa"/>
          </w:tcPr>
          <w:bookmarkEnd w:id="40"/>
          <w:p w14:paraId="2F1ABDCE" w14:textId="4422B148" w:rsidR="00E20AEB" w:rsidRPr="00F56A53" w:rsidRDefault="3973983A" w:rsidP="540D9CA8">
            <w:pPr>
              <w:pStyle w:val="SingleTxt"/>
              <w:tabs>
                <w:tab w:val="clear" w:pos="1267"/>
                <w:tab w:val="left" w:pos="209"/>
                <w:tab w:val="left" w:pos="836"/>
              </w:tabs>
              <w:spacing w:after="0" w:line="240" w:lineRule="auto"/>
              <w:ind w:left="0" w:right="29"/>
              <w:rPr>
                <w:i/>
                <w:iCs/>
                <w:color w:val="0000FF"/>
              </w:rPr>
            </w:pPr>
            <w:r w:rsidRPr="540D9CA8">
              <w:rPr>
                <w:i/>
                <w:iCs/>
                <w:color w:val="0000FF"/>
              </w:rPr>
              <w:t>Department(s) responsible:</w:t>
            </w:r>
            <w:r w:rsidR="0938B9C8" w:rsidRPr="540D9CA8">
              <w:rPr>
                <w:i/>
                <w:iCs/>
                <w:color w:val="0000FF"/>
              </w:rPr>
              <w:t xml:space="preserve"> </w:t>
            </w:r>
            <w:r w:rsidR="5419E28B" w:rsidRPr="540D9CA8">
              <w:rPr>
                <w:i/>
                <w:iCs/>
                <w:color w:val="0000FF"/>
              </w:rPr>
              <w:t>General Operations and Regional Bureaus</w:t>
            </w:r>
          </w:p>
        </w:tc>
      </w:tr>
      <w:tr w:rsidR="00E20AEB" w:rsidRPr="00F56A53" w14:paraId="23C81069" w14:textId="77777777" w:rsidTr="540D9CA8">
        <w:tc>
          <w:tcPr>
            <w:tcW w:w="8003" w:type="dxa"/>
          </w:tcPr>
          <w:p w14:paraId="2F2E7194" w14:textId="57E92C01" w:rsidR="00E20AEB" w:rsidRPr="00F56A53" w:rsidRDefault="3973983A"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Status:</w:t>
            </w:r>
            <w:r w:rsidR="0938B9C8" w:rsidRPr="540D9CA8">
              <w:rPr>
                <w:i/>
                <w:iCs/>
                <w:color w:val="0000FF"/>
              </w:rPr>
              <w:t xml:space="preserve"> Under implementation </w:t>
            </w:r>
          </w:p>
        </w:tc>
      </w:tr>
      <w:tr w:rsidR="00E20AEB" w:rsidRPr="00F56A53" w14:paraId="6C60FFB2" w14:textId="77777777" w:rsidTr="540D9CA8">
        <w:tc>
          <w:tcPr>
            <w:tcW w:w="8003" w:type="dxa"/>
          </w:tcPr>
          <w:p w14:paraId="4D2A5739" w14:textId="3C85C3FC" w:rsidR="00E20AEB" w:rsidRPr="00F56A53" w:rsidRDefault="00E20AEB" w:rsidP="0068732A">
            <w:pPr>
              <w:pStyle w:val="SingleTxt"/>
              <w:tabs>
                <w:tab w:val="clear" w:pos="1267"/>
                <w:tab w:val="left" w:pos="209"/>
                <w:tab w:val="left" w:pos="836"/>
              </w:tabs>
              <w:spacing w:after="0" w:line="240" w:lineRule="auto"/>
              <w:ind w:left="0" w:right="27"/>
              <w:rPr>
                <w:i/>
                <w:color w:val="0000FF"/>
              </w:rPr>
            </w:pPr>
            <w:r w:rsidRPr="00F56A53">
              <w:rPr>
                <w:i/>
                <w:color w:val="0000FF"/>
              </w:rPr>
              <w:t>Priority:</w:t>
            </w:r>
            <w:r w:rsidR="00A30E49">
              <w:rPr>
                <w:i/>
                <w:color w:val="0000FF"/>
              </w:rPr>
              <w:t xml:space="preserve"> </w:t>
            </w:r>
            <w:r w:rsidR="009747CA">
              <w:rPr>
                <w:i/>
                <w:color w:val="0000FF"/>
              </w:rPr>
              <w:t>High</w:t>
            </w:r>
          </w:p>
        </w:tc>
      </w:tr>
      <w:tr w:rsidR="00E20AEB" w:rsidRPr="00F56A53" w14:paraId="4CA86194" w14:textId="77777777" w:rsidTr="540D9CA8">
        <w:tc>
          <w:tcPr>
            <w:tcW w:w="8003" w:type="dxa"/>
          </w:tcPr>
          <w:p w14:paraId="0CCD1BF4" w14:textId="23DD812F" w:rsidR="00E20AEB" w:rsidRPr="00F56A53" w:rsidRDefault="3973983A"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Target date: Q4 2021</w:t>
            </w:r>
          </w:p>
          <w:p w14:paraId="3D711326" w14:textId="74B8DB90" w:rsidR="00E20AEB" w:rsidRPr="00F56A53" w:rsidRDefault="6B75034F"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sz w:val="22"/>
                <w:szCs w:val="22"/>
              </w:rPr>
            </w:pPr>
            <w:r w:rsidRPr="540D9CA8">
              <w:rPr>
                <w:i/>
                <w:iCs/>
                <w:color w:val="0000FF"/>
              </w:rPr>
              <w:t xml:space="preserve">Detail </w:t>
            </w:r>
            <w:proofErr w:type="gramStart"/>
            <w:r w:rsidRPr="540D9CA8">
              <w:rPr>
                <w:i/>
                <w:iCs/>
                <w:color w:val="0000FF"/>
              </w:rPr>
              <w:t>write</w:t>
            </w:r>
            <w:proofErr w:type="gramEnd"/>
            <w:r w:rsidRPr="540D9CA8">
              <w:rPr>
                <w:i/>
                <w:iCs/>
                <w:color w:val="0000FF"/>
              </w:rPr>
              <w:t xml:space="preserve"> up on the recommendation: Work in progress, estimated completion date is 30 December 2021. In order to further enhance the awareness of country offices and respective RBXs in terms of the importance completeness and correctness of verification of vehicles in the county offices, of UNDP has launched a special vehicle review exercise to complement the 2021 Mid-year PP&amp;E certification. Every office that has vehicles, was requested to review completeness of their vehicle records and match such with ATLAS system.</w:t>
            </w:r>
            <w:r w:rsidR="1828DC16" w:rsidRPr="540D9CA8">
              <w:rPr>
                <w:i/>
                <w:iCs/>
                <w:color w:val="0000FF"/>
              </w:rPr>
              <w:t xml:space="preserve"> UNDP has provided guidance to country offices on physical verification matters which the Board has noted. UNDP will further enhance awareness of the importance to fully comply with requirements in place to physically verify the existence and completeness of vehicles in country offices.</w:t>
            </w:r>
          </w:p>
          <w:p w14:paraId="5BC668CD" w14:textId="3DDE8FC4" w:rsidR="00E20AEB" w:rsidRPr="00F56A53" w:rsidRDefault="00E20AEB" w:rsidP="540D9CA8">
            <w:pPr>
              <w:spacing w:line="240" w:lineRule="auto"/>
              <w:ind w:right="15"/>
              <w:jc w:val="both"/>
              <w:rPr>
                <w:i/>
                <w:iCs/>
                <w:color w:val="0000FF"/>
              </w:rPr>
            </w:pPr>
          </w:p>
          <w:p w14:paraId="603E2F45" w14:textId="691AF860" w:rsidR="00E20AEB" w:rsidRPr="00F56A53" w:rsidRDefault="00E20AEB" w:rsidP="540D9CA8">
            <w:pPr>
              <w:pStyle w:val="SingleTxt"/>
              <w:tabs>
                <w:tab w:val="clear" w:pos="1267"/>
                <w:tab w:val="left" w:pos="209"/>
                <w:tab w:val="left" w:pos="836"/>
              </w:tabs>
              <w:spacing w:after="0" w:line="240" w:lineRule="auto"/>
              <w:ind w:left="0" w:right="27"/>
              <w:rPr>
                <w:i/>
                <w:iCs/>
                <w:color w:val="0000FF"/>
              </w:rPr>
            </w:pPr>
          </w:p>
        </w:tc>
      </w:tr>
    </w:tbl>
    <w:p w14:paraId="64B369AA" w14:textId="77777777" w:rsidR="00ED7998" w:rsidRPr="00C82889" w:rsidRDefault="00ED7998" w:rsidP="00C8288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990" w:right="29"/>
        <w:rPr>
          <w:b/>
          <w:bCs/>
        </w:rPr>
      </w:pPr>
    </w:p>
    <w:p w14:paraId="2AEAB1B1" w14:textId="54751F8C" w:rsidR="00E20AEB" w:rsidRPr="00A30334" w:rsidRDefault="1035922A"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sz w:val="22"/>
          <w:szCs w:val="22"/>
        </w:rPr>
      </w:pPr>
      <w:r w:rsidRPr="540D9CA8">
        <w:rPr>
          <w:b/>
          <w:bCs/>
          <w:sz w:val="22"/>
          <w:szCs w:val="22"/>
        </w:rPr>
        <w:t xml:space="preserve">55. </w:t>
      </w:r>
      <w:r w:rsidR="3973983A" w:rsidRPr="540D9CA8">
        <w:rPr>
          <w:b/>
          <w:bCs/>
          <w:sz w:val="22"/>
          <w:szCs w:val="22"/>
        </w:rPr>
        <w:t>In paragraph 159, the Board recommended that UNDP establish a detective control at Global Shared Services Unit level to ensure that information entered by country offices in the enterprise resource planning system is correct and accurate.</w:t>
      </w:r>
    </w:p>
    <w:tbl>
      <w:tblPr>
        <w:tblStyle w:val="TableGrid"/>
        <w:tblW w:w="8712"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2"/>
      </w:tblGrid>
      <w:tr w:rsidR="00E20AEB" w:rsidRPr="00F56A53" w14:paraId="52EDD56E" w14:textId="77777777" w:rsidTr="540D9CA8">
        <w:tc>
          <w:tcPr>
            <w:tcW w:w="8712" w:type="dxa"/>
          </w:tcPr>
          <w:p w14:paraId="0894E3A5" w14:textId="5DEE434D" w:rsidR="00E20AEB" w:rsidRPr="00F56A53" w:rsidRDefault="3973983A" w:rsidP="540D9CA8">
            <w:pPr>
              <w:pStyle w:val="SingleTxt"/>
              <w:tabs>
                <w:tab w:val="clear" w:pos="1267"/>
                <w:tab w:val="left" w:pos="209"/>
                <w:tab w:val="left" w:pos="836"/>
              </w:tabs>
              <w:spacing w:after="0" w:line="240" w:lineRule="auto"/>
              <w:ind w:left="0" w:right="29"/>
              <w:rPr>
                <w:i/>
                <w:iCs/>
                <w:color w:val="0000FF"/>
              </w:rPr>
            </w:pPr>
            <w:r w:rsidRPr="540D9CA8">
              <w:rPr>
                <w:i/>
                <w:iCs/>
                <w:color w:val="0000FF"/>
              </w:rPr>
              <w:t>Department(s) responsible:</w:t>
            </w:r>
            <w:r w:rsidR="77FCCAE9" w:rsidRPr="540D9CA8">
              <w:rPr>
                <w:i/>
                <w:iCs/>
                <w:color w:val="0000FF"/>
              </w:rPr>
              <w:t xml:space="preserve"> BMS </w:t>
            </w:r>
            <w:r w:rsidR="4B363D0E" w:rsidRPr="540D9CA8">
              <w:rPr>
                <w:i/>
                <w:iCs/>
                <w:color w:val="0000FF"/>
              </w:rPr>
              <w:t>GSSU</w:t>
            </w:r>
          </w:p>
        </w:tc>
      </w:tr>
      <w:tr w:rsidR="00E20AEB" w:rsidRPr="00F56A53" w14:paraId="701229C0" w14:textId="77777777" w:rsidTr="540D9CA8">
        <w:tc>
          <w:tcPr>
            <w:tcW w:w="8712" w:type="dxa"/>
          </w:tcPr>
          <w:p w14:paraId="0921C869" w14:textId="5F4C70F2" w:rsidR="00E20AEB" w:rsidRPr="00F56A53" w:rsidRDefault="00E20AEB" w:rsidP="0068732A">
            <w:pPr>
              <w:pStyle w:val="SingleTxt"/>
              <w:tabs>
                <w:tab w:val="clear" w:pos="1267"/>
                <w:tab w:val="left" w:pos="209"/>
                <w:tab w:val="left" w:pos="836"/>
              </w:tabs>
              <w:spacing w:after="0" w:line="240" w:lineRule="auto"/>
              <w:ind w:left="0" w:right="27"/>
              <w:rPr>
                <w:i/>
                <w:color w:val="0000FF"/>
              </w:rPr>
            </w:pPr>
            <w:r w:rsidRPr="00F56A53">
              <w:rPr>
                <w:i/>
                <w:color w:val="0000FF"/>
              </w:rPr>
              <w:t>Status:</w:t>
            </w:r>
            <w:r w:rsidR="00066DE3">
              <w:rPr>
                <w:i/>
                <w:color w:val="0000FF"/>
              </w:rPr>
              <w:t xml:space="preserve"> Under implementation </w:t>
            </w:r>
          </w:p>
        </w:tc>
      </w:tr>
      <w:tr w:rsidR="00E20AEB" w:rsidRPr="00F56A53" w14:paraId="28AA9542" w14:textId="77777777" w:rsidTr="540D9CA8">
        <w:tc>
          <w:tcPr>
            <w:tcW w:w="8712" w:type="dxa"/>
          </w:tcPr>
          <w:p w14:paraId="03D8A124" w14:textId="04FB86CB" w:rsidR="00E20AEB" w:rsidRPr="00F56A53" w:rsidRDefault="00E20AEB" w:rsidP="0068732A">
            <w:pPr>
              <w:pStyle w:val="SingleTxt"/>
              <w:tabs>
                <w:tab w:val="clear" w:pos="1267"/>
                <w:tab w:val="left" w:pos="209"/>
                <w:tab w:val="left" w:pos="836"/>
              </w:tabs>
              <w:spacing w:after="0" w:line="240" w:lineRule="auto"/>
              <w:ind w:left="0" w:right="27"/>
              <w:rPr>
                <w:i/>
                <w:color w:val="0000FF"/>
              </w:rPr>
            </w:pPr>
            <w:r w:rsidRPr="00F56A53">
              <w:rPr>
                <w:i/>
                <w:color w:val="0000FF"/>
              </w:rPr>
              <w:t>Priority:</w:t>
            </w:r>
            <w:r w:rsidR="00066DE3">
              <w:rPr>
                <w:i/>
                <w:color w:val="0000FF"/>
              </w:rPr>
              <w:t xml:space="preserve"> Medium </w:t>
            </w:r>
          </w:p>
        </w:tc>
      </w:tr>
      <w:tr w:rsidR="00E20AEB" w:rsidRPr="00F56A53" w14:paraId="560627CD" w14:textId="77777777" w:rsidTr="540D9CA8">
        <w:tc>
          <w:tcPr>
            <w:tcW w:w="8712" w:type="dxa"/>
          </w:tcPr>
          <w:p w14:paraId="6B496C2C" w14:textId="373270A3" w:rsidR="00E20AEB" w:rsidRPr="00F56A53" w:rsidRDefault="3973983A" w:rsidP="540D9CA8">
            <w:pPr>
              <w:pStyle w:val="SingleTxt"/>
              <w:tabs>
                <w:tab w:val="clear" w:pos="1267"/>
                <w:tab w:val="left" w:pos="209"/>
                <w:tab w:val="left" w:pos="836"/>
              </w:tabs>
              <w:spacing w:after="0" w:line="240" w:lineRule="auto"/>
              <w:ind w:left="0" w:right="27"/>
              <w:rPr>
                <w:i/>
                <w:iCs/>
                <w:color w:val="0000FF"/>
              </w:rPr>
            </w:pPr>
            <w:r w:rsidRPr="540D9CA8">
              <w:rPr>
                <w:i/>
                <w:iCs/>
                <w:color w:val="0000FF"/>
              </w:rPr>
              <w:t>Target date: Q</w:t>
            </w:r>
            <w:r w:rsidR="623D9CA9" w:rsidRPr="540D9CA8">
              <w:rPr>
                <w:i/>
                <w:iCs/>
                <w:color w:val="0000FF"/>
              </w:rPr>
              <w:t>3</w:t>
            </w:r>
            <w:r w:rsidRPr="540D9CA8">
              <w:rPr>
                <w:i/>
                <w:iCs/>
                <w:color w:val="0000FF"/>
              </w:rPr>
              <w:t xml:space="preserve"> 202</w:t>
            </w:r>
            <w:r w:rsidR="69A7BD4F" w:rsidRPr="540D9CA8">
              <w:rPr>
                <w:i/>
                <w:iCs/>
                <w:color w:val="0000FF"/>
              </w:rPr>
              <w:t>2</w:t>
            </w:r>
          </w:p>
          <w:p w14:paraId="69F69416" w14:textId="11C3E3F6" w:rsidR="00E20AEB" w:rsidRPr="00F56A53" w:rsidRDefault="07866AF0" w:rsidP="540D9CA8">
            <w:pPr>
              <w:pStyle w:val="SingleTxt"/>
              <w:tabs>
                <w:tab w:val="clear" w:pos="1267"/>
                <w:tab w:val="left" w:pos="209"/>
                <w:tab w:val="left" w:pos="836"/>
              </w:tabs>
              <w:spacing w:after="0" w:line="240" w:lineRule="auto"/>
              <w:ind w:left="0" w:right="27"/>
              <w:rPr>
                <w:sz w:val="22"/>
                <w:szCs w:val="22"/>
              </w:rPr>
            </w:pPr>
            <w:r w:rsidRPr="540D9CA8">
              <w:rPr>
                <w:i/>
                <w:iCs/>
                <w:color w:val="0000FF"/>
              </w:rPr>
              <w:t xml:space="preserve">Detail </w:t>
            </w:r>
            <w:proofErr w:type="gramStart"/>
            <w:r w:rsidRPr="540D9CA8">
              <w:rPr>
                <w:i/>
                <w:iCs/>
                <w:color w:val="0000FF"/>
              </w:rPr>
              <w:t>write</w:t>
            </w:r>
            <w:proofErr w:type="gramEnd"/>
            <w:r w:rsidRPr="540D9CA8">
              <w:rPr>
                <w:i/>
                <w:iCs/>
                <w:color w:val="0000FF"/>
              </w:rPr>
              <w:t xml:space="preserve"> up on the recommendation: </w:t>
            </w:r>
            <w:r w:rsidR="3C31016F" w:rsidRPr="540D9CA8">
              <w:rPr>
                <w:i/>
                <w:iCs/>
                <w:color w:val="0000FF"/>
              </w:rPr>
              <w:t xml:space="preserve">As part of the clustering implementation of human resources services, the human resources administration of local personnel is expected to be completely centralised in the Global Shared Services Unit. This will prevent country offices to make any data entry in Atlas and from that moment onwards the Global Shared Services Unit will be </w:t>
            </w:r>
            <w:r w:rsidR="3C31016F" w:rsidRPr="540D9CA8">
              <w:rPr>
                <w:i/>
                <w:iCs/>
                <w:color w:val="0000FF"/>
              </w:rPr>
              <w:lastRenderedPageBreak/>
              <w:t>responsible for setting up a proper verification process. The standard operating procedures that will be implemented as part of the rollout of the local benefits and entitlements services will include additional verification following a similar approach to what is currently being done for international staff by the Global Shared Services Unit Copenhagen. The centralization of human resources administration for local personnel will continue until Q3 2022</w:t>
            </w:r>
            <w:r w:rsidR="3C31016F" w:rsidRPr="540D9CA8">
              <w:rPr>
                <w:sz w:val="22"/>
                <w:szCs w:val="22"/>
              </w:rPr>
              <w:t>.</w:t>
            </w:r>
          </w:p>
          <w:p w14:paraId="332CBAC7" w14:textId="4652BF72" w:rsidR="00E20AEB" w:rsidRPr="00F56A53" w:rsidRDefault="00E20AEB" w:rsidP="540D9CA8">
            <w:pPr>
              <w:pStyle w:val="SingleTxt"/>
              <w:tabs>
                <w:tab w:val="clear" w:pos="1267"/>
                <w:tab w:val="left" w:pos="209"/>
                <w:tab w:val="left" w:pos="836"/>
              </w:tabs>
              <w:spacing w:after="0" w:line="240" w:lineRule="auto"/>
              <w:ind w:left="0" w:right="27"/>
              <w:rPr>
                <w:i/>
                <w:iCs/>
                <w:color w:val="0000FF"/>
              </w:rPr>
            </w:pPr>
          </w:p>
        </w:tc>
      </w:tr>
    </w:tbl>
    <w:p w14:paraId="1AB8CB4C" w14:textId="157A5C77" w:rsidR="00A30334" w:rsidRPr="00C82889" w:rsidRDefault="00A30334"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sz w:val="22"/>
          <w:szCs w:val="22"/>
        </w:rPr>
      </w:pPr>
    </w:p>
    <w:p w14:paraId="12934E77" w14:textId="56787ACF" w:rsidR="00E20AEB" w:rsidRPr="006065A5" w:rsidRDefault="562EBD87"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rPr>
      </w:pPr>
      <w:r w:rsidRPr="540D9CA8">
        <w:rPr>
          <w:b/>
          <w:bCs/>
          <w:sz w:val="22"/>
          <w:szCs w:val="22"/>
        </w:rPr>
        <w:t xml:space="preserve">56. </w:t>
      </w:r>
      <w:r w:rsidR="3973983A" w:rsidRPr="540D9CA8">
        <w:rPr>
          <w:b/>
          <w:bCs/>
          <w:sz w:val="22"/>
          <w:szCs w:val="22"/>
        </w:rPr>
        <w:t>In paragraph 1</w:t>
      </w:r>
      <w:r w:rsidR="25AB9AC1" w:rsidRPr="540D9CA8">
        <w:rPr>
          <w:b/>
          <w:bCs/>
          <w:sz w:val="22"/>
          <w:szCs w:val="22"/>
        </w:rPr>
        <w:t>75</w:t>
      </w:r>
      <w:r w:rsidR="3973983A" w:rsidRPr="540D9CA8">
        <w:rPr>
          <w:b/>
          <w:bCs/>
          <w:sz w:val="22"/>
          <w:szCs w:val="22"/>
        </w:rPr>
        <w:t xml:space="preserve">, the Board recommended that </w:t>
      </w:r>
      <w:r w:rsidR="25AB9AC1" w:rsidRPr="540D9CA8">
        <w:rPr>
          <w:b/>
          <w:bCs/>
          <w:sz w:val="22"/>
          <w:szCs w:val="22"/>
        </w:rPr>
        <w:t>UNDP periodically inform all business units on new suspensions or entities and individuals sanctioned at the recommendation of the UNDP vendor review committee.</w:t>
      </w: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tblGrid>
      <w:tr w:rsidR="00E20AEB" w:rsidRPr="00E20AEB" w14:paraId="75663975" w14:textId="77777777" w:rsidTr="540D9CA8">
        <w:tc>
          <w:tcPr>
            <w:tcW w:w="8003" w:type="dxa"/>
            <w:shd w:val="clear" w:color="auto" w:fill="92D050"/>
          </w:tcPr>
          <w:p w14:paraId="6C578A6C" w14:textId="79089F99" w:rsidR="00E20AEB" w:rsidRPr="00E20AEB" w:rsidRDefault="3973983A" w:rsidP="540D9CA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29"/>
              <w:jc w:val="both"/>
              <w:rPr>
                <w:i/>
                <w:iCs/>
                <w:color w:val="0000FF"/>
              </w:rPr>
            </w:pPr>
            <w:r w:rsidRPr="540D9CA8">
              <w:rPr>
                <w:i/>
                <w:iCs/>
                <w:color w:val="0000FF"/>
              </w:rPr>
              <w:t>Department(s) responsible:</w:t>
            </w:r>
            <w:r w:rsidR="799E272F" w:rsidRPr="540D9CA8">
              <w:rPr>
                <w:i/>
                <w:iCs/>
                <w:color w:val="0000FF"/>
              </w:rPr>
              <w:t xml:space="preserve"> BMS </w:t>
            </w:r>
            <w:r w:rsidR="0086271A">
              <w:rPr>
                <w:i/>
                <w:iCs/>
                <w:color w:val="0000FF"/>
              </w:rPr>
              <w:t>(</w:t>
            </w:r>
            <w:r w:rsidR="3A27F28C" w:rsidRPr="540D9CA8">
              <w:rPr>
                <w:i/>
                <w:iCs/>
                <w:color w:val="0000FF"/>
              </w:rPr>
              <w:t>Procurement Office</w:t>
            </w:r>
            <w:r w:rsidR="0086271A">
              <w:rPr>
                <w:i/>
                <w:iCs/>
                <w:color w:val="0000FF"/>
              </w:rPr>
              <w:t>)</w:t>
            </w:r>
          </w:p>
        </w:tc>
      </w:tr>
      <w:tr w:rsidR="00E20AEB" w:rsidRPr="00E20AEB" w14:paraId="27D8B0BF" w14:textId="77777777" w:rsidTr="540D9CA8">
        <w:tc>
          <w:tcPr>
            <w:tcW w:w="8003" w:type="dxa"/>
            <w:shd w:val="clear" w:color="auto" w:fill="92D050"/>
          </w:tcPr>
          <w:p w14:paraId="6DB730D1" w14:textId="6B427270" w:rsidR="00E20AEB" w:rsidRPr="00E20AEB" w:rsidRDefault="3973983A" w:rsidP="540D9CA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27"/>
              <w:jc w:val="both"/>
              <w:rPr>
                <w:i/>
                <w:iCs/>
                <w:color w:val="0000FF"/>
              </w:rPr>
            </w:pPr>
            <w:r w:rsidRPr="540D9CA8">
              <w:rPr>
                <w:i/>
                <w:iCs/>
                <w:color w:val="0000FF"/>
              </w:rPr>
              <w:t>Status:</w:t>
            </w:r>
            <w:r w:rsidR="799E272F" w:rsidRPr="540D9CA8">
              <w:rPr>
                <w:i/>
                <w:iCs/>
                <w:color w:val="0000FF"/>
              </w:rPr>
              <w:t xml:space="preserve"> </w:t>
            </w:r>
            <w:r w:rsidR="6E752CC6" w:rsidRPr="540D9CA8">
              <w:rPr>
                <w:i/>
                <w:iCs/>
                <w:color w:val="0000FF"/>
              </w:rPr>
              <w:t>I</w:t>
            </w:r>
            <w:r w:rsidR="799E272F" w:rsidRPr="540D9CA8">
              <w:rPr>
                <w:i/>
                <w:iCs/>
                <w:color w:val="0000FF"/>
              </w:rPr>
              <w:t xml:space="preserve">mplementation </w:t>
            </w:r>
          </w:p>
        </w:tc>
      </w:tr>
      <w:tr w:rsidR="00E20AEB" w:rsidRPr="00E20AEB" w14:paraId="32293F06" w14:textId="77777777" w:rsidTr="540D9CA8">
        <w:tc>
          <w:tcPr>
            <w:tcW w:w="8003" w:type="dxa"/>
            <w:shd w:val="clear" w:color="auto" w:fill="92D050"/>
          </w:tcPr>
          <w:p w14:paraId="3F015BBD" w14:textId="305BF62A" w:rsidR="00E20AEB" w:rsidRPr="00E20AEB" w:rsidRDefault="3973983A" w:rsidP="540D9CA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27"/>
              <w:jc w:val="both"/>
              <w:rPr>
                <w:i/>
                <w:iCs/>
                <w:color w:val="0A0AF2"/>
              </w:rPr>
            </w:pPr>
            <w:r w:rsidRPr="540D9CA8">
              <w:rPr>
                <w:i/>
                <w:iCs/>
                <w:color w:val="0A0AF2"/>
              </w:rPr>
              <w:t>Priority:</w:t>
            </w:r>
            <w:r w:rsidR="799E272F" w:rsidRPr="540D9CA8">
              <w:rPr>
                <w:i/>
                <w:iCs/>
                <w:color w:val="0A0AF2"/>
              </w:rPr>
              <w:t xml:space="preserve"> Medium </w:t>
            </w:r>
          </w:p>
        </w:tc>
      </w:tr>
      <w:tr w:rsidR="00E20AEB" w:rsidRPr="00E20AEB" w14:paraId="4C8F353C" w14:textId="77777777" w:rsidTr="540D9CA8">
        <w:tc>
          <w:tcPr>
            <w:tcW w:w="8003" w:type="dxa"/>
            <w:shd w:val="clear" w:color="auto" w:fill="92D050"/>
          </w:tcPr>
          <w:p w14:paraId="7799E595" w14:textId="6C619657" w:rsidR="00E20AEB" w:rsidRPr="00E20AEB" w:rsidRDefault="3973983A" w:rsidP="540D9CA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27"/>
              <w:jc w:val="both"/>
              <w:rPr>
                <w:i/>
                <w:iCs/>
                <w:color w:val="0A0AF2"/>
              </w:rPr>
            </w:pPr>
            <w:r w:rsidRPr="540D9CA8">
              <w:rPr>
                <w:i/>
                <w:iCs/>
                <w:color w:val="0A0AF2"/>
              </w:rPr>
              <w:t>Target date: Q</w:t>
            </w:r>
            <w:r w:rsidR="1C1A938A" w:rsidRPr="540D9CA8">
              <w:rPr>
                <w:i/>
                <w:iCs/>
                <w:color w:val="0A0AF2"/>
              </w:rPr>
              <w:t>2</w:t>
            </w:r>
            <w:r w:rsidRPr="540D9CA8">
              <w:rPr>
                <w:i/>
                <w:iCs/>
                <w:color w:val="0A0AF2"/>
              </w:rPr>
              <w:t xml:space="preserve"> 202</w:t>
            </w:r>
            <w:r w:rsidR="271DE427" w:rsidRPr="540D9CA8">
              <w:rPr>
                <w:i/>
                <w:iCs/>
                <w:color w:val="0A0AF2"/>
              </w:rPr>
              <w:t>2</w:t>
            </w:r>
          </w:p>
          <w:p w14:paraId="73638917" w14:textId="75E7DD69" w:rsidR="00E20AEB" w:rsidRPr="00E20AEB" w:rsidRDefault="0E011FEC" w:rsidP="540D9CA8">
            <w:pPr>
              <w:spacing w:line="240" w:lineRule="auto"/>
              <w:jc w:val="both"/>
              <w:rPr>
                <w:i/>
                <w:iCs/>
                <w:color w:val="0A0AF2"/>
              </w:rPr>
            </w:pPr>
            <w:r w:rsidRPr="540D9CA8">
              <w:rPr>
                <w:i/>
                <w:iCs/>
                <w:color w:val="0A0AF2"/>
              </w:rPr>
              <w:t xml:space="preserve">Detail </w:t>
            </w:r>
            <w:proofErr w:type="gramStart"/>
            <w:r w:rsidRPr="540D9CA8">
              <w:rPr>
                <w:i/>
                <w:iCs/>
                <w:color w:val="0A0AF2"/>
              </w:rPr>
              <w:t>write</w:t>
            </w:r>
            <w:proofErr w:type="gramEnd"/>
            <w:r w:rsidRPr="540D9CA8">
              <w:rPr>
                <w:i/>
                <w:iCs/>
                <w:color w:val="0A0AF2"/>
              </w:rPr>
              <w:t xml:space="preserve"> up on the recommendation: </w:t>
            </w:r>
            <w:r w:rsidR="5F0B9817" w:rsidRPr="540D9CA8">
              <w:rPr>
                <w:i/>
                <w:iCs/>
                <w:color w:val="0A0AF2"/>
                <w:sz w:val="18"/>
                <w:szCs w:val="18"/>
              </w:rPr>
              <w:t xml:space="preserve">In accordance with this </w:t>
            </w:r>
            <w:r w:rsidR="17673BA7" w:rsidRPr="540D9CA8">
              <w:rPr>
                <w:i/>
                <w:iCs/>
                <w:color w:val="0A0AF2"/>
                <w:sz w:val="18"/>
                <w:szCs w:val="18"/>
              </w:rPr>
              <w:t>recommendation,</w:t>
            </w:r>
            <w:r w:rsidR="5F0B9817" w:rsidRPr="540D9CA8">
              <w:rPr>
                <w:i/>
                <w:iCs/>
                <w:color w:val="0A0AF2"/>
                <w:sz w:val="18"/>
                <w:szCs w:val="18"/>
              </w:rPr>
              <w:t xml:space="preserve"> </w:t>
            </w:r>
            <w:r w:rsidR="433092F7" w:rsidRPr="540D9CA8">
              <w:rPr>
                <w:i/>
                <w:iCs/>
                <w:color w:val="0A0AF2"/>
                <w:sz w:val="18"/>
                <w:szCs w:val="18"/>
              </w:rPr>
              <w:t xml:space="preserve">when a vendor is sanctioned by UNDP, </w:t>
            </w:r>
            <w:r w:rsidR="433092F7" w:rsidRPr="540D9CA8">
              <w:rPr>
                <w:i/>
                <w:iCs/>
                <w:color w:val="0A0AF2"/>
              </w:rPr>
              <w:t>a copy of that decision is shared with the concerned Country Office, as well as OAI and the Legal Office. In addition, UNDP’s ineligibility list and that of the UNGM are then updated accordingly. Finally, staff are reminded on a quarterly basis of UNDP’s ineligibility list and the need to che</w:t>
            </w:r>
            <w:r w:rsidR="433092F7" w:rsidRPr="540D9CA8">
              <w:rPr>
                <w:i/>
                <w:iCs/>
                <w:color w:val="0A0AF2"/>
                <w:sz w:val="24"/>
                <w:szCs w:val="24"/>
              </w:rPr>
              <w:t>ck it.</w:t>
            </w:r>
            <w:r w:rsidR="433092F7" w:rsidRPr="540D9CA8">
              <w:rPr>
                <w:i/>
                <w:iCs/>
                <w:color w:val="0A0AF2"/>
                <w:sz w:val="18"/>
                <w:szCs w:val="18"/>
              </w:rPr>
              <w:t xml:space="preserve"> </w:t>
            </w:r>
          </w:p>
        </w:tc>
      </w:tr>
    </w:tbl>
    <w:p w14:paraId="63DF9418" w14:textId="77777777" w:rsidR="00A30334" w:rsidRPr="00C82889" w:rsidRDefault="00A30334"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sz w:val="22"/>
          <w:szCs w:val="22"/>
        </w:rPr>
      </w:pPr>
    </w:p>
    <w:p w14:paraId="7BDD8696" w14:textId="46491A97" w:rsidR="00E20AEB" w:rsidRPr="006065A5" w:rsidRDefault="1A5DC157"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b/>
          <w:bCs/>
        </w:rPr>
      </w:pPr>
      <w:r w:rsidRPr="540D9CA8">
        <w:rPr>
          <w:b/>
          <w:bCs/>
          <w:sz w:val="22"/>
          <w:szCs w:val="22"/>
        </w:rPr>
        <w:t xml:space="preserve">57. </w:t>
      </w:r>
      <w:r w:rsidR="3973983A" w:rsidRPr="540D9CA8">
        <w:rPr>
          <w:b/>
          <w:bCs/>
          <w:sz w:val="22"/>
          <w:szCs w:val="22"/>
        </w:rPr>
        <w:t>In paragraph 1</w:t>
      </w:r>
      <w:r w:rsidR="26D3CEA9" w:rsidRPr="540D9CA8">
        <w:rPr>
          <w:b/>
          <w:bCs/>
          <w:sz w:val="22"/>
          <w:szCs w:val="22"/>
        </w:rPr>
        <w:t>80</w:t>
      </w:r>
      <w:r w:rsidR="3973983A" w:rsidRPr="540D9CA8">
        <w:rPr>
          <w:b/>
          <w:bCs/>
          <w:sz w:val="22"/>
          <w:szCs w:val="22"/>
        </w:rPr>
        <w:t xml:space="preserve">, the Board recommended that </w:t>
      </w:r>
      <w:r w:rsidR="26D3CEA9" w:rsidRPr="540D9CA8">
        <w:rPr>
          <w:b/>
          <w:bCs/>
          <w:sz w:val="22"/>
          <w:szCs w:val="22"/>
        </w:rPr>
        <w:t>The Board recommends that UNDP expedite the clearing of the backlog of vendor cases to be reviewed by the vendor review committee.</w:t>
      </w: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3"/>
      </w:tblGrid>
      <w:tr w:rsidR="00E20AEB" w:rsidRPr="00E20AEB" w14:paraId="2B7B2469" w14:textId="77777777" w:rsidTr="540D9CA8">
        <w:tc>
          <w:tcPr>
            <w:tcW w:w="8003" w:type="dxa"/>
            <w:shd w:val="clear" w:color="auto" w:fill="92D050"/>
          </w:tcPr>
          <w:p w14:paraId="125394AB" w14:textId="5096D753" w:rsidR="00E20AEB" w:rsidRPr="00E20AEB" w:rsidRDefault="3973983A" w:rsidP="540D9CA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29"/>
              <w:jc w:val="both"/>
              <w:rPr>
                <w:i/>
                <w:iCs/>
                <w:color w:val="0000FF"/>
              </w:rPr>
            </w:pPr>
            <w:r w:rsidRPr="540D9CA8">
              <w:rPr>
                <w:i/>
                <w:iCs/>
                <w:color w:val="0000FF"/>
              </w:rPr>
              <w:t>Department(s) responsible:</w:t>
            </w:r>
            <w:r w:rsidR="1C912A52" w:rsidRPr="540D9CA8">
              <w:rPr>
                <w:i/>
                <w:iCs/>
                <w:color w:val="0000FF"/>
              </w:rPr>
              <w:t xml:space="preserve"> BMS </w:t>
            </w:r>
            <w:r w:rsidR="0086271A">
              <w:rPr>
                <w:i/>
                <w:iCs/>
                <w:color w:val="0000FF"/>
              </w:rPr>
              <w:t>(</w:t>
            </w:r>
            <w:r w:rsidR="264463A6" w:rsidRPr="540D9CA8">
              <w:rPr>
                <w:i/>
                <w:iCs/>
                <w:color w:val="0000FF"/>
              </w:rPr>
              <w:t>Procurement Office</w:t>
            </w:r>
            <w:r w:rsidR="0086271A">
              <w:rPr>
                <w:i/>
                <w:iCs/>
                <w:color w:val="0000FF"/>
              </w:rPr>
              <w:t>)</w:t>
            </w:r>
          </w:p>
        </w:tc>
      </w:tr>
      <w:tr w:rsidR="00E20AEB" w:rsidRPr="00E20AEB" w14:paraId="1B15C44F" w14:textId="77777777" w:rsidTr="540D9CA8">
        <w:tc>
          <w:tcPr>
            <w:tcW w:w="8003" w:type="dxa"/>
            <w:shd w:val="clear" w:color="auto" w:fill="92D050"/>
          </w:tcPr>
          <w:p w14:paraId="2E30A424" w14:textId="0C0FD3AC" w:rsidR="00E20AEB" w:rsidRPr="00E20AEB" w:rsidRDefault="3973983A" w:rsidP="540D9CA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27"/>
              <w:jc w:val="both"/>
              <w:rPr>
                <w:i/>
                <w:iCs/>
                <w:color w:val="0000FF"/>
              </w:rPr>
            </w:pPr>
            <w:r w:rsidRPr="540D9CA8">
              <w:rPr>
                <w:i/>
                <w:iCs/>
                <w:color w:val="0000FF"/>
              </w:rPr>
              <w:t>Status:</w:t>
            </w:r>
            <w:r w:rsidR="1C912A52" w:rsidRPr="540D9CA8">
              <w:rPr>
                <w:i/>
                <w:iCs/>
                <w:color w:val="0000FF"/>
              </w:rPr>
              <w:t xml:space="preserve"> </w:t>
            </w:r>
            <w:r w:rsidR="2E350784" w:rsidRPr="540D9CA8">
              <w:rPr>
                <w:i/>
                <w:iCs/>
                <w:color w:val="0000FF"/>
              </w:rPr>
              <w:t>I</w:t>
            </w:r>
            <w:r w:rsidR="1C912A52" w:rsidRPr="540D9CA8">
              <w:rPr>
                <w:i/>
                <w:iCs/>
                <w:color w:val="0000FF"/>
              </w:rPr>
              <w:t xml:space="preserve">mplementation </w:t>
            </w:r>
          </w:p>
        </w:tc>
      </w:tr>
      <w:tr w:rsidR="00E20AEB" w:rsidRPr="00E20AEB" w14:paraId="2B60FDB5" w14:textId="77777777" w:rsidTr="540D9CA8">
        <w:tc>
          <w:tcPr>
            <w:tcW w:w="8003" w:type="dxa"/>
            <w:shd w:val="clear" w:color="auto" w:fill="92D050"/>
          </w:tcPr>
          <w:p w14:paraId="2D18CC43" w14:textId="37CED48A" w:rsidR="00E20AEB" w:rsidRPr="00E20AEB" w:rsidRDefault="00E20AEB" w:rsidP="00E20AEB">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27"/>
              <w:jc w:val="both"/>
              <w:rPr>
                <w:i/>
                <w:color w:val="0000FF"/>
              </w:rPr>
            </w:pPr>
            <w:r w:rsidRPr="00E20AEB">
              <w:rPr>
                <w:i/>
                <w:color w:val="0000FF"/>
              </w:rPr>
              <w:t>Priority:</w:t>
            </w:r>
            <w:r w:rsidR="00836AAC">
              <w:rPr>
                <w:i/>
                <w:color w:val="0000FF"/>
              </w:rPr>
              <w:t xml:space="preserve"> Medium </w:t>
            </w:r>
          </w:p>
        </w:tc>
      </w:tr>
      <w:tr w:rsidR="00E20AEB" w:rsidRPr="00E20AEB" w14:paraId="535E0099" w14:textId="77777777" w:rsidTr="540D9CA8">
        <w:tc>
          <w:tcPr>
            <w:tcW w:w="8003" w:type="dxa"/>
            <w:shd w:val="clear" w:color="auto" w:fill="92D050"/>
          </w:tcPr>
          <w:p w14:paraId="4A22C203" w14:textId="77D08116" w:rsidR="00E20AEB" w:rsidRPr="00E20AEB" w:rsidRDefault="3973983A" w:rsidP="540D9CA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27"/>
              <w:jc w:val="both"/>
              <w:rPr>
                <w:i/>
                <w:iCs/>
                <w:color w:val="0000FF"/>
              </w:rPr>
            </w:pPr>
            <w:r w:rsidRPr="540D9CA8">
              <w:rPr>
                <w:i/>
                <w:iCs/>
                <w:color w:val="0000FF"/>
              </w:rPr>
              <w:t>Target date: Q</w:t>
            </w:r>
            <w:r w:rsidR="7FBA4B7A" w:rsidRPr="540D9CA8">
              <w:rPr>
                <w:i/>
                <w:iCs/>
                <w:color w:val="0000FF"/>
              </w:rPr>
              <w:t>2</w:t>
            </w:r>
            <w:r w:rsidRPr="540D9CA8">
              <w:rPr>
                <w:i/>
                <w:iCs/>
                <w:color w:val="0000FF"/>
              </w:rPr>
              <w:t xml:space="preserve"> 202</w:t>
            </w:r>
            <w:r w:rsidR="57EF5B4E" w:rsidRPr="540D9CA8">
              <w:rPr>
                <w:i/>
                <w:iCs/>
                <w:color w:val="0000FF"/>
              </w:rPr>
              <w:t>2</w:t>
            </w:r>
          </w:p>
          <w:p w14:paraId="50205524" w14:textId="7C52AAA1" w:rsidR="00E20AEB" w:rsidRPr="00E20AEB" w:rsidRDefault="35987404" w:rsidP="540D9C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9"/>
              <w:rPr>
                <w:i/>
                <w:iCs/>
                <w:color w:val="0000FF"/>
              </w:rPr>
            </w:pPr>
            <w:r w:rsidRPr="540D9CA8">
              <w:rPr>
                <w:i/>
                <w:iCs/>
                <w:color w:val="0000FF"/>
              </w:rPr>
              <w:t xml:space="preserve">Detail </w:t>
            </w:r>
            <w:proofErr w:type="gramStart"/>
            <w:r w:rsidRPr="540D9CA8">
              <w:rPr>
                <w:i/>
                <w:iCs/>
                <w:color w:val="0000FF"/>
              </w:rPr>
              <w:t>write</w:t>
            </w:r>
            <w:proofErr w:type="gramEnd"/>
            <w:r w:rsidRPr="540D9CA8">
              <w:rPr>
                <w:i/>
                <w:iCs/>
                <w:color w:val="0000FF"/>
              </w:rPr>
              <w:t xml:space="preserve"> up on the recommendation: UNDP continues to clear the backlog of cases, </w:t>
            </w:r>
            <w:r w:rsidR="75B9053A" w:rsidRPr="540D9CA8">
              <w:rPr>
                <w:i/>
                <w:iCs/>
                <w:color w:val="0000FF"/>
              </w:rPr>
              <w:t>the VRC</w:t>
            </w:r>
            <w:r w:rsidR="51DB0B7A" w:rsidRPr="540D9CA8">
              <w:rPr>
                <w:i/>
                <w:iCs/>
                <w:color w:val="0000FF"/>
              </w:rPr>
              <w:t xml:space="preserve"> has increased its closed cases to 83%</w:t>
            </w:r>
            <w:r w:rsidRPr="540D9CA8">
              <w:rPr>
                <w:i/>
                <w:iCs/>
                <w:color w:val="0000FF"/>
              </w:rPr>
              <w:t xml:space="preserve"> since 2014. The Vendor Review Committee has put in place specific measures to address the backlog of cases, including prioritizing the review of long outstanding cases and cases where there may be a financial loss.</w:t>
            </w:r>
            <w:r w:rsidR="7D77006F" w:rsidRPr="540D9CA8">
              <w:rPr>
                <w:i/>
                <w:iCs/>
                <w:color w:val="0000FF"/>
              </w:rPr>
              <w:t xml:space="preserve"> The VRC has started to focus on recent cases to ensure that the backlog does not increase again. </w:t>
            </w:r>
          </w:p>
          <w:p w14:paraId="42F1DAA7" w14:textId="66EB4C08" w:rsidR="00E20AEB" w:rsidRPr="00E20AEB" w:rsidRDefault="00E20AEB" w:rsidP="540D9CA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27"/>
              <w:jc w:val="both"/>
              <w:rPr>
                <w:i/>
                <w:iCs/>
                <w:color w:val="0000FF"/>
              </w:rPr>
            </w:pPr>
          </w:p>
        </w:tc>
      </w:tr>
    </w:tbl>
    <w:p w14:paraId="39E2AD8D" w14:textId="77777777" w:rsidR="00752F30" w:rsidRDefault="00752F30"/>
    <w:sectPr w:rsidR="00752F30" w:rsidSect="00012B31">
      <w:headerReference w:type="default" r:id="rId18"/>
      <w:type w:val="continuous"/>
      <w:pgSz w:w="12240" w:h="15840" w:code="1"/>
      <w:pgMar w:top="1742" w:right="1195" w:bottom="1901" w:left="1170" w:header="576" w:footer="1037"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39C48" w14:textId="77777777" w:rsidR="00EC5AB4" w:rsidRDefault="00EC5AB4" w:rsidP="00E05E1C">
      <w:pPr>
        <w:spacing w:line="240" w:lineRule="auto"/>
      </w:pPr>
      <w:r>
        <w:separator/>
      </w:r>
    </w:p>
  </w:endnote>
  <w:endnote w:type="continuationSeparator" w:id="0">
    <w:p w14:paraId="74AF1025" w14:textId="77777777" w:rsidR="00EC5AB4" w:rsidRDefault="00EC5AB4" w:rsidP="00E05E1C">
      <w:pPr>
        <w:spacing w:line="240" w:lineRule="auto"/>
      </w:pPr>
      <w:r>
        <w:continuationSeparator/>
      </w:r>
    </w:p>
  </w:endnote>
  <w:endnote w:type="continuationNotice" w:id="1">
    <w:p w14:paraId="7AAE3E61" w14:textId="77777777" w:rsidR="00EC5AB4" w:rsidRDefault="00EC5A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000" w:firstRow="0" w:lastRow="0" w:firstColumn="0" w:lastColumn="0" w:noHBand="0" w:noVBand="0"/>
    </w:tblPr>
    <w:tblGrid>
      <w:gridCol w:w="5033"/>
      <w:gridCol w:w="5033"/>
    </w:tblGrid>
    <w:tr w:rsidR="00A65C65" w14:paraId="7FFB1892" w14:textId="77777777">
      <w:tc>
        <w:tcPr>
          <w:tcW w:w="5033" w:type="dxa"/>
          <w:shd w:val="clear" w:color="auto" w:fill="auto"/>
        </w:tcPr>
        <w:p w14:paraId="0CCBA735" w14:textId="77777777" w:rsidR="00A65C65" w:rsidRPr="00D53306" w:rsidRDefault="00A65C65" w:rsidP="00012B31">
          <w:pPr>
            <w:pStyle w:val="Footer"/>
            <w:jc w:val="right"/>
            <w:rPr>
              <w:b w:val="0"/>
              <w:w w:val="103"/>
              <w:sz w:val="14"/>
            </w:rPr>
          </w:pPr>
        </w:p>
      </w:tc>
      <w:tc>
        <w:tcPr>
          <w:tcW w:w="5033" w:type="dxa"/>
          <w:shd w:val="clear" w:color="auto" w:fill="auto"/>
        </w:tcPr>
        <w:p w14:paraId="7BDA47A2" w14:textId="77777777" w:rsidR="00A65C65" w:rsidRPr="00D53306" w:rsidRDefault="00A65C65" w:rsidP="00012B31">
          <w:pPr>
            <w:pStyle w:val="Footer"/>
            <w:rPr>
              <w:w w:val="103"/>
            </w:rPr>
          </w:pPr>
          <w:r>
            <w:rPr>
              <w:color w:val="2B579A"/>
              <w:w w:val="103"/>
              <w:shd w:val="clear" w:color="auto" w:fill="E6E6E6"/>
            </w:rPr>
            <w:fldChar w:fldCharType="begin"/>
          </w:r>
          <w:r>
            <w:rPr>
              <w:w w:val="103"/>
            </w:rPr>
            <w:instrText xml:space="preserve"> PAGE  \* MERGEFORMAT </w:instrText>
          </w:r>
          <w:r>
            <w:rPr>
              <w:color w:val="2B579A"/>
              <w:w w:val="103"/>
              <w:shd w:val="clear" w:color="auto" w:fill="E6E6E6"/>
            </w:rPr>
            <w:fldChar w:fldCharType="separate"/>
          </w:r>
          <w:r>
            <w:rPr>
              <w:w w:val="103"/>
            </w:rPr>
            <w:t>4</w:t>
          </w:r>
          <w:r>
            <w:rPr>
              <w:color w:val="2B579A"/>
              <w:w w:val="103"/>
              <w:shd w:val="clear" w:color="auto" w:fill="E6E6E6"/>
            </w:rPr>
            <w:fldChar w:fldCharType="end"/>
          </w:r>
        </w:p>
      </w:tc>
    </w:tr>
  </w:tbl>
  <w:p w14:paraId="5EEA89A8" w14:textId="77777777" w:rsidR="00A65C65" w:rsidRPr="00D53306" w:rsidRDefault="00A65C65" w:rsidP="00012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000" w:firstRow="0" w:lastRow="0" w:firstColumn="0" w:lastColumn="0" w:noHBand="0" w:noVBand="0"/>
    </w:tblPr>
    <w:tblGrid>
      <w:gridCol w:w="5033"/>
      <w:gridCol w:w="5033"/>
    </w:tblGrid>
    <w:tr w:rsidR="00A65C65" w:rsidRPr="005644F1" w14:paraId="38E0AFC5" w14:textId="77777777">
      <w:tc>
        <w:tcPr>
          <w:tcW w:w="5033" w:type="dxa"/>
          <w:shd w:val="clear" w:color="auto" w:fill="auto"/>
        </w:tcPr>
        <w:p w14:paraId="01387B2C" w14:textId="3C13D018" w:rsidR="00A65C65" w:rsidRPr="005644F1" w:rsidRDefault="00A65C65" w:rsidP="00012B31">
          <w:pPr>
            <w:pStyle w:val="Footer"/>
            <w:jc w:val="right"/>
            <w:rPr>
              <w:noProof w:val="0"/>
              <w:w w:val="103"/>
              <w:lang w:val="en-GB"/>
            </w:rPr>
          </w:pPr>
          <w:r w:rsidRPr="005644F1">
            <w:rPr>
              <w:color w:val="2B579A"/>
              <w:w w:val="103"/>
              <w:shd w:val="clear" w:color="auto" w:fill="E6E6E6"/>
              <w:lang w:val="en-GB"/>
            </w:rPr>
            <w:fldChar w:fldCharType="begin"/>
          </w:r>
          <w:r w:rsidRPr="005644F1">
            <w:rPr>
              <w:noProof w:val="0"/>
              <w:w w:val="103"/>
              <w:lang w:val="en-GB"/>
            </w:rPr>
            <w:instrText xml:space="preserve"> PAGE  \* MERGEFORMAT </w:instrText>
          </w:r>
          <w:r w:rsidRPr="005644F1">
            <w:rPr>
              <w:color w:val="2B579A"/>
              <w:w w:val="103"/>
              <w:shd w:val="clear" w:color="auto" w:fill="E6E6E6"/>
              <w:lang w:val="en-GB"/>
            </w:rPr>
            <w:fldChar w:fldCharType="separate"/>
          </w:r>
          <w:r>
            <w:rPr>
              <w:w w:val="103"/>
              <w:lang w:val="en-GB"/>
            </w:rPr>
            <w:t>6</w:t>
          </w:r>
          <w:r w:rsidRPr="005644F1">
            <w:rPr>
              <w:color w:val="2B579A"/>
              <w:w w:val="103"/>
              <w:shd w:val="clear" w:color="auto" w:fill="E6E6E6"/>
              <w:lang w:val="en-GB"/>
            </w:rPr>
            <w:fldChar w:fldCharType="end"/>
          </w:r>
        </w:p>
      </w:tc>
      <w:tc>
        <w:tcPr>
          <w:tcW w:w="5033" w:type="dxa"/>
          <w:shd w:val="clear" w:color="auto" w:fill="auto"/>
        </w:tcPr>
        <w:p w14:paraId="6ED9E986" w14:textId="77777777" w:rsidR="00A65C65" w:rsidRPr="005644F1" w:rsidRDefault="00A65C65" w:rsidP="00012B31">
          <w:pPr>
            <w:pStyle w:val="Footer"/>
            <w:rPr>
              <w:b w:val="0"/>
              <w:noProof w:val="0"/>
              <w:w w:val="103"/>
              <w:sz w:val="14"/>
              <w:lang w:val="en-GB"/>
            </w:rPr>
          </w:pPr>
        </w:p>
      </w:tc>
    </w:tr>
  </w:tbl>
  <w:p w14:paraId="1EC3E1C6" w14:textId="77777777" w:rsidR="00A65C65" w:rsidRPr="005644F1" w:rsidRDefault="00A65C65" w:rsidP="00012B31">
    <w:pPr>
      <w:pStyle w:val="Footer"/>
      <w:rPr>
        <w:noProof w:val="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DDBC5" w14:textId="77777777" w:rsidR="00EC5AB4" w:rsidRDefault="00EC5AB4" w:rsidP="00E05E1C">
      <w:pPr>
        <w:spacing w:line="240" w:lineRule="auto"/>
      </w:pPr>
      <w:r>
        <w:separator/>
      </w:r>
    </w:p>
  </w:footnote>
  <w:footnote w:type="continuationSeparator" w:id="0">
    <w:p w14:paraId="3596E3DE" w14:textId="77777777" w:rsidR="00EC5AB4" w:rsidRDefault="00EC5AB4" w:rsidP="00E05E1C">
      <w:pPr>
        <w:spacing w:line="240" w:lineRule="auto"/>
      </w:pPr>
      <w:r>
        <w:continuationSeparator/>
      </w:r>
    </w:p>
  </w:footnote>
  <w:footnote w:type="continuationNotice" w:id="1">
    <w:p w14:paraId="293E4FC4" w14:textId="77777777" w:rsidR="00EC5AB4" w:rsidRDefault="00EC5AB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A65C65" w14:paraId="224F7762" w14:textId="77777777">
      <w:trPr>
        <w:trHeight w:hRule="exact" w:val="864"/>
      </w:trPr>
      <w:tc>
        <w:tcPr>
          <w:tcW w:w="4838" w:type="dxa"/>
          <w:shd w:val="clear" w:color="auto" w:fill="auto"/>
          <w:vAlign w:val="bottom"/>
        </w:tcPr>
        <w:p w14:paraId="103668AA" w14:textId="77777777" w:rsidR="00A65C65" w:rsidRPr="00D53306" w:rsidRDefault="00A65C65" w:rsidP="00012B31">
          <w:pPr>
            <w:pStyle w:val="Header"/>
            <w:spacing w:after="80"/>
            <w:rPr>
              <w:b/>
            </w:rPr>
          </w:pPr>
          <w:r>
            <w:rPr>
              <w:b/>
            </w:rPr>
            <w:t>A/71/XXX</w:t>
          </w:r>
        </w:p>
      </w:tc>
      <w:tc>
        <w:tcPr>
          <w:tcW w:w="5033" w:type="dxa"/>
          <w:shd w:val="clear" w:color="auto" w:fill="auto"/>
          <w:vAlign w:val="bottom"/>
        </w:tcPr>
        <w:p w14:paraId="125A03C6" w14:textId="77777777" w:rsidR="00A65C65" w:rsidRDefault="00A65C65" w:rsidP="00012B31">
          <w:pPr>
            <w:pStyle w:val="Header"/>
          </w:pPr>
        </w:p>
      </w:tc>
    </w:tr>
  </w:tbl>
  <w:p w14:paraId="5DA3A3C5" w14:textId="77777777" w:rsidR="00A65C65" w:rsidRPr="00D53306" w:rsidRDefault="00A65C65" w:rsidP="00012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A65C65" w14:paraId="0BC25913" w14:textId="77777777">
      <w:trPr>
        <w:trHeight w:hRule="exact" w:val="864"/>
      </w:trPr>
      <w:tc>
        <w:tcPr>
          <w:tcW w:w="4838" w:type="dxa"/>
          <w:shd w:val="clear" w:color="auto" w:fill="auto"/>
          <w:vAlign w:val="bottom"/>
        </w:tcPr>
        <w:p w14:paraId="38D3DE45" w14:textId="77777777" w:rsidR="00A65C65" w:rsidRDefault="00A65C65" w:rsidP="00012B31">
          <w:pPr>
            <w:pStyle w:val="Header"/>
            <w:jc w:val="right"/>
          </w:pPr>
        </w:p>
      </w:tc>
      <w:tc>
        <w:tcPr>
          <w:tcW w:w="5033" w:type="dxa"/>
          <w:shd w:val="clear" w:color="auto" w:fill="auto"/>
          <w:vAlign w:val="bottom"/>
        </w:tcPr>
        <w:p w14:paraId="3302C167" w14:textId="21A0937C" w:rsidR="00A65C65" w:rsidRPr="00D53306" w:rsidRDefault="00A65C65" w:rsidP="00012B31">
          <w:pPr>
            <w:pStyle w:val="Header"/>
            <w:spacing w:after="80"/>
            <w:jc w:val="right"/>
            <w:rPr>
              <w:b/>
            </w:rPr>
          </w:pPr>
          <w:r>
            <w:rPr>
              <w:b/>
            </w:rPr>
            <w:t>A/72/XXX/</w:t>
          </w:r>
        </w:p>
      </w:tc>
    </w:tr>
  </w:tbl>
  <w:p w14:paraId="39DFDA69" w14:textId="77777777" w:rsidR="00A65C65" w:rsidRPr="00D53306" w:rsidRDefault="00A65C65" w:rsidP="00012B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3E7CD" w14:textId="56826EE9" w:rsidR="00A65C65" w:rsidRDefault="00A65C65" w:rsidP="00B91C3F">
    <w:pPr>
      <w:pStyle w:val="Heading1"/>
      <w:rPr>
        <w:rFonts w:ascii="Times New Roman" w:hAnsi="Times New Roman" w:cs="Times New Roman"/>
        <w:b/>
        <w:bCs/>
        <w:color w:val="auto"/>
      </w:rPr>
    </w:pPr>
    <w:r w:rsidRPr="00B91C3F">
      <w:rPr>
        <w:rFonts w:ascii="Times New Roman" w:hAnsi="Times New Roman" w:cs="Times New Roman"/>
        <w:b/>
        <w:bCs/>
        <w:color w:val="auto"/>
      </w:rPr>
      <w:t>Annex 2 -</w:t>
    </w:r>
    <w:r>
      <w:t xml:space="preserve"> </w:t>
    </w:r>
    <w:r>
      <w:rPr>
        <w:rFonts w:ascii="Times New Roman" w:hAnsi="Times New Roman" w:cs="Times New Roman"/>
        <w:b/>
        <w:bCs/>
        <w:color w:val="auto"/>
      </w:rPr>
      <w:t>UNDP Status of Implementation o</w:t>
    </w:r>
    <w:r w:rsidR="00BD6BC5">
      <w:rPr>
        <w:rFonts w:ascii="Times New Roman" w:hAnsi="Times New Roman" w:cs="Times New Roman"/>
        <w:b/>
        <w:bCs/>
        <w:color w:val="auto"/>
      </w:rPr>
      <w:t>f</w:t>
    </w:r>
    <w:r>
      <w:rPr>
        <w:rFonts w:ascii="Times New Roman" w:hAnsi="Times New Roman" w:cs="Times New Roman"/>
        <w:b/>
        <w:bCs/>
        <w:color w:val="auto"/>
      </w:rPr>
      <w:t xml:space="preserve"> UNBOA Open Audit </w:t>
    </w:r>
  </w:p>
  <w:p w14:paraId="7CF057B2" w14:textId="77777777" w:rsidR="00A65C65" w:rsidRDefault="00A65C65" w:rsidP="00B91C3F">
    <w:pPr>
      <w:pStyle w:val="Heading1"/>
      <w:rPr>
        <w:rFonts w:ascii="Times New Roman" w:hAnsi="Times New Roman" w:cs="Times New Roman"/>
        <w:b/>
        <w:bCs/>
        <w:color w:val="auto"/>
      </w:rPr>
    </w:pPr>
    <w:r>
      <w:rPr>
        <w:rFonts w:ascii="Times New Roman" w:hAnsi="Times New Roman" w:cs="Times New Roman"/>
        <w:b/>
        <w:bCs/>
        <w:color w:val="auto"/>
      </w:rPr>
      <w:t xml:space="preserve">Recommendations </w:t>
    </w:r>
  </w:p>
  <w:p w14:paraId="0A419645" w14:textId="2B6138A8" w:rsidR="00A65C65" w:rsidRPr="00B91C3F" w:rsidRDefault="00A65C65" w:rsidP="00B91C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258B1" w14:textId="77777777" w:rsidR="00A65C65" w:rsidRPr="00D53306" w:rsidRDefault="00A65C65" w:rsidP="00012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E6CE5"/>
    <w:multiLevelType w:val="hybridMultilevel"/>
    <w:tmpl w:val="C9E04016"/>
    <w:name w:val="TOC42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1" w15:restartNumberingAfterBreak="0">
    <w:nsid w:val="06686D9F"/>
    <w:multiLevelType w:val="hybridMultilevel"/>
    <w:tmpl w:val="83780346"/>
    <w:lvl w:ilvl="0" w:tplc="04090011">
      <w:start w:val="1"/>
      <w:numFmt w:val="decimal"/>
      <w:lvlText w:val="%1)"/>
      <w:lvlJc w:val="left"/>
      <w:pPr>
        <w:ind w:left="569" w:hanging="360"/>
      </w:pPr>
    </w:lvl>
    <w:lvl w:ilvl="1" w:tplc="04090019" w:tentative="1">
      <w:start w:val="1"/>
      <w:numFmt w:val="lowerLetter"/>
      <w:lvlText w:val="%2."/>
      <w:lvlJc w:val="left"/>
      <w:pPr>
        <w:ind w:left="1289" w:hanging="360"/>
      </w:pPr>
    </w:lvl>
    <w:lvl w:ilvl="2" w:tplc="0409001B" w:tentative="1">
      <w:start w:val="1"/>
      <w:numFmt w:val="lowerRoman"/>
      <w:lvlText w:val="%3."/>
      <w:lvlJc w:val="right"/>
      <w:pPr>
        <w:ind w:left="2009" w:hanging="180"/>
      </w:pPr>
    </w:lvl>
    <w:lvl w:ilvl="3" w:tplc="0409000F" w:tentative="1">
      <w:start w:val="1"/>
      <w:numFmt w:val="decimal"/>
      <w:lvlText w:val="%4."/>
      <w:lvlJc w:val="left"/>
      <w:pPr>
        <w:ind w:left="2729" w:hanging="360"/>
      </w:pPr>
    </w:lvl>
    <w:lvl w:ilvl="4" w:tplc="04090019" w:tentative="1">
      <w:start w:val="1"/>
      <w:numFmt w:val="lowerLetter"/>
      <w:lvlText w:val="%5."/>
      <w:lvlJc w:val="left"/>
      <w:pPr>
        <w:ind w:left="3449" w:hanging="360"/>
      </w:pPr>
    </w:lvl>
    <w:lvl w:ilvl="5" w:tplc="0409001B" w:tentative="1">
      <w:start w:val="1"/>
      <w:numFmt w:val="lowerRoman"/>
      <w:lvlText w:val="%6."/>
      <w:lvlJc w:val="right"/>
      <w:pPr>
        <w:ind w:left="4169" w:hanging="180"/>
      </w:pPr>
    </w:lvl>
    <w:lvl w:ilvl="6" w:tplc="0409000F" w:tentative="1">
      <w:start w:val="1"/>
      <w:numFmt w:val="decimal"/>
      <w:lvlText w:val="%7."/>
      <w:lvlJc w:val="left"/>
      <w:pPr>
        <w:ind w:left="4889" w:hanging="360"/>
      </w:pPr>
    </w:lvl>
    <w:lvl w:ilvl="7" w:tplc="04090019" w:tentative="1">
      <w:start w:val="1"/>
      <w:numFmt w:val="lowerLetter"/>
      <w:lvlText w:val="%8."/>
      <w:lvlJc w:val="left"/>
      <w:pPr>
        <w:ind w:left="5609" w:hanging="360"/>
      </w:pPr>
    </w:lvl>
    <w:lvl w:ilvl="8" w:tplc="0409001B" w:tentative="1">
      <w:start w:val="1"/>
      <w:numFmt w:val="lowerRoman"/>
      <w:lvlText w:val="%9."/>
      <w:lvlJc w:val="right"/>
      <w:pPr>
        <w:ind w:left="6329" w:hanging="180"/>
      </w:pPr>
    </w:lvl>
  </w:abstractNum>
  <w:abstractNum w:abstractNumId="2" w15:restartNumberingAfterBreak="0">
    <w:nsid w:val="06D248C2"/>
    <w:multiLevelType w:val="hybridMultilevel"/>
    <w:tmpl w:val="FFFFFFFF"/>
    <w:lvl w:ilvl="0" w:tplc="0DE68170">
      <w:start w:val="1"/>
      <w:numFmt w:val="bullet"/>
      <w:lvlText w:val="-"/>
      <w:lvlJc w:val="left"/>
      <w:pPr>
        <w:ind w:left="720" w:hanging="360"/>
      </w:pPr>
      <w:rPr>
        <w:rFonts w:ascii="Calibri" w:hAnsi="Calibri" w:hint="default"/>
      </w:rPr>
    </w:lvl>
    <w:lvl w:ilvl="1" w:tplc="4C606DFE">
      <w:start w:val="1"/>
      <w:numFmt w:val="bullet"/>
      <w:lvlText w:val="o"/>
      <w:lvlJc w:val="left"/>
      <w:pPr>
        <w:ind w:left="1440" w:hanging="360"/>
      </w:pPr>
      <w:rPr>
        <w:rFonts w:ascii="Courier New" w:hAnsi="Courier New" w:hint="default"/>
      </w:rPr>
    </w:lvl>
    <w:lvl w:ilvl="2" w:tplc="06A2D470">
      <w:start w:val="1"/>
      <w:numFmt w:val="bullet"/>
      <w:lvlText w:val=""/>
      <w:lvlJc w:val="left"/>
      <w:pPr>
        <w:ind w:left="2160" w:hanging="360"/>
      </w:pPr>
      <w:rPr>
        <w:rFonts w:ascii="Wingdings" w:hAnsi="Wingdings" w:hint="default"/>
      </w:rPr>
    </w:lvl>
    <w:lvl w:ilvl="3" w:tplc="8D1C0828">
      <w:start w:val="1"/>
      <w:numFmt w:val="bullet"/>
      <w:lvlText w:val=""/>
      <w:lvlJc w:val="left"/>
      <w:pPr>
        <w:ind w:left="2880" w:hanging="360"/>
      </w:pPr>
      <w:rPr>
        <w:rFonts w:ascii="Symbol" w:hAnsi="Symbol" w:hint="default"/>
      </w:rPr>
    </w:lvl>
    <w:lvl w:ilvl="4" w:tplc="4DD2FD9C">
      <w:start w:val="1"/>
      <w:numFmt w:val="bullet"/>
      <w:lvlText w:val="o"/>
      <w:lvlJc w:val="left"/>
      <w:pPr>
        <w:ind w:left="3600" w:hanging="360"/>
      </w:pPr>
      <w:rPr>
        <w:rFonts w:ascii="Courier New" w:hAnsi="Courier New" w:hint="default"/>
      </w:rPr>
    </w:lvl>
    <w:lvl w:ilvl="5" w:tplc="00CAAB86">
      <w:start w:val="1"/>
      <w:numFmt w:val="bullet"/>
      <w:lvlText w:val=""/>
      <w:lvlJc w:val="left"/>
      <w:pPr>
        <w:ind w:left="4320" w:hanging="360"/>
      </w:pPr>
      <w:rPr>
        <w:rFonts w:ascii="Wingdings" w:hAnsi="Wingdings" w:hint="default"/>
      </w:rPr>
    </w:lvl>
    <w:lvl w:ilvl="6" w:tplc="BBF2BEE0">
      <w:start w:val="1"/>
      <w:numFmt w:val="bullet"/>
      <w:lvlText w:val=""/>
      <w:lvlJc w:val="left"/>
      <w:pPr>
        <w:ind w:left="5040" w:hanging="360"/>
      </w:pPr>
      <w:rPr>
        <w:rFonts w:ascii="Symbol" w:hAnsi="Symbol" w:hint="default"/>
      </w:rPr>
    </w:lvl>
    <w:lvl w:ilvl="7" w:tplc="45E82F12">
      <w:start w:val="1"/>
      <w:numFmt w:val="bullet"/>
      <w:lvlText w:val="o"/>
      <w:lvlJc w:val="left"/>
      <w:pPr>
        <w:ind w:left="5760" w:hanging="360"/>
      </w:pPr>
      <w:rPr>
        <w:rFonts w:ascii="Courier New" w:hAnsi="Courier New" w:hint="default"/>
      </w:rPr>
    </w:lvl>
    <w:lvl w:ilvl="8" w:tplc="1F7C316E">
      <w:start w:val="1"/>
      <w:numFmt w:val="bullet"/>
      <w:lvlText w:val=""/>
      <w:lvlJc w:val="left"/>
      <w:pPr>
        <w:ind w:left="6480" w:hanging="360"/>
      </w:pPr>
      <w:rPr>
        <w:rFonts w:ascii="Wingdings" w:hAnsi="Wingdings" w:hint="default"/>
      </w:rPr>
    </w:lvl>
  </w:abstractNum>
  <w:abstractNum w:abstractNumId="3" w15:restartNumberingAfterBreak="0">
    <w:nsid w:val="13EB4894"/>
    <w:multiLevelType w:val="hybridMultilevel"/>
    <w:tmpl w:val="FFFFFFFF"/>
    <w:lvl w:ilvl="0" w:tplc="21E24F02">
      <w:start w:val="5"/>
      <w:numFmt w:val="decimal"/>
      <w:lvlText w:val="%1."/>
      <w:lvlJc w:val="left"/>
      <w:pPr>
        <w:ind w:left="720" w:hanging="360"/>
      </w:pPr>
    </w:lvl>
    <w:lvl w:ilvl="1" w:tplc="70480C3C">
      <w:start w:val="1"/>
      <w:numFmt w:val="lowerLetter"/>
      <w:lvlText w:val="%2."/>
      <w:lvlJc w:val="left"/>
      <w:pPr>
        <w:ind w:left="1440" w:hanging="360"/>
      </w:pPr>
    </w:lvl>
    <w:lvl w:ilvl="2" w:tplc="B7EC873E">
      <w:start w:val="1"/>
      <w:numFmt w:val="lowerRoman"/>
      <w:lvlText w:val="%3."/>
      <w:lvlJc w:val="right"/>
      <w:pPr>
        <w:ind w:left="2160" w:hanging="180"/>
      </w:pPr>
    </w:lvl>
    <w:lvl w:ilvl="3" w:tplc="EBEAFEDC">
      <w:start w:val="1"/>
      <w:numFmt w:val="decimal"/>
      <w:lvlText w:val="%4."/>
      <w:lvlJc w:val="left"/>
      <w:pPr>
        <w:ind w:left="2880" w:hanging="360"/>
      </w:pPr>
    </w:lvl>
    <w:lvl w:ilvl="4" w:tplc="C8560722">
      <w:start w:val="1"/>
      <w:numFmt w:val="lowerLetter"/>
      <w:lvlText w:val="%5."/>
      <w:lvlJc w:val="left"/>
      <w:pPr>
        <w:ind w:left="3600" w:hanging="360"/>
      </w:pPr>
    </w:lvl>
    <w:lvl w:ilvl="5" w:tplc="E14006BA">
      <w:start w:val="1"/>
      <w:numFmt w:val="lowerRoman"/>
      <w:lvlText w:val="%6."/>
      <w:lvlJc w:val="right"/>
      <w:pPr>
        <w:ind w:left="4320" w:hanging="180"/>
      </w:pPr>
    </w:lvl>
    <w:lvl w:ilvl="6" w:tplc="6218CF1A">
      <w:start w:val="1"/>
      <w:numFmt w:val="decimal"/>
      <w:lvlText w:val="%7."/>
      <w:lvlJc w:val="left"/>
      <w:pPr>
        <w:ind w:left="5040" w:hanging="360"/>
      </w:pPr>
    </w:lvl>
    <w:lvl w:ilvl="7" w:tplc="9E083FB6">
      <w:start w:val="1"/>
      <w:numFmt w:val="lowerLetter"/>
      <w:lvlText w:val="%8."/>
      <w:lvlJc w:val="left"/>
      <w:pPr>
        <w:ind w:left="5760" w:hanging="360"/>
      </w:pPr>
    </w:lvl>
    <w:lvl w:ilvl="8" w:tplc="7652AB58">
      <w:start w:val="1"/>
      <w:numFmt w:val="lowerRoman"/>
      <w:lvlText w:val="%9."/>
      <w:lvlJc w:val="right"/>
      <w:pPr>
        <w:ind w:left="6480" w:hanging="180"/>
      </w:pPr>
    </w:lvl>
  </w:abstractNum>
  <w:abstractNum w:abstractNumId="4" w15:restartNumberingAfterBreak="0">
    <w:nsid w:val="151A3F78"/>
    <w:multiLevelType w:val="hybridMultilevel"/>
    <w:tmpl w:val="FFFFFFFF"/>
    <w:lvl w:ilvl="0" w:tplc="20FEF1B2">
      <w:start w:val="1"/>
      <w:numFmt w:val="bullet"/>
      <w:lvlText w:val="-"/>
      <w:lvlJc w:val="left"/>
      <w:pPr>
        <w:ind w:left="720" w:hanging="360"/>
      </w:pPr>
      <w:rPr>
        <w:rFonts w:ascii="Calibri" w:hAnsi="Calibri" w:hint="default"/>
      </w:rPr>
    </w:lvl>
    <w:lvl w:ilvl="1" w:tplc="E58E3E36">
      <w:start w:val="1"/>
      <w:numFmt w:val="bullet"/>
      <w:lvlText w:val="o"/>
      <w:lvlJc w:val="left"/>
      <w:pPr>
        <w:ind w:left="1440" w:hanging="360"/>
      </w:pPr>
      <w:rPr>
        <w:rFonts w:ascii="Courier New" w:hAnsi="Courier New" w:hint="default"/>
      </w:rPr>
    </w:lvl>
    <w:lvl w:ilvl="2" w:tplc="FE2472D8">
      <w:start w:val="1"/>
      <w:numFmt w:val="bullet"/>
      <w:lvlText w:val=""/>
      <w:lvlJc w:val="left"/>
      <w:pPr>
        <w:ind w:left="2160" w:hanging="360"/>
      </w:pPr>
      <w:rPr>
        <w:rFonts w:ascii="Wingdings" w:hAnsi="Wingdings" w:hint="default"/>
      </w:rPr>
    </w:lvl>
    <w:lvl w:ilvl="3" w:tplc="5934A400">
      <w:start w:val="1"/>
      <w:numFmt w:val="bullet"/>
      <w:lvlText w:val=""/>
      <w:lvlJc w:val="left"/>
      <w:pPr>
        <w:ind w:left="2880" w:hanging="360"/>
      </w:pPr>
      <w:rPr>
        <w:rFonts w:ascii="Symbol" w:hAnsi="Symbol" w:hint="default"/>
      </w:rPr>
    </w:lvl>
    <w:lvl w:ilvl="4" w:tplc="1D70C526">
      <w:start w:val="1"/>
      <w:numFmt w:val="bullet"/>
      <w:lvlText w:val="o"/>
      <w:lvlJc w:val="left"/>
      <w:pPr>
        <w:ind w:left="3600" w:hanging="360"/>
      </w:pPr>
      <w:rPr>
        <w:rFonts w:ascii="Courier New" w:hAnsi="Courier New" w:hint="default"/>
      </w:rPr>
    </w:lvl>
    <w:lvl w:ilvl="5" w:tplc="DBE69FE6">
      <w:start w:val="1"/>
      <w:numFmt w:val="bullet"/>
      <w:lvlText w:val=""/>
      <w:lvlJc w:val="left"/>
      <w:pPr>
        <w:ind w:left="4320" w:hanging="360"/>
      </w:pPr>
      <w:rPr>
        <w:rFonts w:ascii="Wingdings" w:hAnsi="Wingdings" w:hint="default"/>
      </w:rPr>
    </w:lvl>
    <w:lvl w:ilvl="6" w:tplc="D3E48964">
      <w:start w:val="1"/>
      <w:numFmt w:val="bullet"/>
      <w:lvlText w:val=""/>
      <w:lvlJc w:val="left"/>
      <w:pPr>
        <w:ind w:left="5040" w:hanging="360"/>
      </w:pPr>
      <w:rPr>
        <w:rFonts w:ascii="Symbol" w:hAnsi="Symbol" w:hint="default"/>
      </w:rPr>
    </w:lvl>
    <w:lvl w:ilvl="7" w:tplc="26141440">
      <w:start w:val="1"/>
      <w:numFmt w:val="bullet"/>
      <w:lvlText w:val="o"/>
      <w:lvlJc w:val="left"/>
      <w:pPr>
        <w:ind w:left="5760" w:hanging="360"/>
      </w:pPr>
      <w:rPr>
        <w:rFonts w:ascii="Courier New" w:hAnsi="Courier New" w:hint="default"/>
      </w:rPr>
    </w:lvl>
    <w:lvl w:ilvl="8" w:tplc="3CB2DF9E">
      <w:start w:val="1"/>
      <w:numFmt w:val="bullet"/>
      <w:lvlText w:val=""/>
      <w:lvlJc w:val="left"/>
      <w:pPr>
        <w:ind w:left="6480" w:hanging="360"/>
      </w:pPr>
      <w:rPr>
        <w:rFonts w:ascii="Wingdings" w:hAnsi="Wingdings" w:hint="default"/>
      </w:rPr>
    </w:lvl>
  </w:abstractNum>
  <w:abstractNum w:abstractNumId="5" w15:restartNumberingAfterBreak="0">
    <w:nsid w:val="286021CD"/>
    <w:multiLevelType w:val="multilevel"/>
    <w:tmpl w:val="C4C8C5D0"/>
    <w:name w:val="TOC"/>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702"/>
        </w:tabs>
        <w:ind w:left="702"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3ABD2E27"/>
    <w:multiLevelType w:val="hybridMultilevel"/>
    <w:tmpl w:val="4AB8DAE4"/>
    <w:name w:val="TOC4"/>
    <w:lvl w:ilvl="0" w:tplc="D8D85A34">
      <w:start w:val="1"/>
      <w:numFmt w:val="upperRoman"/>
      <w:lvlText w:val="%1."/>
      <w:lvlJc w:val="right"/>
      <w:pPr>
        <w:tabs>
          <w:tab w:val="num" w:pos="1440"/>
        </w:tabs>
        <w:ind w:left="1440" w:hanging="360"/>
      </w:pPr>
      <w:rPr>
        <w:rFonts w:hint="default"/>
      </w:rPr>
    </w:lvl>
    <w:lvl w:ilvl="1" w:tplc="0809000F">
      <w:start w:val="1"/>
      <w:numFmt w:val="decimal"/>
      <w:lvlText w:val="%2."/>
      <w:lvlJc w:val="left"/>
      <w:pPr>
        <w:tabs>
          <w:tab w:val="num" w:pos="720"/>
        </w:tabs>
        <w:ind w:left="0" w:firstLine="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CD209AB"/>
    <w:multiLevelType w:val="hybridMultilevel"/>
    <w:tmpl w:val="FA5C49D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C02E98"/>
    <w:multiLevelType w:val="hybridMultilevel"/>
    <w:tmpl w:val="BEDC99D8"/>
    <w:lvl w:ilvl="0" w:tplc="513CD4EA">
      <w:start w:val="1"/>
      <w:numFmt w:val="upperLetter"/>
      <w:lvlText w:val="%1."/>
      <w:lvlJc w:val="left"/>
      <w:pPr>
        <w:tabs>
          <w:tab w:val="num" w:pos="720"/>
        </w:tabs>
        <w:ind w:left="0" w:firstLine="0"/>
      </w:pPr>
      <w:rPr>
        <w:rFonts w:hint="default"/>
        <w:b/>
      </w:rPr>
    </w:lvl>
    <w:lvl w:ilvl="1" w:tplc="C026280A">
      <w:start w:val="1"/>
      <w:numFmt w:val="lowerLetter"/>
      <w:lvlText w:val="%2."/>
      <w:lvlJc w:val="left"/>
      <w:pPr>
        <w:tabs>
          <w:tab w:val="num" w:pos="1440"/>
        </w:tabs>
        <w:ind w:left="1440" w:hanging="360"/>
      </w:pPr>
      <w:rPr>
        <w:caps/>
      </w:rPr>
    </w:lvl>
    <w:lvl w:ilvl="2" w:tplc="E23E1948">
      <w:start w:val="58"/>
      <w:numFmt w:val="decimal"/>
      <w:lvlText w:val="%3."/>
      <w:lvlJc w:val="left"/>
      <w:pPr>
        <w:ind w:left="2340" w:hanging="360"/>
      </w:pPr>
      <w:rPr>
        <w:rFonts w:hint="default"/>
        <w:b w:val="0"/>
        <w:sz w:val="22"/>
        <w:szCs w:val="22"/>
      </w:rPr>
    </w:lvl>
    <w:lvl w:ilvl="3" w:tplc="78F4C2DC">
      <w:start w:val="1"/>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523674D"/>
    <w:multiLevelType w:val="hybridMultilevel"/>
    <w:tmpl w:val="991655CC"/>
    <w:lvl w:ilvl="0" w:tplc="0409000D">
      <w:start w:val="1"/>
      <w:numFmt w:val="bullet"/>
      <w:lvlText w:val=""/>
      <w:lvlJc w:val="left"/>
      <w:pPr>
        <w:tabs>
          <w:tab w:val="num" w:pos="720"/>
        </w:tabs>
        <w:ind w:left="0" w:firstLine="0"/>
      </w:pPr>
      <w:rPr>
        <w:rFonts w:ascii="Wingdings" w:hAnsi="Wingdings" w:hint="default"/>
        <w:b/>
      </w:rPr>
    </w:lvl>
    <w:lvl w:ilvl="1" w:tplc="C026280A">
      <w:start w:val="1"/>
      <w:numFmt w:val="lowerLetter"/>
      <w:lvlText w:val="%2."/>
      <w:lvlJc w:val="left"/>
      <w:pPr>
        <w:tabs>
          <w:tab w:val="num" w:pos="1440"/>
        </w:tabs>
        <w:ind w:left="1440" w:hanging="360"/>
      </w:pPr>
      <w:rPr>
        <w:caps/>
      </w:rPr>
    </w:lvl>
    <w:lvl w:ilvl="2" w:tplc="E23E1948">
      <w:start w:val="58"/>
      <w:numFmt w:val="decimal"/>
      <w:lvlText w:val="%3."/>
      <w:lvlJc w:val="left"/>
      <w:pPr>
        <w:ind w:left="2340" w:hanging="360"/>
      </w:pPr>
      <w:rPr>
        <w:rFonts w:hint="default"/>
        <w:b w:val="0"/>
        <w:sz w:val="22"/>
        <w:szCs w:val="22"/>
      </w:rPr>
    </w:lvl>
    <w:lvl w:ilvl="3" w:tplc="78F4C2DC">
      <w:start w:val="1"/>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55B3B74"/>
    <w:multiLevelType w:val="hybridMultilevel"/>
    <w:tmpl w:val="0E5058B6"/>
    <w:name w:val="TOC3"/>
    <w:lvl w:ilvl="0" w:tplc="80E2CC78">
      <w:start w:val="1"/>
      <w:numFmt w:val="upperRoman"/>
      <w:lvlText w:val="%1."/>
      <w:lvlJc w:val="right"/>
      <w:pPr>
        <w:tabs>
          <w:tab w:val="num" w:pos="1440"/>
        </w:tabs>
        <w:ind w:left="1440" w:hanging="648"/>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E0828F8"/>
    <w:multiLevelType w:val="hybridMultilevel"/>
    <w:tmpl w:val="FFFFFFFF"/>
    <w:lvl w:ilvl="0" w:tplc="BB30AE04">
      <w:start w:val="1"/>
      <w:numFmt w:val="decimal"/>
      <w:lvlText w:val="%1."/>
      <w:lvlJc w:val="left"/>
      <w:pPr>
        <w:ind w:left="720" w:hanging="360"/>
      </w:pPr>
    </w:lvl>
    <w:lvl w:ilvl="1" w:tplc="470C00DC">
      <w:start w:val="1"/>
      <w:numFmt w:val="lowerLetter"/>
      <w:lvlText w:val="%2."/>
      <w:lvlJc w:val="left"/>
      <w:pPr>
        <w:ind w:left="1440" w:hanging="360"/>
      </w:pPr>
    </w:lvl>
    <w:lvl w:ilvl="2" w:tplc="59348196">
      <w:start w:val="1"/>
      <w:numFmt w:val="lowerRoman"/>
      <w:lvlText w:val="%3."/>
      <w:lvlJc w:val="right"/>
      <w:pPr>
        <w:ind w:left="2160" w:hanging="180"/>
      </w:pPr>
    </w:lvl>
    <w:lvl w:ilvl="3" w:tplc="D5047D0E">
      <w:start w:val="1"/>
      <w:numFmt w:val="decimal"/>
      <w:lvlText w:val="%4."/>
      <w:lvlJc w:val="left"/>
      <w:pPr>
        <w:ind w:left="2880" w:hanging="360"/>
      </w:pPr>
    </w:lvl>
    <w:lvl w:ilvl="4" w:tplc="F406425C">
      <w:start w:val="1"/>
      <w:numFmt w:val="lowerLetter"/>
      <w:lvlText w:val="%5."/>
      <w:lvlJc w:val="left"/>
      <w:pPr>
        <w:ind w:left="3600" w:hanging="360"/>
      </w:pPr>
    </w:lvl>
    <w:lvl w:ilvl="5" w:tplc="3604982C">
      <w:start w:val="1"/>
      <w:numFmt w:val="lowerRoman"/>
      <w:lvlText w:val="%6."/>
      <w:lvlJc w:val="right"/>
      <w:pPr>
        <w:ind w:left="4320" w:hanging="180"/>
      </w:pPr>
    </w:lvl>
    <w:lvl w:ilvl="6" w:tplc="67B28658">
      <w:start w:val="1"/>
      <w:numFmt w:val="decimal"/>
      <w:lvlText w:val="%7."/>
      <w:lvlJc w:val="left"/>
      <w:pPr>
        <w:ind w:left="5040" w:hanging="360"/>
      </w:pPr>
    </w:lvl>
    <w:lvl w:ilvl="7" w:tplc="877E5B20">
      <w:start w:val="1"/>
      <w:numFmt w:val="lowerLetter"/>
      <w:lvlText w:val="%8."/>
      <w:lvlJc w:val="left"/>
      <w:pPr>
        <w:ind w:left="5760" w:hanging="360"/>
      </w:pPr>
    </w:lvl>
    <w:lvl w:ilvl="8" w:tplc="5CE07556">
      <w:start w:val="1"/>
      <w:numFmt w:val="lowerRoman"/>
      <w:lvlText w:val="%9."/>
      <w:lvlJc w:val="right"/>
      <w:pPr>
        <w:ind w:left="6480" w:hanging="180"/>
      </w:pPr>
    </w:lvl>
  </w:abstractNum>
  <w:abstractNum w:abstractNumId="12" w15:restartNumberingAfterBreak="0">
    <w:nsid w:val="63EE6F5B"/>
    <w:multiLevelType w:val="hybridMultilevel"/>
    <w:tmpl w:val="68169714"/>
    <w:lvl w:ilvl="0" w:tplc="FFFFFFFF">
      <w:start w:val="5"/>
      <w:numFmt w:val="decimal"/>
      <w:lvlText w:val="%1."/>
      <w:lvlJc w:val="left"/>
      <w:pPr>
        <w:ind w:left="990" w:hanging="360"/>
      </w:pPr>
      <w:rPr>
        <w:b w:val="0"/>
        <w:bCs w:val="0"/>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67273F"/>
    <w:multiLevelType w:val="hybridMultilevel"/>
    <w:tmpl w:val="FFFFFFFF"/>
    <w:lvl w:ilvl="0" w:tplc="BC5218D6">
      <w:start w:val="5"/>
      <w:numFmt w:val="decimal"/>
      <w:lvlText w:val="%1."/>
      <w:lvlJc w:val="left"/>
      <w:pPr>
        <w:ind w:left="720" w:hanging="360"/>
      </w:pPr>
    </w:lvl>
    <w:lvl w:ilvl="1" w:tplc="32B46DE2">
      <w:start w:val="1"/>
      <w:numFmt w:val="lowerLetter"/>
      <w:lvlText w:val="%2."/>
      <w:lvlJc w:val="left"/>
      <w:pPr>
        <w:ind w:left="1440" w:hanging="360"/>
      </w:pPr>
    </w:lvl>
    <w:lvl w:ilvl="2" w:tplc="0750ED2E">
      <w:start w:val="1"/>
      <w:numFmt w:val="lowerRoman"/>
      <w:lvlText w:val="%3."/>
      <w:lvlJc w:val="right"/>
      <w:pPr>
        <w:ind w:left="2160" w:hanging="180"/>
      </w:pPr>
    </w:lvl>
    <w:lvl w:ilvl="3" w:tplc="C780F2C6">
      <w:start w:val="1"/>
      <w:numFmt w:val="decimal"/>
      <w:lvlText w:val="%4."/>
      <w:lvlJc w:val="left"/>
      <w:pPr>
        <w:ind w:left="2880" w:hanging="360"/>
      </w:pPr>
    </w:lvl>
    <w:lvl w:ilvl="4" w:tplc="49943046">
      <w:start w:val="1"/>
      <w:numFmt w:val="lowerLetter"/>
      <w:lvlText w:val="%5."/>
      <w:lvlJc w:val="left"/>
      <w:pPr>
        <w:ind w:left="3600" w:hanging="360"/>
      </w:pPr>
    </w:lvl>
    <w:lvl w:ilvl="5" w:tplc="7ABC0540">
      <w:start w:val="1"/>
      <w:numFmt w:val="lowerRoman"/>
      <w:lvlText w:val="%6."/>
      <w:lvlJc w:val="right"/>
      <w:pPr>
        <w:ind w:left="4320" w:hanging="180"/>
      </w:pPr>
    </w:lvl>
    <w:lvl w:ilvl="6" w:tplc="E0443E0E">
      <w:start w:val="1"/>
      <w:numFmt w:val="decimal"/>
      <w:lvlText w:val="%7."/>
      <w:lvlJc w:val="left"/>
      <w:pPr>
        <w:ind w:left="5040" w:hanging="360"/>
      </w:pPr>
    </w:lvl>
    <w:lvl w:ilvl="7" w:tplc="28408E3E">
      <w:start w:val="1"/>
      <w:numFmt w:val="lowerLetter"/>
      <w:lvlText w:val="%8."/>
      <w:lvlJc w:val="left"/>
      <w:pPr>
        <w:ind w:left="5760" w:hanging="360"/>
      </w:pPr>
    </w:lvl>
    <w:lvl w:ilvl="8" w:tplc="7A6ABAC8">
      <w:start w:val="1"/>
      <w:numFmt w:val="lowerRoman"/>
      <w:lvlText w:val="%9."/>
      <w:lvlJc w:val="right"/>
      <w:pPr>
        <w:ind w:left="6480" w:hanging="180"/>
      </w:pPr>
    </w:lvl>
  </w:abstractNum>
  <w:abstractNum w:abstractNumId="14" w15:restartNumberingAfterBreak="0">
    <w:nsid w:val="778D2E88"/>
    <w:multiLevelType w:val="hybridMultilevel"/>
    <w:tmpl w:val="FFFFFFFF"/>
    <w:lvl w:ilvl="0" w:tplc="A28E9E6A">
      <w:start w:val="5"/>
      <w:numFmt w:val="decimal"/>
      <w:lvlText w:val="%1."/>
      <w:lvlJc w:val="left"/>
      <w:pPr>
        <w:ind w:left="720" w:hanging="360"/>
      </w:pPr>
    </w:lvl>
    <w:lvl w:ilvl="1" w:tplc="EB70EC04">
      <w:start w:val="1"/>
      <w:numFmt w:val="lowerLetter"/>
      <w:lvlText w:val="%2."/>
      <w:lvlJc w:val="left"/>
      <w:pPr>
        <w:ind w:left="1440" w:hanging="360"/>
      </w:pPr>
    </w:lvl>
    <w:lvl w:ilvl="2" w:tplc="025CBEEE">
      <w:start w:val="1"/>
      <w:numFmt w:val="lowerRoman"/>
      <w:lvlText w:val="%3."/>
      <w:lvlJc w:val="right"/>
      <w:pPr>
        <w:ind w:left="2160" w:hanging="180"/>
      </w:pPr>
    </w:lvl>
    <w:lvl w:ilvl="3" w:tplc="48D0B116">
      <w:start w:val="1"/>
      <w:numFmt w:val="decimal"/>
      <w:lvlText w:val="%4."/>
      <w:lvlJc w:val="left"/>
      <w:pPr>
        <w:ind w:left="2880" w:hanging="360"/>
      </w:pPr>
    </w:lvl>
    <w:lvl w:ilvl="4" w:tplc="0AD4EB7E">
      <w:start w:val="1"/>
      <w:numFmt w:val="lowerLetter"/>
      <w:lvlText w:val="%5."/>
      <w:lvlJc w:val="left"/>
      <w:pPr>
        <w:ind w:left="3600" w:hanging="360"/>
      </w:pPr>
    </w:lvl>
    <w:lvl w:ilvl="5" w:tplc="CE4A8980">
      <w:start w:val="1"/>
      <w:numFmt w:val="lowerRoman"/>
      <w:lvlText w:val="%6."/>
      <w:lvlJc w:val="right"/>
      <w:pPr>
        <w:ind w:left="4320" w:hanging="180"/>
      </w:pPr>
    </w:lvl>
    <w:lvl w:ilvl="6" w:tplc="81783EB2">
      <w:start w:val="1"/>
      <w:numFmt w:val="decimal"/>
      <w:lvlText w:val="%7."/>
      <w:lvlJc w:val="left"/>
      <w:pPr>
        <w:ind w:left="5040" w:hanging="360"/>
      </w:pPr>
    </w:lvl>
    <w:lvl w:ilvl="7" w:tplc="86969282">
      <w:start w:val="1"/>
      <w:numFmt w:val="lowerLetter"/>
      <w:lvlText w:val="%8."/>
      <w:lvlJc w:val="left"/>
      <w:pPr>
        <w:ind w:left="5760" w:hanging="360"/>
      </w:pPr>
    </w:lvl>
    <w:lvl w:ilvl="8" w:tplc="17125B6E">
      <w:start w:val="1"/>
      <w:numFmt w:val="lowerRoman"/>
      <w:lvlText w:val="%9."/>
      <w:lvlJc w:val="right"/>
      <w:pPr>
        <w:ind w:left="6480" w:hanging="180"/>
      </w:pPr>
    </w:lvl>
  </w:abstractNum>
  <w:abstractNum w:abstractNumId="15" w15:restartNumberingAfterBreak="0">
    <w:nsid w:val="7D4639F1"/>
    <w:multiLevelType w:val="hybridMultilevel"/>
    <w:tmpl w:val="70FAAF98"/>
    <w:name w:val="TOC2"/>
    <w:lvl w:ilvl="0" w:tplc="627CCB0A">
      <w:start w:val="5"/>
      <w:numFmt w:val="decimal"/>
      <w:lvlText w:val="%1."/>
      <w:lvlJc w:val="left"/>
      <w:pPr>
        <w:tabs>
          <w:tab w:val="num" w:pos="1440"/>
        </w:tabs>
        <w:ind w:left="720" w:hanging="360"/>
      </w:pPr>
    </w:lvl>
    <w:lvl w:ilvl="1" w:tplc="E7403D20" w:tentative="1">
      <w:start w:val="1"/>
      <w:numFmt w:val="lowerLetter"/>
      <w:lvlText w:val="%2."/>
      <w:lvlJc w:val="left"/>
      <w:pPr>
        <w:tabs>
          <w:tab w:val="num" w:pos="1440"/>
        </w:tabs>
        <w:ind w:left="1440" w:hanging="360"/>
      </w:pPr>
    </w:lvl>
    <w:lvl w:ilvl="2" w:tplc="899813E4" w:tentative="1">
      <w:start w:val="1"/>
      <w:numFmt w:val="lowerRoman"/>
      <w:lvlText w:val="%3."/>
      <w:lvlJc w:val="right"/>
      <w:pPr>
        <w:tabs>
          <w:tab w:val="num" w:pos="2160"/>
        </w:tabs>
        <w:ind w:left="2160" w:hanging="180"/>
      </w:pPr>
    </w:lvl>
    <w:lvl w:ilvl="3" w:tplc="95EC1DA6" w:tentative="1">
      <w:start w:val="1"/>
      <w:numFmt w:val="decimal"/>
      <w:lvlText w:val="%4."/>
      <w:lvlJc w:val="left"/>
      <w:pPr>
        <w:tabs>
          <w:tab w:val="num" w:pos="2880"/>
        </w:tabs>
        <w:ind w:left="2880" w:hanging="360"/>
      </w:pPr>
    </w:lvl>
    <w:lvl w:ilvl="4" w:tplc="BD9CA7BC" w:tentative="1">
      <w:start w:val="1"/>
      <w:numFmt w:val="lowerLetter"/>
      <w:lvlText w:val="%5."/>
      <w:lvlJc w:val="left"/>
      <w:pPr>
        <w:tabs>
          <w:tab w:val="num" w:pos="3600"/>
        </w:tabs>
        <w:ind w:left="3600" w:hanging="360"/>
      </w:pPr>
    </w:lvl>
    <w:lvl w:ilvl="5" w:tplc="5FF6E7D8" w:tentative="1">
      <w:start w:val="1"/>
      <w:numFmt w:val="lowerRoman"/>
      <w:lvlText w:val="%6."/>
      <w:lvlJc w:val="right"/>
      <w:pPr>
        <w:tabs>
          <w:tab w:val="num" w:pos="4320"/>
        </w:tabs>
        <w:ind w:left="4320" w:hanging="180"/>
      </w:pPr>
    </w:lvl>
    <w:lvl w:ilvl="6" w:tplc="030AF7EE" w:tentative="1">
      <w:start w:val="1"/>
      <w:numFmt w:val="decimal"/>
      <w:lvlText w:val="%7."/>
      <w:lvlJc w:val="left"/>
      <w:pPr>
        <w:tabs>
          <w:tab w:val="num" w:pos="5040"/>
        </w:tabs>
        <w:ind w:left="5040" w:hanging="360"/>
      </w:pPr>
    </w:lvl>
    <w:lvl w:ilvl="7" w:tplc="15B63712" w:tentative="1">
      <w:start w:val="1"/>
      <w:numFmt w:val="lowerLetter"/>
      <w:lvlText w:val="%8."/>
      <w:lvlJc w:val="left"/>
      <w:pPr>
        <w:tabs>
          <w:tab w:val="num" w:pos="5760"/>
        </w:tabs>
        <w:ind w:left="5760" w:hanging="360"/>
      </w:pPr>
    </w:lvl>
    <w:lvl w:ilvl="8" w:tplc="F7EE288E"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3"/>
  </w:num>
  <w:num w:numId="4">
    <w:abstractNumId w:val="13"/>
  </w:num>
  <w:num w:numId="5">
    <w:abstractNumId w:val="15"/>
  </w:num>
  <w:num w:numId="6">
    <w:abstractNumId w:val="2"/>
  </w:num>
  <w:num w:numId="7">
    <w:abstractNumId w:val="8"/>
  </w:num>
  <w:num w:numId="8">
    <w:abstractNumId w:val="12"/>
  </w:num>
  <w:num w:numId="9">
    <w:abstractNumId w:val="4"/>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 w:numId="1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xsjSzNDI1NDQ2NjZQ0lEKTi0uzszPAykwrgUA5PrJyywAAAA="/>
  </w:docVars>
  <w:rsids>
    <w:rsidRoot w:val="00E05E1C"/>
    <w:rsid w:val="00002B3D"/>
    <w:rsid w:val="00002CD3"/>
    <w:rsid w:val="000056FE"/>
    <w:rsid w:val="00011E7C"/>
    <w:rsid w:val="00012B31"/>
    <w:rsid w:val="00013706"/>
    <w:rsid w:val="000177D8"/>
    <w:rsid w:val="000248FD"/>
    <w:rsid w:val="00024BB1"/>
    <w:rsid w:val="00024FB5"/>
    <w:rsid w:val="000256D6"/>
    <w:rsid w:val="00025D81"/>
    <w:rsid w:val="00026063"/>
    <w:rsid w:val="00026BD8"/>
    <w:rsid w:val="00026D78"/>
    <w:rsid w:val="0002702A"/>
    <w:rsid w:val="00027B90"/>
    <w:rsid w:val="000308B9"/>
    <w:rsid w:val="00032F7E"/>
    <w:rsid w:val="000363EA"/>
    <w:rsid w:val="00036A13"/>
    <w:rsid w:val="000371E0"/>
    <w:rsid w:val="00037843"/>
    <w:rsid w:val="00037EBA"/>
    <w:rsid w:val="00041BC0"/>
    <w:rsid w:val="000430B3"/>
    <w:rsid w:val="0004476A"/>
    <w:rsid w:val="00045ACB"/>
    <w:rsid w:val="000476BE"/>
    <w:rsid w:val="00051686"/>
    <w:rsid w:val="000532A2"/>
    <w:rsid w:val="000532FE"/>
    <w:rsid w:val="000546A4"/>
    <w:rsid w:val="000548BA"/>
    <w:rsid w:val="00054CB2"/>
    <w:rsid w:val="000562AC"/>
    <w:rsid w:val="0006038A"/>
    <w:rsid w:val="00060690"/>
    <w:rsid w:val="00060B8F"/>
    <w:rsid w:val="0006187E"/>
    <w:rsid w:val="000625A9"/>
    <w:rsid w:val="00062C26"/>
    <w:rsid w:val="00062E03"/>
    <w:rsid w:val="00062E80"/>
    <w:rsid w:val="00064A01"/>
    <w:rsid w:val="0006544A"/>
    <w:rsid w:val="00065740"/>
    <w:rsid w:val="00066A01"/>
    <w:rsid w:val="00066DE3"/>
    <w:rsid w:val="00066E91"/>
    <w:rsid w:val="00067AE7"/>
    <w:rsid w:val="00067F04"/>
    <w:rsid w:val="00077176"/>
    <w:rsid w:val="00077B8E"/>
    <w:rsid w:val="00080F46"/>
    <w:rsid w:val="00082B89"/>
    <w:rsid w:val="00083496"/>
    <w:rsid w:val="00085C47"/>
    <w:rsid w:val="00091450"/>
    <w:rsid w:val="000915D6"/>
    <w:rsid w:val="000923D0"/>
    <w:rsid w:val="00092877"/>
    <w:rsid w:val="00094CD4"/>
    <w:rsid w:val="00097602"/>
    <w:rsid w:val="000977D6"/>
    <w:rsid w:val="000A023E"/>
    <w:rsid w:val="000A4B2B"/>
    <w:rsid w:val="000A7214"/>
    <w:rsid w:val="000B2AE1"/>
    <w:rsid w:val="000B376F"/>
    <w:rsid w:val="000B3A24"/>
    <w:rsid w:val="000B5106"/>
    <w:rsid w:val="000B570F"/>
    <w:rsid w:val="000B6AF2"/>
    <w:rsid w:val="000C19F8"/>
    <w:rsid w:val="000C3D06"/>
    <w:rsid w:val="000C3D1D"/>
    <w:rsid w:val="000C433A"/>
    <w:rsid w:val="000C46AB"/>
    <w:rsid w:val="000C5FC8"/>
    <w:rsid w:val="000D13E6"/>
    <w:rsid w:val="000D4FE1"/>
    <w:rsid w:val="000D611E"/>
    <w:rsid w:val="000E2DA3"/>
    <w:rsid w:val="000E58D5"/>
    <w:rsid w:val="000E5B6E"/>
    <w:rsid w:val="000E5E86"/>
    <w:rsid w:val="000E6321"/>
    <w:rsid w:val="000E73A1"/>
    <w:rsid w:val="000F1811"/>
    <w:rsid w:val="000F197F"/>
    <w:rsid w:val="000F1CC7"/>
    <w:rsid w:val="000F46EB"/>
    <w:rsid w:val="000F63A1"/>
    <w:rsid w:val="000F7AC5"/>
    <w:rsid w:val="001000F8"/>
    <w:rsid w:val="0010362C"/>
    <w:rsid w:val="00104F36"/>
    <w:rsid w:val="001052EB"/>
    <w:rsid w:val="0010695E"/>
    <w:rsid w:val="00106B44"/>
    <w:rsid w:val="00107631"/>
    <w:rsid w:val="00110B30"/>
    <w:rsid w:val="00110CFD"/>
    <w:rsid w:val="00114110"/>
    <w:rsid w:val="0012031F"/>
    <w:rsid w:val="00120C5D"/>
    <w:rsid w:val="00121D79"/>
    <w:rsid w:val="00123B80"/>
    <w:rsid w:val="00127E15"/>
    <w:rsid w:val="00130BEF"/>
    <w:rsid w:val="00131309"/>
    <w:rsid w:val="001319F6"/>
    <w:rsid w:val="00131CB6"/>
    <w:rsid w:val="001327E9"/>
    <w:rsid w:val="00133C6B"/>
    <w:rsid w:val="001343DA"/>
    <w:rsid w:val="00135D7E"/>
    <w:rsid w:val="001370CB"/>
    <w:rsid w:val="00137475"/>
    <w:rsid w:val="00137D68"/>
    <w:rsid w:val="001403CF"/>
    <w:rsid w:val="001425FB"/>
    <w:rsid w:val="001426D3"/>
    <w:rsid w:val="00142ACB"/>
    <w:rsid w:val="0014392F"/>
    <w:rsid w:val="00143EC4"/>
    <w:rsid w:val="0014446A"/>
    <w:rsid w:val="00144851"/>
    <w:rsid w:val="001464B5"/>
    <w:rsid w:val="00146C23"/>
    <w:rsid w:val="00150F4C"/>
    <w:rsid w:val="00151A72"/>
    <w:rsid w:val="0015682D"/>
    <w:rsid w:val="00156B97"/>
    <w:rsid w:val="001571D8"/>
    <w:rsid w:val="00160588"/>
    <w:rsid w:val="00160C52"/>
    <w:rsid w:val="00160D02"/>
    <w:rsid w:val="00164C4A"/>
    <w:rsid w:val="00165024"/>
    <w:rsid w:val="00165D29"/>
    <w:rsid w:val="00167035"/>
    <w:rsid w:val="00167B9D"/>
    <w:rsid w:val="00172480"/>
    <w:rsid w:val="00173EEA"/>
    <w:rsid w:val="00175F62"/>
    <w:rsid w:val="0017609F"/>
    <w:rsid w:val="0017644D"/>
    <w:rsid w:val="00177D58"/>
    <w:rsid w:val="00181E72"/>
    <w:rsid w:val="00182AF8"/>
    <w:rsid w:val="00185B7E"/>
    <w:rsid w:val="001868AB"/>
    <w:rsid w:val="00186E53"/>
    <w:rsid w:val="001876FF"/>
    <w:rsid w:val="001909D5"/>
    <w:rsid w:val="00190BFD"/>
    <w:rsid w:val="00190E51"/>
    <w:rsid w:val="001911A9"/>
    <w:rsid w:val="00192F09"/>
    <w:rsid w:val="00196C9A"/>
    <w:rsid w:val="001A0186"/>
    <w:rsid w:val="001A0C44"/>
    <w:rsid w:val="001A1231"/>
    <w:rsid w:val="001A1F72"/>
    <w:rsid w:val="001A3BFF"/>
    <w:rsid w:val="001A72BA"/>
    <w:rsid w:val="001B0242"/>
    <w:rsid w:val="001B1D75"/>
    <w:rsid w:val="001B217C"/>
    <w:rsid w:val="001B6E66"/>
    <w:rsid w:val="001C044C"/>
    <w:rsid w:val="001C1592"/>
    <w:rsid w:val="001C34EA"/>
    <w:rsid w:val="001C3BD3"/>
    <w:rsid w:val="001C4872"/>
    <w:rsid w:val="001D17CE"/>
    <w:rsid w:val="001D1F62"/>
    <w:rsid w:val="001D292D"/>
    <w:rsid w:val="001D3E20"/>
    <w:rsid w:val="001D73AC"/>
    <w:rsid w:val="001E2F79"/>
    <w:rsid w:val="001E560F"/>
    <w:rsid w:val="001E5866"/>
    <w:rsid w:val="001F461E"/>
    <w:rsid w:val="001F4B29"/>
    <w:rsid w:val="001F6007"/>
    <w:rsid w:val="002019C2"/>
    <w:rsid w:val="002024F5"/>
    <w:rsid w:val="00204D0F"/>
    <w:rsid w:val="002129F4"/>
    <w:rsid w:val="002162E2"/>
    <w:rsid w:val="00221E06"/>
    <w:rsid w:val="00222AE8"/>
    <w:rsid w:val="00223D4F"/>
    <w:rsid w:val="00226AC2"/>
    <w:rsid w:val="00231DB3"/>
    <w:rsid w:val="00234DBE"/>
    <w:rsid w:val="00235A15"/>
    <w:rsid w:val="00236081"/>
    <w:rsid w:val="002365A5"/>
    <w:rsid w:val="002372FB"/>
    <w:rsid w:val="002401D7"/>
    <w:rsid w:val="002405E3"/>
    <w:rsid w:val="0024082D"/>
    <w:rsid w:val="002413A6"/>
    <w:rsid w:val="00241758"/>
    <w:rsid w:val="002425CF"/>
    <w:rsid w:val="002430A6"/>
    <w:rsid w:val="002437D8"/>
    <w:rsid w:val="00244D9C"/>
    <w:rsid w:val="00245056"/>
    <w:rsid w:val="00254737"/>
    <w:rsid w:val="00254DE5"/>
    <w:rsid w:val="00256716"/>
    <w:rsid w:val="002579D8"/>
    <w:rsid w:val="00260F24"/>
    <w:rsid w:val="00263223"/>
    <w:rsid w:val="002634B0"/>
    <w:rsid w:val="00263A34"/>
    <w:rsid w:val="002678BE"/>
    <w:rsid w:val="00267D58"/>
    <w:rsid w:val="002725CC"/>
    <w:rsid w:val="002752E7"/>
    <w:rsid w:val="0027608B"/>
    <w:rsid w:val="00276B63"/>
    <w:rsid w:val="00277CEC"/>
    <w:rsid w:val="00290827"/>
    <w:rsid w:val="00290DDB"/>
    <w:rsid w:val="002911EB"/>
    <w:rsid w:val="002925E7"/>
    <w:rsid w:val="0029468E"/>
    <w:rsid w:val="00295C01"/>
    <w:rsid w:val="002A0DD1"/>
    <w:rsid w:val="002A272E"/>
    <w:rsid w:val="002A3F4E"/>
    <w:rsid w:val="002A3FC0"/>
    <w:rsid w:val="002A7FE1"/>
    <w:rsid w:val="002B09B7"/>
    <w:rsid w:val="002B1B0A"/>
    <w:rsid w:val="002B3DE9"/>
    <w:rsid w:val="002B4CF6"/>
    <w:rsid w:val="002B6179"/>
    <w:rsid w:val="002B7092"/>
    <w:rsid w:val="002B7F97"/>
    <w:rsid w:val="002C3806"/>
    <w:rsid w:val="002C5EF7"/>
    <w:rsid w:val="002C60AE"/>
    <w:rsid w:val="002CCD8F"/>
    <w:rsid w:val="002D1AB9"/>
    <w:rsid w:val="002D385A"/>
    <w:rsid w:val="002D7751"/>
    <w:rsid w:val="002D7A36"/>
    <w:rsid w:val="002E3573"/>
    <w:rsid w:val="002E55E9"/>
    <w:rsid w:val="002E5B1F"/>
    <w:rsid w:val="002F23BC"/>
    <w:rsid w:val="002F251A"/>
    <w:rsid w:val="002F3699"/>
    <w:rsid w:val="002F45FD"/>
    <w:rsid w:val="002F5E26"/>
    <w:rsid w:val="002F74AA"/>
    <w:rsid w:val="002FF572"/>
    <w:rsid w:val="00300121"/>
    <w:rsid w:val="00301C39"/>
    <w:rsid w:val="00304D02"/>
    <w:rsid w:val="003050E5"/>
    <w:rsid w:val="00306CAD"/>
    <w:rsid w:val="00310090"/>
    <w:rsid w:val="003112B3"/>
    <w:rsid w:val="003140B2"/>
    <w:rsid w:val="003141C1"/>
    <w:rsid w:val="00314A4C"/>
    <w:rsid w:val="0031532C"/>
    <w:rsid w:val="0031685B"/>
    <w:rsid w:val="003203FB"/>
    <w:rsid w:val="00322C4B"/>
    <w:rsid w:val="00323078"/>
    <w:rsid w:val="003239E7"/>
    <w:rsid w:val="0032788C"/>
    <w:rsid w:val="00330B0E"/>
    <w:rsid w:val="00331D50"/>
    <w:rsid w:val="0033788E"/>
    <w:rsid w:val="00337F0E"/>
    <w:rsid w:val="00340ED6"/>
    <w:rsid w:val="00341D15"/>
    <w:rsid w:val="003450EE"/>
    <w:rsid w:val="00345414"/>
    <w:rsid w:val="00350B58"/>
    <w:rsid w:val="003515B5"/>
    <w:rsid w:val="0035249D"/>
    <w:rsid w:val="00353776"/>
    <w:rsid w:val="00353A03"/>
    <w:rsid w:val="00356707"/>
    <w:rsid w:val="00357077"/>
    <w:rsid w:val="0036051F"/>
    <w:rsid w:val="00364F7D"/>
    <w:rsid w:val="0036606F"/>
    <w:rsid w:val="003669B0"/>
    <w:rsid w:val="00367021"/>
    <w:rsid w:val="0036BEA2"/>
    <w:rsid w:val="0037086A"/>
    <w:rsid w:val="0037099B"/>
    <w:rsid w:val="00372E0D"/>
    <w:rsid w:val="00375002"/>
    <w:rsid w:val="0037583A"/>
    <w:rsid w:val="00381481"/>
    <w:rsid w:val="00381A95"/>
    <w:rsid w:val="00382348"/>
    <w:rsid w:val="00383850"/>
    <w:rsid w:val="0038498B"/>
    <w:rsid w:val="003853E9"/>
    <w:rsid w:val="00385556"/>
    <w:rsid w:val="00386ABC"/>
    <w:rsid w:val="0038721E"/>
    <w:rsid w:val="00387653"/>
    <w:rsid w:val="00387FDE"/>
    <w:rsid w:val="00390654"/>
    <w:rsid w:val="00391454"/>
    <w:rsid w:val="00392D0A"/>
    <w:rsid w:val="00394945"/>
    <w:rsid w:val="003A11DA"/>
    <w:rsid w:val="003A1411"/>
    <w:rsid w:val="003A23B8"/>
    <w:rsid w:val="003A3896"/>
    <w:rsid w:val="003A3D93"/>
    <w:rsid w:val="003A4BA7"/>
    <w:rsid w:val="003A4EAB"/>
    <w:rsid w:val="003A5A0B"/>
    <w:rsid w:val="003B0314"/>
    <w:rsid w:val="003B1877"/>
    <w:rsid w:val="003B244A"/>
    <w:rsid w:val="003B3596"/>
    <w:rsid w:val="003B3BC7"/>
    <w:rsid w:val="003B3C8F"/>
    <w:rsid w:val="003B654B"/>
    <w:rsid w:val="003C175D"/>
    <w:rsid w:val="003C1AFA"/>
    <w:rsid w:val="003C3693"/>
    <w:rsid w:val="003C50FA"/>
    <w:rsid w:val="003C5741"/>
    <w:rsid w:val="003C76EB"/>
    <w:rsid w:val="003D04AF"/>
    <w:rsid w:val="003D3020"/>
    <w:rsid w:val="003D3D15"/>
    <w:rsid w:val="003D4DAB"/>
    <w:rsid w:val="003D565A"/>
    <w:rsid w:val="003D74D7"/>
    <w:rsid w:val="003D7C4E"/>
    <w:rsid w:val="003DD39B"/>
    <w:rsid w:val="003E2350"/>
    <w:rsid w:val="003E25E1"/>
    <w:rsid w:val="003E305B"/>
    <w:rsid w:val="003E3F31"/>
    <w:rsid w:val="003E43EA"/>
    <w:rsid w:val="003E4FC2"/>
    <w:rsid w:val="003E5ECC"/>
    <w:rsid w:val="003F0BB1"/>
    <w:rsid w:val="003F0DBC"/>
    <w:rsid w:val="0040126E"/>
    <w:rsid w:val="00403B91"/>
    <w:rsid w:val="00406A21"/>
    <w:rsid w:val="00413565"/>
    <w:rsid w:val="00414DF7"/>
    <w:rsid w:val="00414EA1"/>
    <w:rsid w:val="00415194"/>
    <w:rsid w:val="00420E82"/>
    <w:rsid w:val="00421304"/>
    <w:rsid w:val="00421B16"/>
    <w:rsid w:val="00425BF9"/>
    <w:rsid w:val="004267B2"/>
    <w:rsid w:val="0042B885"/>
    <w:rsid w:val="00430A21"/>
    <w:rsid w:val="00430B3F"/>
    <w:rsid w:val="004333F9"/>
    <w:rsid w:val="004335A9"/>
    <w:rsid w:val="00440C6B"/>
    <w:rsid w:val="00442F79"/>
    <w:rsid w:val="00444880"/>
    <w:rsid w:val="00445E0C"/>
    <w:rsid w:val="004462CC"/>
    <w:rsid w:val="004464C3"/>
    <w:rsid w:val="00446EF5"/>
    <w:rsid w:val="00447E53"/>
    <w:rsid w:val="00448924"/>
    <w:rsid w:val="00465372"/>
    <w:rsid w:val="00473200"/>
    <w:rsid w:val="004740A2"/>
    <w:rsid w:val="00475833"/>
    <w:rsid w:val="00475DB5"/>
    <w:rsid w:val="0047749F"/>
    <w:rsid w:val="00480218"/>
    <w:rsid w:val="004803EC"/>
    <w:rsid w:val="0048105E"/>
    <w:rsid w:val="00481765"/>
    <w:rsid w:val="00482EEA"/>
    <w:rsid w:val="00483254"/>
    <w:rsid w:val="00483D74"/>
    <w:rsid w:val="00494DE3"/>
    <w:rsid w:val="00495444"/>
    <w:rsid w:val="00496827"/>
    <w:rsid w:val="004A2091"/>
    <w:rsid w:val="004A2F34"/>
    <w:rsid w:val="004A3616"/>
    <w:rsid w:val="004A3EB8"/>
    <w:rsid w:val="004B33EB"/>
    <w:rsid w:val="004B6DEF"/>
    <w:rsid w:val="004C1428"/>
    <w:rsid w:val="004C19B0"/>
    <w:rsid w:val="004C23A4"/>
    <w:rsid w:val="004C2BE7"/>
    <w:rsid w:val="004C2F12"/>
    <w:rsid w:val="004C3644"/>
    <w:rsid w:val="004C3B6F"/>
    <w:rsid w:val="004C5913"/>
    <w:rsid w:val="004D1497"/>
    <w:rsid w:val="004D1D0A"/>
    <w:rsid w:val="004D2C49"/>
    <w:rsid w:val="004D3B1D"/>
    <w:rsid w:val="004D6EB2"/>
    <w:rsid w:val="004E4290"/>
    <w:rsid w:val="004E4D79"/>
    <w:rsid w:val="004E61D8"/>
    <w:rsid w:val="004F0AFA"/>
    <w:rsid w:val="004F5596"/>
    <w:rsid w:val="004F7AF7"/>
    <w:rsid w:val="00502D64"/>
    <w:rsid w:val="00512B7C"/>
    <w:rsid w:val="00512DBA"/>
    <w:rsid w:val="005131AE"/>
    <w:rsid w:val="0051375E"/>
    <w:rsid w:val="00514B79"/>
    <w:rsid w:val="005244E9"/>
    <w:rsid w:val="00524832"/>
    <w:rsid w:val="005263AD"/>
    <w:rsid w:val="005274EC"/>
    <w:rsid w:val="005275A0"/>
    <w:rsid w:val="00530464"/>
    <w:rsid w:val="0053113C"/>
    <w:rsid w:val="00531982"/>
    <w:rsid w:val="00534A07"/>
    <w:rsid w:val="00542D90"/>
    <w:rsid w:val="0054761E"/>
    <w:rsid w:val="0054EBE0"/>
    <w:rsid w:val="0054F678"/>
    <w:rsid w:val="00550B51"/>
    <w:rsid w:val="005510A7"/>
    <w:rsid w:val="005510E0"/>
    <w:rsid w:val="00553CFD"/>
    <w:rsid w:val="005576E3"/>
    <w:rsid w:val="0056014E"/>
    <w:rsid w:val="00560D0C"/>
    <w:rsid w:val="005620CE"/>
    <w:rsid w:val="00562E7B"/>
    <w:rsid w:val="00563366"/>
    <w:rsid w:val="005644F1"/>
    <w:rsid w:val="00566388"/>
    <w:rsid w:val="00570142"/>
    <w:rsid w:val="00573154"/>
    <w:rsid w:val="0057376D"/>
    <w:rsid w:val="00573770"/>
    <w:rsid w:val="0057598D"/>
    <w:rsid w:val="00577836"/>
    <w:rsid w:val="005779EA"/>
    <w:rsid w:val="00583454"/>
    <w:rsid w:val="00583B98"/>
    <w:rsid w:val="00585EEA"/>
    <w:rsid w:val="00586089"/>
    <w:rsid w:val="0058E7A1"/>
    <w:rsid w:val="00591BE7"/>
    <w:rsid w:val="00595CCE"/>
    <w:rsid w:val="00595CF3"/>
    <w:rsid w:val="00596381"/>
    <w:rsid w:val="00597D51"/>
    <w:rsid w:val="00597E97"/>
    <w:rsid w:val="005A032B"/>
    <w:rsid w:val="005A16E0"/>
    <w:rsid w:val="005A23EE"/>
    <w:rsid w:val="005A24F1"/>
    <w:rsid w:val="005A354E"/>
    <w:rsid w:val="005B11F5"/>
    <w:rsid w:val="005B22D9"/>
    <w:rsid w:val="005B6225"/>
    <w:rsid w:val="005B7BCA"/>
    <w:rsid w:val="005C1F4E"/>
    <w:rsid w:val="005C1F8D"/>
    <w:rsid w:val="005C37EF"/>
    <w:rsid w:val="005C3FF6"/>
    <w:rsid w:val="005C473D"/>
    <w:rsid w:val="005C73B6"/>
    <w:rsid w:val="005D0C22"/>
    <w:rsid w:val="005D2EE9"/>
    <w:rsid w:val="005D6DE6"/>
    <w:rsid w:val="005D7322"/>
    <w:rsid w:val="005D7598"/>
    <w:rsid w:val="005E024D"/>
    <w:rsid w:val="005E04BE"/>
    <w:rsid w:val="005E593C"/>
    <w:rsid w:val="005E6BD2"/>
    <w:rsid w:val="005F01B4"/>
    <w:rsid w:val="005F18B9"/>
    <w:rsid w:val="005F1F1F"/>
    <w:rsid w:val="005F5362"/>
    <w:rsid w:val="005F6675"/>
    <w:rsid w:val="005F6D3F"/>
    <w:rsid w:val="00602389"/>
    <w:rsid w:val="00603503"/>
    <w:rsid w:val="006043AF"/>
    <w:rsid w:val="006063C3"/>
    <w:rsid w:val="006065A5"/>
    <w:rsid w:val="00607781"/>
    <w:rsid w:val="00607B9A"/>
    <w:rsid w:val="0061044B"/>
    <w:rsid w:val="0061261B"/>
    <w:rsid w:val="00612702"/>
    <w:rsid w:val="00615936"/>
    <w:rsid w:val="00616A67"/>
    <w:rsid w:val="006201D9"/>
    <w:rsid w:val="006206D7"/>
    <w:rsid w:val="00621729"/>
    <w:rsid w:val="006218AD"/>
    <w:rsid w:val="00631B3C"/>
    <w:rsid w:val="00632721"/>
    <w:rsid w:val="006334EF"/>
    <w:rsid w:val="0063603A"/>
    <w:rsid w:val="00636D2A"/>
    <w:rsid w:val="00636E9D"/>
    <w:rsid w:val="006374DA"/>
    <w:rsid w:val="006407F5"/>
    <w:rsid w:val="0064110D"/>
    <w:rsid w:val="00641608"/>
    <w:rsid w:val="006457C2"/>
    <w:rsid w:val="00646BD0"/>
    <w:rsid w:val="0064725E"/>
    <w:rsid w:val="006479E1"/>
    <w:rsid w:val="00651A92"/>
    <w:rsid w:val="00652476"/>
    <w:rsid w:val="00657746"/>
    <w:rsid w:val="006579A9"/>
    <w:rsid w:val="006629AF"/>
    <w:rsid w:val="006661A8"/>
    <w:rsid w:val="00667AAE"/>
    <w:rsid w:val="00667C19"/>
    <w:rsid w:val="00670243"/>
    <w:rsid w:val="006711BF"/>
    <w:rsid w:val="006717CD"/>
    <w:rsid w:val="00673901"/>
    <w:rsid w:val="00673A70"/>
    <w:rsid w:val="006748E3"/>
    <w:rsid w:val="00681226"/>
    <w:rsid w:val="0068159D"/>
    <w:rsid w:val="0068180D"/>
    <w:rsid w:val="006819A9"/>
    <w:rsid w:val="00681FB6"/>
    <w:rsid w:val="00683DC0"/>
    <w:rsid w:val="00686846"/>
    <w:rsid w:val="00686898"/>
    <w:rsid w:val="0068732A"/>
    <w:rsid w:val="0069107C"/>
    <w:rsid w:val="006916F0"/>
    <w:rsid w:val="00691AD7"/>
    <w:rsid w:val="0069303C"/>
    <w:rsid w:val="006941D0"/>
    <w:rsid w:val="00694523"/>
    <w:rsid w:val="00695282"/>
    <w:rsid w:val="00696E4C"/>
    <w:rsid w:val="006A20BB"/>
    <w:rsid w:val="006A3A7C"/>
    <w:rsid w:val="006A4BE5"/>
    <w:rsid w:val="006A68B4"/>
    <w:rsid w:val="006A7C13"/>
    <w:rsid w:val="006B0675"/>
    <w:rsid w:val="006B27DF"/>
    <w:rsid w:val="006B7349"/>
    <w:rsid w:val="006B7D8D"/>
    <w:rsid w:val="006C1DFC"/>
    <w:rsid w:val="006C3125"/>
    <w:rsid w:val="006C33DF"/>
    <w:rsid w:val="006C3576"/>
    <w:rsid w:val="006C43B9"/>
    <w:rsid w:val="006C6E9C"/>
    <w:rsid w:val="006CCBCB"/>
    <w:rsid w:val="006D06CC"/>
    <w:rsid w:val="006D0B0F"/>
    <w:rsid w:val="006D0F24"/>
    <w:rsid w:val="006D18B1"/>
    <w:rsid w:val="006D5F69"/>
    <w:rsid w:val="006D7E92"/>
    <w:rsid w:val="006E10B7"/>
    <w:rsid w:val="006E2EFD"/>
    <w:rsid w:val="006E68E4"/>
    <w:rsid w:val="006E75D8"/>
    <w:rsid w:val="006F07A7"/>
    <w:rsid w:val="006F0A60"/>
    <w:rsid w:val="006F1BE5"/>
    <w:rsid w:val="006F33F5"/>
    <w:rsid w:val="006F38CB"/>
    <w:rsid w:val="00702348"/>
    <w:rsid w:val="00703047"/>
    <w:rsid w:val="00703E79"/>
    <w:rsid w:val="0071313F"/>
    <w:rsid w:val="00720587"/>
    <w:rsid w:val="0072105D"/>
    <w:rsid w:val="00721547"/>
    <w:rsid w:val="00723A4C"/>
    <w:rsid w:val="00724A7D"/>
    <w:rsid w:val="00724E3A"/>
    <w:rsid w:val="007250A2"/>
    <w:rsid w:val="00730C29"/>
    <w:rsid w:val="00731374"/>
    <w:rsid w:val="00731A14"/>
    <w:rsid w:val="00732453"/>
    <w:rsid w:val="007327EF"/>
    <w:rsid w:val="00732805"/>
    <w:rsid w:val="00732B38"/>
    <w:rsid w:val="0073320C"/>
    <w:rsid w:val="007340DC"/>
    <w:rsid w:val="007344CC"/>
    <w:rsid w:val="007374C3"/>
    <w:rsid w:val="00745208"/>
    <w:rsid w:val="007454C4"/>
    <w:rsid w:val="00746027"/>
    <w:rsid w:val="0074639B"/>
    <w:rsid w:val="007469C6"/>
    <w:rsid w:val="00752F30"/>
    <w:rsid w:val="007543F7"/>
    <w:rsid w:val="00754C2B"/>
    <w:rsid w:val="00755A1E"/>
    <w:rsid w:val="00755C69"/>
    <w:rsid w:val="00756857"/>
    <w:rsid w:val="00762AA0"/>
    <w:rsid w:val="0076303E"/>
    <w:rsid w:val="00763F17"/>
    <w:rsid w:val="007644D6"/>
    <w:rsid w:val="00764844"/>
    <w:rsid w:val="00764C12"/>
    <w:rsid w:val="007651B8"/>
    <w:rsid w:val="00767D4B"/>
    <w:rsid w:val="00770F48"/>
    <w:rsid w:val="00771D3D"/>
    <w:rsid w:val="0078152C"/>
    <w:rsid w:val="0078161F"/>
    <w:rsid w:val="007830C4"/>
    <w:rsid w:val="007839FE"/>
    <w:rsid w:val="007841D9"/>
    <w:rsid w:val="00785A61"/>
    <w:rsid w:val="00786BC6"/>
    <w:rsid w:val="00791E17"/>
    <w:rsid w:val="00795189"/>
    <w:rsid w:val="0079597F"/>
    <w:rsid w:val="007962F9"/>
    <w:rsid w:val="00796F24"/>
    <w:rsid w:val="00797053"/>
    <w:rsid w:val="00797A09"/>
    <w:rsid w:val="007A030F"/>
    <w:rsid w:val="007A2492"/>
    <w:rsid w:val="007A3527"/>
    <w:rsid w:val="007A405D"/>
    <w:rsid w:val="007A497D"/>
    <w:rsid w:val="007A6D4D"/>
    <w:rsid w:val="007A7748"/>
    <w:rsid w:val="007A7D44"/>
    <w:rsid w:val="007A7F14"/>
    <w:rsid w:val="007B2837"/>
    <w:rsid w:val="007B3F38"/>
    <w:rsid w:val="007B5FF6"/>
    <w:rsid w:val="007B7249"/>
    <w:rsid w:val="007B7A39"/>
    <w:rsid w:val="007C0973"/>
    <w:rsid w:val="007C0E20"/>
    <w:rsid w:val="007C157B"/>
    <w:rsid w:val="007C18AA"/>
    <w:rsid w:val="007C20A4"/>
    <w:rsid w:val="007C228C"/>
    <w:rsid w:val="007C51E7"/>
    <w:rsid w:val="007C5D7E"/>
    <w:rsid w:val="007C647F"/>
    <w:rsid w:val="007D4A8E"/>
    <w:rsid w:val="007DFD46"/>
    <w:rsid w:val="007E25F9"/>
    <w:rsid w:val="007E4434"/>
    <w:rsid w:val="007E50C5"/>
    <w:rsid w:val="007E6A16"/>
    <w:rsid w:val="007F1250"/>
    <w:rsid w:val="007F1B42"/>
    <w:rsid w:val="007F1FB3"/>
    <w:rsid w:val="007F78AB"/>
    <w:rsid w:val="00802FA7"/>
    <w:rsid w:val="008063B2"/>
    <w:rsid w:val="0080680C"/>
    <w:rsid w:val="00810C06"/>
    <w:rsid w:val="00814F9B"/>
    <w:rsid w:val="00816F4A"/>
    <w:rsid w:val="00817038"/>
    <w:rsid w:val="008172A7"/>
    <w:rsid w:val="008203FA"/>
    <w:rsid w:val="008205A7"/>
    <w:rsid w:val="00820C73"/>
    <w:rsid w:val="0082180F"/>
    <w:rsid w:val="00822CC7"/>
    <w:rsid w:val="008328B3"/>
    <w:rsid w:val="00833582"/>
    <w:rsid w:val="0083384E"/>
    <w:rsid w:val="00834D4D"/>
    <w:rsid w:val="00836AAC"/>
    <w:rsid w:val="00837151"/>
    <w:rsid w:val="00837EBD"/>
    <w:rsid w:val="00842AC7"/>
    <w:rsid w:val="00851244"/>
    <w:rsid w:val="008517AF"/>
    <w:rsid w:val="00852ECC"/>
    <w:rsid w:val="00857A95"/>
    <w:rsid w:val="008600B6"/>
    <w:rsid w:val="00861B7A"/>
    <w:rsid w:val="00861CCF"/>
    <w:rsid w:val="008625E1"/>
    <w:rsid w:val="0086271A"/>
    <w:rsid w:val="0086288B"/>
    <w:rsid w:val="008729A8"/>
    <w:rsid w:val="00872DE2"/>
    <w:rsid w:val="008744E0"/>
    <w:rsid w:val="008827D7"/>
    <w:rsid w:val="00882829"/>
    <w:rsid w:val="00884BF9"/>
    <w:rsid w:val="00884FAF"/>
    <w:rsid w:val="008867DD"/>
    <w:rsid w:val="00890579"/>
    <w:rsid w:val="0089065C"/>
    <w:rsid w:val="00892055"/>
    <w:rsid w:val="00892D3C"/>
    <w:rsid w:val="008951DA"/>
    <w:rsid w:val="008A3F89"/>
    <w:rsid w:val="008A4737"/>
    <w:rsid w:val="008A556D"/>
    <w:rsid w:val="008A5CDC"/>
    <w:rsid w:val="008B1BA0"/>
    <w:rsid w:val="008B1D1C"/>
    <w:rsid w:val="008B38E5"/>
    <w:rsid w:val="008B3CE2"/>
    <w:rsid w:val="008B512A"/>
    <w:rsid w:val="008B6BBF"/>
    <w:rsid w:val="008B7D49"/>
    <w:rsid w:val="008B7FB8"/>
    <w:rsid w:val="008C4BBC"/>
    <w:rsid w:val="008C5E57"/>
    <w:rsid w:val="008D5052"/>
    <w:rsid w:val="008D6A5B"/>
    <w:rsid w:val="008D6CC9"/>
    <w:rsid w:val="008D7686"/>
    <w:rsid w:val="008E5003"/>
    <w:rsid w:val="008E6B19"/>
    <w:rsid w:val="008E6BD4"/>
    <w:rsid w:val="008E73B6"/>
    <w:rsid w:val="008E7BD2"/>
    <w:rsid w:val="008F1C69"/>
    <w:rsid w:val="008F34F6"/>
    <w:rsid w:val="008F42D8"/>
    <w:rsid w:val="008F45C3"/>
    <w:rsid w:val="008F49AC"/>
    <w:rsid w:val="008F58EB"/>
    <w:rsid w:val="008F5AD1"/>
    <w:rsid w:val="008F5F88"/>
    <w:rsid w:val="008F7883"/>
    <w:rsid w:val="009219AE"/>
    <w:rsid w:val="00922DCA"/>
    <w:rsid w:val="009249A2"/>
    <w:rsid w:val="00924EFF"/>
    <w:rsid w:val="0092662C"/>
    <w:rsid w:val="00927D00"/>
    <w:rsid w:val="00931FE4"/>
    <w:rsid w:val="00932694"/>
    <w:rsid w:val="00934096"/>
    <w:rsid w:val="00934634"/>
    <w:rsid w:val="00936240"/>
    <w:rsid w:val="00937273"/>
    <w:rsid w:val="0094048D"/>
    <w:rsid w:val="00946D4D"/>
    <w:rsid w:val="00947BE5"/>
    <w:rsid w:val="00950443"/>
    <w:rsid w:val="0095578E"/>
    <w:rsid w:val="00956363"/>
    <w:rsid w:val="00956F7A"/>
    <w:rsid w:val="0096048D"/>
    <w:rsid w:val="00960AB6"/>
    <w:rsid w:val="00962615"/>
    <w:rsid w:val="00965FC7"/>
    <w:rsid w:val="00966DCF"/>
    <w:rsid w:val="0096750F"/>
    <w:rsid w:val="00970382"/>
    <w:rsid w:val="00970B84"/>
    <w:rsid w:val="0097176E"/>
    <w:rsid w:val="00972F1F"/>
    <w:rsid w:val="009735BE"/>
    <w:rsid w:val="009747CA"/>
    <w:rsid w:val="00980B48"/>
    <w:rsid w:val="00982802"/>
    <w:rsid w:val="0098318E"/>
    <w:rsid w:val="00990A62"/>
    <w:rsid w:val="00990FCA"/>
    <w:rsid w:val="00991247"/>
    <w:rsid w:val="00994AEB"/>
    <w:rsid w:val="00994FD3"/>
    <w:rsid w:val="00995328"/>
    <w:rsid w:val="00996B52"/>
    <w:rsid w:val="0099748A"/>
    <w:rsid w:val="009A042D"/>
    <w:rsid w:val="009A1CC2"/>
    <w:rsid w:val="009A21FA"/>
    <w:rsid w:val="009A337D"/>
    <w:rsid w:val="009A543F"/>
    <w:rsid w:val="009A6CC6"/>
    <w:rsid w:val="009B0F7C"/>
    <w:rsid w:val="009B3643"/>
    <w:rsid w:val="009B514B"/>
    <w:rsid w:val="009B5204"/>
    <w:rsid w:val="009B7282"/>
    <w:rsid w:val="009B7498"/>
    <w:rsid w:val="009C095B"/>
    <w:rsid w:val="009C1832"/>
    <w:rsid w:val="009C5182"/>
    <w:rsid w:val="009C55FF"/>
    <w:rsid w:val="009C5AAE"/>
    <w:rsid w:val="009D1EB2"/>
    <w:rsid w:val="009D4B13"/>
    <w:rsid w:val="009D650C"/>
    <w:rsid w:val="009D7B3F"/>
    <w:rsid w:val="009E301C"/>
    <w:rsid w:val="009E3D56"/>
    <w:rsid w:val="009E7176"/>
    <w:rsid w:val="009E784A"/>
    <w:rsid w:val="009F1344"/>
    <w:rsid w:val="009F3FFE"/>
    <w:rsid w:val="00A0060F"/>
    <w:rsid w:val="00A028EA"/>
    <w:rsid w:val="00A10C03"/>
    <w:rsid w:val="00A10C3C"/>
    <w:rsid w:val="00A12DA6"/>
    <w:rsid w:val="00A13569"/>
    <w:rsid w:val="00A154A9"/>
    <w:rsid w:val="00A2015E"/>
    <w:rsid w:val="00A20A2A"/>
    <w:rsid w:val="00A20B9A"/>
    <w:rsid w:val="00A21591"/>
    <w:rsid w:val="00A218D0"/>
    <w:rsid w:val="00A22221"/>
    <w:rsid w:val="00A27236"/>
    <w:rsid w:val="00A2740D"/>
    <w:rsid w:val="00A30334"/>
    <w:rsid w:val="00A30AD9"/>
    <w:rsid w:val="00A30B5D"/>
    <w:rsid w:val="00A30CE7"/>
    <w:rsid w:val="00A30E49"/>
    <w:rsid w:val="00A360D3"/>
    <w:rsid w:val="00A367EF"/>
    <w:rsid w:val="00A42011"/>
    <w:rsid w:val="00A45EA1"/>
    <w:rsid w:val="00A50904"/>
    <w:rsid w:val="00A51E3D"/>
    <w:rsid w:val="00A54030"/>
    <w:rsid w:val="00A55A69"/>
    <w:rsid w:val="00A56310"/>
    <w:rsid w:val="00A65C65"/>
    <w:rsid w:val="00A66AEE"/>
    <w:rsid w:val="00A69D8B"/>
    <w:rsid w:val="00A71BC0"/>
    <w:rsid w:val="00A723E8"/>
    <w:rsid w:val="00A72B2D"/>
    <w:rsid w:val="00A72C2F"/>
    <w:rsid w:val="00A72DE8"/>
    <w:rsid w:val="00A73C81"/>
    <w:rsid w:val="00A74208"/>
    <w:rsid w:val="00A74D0E"/>
    <w:rsid w:val="00A75D2C"/>
    <w:rsid w:val="00A77403"/>
    <w:rsid w:val="00A81082"/>
    <w:rsid w:val="00A8144C"/>
    <w:rsid w:val="00A82DF6"/>
    <w:rsid w:val="00A82F39"/>
    <w:rsid w:val="00A8966D"/>
    <w:rsid w:val="00A9417D"/>
    <w:rsid w:val="00A944F0"/>
    <w:rsid w:val="00A96BD5"/>
    <w:rsid w:val="00A97490"/>
    <w:rsid w:val="00A97B20"/>
    <w:rsid w:val="00AA0C7A"/>
    <w:rsid w:val="00AA1B52"/>
    <w:rsid w:val="00AA228E"/>
    <w:rsid w:val="00AA3118"/>
    <w:rsid w:val="00AA4C74"/>
    <w:rsid w:val="00AA52D2"/>
    <w:rsid w:val="00AA70AD"/>
    <w:rsid w:val="00AB108F"/>
    <w:rsid w:val="00AB20F7"/>
    <w:rsid w:val="00AB2DCF"/>
    <w:rsid w:val="00AB430F"/>
    <w:rsid w:val="00AC0B51"/>
    <w:rsid w:val="00AC4620"/>
    <w:rsid w:val="00AC52D4"/>
    <w:rsid w:val="00AC779F"/>
    <w:rsid w:val="00AD110F"/>
    <w:rsid w:val="00AD2D30"/>
    <w:rsid w:val="00AD313C"/>
    <w:rsid w:val="00AD37DA"/>
    <w:rsid w:val="00AD4DB9"/>
    <w:rsid w:val="00AE3A99"/>
    <w:rsid w:val="00AE66D4"/>
    <w:rsid w:val="00AE71D5"/>
    <w:rsid w:val="00AE74B9"/>
    <w:rsid w:val="00AE8BB5"/>
    <w:rsid w:val="00AF2167"/>
    <w:rsid w:val="00AF2D48"/>
    <w:rsid w:val="00AF7197"/>
    <w:rsid w:val="00B0268B"/>
    <w:rsid w:val="00B02A6D"/>
    <w:rsid w:val="00B07685"/>
    <w:rsid w:val="00B17B5D"/>
    <w:rsid w:val="00B204D8"/>
    <w:rsid w:val="00B20DB8"/>
    <w:rsid w:val="00B2161F"/>
    <w:rsid w:val="00B24B17"/>
    <w:rsid w:val="00B257B1"/>
    <w:rsid w:val="00B25E25"/>
    <w:rsid w:val="00B27C9A"/>
    <w:rsid w:val="00B2BA52"/>
    <w:rsid w:val="00B3099D"/>
    <w:rsid w:val="00B310A6"/>
    <w:rsid w:val="00B314BC"/>
    <w:rsid w:val="00B343CA"/>
    <w:rsid w:val="00B366AD"/>
    <w:rsid w:val="00B36B01"/>
    <w:rsid w:val="00B371AA"/>
    <w:rsid w:val="00B378D6"/>
    <w:rsid w:val="00B41758"/>
    <w:rsid w:val="00B425F9"/>
    <w:rsid w:val="00B42AF3"/>
    <w:rsid w:val="00B42E0E"/>
    <w:rsid w:val="00B450A1"/>
    <w:rsid w:val="00B4651C"/>
    <w:rsid w:val="00B46871"/>
    <w:rsid w:val="00B5088F"/>
    <w:rsid w:val="00B50D88"/>
    <w:rsid w:val="00B50EF2"/>
    <w:rsid w:val="00B5108C"/>
    <w:rsid w:val="00B52049"/>
    <w:rsid w:val="00B530B3"/>
    <w:rsid w:val="00B53AFF"/>
    <w:rsid w:val="00B554DA"/>
    <w:rsid w:val="00B5646B"/>
    <w:rsid w:val="00B60390"/>
    <w:rsid w:val="00B60935"/>
    <w:rsid w:val="00B62FBE"/>
    <w:rsid w:val="00B64D80"/>
    <w:rsid w:val="00B65CBC"/>
    <w:rsid w:val="00B700E8"/>
    <w:rsid w:val="00B7109C"/>
    <w:rsid w:val="00B71499"/>
    <w:rsid w:val="00B735EC"/>
    <w:rsid w:val="00B74CCA"/>
    <w:rsid w:val="00B75BA3"/>
    <w:rsid w:val="00B75F2E"/>
    <w:rsid w:val="00B76916"/>
    <w:rsid w:val="00B80024"/>
    <w:rsid w:val="00B8051C"/>
    <w:rsid w:val="00B80F7B"/>
    <w:rsid w:val="00B82E6B"/>
    <w:rsid w:val="00B87A06"/>
    <w:rsid w:val="00B91C3F"/>
    <w:rsid w:val="00B93BFA"/>
    <w:rsid w:val="00B9626E"/>
    <w:rsid w:val="00BA3831"/>
    <w:rsid w:val="00BA5319"/>
    <w:rsid w:val="00BB02C1"/>
    <w:rsid w:val="00BB22B1"/>
    <w:rsid w:val="00BB43AE"/>
    <w:rsid w:val="00BB512A"/>
    <w:rsid w:val="00BB548D"/>
    <w:rsid w:val="00BC27C1"/>
    <w:rsid w:val="00BC7DDD"/>
    <w:rsid w:val="00BD14BE"/>
    <w:rsid w:val="00BD17E8"/>
    <w:rsid w:val="00BD5678"/>
    <w:rsid w:val="00BD6BC5"/>
    <w:rsid w:val="00BD7F32"/>
    <w:rsid w:val="00BE0CA6"/>
    <w:rsid w:val="00BE1D2C"/>
    <w:rsid w:val="00BE1F52"/>
    <w:rsid w:val="00BE3430"/>
    <w:rsid w:val="00BE3696"/>
    <w:rsid w:val="00BE45A2"/>
    <w:rsid w:val="00BE58AA"/>
    <w:rsid w:val="00BE693C"/>
    <w:rsid w:val="00BE7682"/>
    <w:rsid w:val="00BF4869"/>
    <w:rsid w:val="00BF49F9"/>
    <w:rsid w:val="00BF7BEC"/>
    <w:rsid w:val="00C015B7"/>
    <w:rsid w:val="00C05691"/>
    <w:rsid w:val="00C1212D"/>
    <w:rsid w:val="00C12682"/>
    <w:rsid w:val="00C135A7"/>
    <w:rsid w:val="00C13A6A"/>
    <w:rsid w:val="00C14A54"/>
    <w:rsid w:val="00C14A94"/>
    <w:rsid w:val="00C15817"/>
    <w:rsid w:val="00C166F5"/>
    <w:rsid w:val="00C16D93"/>
    <w:rsid w:val="00C20606"/>
    <w:rsid w:val="00C20BA0"/>
    <w:rsid w:val="00C21892"/>
    <w:rsid w:val="00C21BC7"/>
    <w:rsid w:val="00C26413"/>
    <w:rsid w:val="00C26E87"/>
    <w:rsid w:val="00C3083B"/>
    <w:rsid w:val="00C31DF1"/>
    <w:rsid w:val="00C35908"/>
    <w:rsid w:val="00C365A9"/>
    <w:rsid w:val="00C368A5"/>
    <w:rsid w:val="00C3780B"/>
    <w:rsid w:val="00C4118F"/>
    <w:rsid w:val="00C42BA2"/>
    <w:rsid w:val="00C43229"/>
    <w:rsid w:val="00C47E12"/>
    <w:rsid w:val="00C50C4E"/>
    <w:rsid w:val="00C51212"/>
    <w:rsid w:val="00C5233B"/>
    <w:rsid w:val="00C52A52"/>
    <w:rsid w:val="00C5307D"/>
    <w:rsid w:val="00C56608"/>
    <w:rsid w:val="00C624D9"/>
    <w:rsid w:val="00C62965"/>
    <w:rsid w:val="00C6672E"/>
    <w:rsid w:val="00C670BA"/>
    <w:rsid w:val="00C72477"/>
    <w:rsid w:val="00C754A2"/>
    <w:rsid w:val="00C755A0"/>
    <w:rsid w:val="00C80236"/>
    <w:rsid w:val="00C82889"/>
    <w:rsid w:val="00C834E9"/>
    <w:rsid w:val="00C851E2"/>
    <w:rsid w:val="00C870AC"/>
    <w:rsid w:val="00C870CA"/>
    <w:rsid w:val="00C8712D"/>
    <w:rsid w:val="00C92D3F"/>
    <w:rsid w:val="00C94F42"/>
    <w:rsid w:val="00CA2889"/>
    <w:rsid w:val="00CA294B"/>
    <w:rsid w:val="00CA4FE7"/>
    <w:rsid w:val="00CB09A0"/>
    <w:rsid w:val="00CB1575"/>
    <w:rsid w:val="00CB413E"/>
    <w:rsid w:val="00CB5082"/>
    <w:rsid w:val="00CB609F"/>
    <w:rsid w:val="00CB7189"/>
    <w:rsid w:val="00CC003F"/>
    <w:rsid w:val="00CC3FAD"/>
    <w:rsid w:val="00CC4971"/>
    <w:rsid w:val="00CC49F4"/>
    <w:rsid w:val="00CC66D4"/>
    <w:rsid w:val="00CC7BA0"/>
    <w:rsid w:val="00CD2361"/>
    <w:rsid w:val="00CD29CC"/>
    <w:rsid w:val="00CD2F1A"/>
    <w:rsid w:val="00CD53C2"/>
    <w:rsid w:val="00CD5EE0"/>
    <w:rsid w:val="00CE023F"/>
    <w:rsid w:val="00CE07D3"/>
    <w:rsid w:val="00CE22A4"/>
    <w:rsid w:val="00CF1392"/>
    <w:rsid w:val="00CF39D3"/>
    <w:rsid w:val="00D01B62"/>
    <w:rsid w:val="00D0603E"/>
    <w:rsid w:val="00D06692"/>
    <w:rsid w:val="00D10B82"/>
    <w:rsid w:val="00D12511"/>
    <w:rsid w:val="00D131D4"/>
    <w:rsid w:val="00D14B13"/>
    <w:rsid w:val="00D14F3B"/>
    <w:rsid w:val="00D1579C"/>
    <w:rsid w:val="00D1613C"/>
    <w:rsid w:val="00D165FB"/>
    <w:rsid w:val="00D2040F"/>
    <w:rsid w:val="00D204BC"/>
    <w:rsid w:val="00D20D5F"/>
    <w:rsid w:val="00D22893"/>
    <w:rsid w:val="00D233F3"/>
    <w:rsid w:val="00D25F5F"/>
    <w:rsid w:val="00D27BAC"/>
    <w:rsid w:val="00D32131"/>
    <w:rsid w:val="00D349B2"/>
    <w:rsid w:val="00D34D8C"/>
    <w:rsid w:val="00D3504F"/>
    <w:rsid w:val="00D3D91A"/>
    <w:rsid w:val="00D40912"/>
    <w:rsid w:val="00D428BA"/>
    <w:rsid w:val="00D453EC"/>
    <w:rsid w:val="00D457A3"/>
    <w:rsid w:val="00D477F3"/>
    <w:rsid w:val="00D511F6"/>
    <w:rsid w:val="00D52B97"/>
    <w:rsid w:val="00D53802"/>
    <w:rsid w:val="00D5466A"/>
    <w:rsid w:val="00D57677"/>
    <w:rsid w:val="00D606E9"/>
    <w:rsid w:val="00D619FF"/>
    <w:rsid w:val="00D641B5"/>
    <w:rsid w:val="00D64473"/>
    <w:rsid w:val="00D67AB7"/>
    <w:rsid w:val="00D717BC"/>
    <w:rsid w:val="00D718F2"/>
    <w:rsid w:val="00D74D20"/>
    <w:rsid w:val="00D758D3"/>
    <w:rsid w:val="00D76103"/>
    <w:rsid w:val="00D77E78"/>
    <w:rsid w:val="00D84039"/>
    <w:rsid w:val="00D84302"/>
    <w:rsid w:val="00D84494"/>
    <w:rsid w:val="00D86951"/>
    <w:rsid w:val="00D92B1D"/>
    <w:rsid w:val="00D95CA2"/>
    <w:rsid w:val="00DA0B2C"/>
    <w:rsid w:val="00DA1867"/>
    <w:rsid w:val="00DA3A96"/>
    <w:rsid w:val="00DA3BE7"/>
    <w:rsid w:val="00DA49E8"/>
    <w:rsid w:val="00DA5AC6"/>
    <w:rsid w:val="00DB3E9E"/>
    <w:rsid w:val="00DB7774"/>
    <w:rsid w:val="00DC0C17"/>
    <w:rsid w:val="00DC1851"/>
    <w:rsid w:val="00DC21D3"/>
    <w:rsid w:val="00DC2881"/>
    <w:rsid w:val="00DC6CD1"/>
    <w:rsid w:val="00DC6E52"/>
    <w:rsid w:val="00DD42BD"/>
    <w:rsid w:val="00DD5D4A"/>
    <w:rsid w:val="00DD6498"/>
    <w:rsid w:val="00DD68C8"/>
    <w:rsid w:val="00DE29A2"/>
    <w:rsid w:val="00DE4A58"/>
    <w:rsid w:val="00DF036D"/>
    <w:rsid w:val="00DF4093"/>
    <w:rsid w:val="00DF4859"/>
    <w:rsid w:val="00DF68AE"/>
    <w:rsid w:val="00DF6B56"/>
    <w:rsid w:val="00DF7325"/>
    <w:rsid w:val="00DF771F"/>
    <w:rsid w:val="00E0026A"/>
    <w:rsid w:val="00E0052D"/>
    <w:rsid w:val="00E01C31"/>
    <w:rsid w:val="00E01DD2"/>
    <w:rsid w:val="00E04E3A"/>
    <w:rsid w:val="00E05B17"/>
    <w:rsid w:val="00E05E1C"/>
    <w:rsid w:val="00E0613F"/>
    <w:rsid w:val="00E06EF2"/>
    <w:rsid w:val="00E077B2"/>
    <w:rsid w:val="00E12EEC"/>
    <w:rsid w:val="00E14355"/>
    <w:rsid w:val="00E14A3F"/>
    <w:rsid w:val="00E15C0F"/>
    <w:rsid w:val="00E16488"/>
    <w:rsid w:val="00E17D72"/>
    <w:rsid w:val="00E2092C"/>
    <w:rsid w:val="00E20AEB"/>
    <w:rsid w:val="00E2196A"/>
    <w:rsid w:val="00E21CF0"/>
    <w:rsid w:val="00E22A21"/>
    <w:rsid w:val="00E22A2C"/>
    <w:rsid w:val="00E25F7D"/>
    <w:rsid w:val="00E26F9E"/>
    <w:rsid w:val="00E2784F"/>
    <w:rsid w:val="00E300DE"/>
    <w:rsid w:val="00E30921"/>
    <w:rsid w:val="00E32870"/>
    <w:rsid w:val="00E340DB"/>
    <w:rsid w:val="00E408FA"/>
    <w:rsid w:val="00E4267F"/>
    <w:rsid w:val="00E44F15"/>
    <w:rsid w:val="00E466CA"/>
    <w:rsid w:val="00E46F1C"/>
    <w:rsid w:val="00E54670"/>
    <w:rsid w:val="00E547A5"/>
    <w:rsid w:val="00E54FF0"/>
    <w:rsid w:val="00E60B65"/>
    <w:rsid w:val="00E6674D"/>
    <w:rsid w:val="00E70ED5"/>
    <w:rsid w:val="00E74831"/>
    <w:rsid w:val="00E75068"/>
    <w:rsid w:val="00E75078"/>
    <w:rsid w:val="00E80660"/>
    <w:rsid w:val="00E80829"/>
    <w:rsid w:val="00E80AB7"/>
    <w:rsid w:val="00E81F35"/>
    <w:rsid w:val="00E81FF5"/>
    <w:rsid w:val="00E82040"/>
    <w:rsid w:val="00E823F2"/>
    <w:rsid w:val="00E826EC"/>
    <w:rsid w:val="00E86848"/>
    <w:rsid w:val="00E87072"/>
    <w:rsid w:val="00E90D15"/>
    <w:rsid w:val="00E9240C"/>
    <w:rsid w:val="00E930C6"/>
    <w:rsid w:val="00E93B12"/>
    <w:rsid w:val="00E95EE1"/>
    <w:rsid w:val="00E96FF2"/>
    <w:rsid w:val="00EA1EDA"/>
    <w:rsid w:val="00EA38AC"/>
    <w:rsid w:val="00EA7EBA"/>
    <w:rsid w:val="00EA98FF"/>
    <w:rsid w:val="00EB080E"/>
    <w:rsid w:val="00EB248F"/>
    <w:rsid w:val="00EB59A3"/>
    <w:rsid w:val="00EB6CCF"/>
    <w:rsid w:val="00EC06D6"/>
    <w:rsid w:val="00EC0A2D"/>
    <w:rsid w:val="00EC1400"/>
    <w:rsid w:val="00EC2585"/>
    <w:rsid w:val="00EC3EF5"/>
    <w:rsid w:val="00EC5822"/>
    <w:rsid w:val="00EC5AB4"/>
    <w:rsid w:val="00EC678A"/>
    <w:rsid w:val="00EC6C67"/>
    <w:rsid w:val="00EC74FB"/>
    <w:rsid w:val="00ED33B4"/>
    <w:rsid w:val="00ED46E9"/>
    <w:rsid w:val="00ED596B"/>
    <w:rsid w:val="00ED7998"/>
    <w:rsid w:val="00ED79DB"/>
    <w:rsid w:val="00ED7A45"/>
    <w:rsid w:val="00ED7F25"/>
    <w:rsid w:val="00EE1933"/>
    <w:rsid w:val="00EE198D"/>
    <w:rsid w:val="00EE21DF"/>
    <w:rsid w:val="00EE26C5"/>
    <w:rsid w:val="00EE3017"/>
    <w:rsid w:val="00EE3CB6"/>
    <w:rsid w:val="00EE4DFA"/>
    <w:rsid w:val="00EE5EC2"/>
    <w:rsid w:val="00EE6A95"/>
    <w:rsid w:val="00EF094E"/>
    <w:rsid w:val="00EF46BF"/>
    <w:rsid w:val="00EF4994"/>
    <w:rsid w:val="00EF4BB9"/>
    <w:rsid w:val="00EF4F1E"/>
    <w:rsid w:val="00EF5D9A"/>
    <w:rsid w:val="00F00268"/>
    <w:rsid w:val="00F00925"/>
    <w:rsid w:val="00F02F83"/>
    <w:rsid w:val="00F05478"/>
    <w:rsid w:val="00F11CF6"/>
    <w:rsid w:val="00F137B9"/>
    <w:rsid w:val="00F15A0B"/>
    <w:rsid w:val="00F16C16"/>
    <w:rsid w:val="00F17A7F"/>
    <w:rsid w:val="00F20118"/>
    <w:rsid w:val="00F21C9B"/>
    <w:rsid w:val="00F21FEB"/>
    <w:rsid w:val="00F23A9C"/>
    <w:rsid w:val="00F24A1B"/>
    <w:rsid w:val="00F25E57"/>
    <w:rsid w:val="00F26D16"/>
    <w:rsid w:val="00F30931"/>
    <w:rsid w:val="00F30984"/>
    <w:rsid w:val="00F3350D"/>
    <w:rsid w:val="00F359DA"/>
    <w:rsid w:val="00F368EE"/>
    <w:rsid w:val="00F36BBE"/>
    <w:rsid w:val="00F422CC"/>
    <w:rsid w:val="00F435F1"/>
    <w:rsid w:val="00F45B3D"/>
    <w:rsid w:val="00F47F0A"/>
    <w:rsid w:val="00F541E9"/>
    <w:rsid w:val="00F55E08"/>
    <w:rsid w:val="00F56A53"/>
    <w:rsid w:val="00F56EAB"/>
    <w:rsid w:val="00F578AD"/>
    <w:rsid w:val="00F65ED2"/>
    <w:rsid w:val="00F67E16"/>
    <w:rsid w:val="00F74376"/>
    <w:rsid w:val="00F75195"/>
    <w:rsid w:val="00F75F96"/>
    <w:rsid w:val="00F76C59"/>
    <w:rsid w:val="00F77814"/>
    <w:rsid w:val="00F77E1D"/>
    <w:rsid w:val="00F805C4"/>
    <w:rsid w:val="00F81606"/>
    <w:rsid w:val="00F83BA1"/>
    <w:rsid w:val="00F85D33"/>
    <w:rsid w:val="00F86A2A"/>
    <w:rsid w:val="00F92310"/>
    <w:rsid w:val="00F92978"/>
    <w:rsid w:val="00F93A63"/>
    <w:rsid w:val="00F93DDF"/>
    <w:rsid w:val="00F95DB4"/>
    <w:rsid w:val="00FA0AEB"/>
    <w:rsid w:val="00FA2460"/>
    <w:rsid w:val="00FA357D"/>
    <w:rsid w:val="00FA5B25"/>
    <w:rsid w:val="00FB2D92"/>
    <w:rsid w:val="00FB3C04"/>
    <w:rsid w:val="00FB3E19"/>
    <w:rsid w:val="00FB494F"/>
    <w:rsid w:val="00FB4A37"/>
    <w:rsid w:val="00FB73D3"/>
    <w:rsid w:val="00FC0C3D"/>
    <w:rsid w:val="00FC15A1"/>
    <w:rsid w:val="00FC187B"/>
    <w:rsid w:val="00FC27DB"/>
    <w:rsid w:val="00FC385A"/>
    <w:rsid w:val="00FC4F6F"/>
    <w:rsid w:val="00FD07A5"/>
    <w:rsid w:val="00FD20E3"/>
    <w:rsid w:val="00FD2D96"/>
    <w:rsid w:val="00FD3C8C"/>
    <w:rsid w:val="00FE2F4C"/>
    <w:rsid w:val="00FE32BB"/>
    <w:rsid w:val="00FE4AF3"/>
    <w:rsid w:val="00FE54DD"/>
    <w:rsid w:val="00FE5AA4"/>
    <w:rsid w:val="00FF067D"/>
    <w:rsid w:val="00FF39FA"/>
    <w:rsid w:val="00FF708F"/>
    <w:rsid w:val="0112DBBC"/>
    <w:rsid w:val="0115512A"/>
    <w:rsid w:val="01157D80"/>
    <w:rsid w:val="0130333F"/>
    <w:rsid w:val="0137A6F3"/>
    <w:rsid w:val="01397D20"/>
    <w:rsid w:val="013CD94E"/>
    <w:rsid w:val="01405410"/>
    <w:rsid w:val="014E7B44"/>
    <w:rsid w:val="0151768D"/>
    <w:rsid w:val="015278B7"/>
    <w:rsid w:val="015A4819"/>
    <w:rsid w:val="0161E6C3"/>
    <w:rsid w:val="0168066F"/>
    <w:rsid w:val="017033AC"/>
    <w:rsid w:val="0171A895"/>
    <w:rsid w:val="017F7639"/>
    <w:rsid w:val="01840D14"/>
    <w:rsid w:val="0184CB87"/>
    <w:rsid w:val="01865ACD"/>
    <w:rsid w:val="01954AAF"/>
    <w:rsid w:val="01992A24"/>
    <w:rsid w:val="01A495A2"/>
    <w:rsid w:val="01B3FB9F"/>
    <w:rsid w:val="01B71088"/>
    <w:rsid w:val="01BDDB58"/>
    <w:rsid w:val="01C4EFEA"/>
    <w:rsid w:val="01D1590A"/>
    <w:rsid w:val="01D99FB5"/>
    <w:rsid w:val="01DB4531"/>
    <w:rsid w:val="01DBFE12"/>
    <w:rsid w:val="01E33481"/>
    <w:rsid w:val="01F58935"/>
    <w:rsid w:val="01FA493D"/>
    <w:rsid w:val="020C90BC"/>
    <w:rsid w:val="02167365"/>
    <w:rsid w:val="0226344F"/>
    <w:rsid w:val="022A3067"/>
    <w:rsid w:val="022E8380"/>
    <w:rsid w:val="022F1ED5"/>
    <w:rsid w:val="02481C5E"/>
    <w:rsid w:val="024CFDCE"/>
    <w:rsid w:val="0251C3A4"/>
    <w:rsid w:val="0253A690"/>
    <w:rsid w:val="025819A0"/>
    <w:rsid w:val="025D2193"/>
    <w:rsid w:val="026DAA98"/>
    <w:rsid w:val="02707C5A"/>
    <w:rsid w:val="0270A0F4"/>
    <w:rsid w:val="0270AD0A"/>
    <w:rsid w:val="027B0BE4"/>
    <w:rsid w:val="02846EBB"/>
    <w:rsid w:val="0289B75F"/>
    <w:rsid w:val="028C35C1"/>
    <w:rsid w:val="029BC99F"/>
    <w:rsid w:val="02AC8284"/>
    <w:rsid w:val="02B57167"/>
    <w:rsid w:val="02B5BB4A"/>
    <w:rsid w:val="02B7C18F"/>
    <w:rsid w:val="02B9BDA7"/>
    <w:rsid w:val="02BAF983"/>
    <w:rsid w:val="02BD94C9"/>
    <w:rsid w:val="02C47F02"/>
    <w:rsid w:val="02C67B4F"/>
    <w:rsid w:val="02C9D9AE"/>
    <w:rsid w:val="02CD6BBB"/>
    <w:rsid w:val="02DF08DD"/>
    <w:rsid w:val="02E744D3"/>
    <w:rsid w:val="02EF8B65"/>
    <w:rsid w:val="0305F8C3"/>
    <w:rsid w:val="0312703F"/>
    <w:rsid w:val="0314D8B7"/>
    <w:rsid w:val="03209780"/>
    <w:rsid w:val="0331232A"/>
    <w:rsid w:val="0339F7B4"/>
    <w:rsid w:val="033BC5C2"/>
    <w:rsid w:val="033C054D"/>
    <w:rsid w:val="033C5997"/>
    <w:rsid w:val="0344F92E"/>
    <w:rsid w:val="034813A9"/>
    <w:rsid w:val="03559410"/>
    <w:rsid w:val="035CA4AB"/>
    <w:rsid w:val="035D74E5"/>
    <w:rsid w:val="035EA26B"/>
    <w:rsid w:val="035EDE26"/>
    <w:rsid w:val="036003FA"/>
    <w:rsid w:val="0362C20E"/>
    <w:rsid w:val="0362CA5E"/>
    <w:rsid w:val="0366A8D2"/>
    <w:rsid w:val="037915EC"/>
    <w:rsid w:val="03799DAD"/>
    <w:rsid w:val="037D2135"/>
    <w:rsid w:val="0380E9EE"/>
    <w:rsid w:val="03921396"/>
    <w:rsid w:val="0395CE7B"/>
    <w:rsid w:val="03A44340"/>
    <w:rsid w:val="03A57998"/>
    <w:rsid w:val="03A66C2E"/>
    <w:rsid w:val="03B1E1DA"/>
    <w:rsid w:val="03B332FF"/>
    <w:rsid w:val="03C14F71"/>
    <w:rsid w:val="03C36752"/>
    <w:rsid w:val="03CA4AA6"/>
    <w:rsid w:val="03CF9940"/>
    <w:rsid w:val="03DDAC33"/>
    <w:rsid w:val="03E5D950"/>
    <w:rsid w:val="04001398"/>
    <w:rsid w:val="0407CC25"/>
    <w:rsid w:val="04102FE4"/>
    <w:rsid w:val="041E77F1"/>
    <w:rsid w:val="042EB694"/>
    <w:rsid w:val="0431E6F3"/>
    <w:rsid w:val="0434D5FD"/>
    <w:rsid w:val="043C33D5"/>
    <w:rsid w:val="043E773E"/>
    <w:rsid w:val="043FEA13"/>
    <w:rsid w:val="04450D9B"/>
    <w:rsid w:val="044A389A"/>
    <w:rsid w:val="04533381"/>
    <w:rsid w:val="04579C9E"/>
    <w:rsid w:val="0459AB07"/>
    <w:rsid w:val="046A90A1"/>
    <w:rsid w:val="046AFCCF"/>
    <w:rsid w:val="046E394D"/>
    <w:rsid w:val="0476DDE2"/>
    <w:rsid w:val="047A52B2"/>
    <w:rsid w:val="047A5B48"/>
    <w:rsid w:val="047B05D5"/>
    <w:rsid w:val="047DB231"/>
    <w:rsid w:val="04816C31"/>
    <w:rsid w:val="048A71C7"/>
    <w:rsid w:val="048DE231"/>
    <w:rsid w:val="0498406C"/>
    <w:rsid w:val="04A60DFA"/>
    <w:rsid w:val="04A70DB2"/>
    <w:rsid w:val="04A80128"/>
    <w:rsid w:val="04AEB001"/>
    <w:rsid w:val="04BA7AA5"/>
    <w:rsid w:val="04C2DCB5"/>
    <w:rsid w:val="04DA9C1D"/>
    <w:rsid w:val="04DAEEE0"/>
    <w:rsid w:val="04E6C051"/>
    <w:rsid w:val="04E7AA84"/>
    <w:rsid w:val="04EB78BD"/>
    <w:rsid w:val="04F02C44"/>
    <w:rsid w:val="04F1431E"/>
    <w:rsid w:val="04F37F62"/>
    <w:rsid w:val="04F4E64D"/>
    <w:rsid w:val="04FC81FE"/>
    <w:rsid w:val="050128A9"/>
    <w:rsid w:val="0513075C"/>
    <w:rsid w:val="05170041"/>
    <w:rsid w:val="052095DB"/>
    <w:rsid w:val="05233501"/>
    <w:rsid w:val="05268E05"/>
    <w:rsid w:val="05277410"/>
    <w:rsid w:val="0532C069"/>
    <w:rsid w:val="0538E51A"/>
    <w:rsid w:val="053E3E77"/>
    <w:rsid w:val="054D7CAF"/>
    <w:rsid w:val="05504396"/>
    <w:rsid w:val="056601A6"/>
    <w:rsid w:val="056D241E"/>
    <w:rsid w:val="05700A06"/>
    <w:rsid w:val="058A9F77"/>
    <w:rsid w:val="058C040E"/>
    <w:rsid w:val="058E3C38"/>
    <w:rsid w:val="058E4DB7"/>
    <w:rsid w:val="058EB78D"/>
    <w:rsid w:val="0594E7EC"/>
    <w:rsid w:val="059C00FA"/>
    <w:rsid w:val="059F9083"/>
    <w:rsid w:val="05A98BC5"/>
    <w:rsid w:val="05B14114"/>
    <w:rsid w:val="05B20B9D"/>
    <w:rsid w:val="05C05D60"/>
    <w:rsid w:val="05D03934"/>
    <w:rsid w:val="05D80880"/>
    <w:rsid w:val="05E9D259"/>
    <w:rsid w:val="05EEE2F0"/>
    <w:rsid w:val="05FA7FEF"/>
    <w:rsid w:val="05FEB241"/>
    <w:rsid w:val="060BF85F"/>
    <w:rsid w:val="060D5614"/>
    <w:rsid w:val="060ED313"/>
    <w:rsid w:val="06132C3C"/>
    <w:rsid w:val="061D429A"/>
    <w:rsid w:val="061E426F"/>
    <w:rsid w:val="061FB663"/>
    <w:rsid w:val="0627A98E"/>
    <w:rsid w:val="062DC81C"/>
    <w:rsid w:val="062DE07A"/>
    <w:rsid w:val="06323110"/>
    <w:rsid w:val="0639693B"/>
    <w:rsid w:val="063E3330"/>
    <w:rsid w:val="0642B553"/>
    <w:rsid w:val="0647DD2F"/>
    <w:rsid w:val="064A5D4E"/>
    <w:rsid w:val="064F24D8"/>
    <w:rsid w:val="0658AE8D"/>
    <w:rsid w:val="066E1C7A"/>
    <w:rsid w:val="06707EE1"/>
    <w:rsid w:val="067E1930"/>
    <w:rsid w:val="06927A02"/>
    <w:rsid w:val="0696A950"/>
    <w:rsid w:val="069981C3"/>
    <w:rsid w:val="06A9F0AE"/>
    <w:rsid w:val="06B04416"/>
    <w:rsid w:val="06B0B543"/>
    <w:rsid w:val="06B68CD9"/>
    <w:rsid w:val="06B74015"/>
    <w:rsid w:val="06C735D1"/>
    <w:rsid w:val="06D24BF2"/>
    <w:rsid w:val="06D250D1"/>
    <w:rsid w:val="06D990FA"/>
    <w:rsid w:val="06DA0062"/>
    <w:rsid w:val="06DF5911"/>
    <w:rsid w:val="06E22F2E"/>
    <w:rsid w:val="06E76D71"/>
    <w:rsid w:val="07012A1A"/>
    <w:rsid w:val="0708D092"/>
    <w:rsid w:val="070BD7E9"/>
    <w:rsid w:val="071244A6"/>
    <w:rsid w:val="0716D557"/>
    <w:rsid w:val="071AE4D7"/>
    <w:rsid w:val="07305F9B"/>
    <w:rsid w:val="073ECBF6"/>
    <w:rsid w:val="0746D944"/>
    <w:rsid w:val="074C9BBB"/>
    <w:rsid w:val="074CD771"/>
    <w:rsid w:val="07530BA4"/>
    <w:rsid w:val="075ECC99"/>
    <w:rsid w:val="0762C881"/>
    <w:rsid w:val="07649CD2"/>
    <w:rsid w:val="0764B69E"/>
    <w:rsid w:val="0768420D"/>
    <w:rsid w:val="07713300"/>
    <w:rsid w:val="0773E914"/>
    <w:rsid w:val="07740C04"/>
    <w:rsid w:val="077743F3"/>
    <w:rsid w:val="077B0299"/>
    <w:rsid w:val="077DA966"/>
    <w:rsid w:val="078153F2"/>
    <w:rsid w:val="0782A9C4"/>
    <w:rsid w:val="07839014"/>
    <w:rsid w:val="07866AF0"/>
    <w:rsid w:val="07925DE5"/>
    <w:rsid w:val="0794C230"/>
    <w:rsid w:val="079A1383"/>
    <w:rsid w:val="079DCBDB"/>
    <w:rsid w:val="079EE619"/>
    <w:rsid w:val="07A180DA"/>
    <w:rsid w:val="07A5EB6A"/>
    <w:rsid w:val="07AA609C"/>
    <w:rsid w:val="07AB1EB3"/>
    <w:rsid w:val="07AC9331"/>
    <w:rsid w:val="07B90CF3"/>
    <w:rsid w:val="07C4F075"/>
    <w:rsid w:val="07D1855D"/>
    <w:rsid w:val="07D2703F"/>
    <w:rsid w:val="07D345C5"/>
    <w:rsid w:val="07D417EC"/>
    <w:rsid w:val="07D71F97"/>
    <w:rsid w:val="07D7CCA8"/>
    <w:rsid w:val="07D9DD2F"/>
    <w:rsid w:val="07DE7EDB"/>
    <w:rsid w:val="07ED41E2"/>
    <w:rsid w:val="07ED585A"/>
    <w:rsid w:val="0813A630"/>
    <w:rsid w:val="082060DD"/>
    <w:rsid w:val="08210C09"/>
    <w:rsid w:val="08276381"/>
    <w:rsid w:val="083278E0"/>
    <w:rsid w:val="0833E5F1"/>
    <w:rsid w:val="0834B282"/>
    <w:rsid w:val="083DE96A"/>
    <w:rsid w:val="08441C59"/>
    <w:rsid w:val="084765E6"/>
    <w:rsid w:val="084C9FF4"/>
    <w:rsid w:val="085B561C"/>
    <w:rsid w:val="086956A9"/>
    <w:rsid w:val="086DF7EC"/>
    <w:rsid w:val="08783550"/>
    <w:rsid w:val="0878EABB"/>
    <w:rsid w:val="087A6166"/>
    <w:rsid w:val="089B8A88"/>
    <w:rsid w:val="08A3C5D2"/>
    <w:rsid w:val="08A83CE8"/>
    <w:rsid w:val="08AF0DC7"/>
    <w:rsid w:val="08B797AE"/>
    <w:rsid w:val="08BC0517"/>
    <w:rsid w:val="08BDFB45"/>
    <w:rsid w:val="08BE27A9"/>
    <w:rsid w:val="08D3BAA0"/>
    <w:rsid w:val="08D7491E"/>
    <w:rsid w:val="08DC6831"/>
    <w:rsid w:val="08DF1954"/>
    <w:rsid w:val="08E31983"/>
    <w:rsid w:val="08F50AEF"/>
    <w:rsid w:val="08F638E4"/>
    <w:rsid w:val="08F7FCB0"/>
    <w:rsid w:val="09009A46"/>
    <w:rsid w:val="0903679D"/>
    <w:rsid w:val="0903E7E6"/>
    <w:rsid w:val="090E4F0D"/>
    <w:rsid w:val="0927686B"/>
    <w:rsid w:val="0934E177"/>
    <w:rsid w:val="0938B9C8"/>
    <w:rsid w:val="09511AD7"/>
    <w:rsid w:val="09591228"/>
    <w:rsid w:val="095C680F"/>
    <w:rsid w:val="0962F9D5"/>
    <w:rsid w:val="09684DE7"/>
    <w:rsid w:val="09715EA6"/>
    <w:rsid w:val="0973F236"/>
    <w:rsid w:val="097842B4"/>
    <w:rsid w:val="098A647A"/>
    <w:rsid w:val="0998FFA8"/>
    <w:rsid w:val="099CE14D"/>
    <w:rsid w:val="099F688F"/>
    <w:rsid w:val="09A8E4D6"/>
    <w:rsid w:val="09AB1BCF"/>
    <w:rsid w:val="09BBA352"/>
    <w:rsid w:val="09CE6E42"/>
    <w:rsid w:val="09DC8A3E"/>
    <w:rsid w:val="09E8326F"/>
    <w:rsid w:val="09F014FC"/>
    <w:rsid w:val="09F0CF24"/>
    <w:rsid w:val="09F21855"/>
    <w:rsid w:val="09F9C51F"/>
    <w:rsid w:val="09FA580C"/>
    <w:rsid w:val="09FD0495"/>
    <w:rsid w:val="0A013A65"/>
    <w:rsid w:val="0A03DA54"/>
    <w:rsid w:val="0A03EF84"/>
    <w:rsid w:val="0A0C797E"/>
    <w:rsid w:val="0A124366"/>
    <w:rsid w:val="0A136D84"/>
    <w:rsid w:val="0A1EED8E"/>
    <w:rsid w:val="0A22D436"/>
    <w:rsid w:val="0A48D7BE"/>
    <w:rsid w:val="0A5DDFF0"/>
    <w:rsid w:val="0A5F43E5"/>
    <w:rsid w:val="0A62E6E4"/>
    <w:rsid w:val="0A77549A"/>
    <w:rsid w:val="0A79951C"/>
    <w:rsid w:val="0A837C79"/>
    <w:rsid w:val="0A899BB0"/>
    <w:rsid w:val="0A8CCA11"/>
    <w:rsid w:val="0A92FCCE"/>
    <w:rsid w:val="0A9699FB"/>
    <w:rsid w:val="0A986168"/>
    <w:rsid w:val="0AA53C8E"/>
    <w:rsid w:val="0AA7D94E"/>
    <w:rsid w:val="0AAAF25E"/>
    <w:rsid w:val="0AAD3B3B"/>
    <w:rsid w:val="0AAE0114"/>
    <w:rsid w:val="0AB4707E"/>
    <w:rsid w:val="0ABACC2F"/>
    <w:rsid w:val="0ABB241F"/>
    <w:rsid w:val="0ACA5E61"/>
    <w:rsid w:val="0ACB19E9"/>
    <w:rsid w:val="0ACBBFF8"/>
    <w:rsid w:val="0ACE929F"/>
    <w:rsid w:val="0AD6137F"/>
    <w:rsid w:val="0AD8268E"/>
    <w:rsid w:val="0AE68DF2"/>
    <w:rsid w:val="0AE7230C"/>
    <w:rsid w:val="0AF501FE"/>
    <w:rsid w:val="0AF8354B"/>
    <w:rsid w:val="0AF9E34A"/>
    <w:rsid w:val="0AFCAAA5"/>
    <w:rsid w:val="0B0F8B21"/>
    <w:rsid w:val="0B0FCAD1"/>
    <w:rsid w:val="0B28FE48"/>
    <w:rsid w:val="0B2EA6D0"/>
    <w:rsid w:val="0B3E761F"/>
    <w:rsid w:val="0B4AE44D"/>
    <w:rsid w:val="0B4F9D10"/>
    <w:rsid w:val="0B51CA21"/>
    <w:rsid w:val="0B579B93"/>
    <w:rsid w:val="0B6207FA"/>
    <w:rsid w:val="0B7B25A3"/>
    <w:rsid w:val="0B7BBA02"/>
    <w:rsid w:val="0B8718E7"/>
    <w:rsid w:val="0B8C28B3"/>
    <w:rsid w:val="0B8D2F01"/>
    <w:rsid w:val="0B8DCEEE"/>
    <w:rsid w:val="0B8DF9A7"/>
    <w:rsid w:val="0B90C50C"/>
    <w:rsid w:val="0B94DD8E"/>
    <w:rsid w:val="0B95DB1C"/>
    <w:rsid w:val="0B983377"/>
    <w:rsid w:val="0B98E187"/>
    <w:rsid w:val="0BA14A38"/>
    <w:rsid w:val="0BA39CD1"/>
    <w:rsid w:val="0BA50136"/>
    <w:rsid w:val="0BA849DF"/>
    <w:rsid w:val="0BABAF74"/>
    <w:rsid w:val="0BB04FD1"/>
    <w:rsid w:val="0BB0FBB7"/>
    <w:rsid w:val="0BC4C644"/>
    <w:rsid w:val="0BC8A888"/>
    <w:rsid w:val="0BCD6F83"/>
    <w:rsid w:val="0BCEEB9D"/>
    <w:rsid w:val="0BD705C7"/>
    <w:rsid w:val="0BD9EB27"/>
    <w:rsid w:val="0BDB1149"/>
    <w:rsid w:val="0BDE7A86"/>
    <w:rsid w:val="0BE266C6"/>
    <w:rsid w:val="0BEDFCE6"/>
    <w:rsid w:val="0BF18009"/>
    <w:rsid w:val="0BF96694"/>
    <w:rsid w:val="0BFABE7E"/>
    <w:rsid w:val="0BFC607B"/>
    <w:rsid w:val="0BFD33EC"/>
    <w:rsid w:val="0C0CE461"/>
    <w:rsid w:val="0C0E9A9D"/>
    <w:rsid w:val="0C1A2B79"/>
    <w:rsid w:val="0C2043F3"/>
    <w:rsid w:val="0C29ED8A"/>
    <w:rsid w:val="0C316ADD"/>
    <w:rsid w:val="0C31B25C"/>
    <w:rsid w:val="0C34C277"/>
    <w:rsid w:val="0C354AAC"/>
    <w:rsid w:val="0C3CB99A"/>
    <w:rsid w:val="0C3D2BEF"/>
    <w:rsid w:val="0C473D51"/>
    <w:rsid w:val="0C61C8C2"/>
    <w:rsid w:val="0C66DC79"/>
    <w:rsid w:val="0C74C29B"/>
    <w:rsid w:val="0C75AC6B"/>
    <w:rsid w:val="0C7D9953"/>
    <w:rsid w:val="0C81DF0B"/>
    <w:rsid w:val="0C84C942"/>
    <w:rsid w:val="0C89502E"/>
    <w:rsid w:val="0C9422E6"/>
    <w:rsid w:val="0C988665"/>
    <w:rsid w:val="0C9D6FA5"/>
    <w:rsid w:val="0C9DE9E9"/>
    <w:rsid w:val="0CB49978"/>
    <w:rsid w:val="0CC0F9F0"/>
    <w:rsid w:val="0CC1416E"/>
    <w:rsid w:val="0CCEA1B1"/>
    <w:rsid w:val="0CF616CE"/>
    <w:rsid w:val="0CF7E75D"/>
    <w:rsid w:val="0CFA5DDF"/>
    <w:rsid w:val="0D0455C1"/>
    <w:rsid w:val="0D113F20"/>
    <w:rsid w:val="0D12B0BD"/>
    <w:rsid w:val="0D2612B5"/>
    <w:rsid w:val="0D26278A"/>
    <w:rsid w:val="0D294123"/>
    <w:rsid w:val="0D31519D"/>
    <w:rsid w:val="0D3B0DBD"/>
    <w:rsid w:val="0D3F5FBE"/>
    <w:rsid w:val="0D441A40"/>
    <w:rsid w:val="0D4B93BC"/>
    <w:rsid w:val="0D4F6B51"/>
    <w:rsid w:val="0D536DEC"/>
    <w:rsid w:val="0D55F83B"/>
    <w:rsid w:val="0D56B0E1"/>
    <w:rsid w:val="0D5A4E3B"/>
    <w:rsid w:val="0D65165F"/>
    <w:rsid w:val="0D70FECD"/>
    <w:rsid w:val="0D71D17C"/>
    <w:rsid w:val="0D753785"/>
    <w:rsid w:val="0D7607F7"/>
    <w:rsid w:val="0D7BAB58"/>
    <w:rsid w:val="0D9E596B"/>
    <w:rsid w:val="0DA8C7F0"/>
    <w:rsid w:val="0DADC663"/>
    <w:rsid w:val="0DB096B5"/>
    <w:rsid w:val="0DB76A7B"/>
    <w:rsid w:val="0DB9915E"/>
    <w:rsid w:val="0DBCBCB8"/>
    <w:rsid w:val="0DC27D83"/>
    <w:rsid w:val="0DC5FFD0"/>
    <w:rsid w:val="0DCA0713"/>
    <w:rsid w:val="0DCCD6D0"/>
    <w:rsid w:val="0DF6B6F3"/>
    <w:rsid w:val="0DFDCAD1"/>
    <w:rsid w:val="0E011FEC"/>
    <w:rsid w:val="0E149FED"/>
    <w:rsid w:val="0E265ADF"/>
    <w:rsid w:val="0E375FE5"/>
    <w:rsid w:val="0E3ADF34"/>
    <w:rsid w:val="0E3DA377"/>
    <w:rsid w:val="0E49320F"/>
    <w:rsid w:val="0E52C601"/>
    <w:rsid w:val="0E67A37D"/>
    <w:rsid w:val="0E68EB71"/>
    <w:rsid w:val="0E7391ED"/>
    <w:rsid w:val="0E791CED"/>
    <w:rsid w:val="0E7F0C8D"/>
    <w:rsid w:val="0E89CA31"/>
    <w:rsid w:val="0E8A6DE5"/>
    <w:rsid w:val="0E8C5488"/>
    <w:rsid w:val="0E9A1112"/>
    <w:rsid w:val="0EA0517D"/>
    <w:rsid w:val="0EAFE27F"/>
    <w:rsid w:val="0EBF2948"/>
    <w:rsid w:val="0EC0725B"/>
    <w:rsid w:val="0EC2DDDF"/>
    <w:rsid w:val="0ECD23A4"/>
    <w:rsid w:val="0EE09338"/>
    <w:rsid w:val="0EEDB77C"/>
    <w:rsid w:val="0EF8B0F6"/>
    <w:rsid w:val="0EFD77E8"/>
    <w:rsid w:val="0F01D5E9"/>
    <w:rsid w:val="0F063375"/>
    <w:rsid w:val="0F1663BF"/>
    <w:rsid w:val="0F1D8FC8"/>
    <w:rsid w:val="0F1FFB74"/>
    <w:rsid w:val="0F20C730"/>
    <w:rsid w:val="0F25B1D5"/>
    <w:rsid w:val="0F268831"/>
    <w:rsid w:val="0F3AF357"/>
    <w:rsid w:val="0F3ED1B8"/>
    <w:rsid w:val="0F3F3EE0"/>
    <w:rsid w:val="0F4201E6"/>
    <w:rsid w:val="0F425D36"/>
    <w:rsid w:val="0F46C0FB"/>
    <w:rsid w:val="0F492934"/>
    <w:rsid w:val="0F4974C6"/>
    <w:rsid w:val="0F512A26"/>
    <w:rsid w:val="0F6079A4"/>
    <w:rsid w:val="0F696196"/>
    <w:rsid w:val="0F6A2106"/>
    <w:rsid w:val="0F6B0201"/>
    <w:rsid w:val="0F79D25D"/>
    <w:rsid w:val="0FA3C6D1"/>
    <w:rsid w:val="0FB20A21"/>
    <w:rsid w:val="0FB588C6"/>
    <w:rsid w:val="0FB5D70A"/>
    <w:rsid w:val="0FB8015B"/>
    <w:rsid w:val="0FBBF30F"/>
    <w:rsid w:val="0FC529B1"/>
    <w:rsid w:val="0FCA25CB"/>
    <w:rsid w:val="0FCA365F"/>
    <w:rsid w:val="0FCAC3C4"/>
    <w:rsid w:val="0FD4F333"/>
    <w:rsid w:val="0FD72DFB"/>
    <w:rsid w:val="0FE0E19A"/>
    <w:rsid w:val="0FE8F927"/>
    <w:rsid w:val="0FEBC7E0"/>
    <w:rsid w:val="0FF2E679"/>
    <w:rsid w:val="1004D183"/>
    <w:rsid w:val="1008553C"/>
    <w:rsid w:val="101A64F4"/>
    <w:rsid w:val="101C9D76"/>
    <w:rsid w:val="102BAEF0"/>
    <w:rsid w:val="1035922A"/>
    <w:rsid w:val="10368557"/>
    <w:rsid w:val="104301C0"/>
    <w:rsid w:val="1044B4DE"/>
    <w:rsid w:val="1059FF31"/>
    <w:rsid w:val="105F853F"/>
    <w:rsid w:val="10621B27"/>
    <w:rsid w:val="106FB741"/>
    <w:rsid w:val="107B7C2B"/>
    <w:rsid w:val="107B7DF0"/>
    <w:rsid w:val="10861870"/>
    <w:rsid w:val="108B47BA"/>
    <w:rsid w:val="109252F6"/>
    <w:rsid w:val="109DADB8"/>
    <w:rsid w:val="10A44890"/>
    <w:rsid w:val="10AF1B4E"/>
    <w:rsid w:val="10BC8E63"/>
    <w:rsid w:val="10CDC13D"/>
    <w:rsid w:val="10D1203C"/>
    <w:rsid w:val="10DD99E0"/>
    <w:rsid w:val="10EA340F"/>
    <w:rsid w:val="10F6614B"/>
    <w:rsid w:val="10FAA582"/>
    <w:rsid w:val="1109DCDD"/>
    <w:rsid w:val="111606DD"/>
    <w:rsid w:val="1117C1CE"/>
    <w:rsid w:val="1118EEF9"/>
    <w:rsid w:val="112DF7B4"/>
    <w:rsid w:val="113690CA"/>
    <w:rsid w:val="113C862F"/>
    <w:rsid w:val="114168D1"/>
    <w:rsid w:val="11592CD2"/>
    <w:rsid w:val="115B270F"/>
    <w:rsid w:val="1168676D"/>
    <w:rsid w:val="116AC4AF"/>
    <w:rsid w:val="11712255"/>
    <w:rsid w:val="117B2E52"/>
    <w:rsid w:val="118515DF"/>
    <w:rsid w:val="118C13D6"/>
    <w:rsid w:val="11972BFE"/>
    <w:rsid w:val="1199B87F"/>
    <w:rsid w:val="119C66CB"/>
    <w:rsid w:val="119FE257"/>
    <w:rsid w:val="11AAD8A0"/>
    <w:rsid w:val="11ADF845"/>
    <w:rsid w:val="11AF1131"/>
    <w:rsid w:val="11AFD749"/>
    <w:rsid w:val="11B38A1B"/>
    <w:rsid w:val="11B61492"/>
    <w:rsid w:val="11B8DE87"/>
    <w:rsid w:val="11BA40F8"/>
    <w:rsid w:val="11BB7448"/>
    <w:rsid w:val="11BC80CA"/>
    <w:rsid w:val="11BD3A94"/>
    <w:rsid w:val="11BE5E19"/>
    <w:rsid w:val="11C22509"/>
    <w:rsid w:val="11C4FF7A"/>
    <w:rsid w:val="11C9E9B7"/>
    <w:rsid w:val="11CBA353"/>
    <w:rsid w:val="11D7E1B5"/>
    <w:rsid w:val="11D9258D"/>
    <w:rsid w:val="11DBFE9F"/>
    <w:rsid w:val="11DC59B6"/>
    <w:rsid w:val="11DCE884"/>
    <w:rsid w:val="11E1E324"/>
    <w:rsid w:val="11E58A80"/>
    <w:rsid w:val="11EBC86F"/>
    <w:rsid w:val="11ECC2D0"/>
    <w:rsid w:val="11EE6617"/>
    <w:rsid w:val="11F0E0BD"/>
    <w:rsid w:val="11F575CD"/>
    <w:rsid w:val="120EE74E"/>
    <w:rsid w:val="121B1608"/>
    <w:rsid w:val="121D945D"/>
    <w:rsid w:val="1222B90A"/>
    <w:rsid w:val="1224F503"/>
    <w:rsid w:val="12258EE7"/>
    <w:rsid w:val="1226DE4A"/>
    <w:rsid w:val="122D2CDF"/>
    <w:rsid w:val="12371B62"/>
    <w:rsid w:val="1239FFEB"/>
    <w:rsid w:val="12507AF6"/>
    <w:rsid w:val="1252493D"/>
    <w:rsid w:val="126A5B5A"/>
    <w:rsid w:val="128BC192"/>
    <w:rsid w:val="128ECD15"/>
    <w:rsid w:val="128F7E09"/>
    <w:rsid w:val="129DB230"/>
    <w:rsid w:val="12A35658"/>
    <w:rsid w:val="12A6A011"/>
    <w:rsid w:val="12AFD8EC"/>
    <w:rsid w:val="12B6CE68"/>
    <w:rsid w:val="12C63C40"/>
    <w:rsid w:val="12C76449"/>
    <w:rsid w:val="12D3A933"/>
    <w:rsid w:val="12D52F62"/>
    <w:rsid w:val="12D5A61E"/>
    <w:rsid w:val="12E09292"/>
    <w:rsid w:val="12EF486D"/>
    <w:rsid w:val="130DE387"/>
    <w:rsid w:val="130F9701"/>
    <w:rsid w:val="13160A0E"/>
    <w:rsid w:val="133B2DA4"/>
    <w:rsid w:val="133CA495"/>
    <w:rsid w:val="133F5AA9"/>
    <w:rsid w:val="1347449F"/>
    <w:rsid w:val="134DDBB8"/>
    <w:rsid w:val="13609724"/>
    <w:rsid w:val="137371B0"/>
    <w:rsid w:val="1373F117"/>
    <w:rsid w:val="1377FB7E"/>
    <w:rsid w:val="137A892D"/>
    <w:rsid w:val="137C9692"/>
    <w:rsid w:val="137CA8F1"/>
    <w:rsid w:val="138D25C5"/>
    <w:rsid w:val="1392B56B"/>
    <w:rsid w:val="13A7B980"/>
    <w:rsid w:val="13AE3DD7"/>
    <w:rsid w:val="13BB48E7"/>
    <w:rsid w:val="13C50E00"/>
    <w:rsid w:val="13C940D1"/>
    <w:rsid w:val="13CF0D5C"/>
    <w:rsid w:val="13D6A749"/>
    <w:rsid w:val="13E338F6"/>
    <w:rsid w:val="13E5656E"/>
    <w:rsid w:val="13F117BC"/>
    <w:rsid w:val="13F36FB8"/>
    <w:rsid w:val="13FC0C28"/>
    <w:rsid w:val="13FE4C24"/>
    <w:rsid w:val="13FF6561"/>
    <w:rsid w:val="13FF9832"/>
    <w:rsid w:val="140559AE"/>
    <w:rsid w:val="140F0C0E"/>
    <w:rsid w:val="142479B6"/>
    <w:rsid w:val="1440F144"/>
    <w:rsid w:val="14498237"/>
    <w:rsid w:val="1455E946"/>
    <w:rsid w:val="145784CD"/>
    <w:rsid w:val="145B0B11"/>
    <w:rsid w:val="147ABC34"/>
    <w:rsid w:val="147B2ED0"/>
    <w:rsid w:val="147C83B6"/>
    <w:rsid w:val="1485AA7F"/>
    <w:rsid w:val="1489484B"/>
    <w:rsid w:val="14949E66"/>
    <w:rsid w:val="1498F3BE"/>
    <w:rsid w:val="1498FF74"/>
    <w:rsid w:val="149EC1AC"/>
    <w:rsid w:val="14AA3598"/>
    <w:rsid w:val="14AAF0E2"/>
    <w:rsid w:val="14AB23B3"/>
    <w:rsid w:val="14B2AC44"/>
    <w:rsid w:val="14B425B2"/>
    <w:rsid w:val="14BC248B"/>
    <w:rsid w:val="14CE3F3A"/>
    <w:rsid w:val="14D20F4F"/>
    <w:rsid w:val="15013820"/>
    <w:rsid w:val="1504A541"/>
    <w:rsid w:val="15093BC6"/>
    <w:rsid w:val="150C048F"/>
    <w:rsid w:val="150EFE2D"/>
    <w:rsid w:val="150F34D5"/>
    <w:rsid w:val="1510D689"/>
    <w:rsid w:val="151A0CC1"/>
    <w:rsid w:val="151C5FAC"/>
    <w:rsid w:val="151DA67F"/>
    <w:rsid w:val="15220694"/>
    <w:rsid w:val="1523353E"/>
    <w:rsid w:val="152550D5"/>
    <w:rsid w:val="15291A13"/>
    <w:rsid w:val="1531F9F2"/>
    <w:rsid w:val="1540D1E8"/>
    <w:rsid w:val="154330FA"/>
    <w:rsid w:val="1543EC12"/>
    <w:rsid w:val="15449B0F"/>
    <w:rsid w:val="1545A60C"/>
    <w:rsid w:val="154BDF38"/>
    <w:rsid w:val="155A21B9"/>
    <w:rsid w:val="155A9D37"/>
    <w:rsid w:val="156C205F"/>
    <w:rsid w:val="157331BC"/>
    <w:rsid w:val="15740C48"/>
    <w:rsid w:val="158CA31C"/>
    <w:rsid w:val="15A7332A"/>
    <w:rsid w:val="15A8BD86"/>
    <w:rsid w:val="15B21CE5"/>
    <w:rsid w:val="15B99BEB"/>
    <w:rsid w:val="15D219EB"/>
    <w:rsid w:val="15E26924"/>
    <w:rsid w:val="15EAE65B"/>
    <w:rsid w:val="15F99CC4"/>
    <w:rsid w:val="15FD24A7"/>
    <w:rsid w:val="15FEF7D7"/>
    <w:rsid w:val="160639C7"/>
    <w:rsid w:val="16072965"/>
    <w:rsid w:val="160AA313"/>
    <w:rsid w:val="160AF430"/>
    <w:rsid w:val="160D5927"/>
    <w:rsid w:val="160F0D41"/>
    <w:rsid w:val="1611A78F"/>
    <w:rsid w:val="161545B2"/>
    <w:rsid w:val="161C93D8"/>
    <w:rsid w:val="1623DE85"/>
    <w:rsid w:val="16333749"/>
    <w:rsid w:val="163428EC"/>
    <w:rsid w:val="1635CECA"/>
    <w:rsid w:val="163DBF1D"/>
    <w:rsid w:val="16428D10"/>
    <w:rsid w:val="164522C2"/>
    <w:rsid w:val="16489BE8"/>
    <w:rsid w:val="164B91AD"/>
    <w:rsid w:val="1652B89A"/>
    <w:rsid w:val="165300C1"/>
    <w:rsid w:val="165BB96C"/>
    <w:rsid w:val="1660C826"/>
    <w:rsid w:val="16630BEB"/>
    <w:rsid w:val="1665129F"/>
    <w:rsid w:val="166657CC"/>
    <w:rsid w:val="1668E2DC"/>
    <w:rsid w:val="166E7B45"/>
    <w:rsid w:val="1672EDFD"/>
    <w:rsid w:val="1678831D"/>
    <w:rsid w:val="167DFB47"/>
    <w:rsid w:val="1681FA51"/>
    <w:rsid w:val="1686986B"/>
    <w:rsid w:val="168A73B6"/>
    <w:rsid w:val="169097B8"/>
    <w:rsid w:val="16948386"/>
    <w:rsid w:val="16BA14FE"/>
    <w:rsid w:val="16BE86B6"/>
    <w:rsid w:val="16D095A5"/>
    <w:rsid w:val="16D3E0C4"/>
    <w:rsid w:val="16D97C8D"/>
    <w:rsid w:val="16E83668"/>
    <w:rsid w:val="16EC69F6"/>
    <w:rsid w:val="16EEDA71"/>
    <w:rsid w:val="16EFE048"/>
    <w:rsid w:val="16F456E9"/>
    <w:rsid w:val="16FF4645"/>
    <w:rsid w:val="171B26D2"/>
    <w:rsid w:val="171BD800"/>
    <w:rsid w:val="171D06E3"/>
    <w:rsid w:val="171E2F89"/>
    <w:rsid w:val="1731A7A5"/>
    <w:rsid w:val="173F0E7A"/>
    <w:rsid w:val="1740AD3E"/>
    <w:rsid w:val="174C47A1"/>
    <w:rsid w:val="174DBF3A"/>
    <w:rsid w:val="175B3477"/>
    <w:rsid w:val="176244B1"/>
    <w:rsid w:val="1762B60D"/>
    <w:rsid w:val="17673BA7"/>
    <w:rsid w:val="176BA6ED"/>
    <w:rsid w:val="176BB525"/>
    <w:rsid w:val="17769EE2"/>
    <w:rsid w:val="1779562E"/>
    <w:rsid w:val="1779ABCA"/>
    <w:rsid w:val="177CADB7"/>
    <w:rsid w:val="179E04AD"/>
    <w:rsid w:val="17A70256"/>
    <w:rsid w:val="17A9D22D"/>
    <w:rsid w:val="17B1412E"/>
    <w:rsid w:val="17BAA5A5"/>
    <w:rsid w:val="17BAFCB7"/>
    <w:rsid w:val="17C11B3F"/>
    <w:rsid w:val="17D3DF9B"/>
    <w:rsid w:val="17D5D96E"/>
    <w:rsid w:val="17DBDB77"/>
    <w:rsid w:val="17E3A694"/>
    <w:rsid w:val="17EBF945"/>
    <w:rsid w:val="18033301"/>
    <w:rsid w:val="1803DC87"/>
    <w:rsid w:val="18072D0E"/>
    <w:rsid w:val="180CEE88"/>
    <w:rsid w:val="18119D56"/>
    <w:rsid w:val="18141815"/>
    <w:rsid w:val="18187AC3"/>
    <w:rsid w:val="18188345"/>
    <w:rsid w:val="181C4923"/>
    <w:rsid w:val="181C4BB2"/>
    <w:rsid w:val="18260122"/>
    <w:rsid w:val="1828DC16"/>
    <w:rsid w:val="182A9AD0"/>
    <w:rsid w:val="182B9286"/>
    <w:rsid w:val="18336017"/>
    <w:rsid w:val="1857B06D"/>
    <w:rsid w:val="185D6C56"/>
    <w:rsid w:val="1860909A"/>
    <w:rsid w:val="186AE426"/>
    <w:rsid w:val="186ED506"/>
    <w:rsid w:val="18741DBE"/>
    <w:rsid w:val="18762BEA"/>
    <w:rsid w:val="18762C27"/>
    <w:rsid w:val="18854DB7"/>
    <w:rsid w:val="188FEA8C"/>
    <w:rsid w:val="18911256"/>
    <w:rsid w:val="1895373A"/>
    <w:rsid w:val="189E7055"/>
    <w:rsid w:val="18A68A75"/>
    <w:rsid w:val="18A92999"/>
    <w:rsid w:val="18B28498"/>
    <w:rsid w:val="18B76350"/>
    <w:rsid w:val="18BCF3D2"/>
    <w:rsid w:val="18BE78D6"/>
    <w:rsid w:val="18C00CCF"/>
    <w:rsid w:val="18C55A6E"/>
    <w:rsid w:val="18CA1CAE"/>
    <w:rsid w:val="18CEE29A"/>
    <w:rsid w:val="18D7E82E"/>
    <w:rsid w:val="18DCA54D"/>
    <w:rsid w:val="18E703B6"/>
    <w:rsid w:val="18E85135"/>
    <w:rsid w:val="18F17677"/>
    <w:rsid w:val="19268BC2"/>
    <w:rsid w:val="1929C2A0"/>
    <w:rsid w:val="19304046"/>
    <w:rsid w:val="19342EFC"/>
    <w:rsid w:val="193CA74C"/>
    <w:rsid w:val="193FEF6D"/>
    <w:rsid w:val="1941CBB8"/>
    <w:rsid w:val="1942C08D"/>
    <w:rsid w:val="194A0F70"/>
    <w:rsid w:val="194F80AB"/>
    <w:rsid w:val="19514A7B"/>
    <w:rsid w:val="196D127E"/>
    <w:rsid w:val="1976DA21"/>
    <w:rsid w:val="197B5464"/>
    <w:rsid w:val="1983AEEF"/>
    <w:rsid w:val="198A4331"/>
    <w:rsid w:val="199B737F"/>
    <w:rsid w:val="199EB689"/>
    <w:rsid w:val="19A03B9C"/>
    <w:rsid w:val="19A37A80"/>
    <w:rsid w:val="19A905CC"/>
    <w:rsid w:val="19AC6C34"/>
    <w:rsid w:val="19B4664E"/>
    <w:rsid w:val="19CEA499"/>
    <w:rsid w:val="19D9D307"/>
    <w:rsid w:val="19DAF993"/>
    <w:rsid w:val="19F0D6C0"/>
    <w:rsid w:val="19F31E42"/>
    <w:rsid w:val="19FA8348"/>
    <w:rsid w:val="19FEBDFA"/>
    <w:rsid w:val="1A15732D"/>
    <w:rsid w:val="1A16E471"/>
    <w:rsid w:val="1A3EE5CF"/>
    <w:rsid w:val="1A46A191"/>
    <w:rsid w:val="1A4A27CF"/>
    <w:rsid w:val="1A4E907A"/>
    <w:rsid w:val="1A515ADE"/>
    <w:rsid w:val="1A55A3C4"/>
    <w:rsid w:val="1A5C1A48"/>
    <w:rsid w:val="1A5D0767"/>
    <w:rsid w:val="1A5DC157"/>
    <w:rsid w:val="1A6C5027"/>
    <w:rsid w:val="1A6F04F0"/>
    <w:rsid w:val="1A802966"/>
    <w:rsid w:val="1A851FE9"/>
    <w:rsid w:val="1A8B0BA0"/>
    <w:rsid w:val="1A92FC8C"/>
    <w:rsid w:val="1A932064"/>
    <w:rsid w:val="1A95FF91"/>
    <w:rsid w:val="1A9D92AC"/>
    <w:rsid w:val="1A9E9EB2"/>
    <w:rsid w:val="1AA7AE3A"/>
    <w:rsid w:val="1AA7BE54"/>
    <w:rsid w:val="1AAEC6BE"/>
    <w:rsid w:val="1ABC7E44"/>
    <w:rsid w:val="1AC1BC99"/>
    <w:rsid w:val="1AC1F77C"/>
    <w:rsid w:val="1AE280FB"/>
    <w:rsid w:val="1AE432BE"/>
    <w:rsid w:val="1AE57E2F"/>
    <w:rsid w:val="1AE5D983"/>
    <w:rsid w:val="1AE7C085"/>
    <w:rsid w:val="1AE94B4A"/>
    <w:rsid w:val="1AFA21A0"/>
    <w:rsid w:val="1AFEA088"/>
    <w:rsid w:val="1B08BD5C"/>
    <w:rsid w:val="1B0EBF05"/>
    <w:rsid w:val="1B1233AD"/>
    <w:rsid w:val="1B1A6401"/>
    <w:rsid w:val="1B2BE0E0"/>
    <w:rsid w:val="1B304BEF"/>
    <w:rsid w:val="1B39DF0D"/>
    <w:rsid w:val="1B3ECFAA"/>
    <w:rsid w:val="1B408CFB"/>
    <w:rsid w:val="1B4CAB43"/>
    <w:rsid w:val="1B4E3E2C"/>
    <w:rsid w:val="1B580618"/>
    <w:rsid w:val="1B5C4DAC"/>
    <w:rsid w:val="1B6459DC"/>
    <w:rsid w:val="1B7284B8"/>
    <w:rsid w:val="1B778646"/>
    <w:rsid w:val="1B7E04FC"/>
    <w:rsid w:val="1B7EA458"/>
    <w:rsid w:val="1B825D8F"/>
    <w:rsid w:val="1B877ACF"/>
    <w:rsid w:val="1B8BABE4"/>
    <w:rsid w:val="1B8FF0E9"/>
    <w:rsid w:val="1B92B29C"/>
    <w:rsid w:val="1B9ADDCE"/>
    <w:rsid w:val="1B9ADFD6"/>
    <w:rsid w:val="1BC09D1F"/>
    <w:rsid w:val="1BC3F7D6"/>
    <w:rsid w:val="1BC96E1E"/>
    <w:rsid w:val="1BDD42C7"/>
    <w:rsid w:val="1BE28B6E"/>
    <w:rsid w:val="1C0D128F"/>
    <w:rsid w:val="1C103B9C"/>
    <w:rsid w:val="1C104CEB"/>
    <w:rsid w:val="1C16851C"/>
    <w:rsid w:val="1C1A938A"/>
    <w:rsid w:val="1C1C30C5"/>
    <w:rsid w:val="1C271DB6"/>
    <w:rsid w:val="1C323F66"/>
    <w:rsid w:val="1C38797D"/>
    <w:rsid w:val="1C45B765"/>
    <w:rsid w:val="1C4A2E06"/>
    <w:rsid w:val="1C4B1BFE"/>
    <w:rsid w:val="1C5BDD5B"/>
    <w:rsid w:val="1C64D268"/>
    <w:rsid w:val="1C6E545E"/>
    <w:rsid w:val="1C7B2B53"/>
    <w:rsid w:val="1C86B33B"/>
    <w:rsid w:val="1C8774D8"/>
    <w:rsid w:val="1C8D83F1"/>
    <w:rsid w:val="1C8F1D7F"/>
    <w:rsid w:val="1C912A52"/>
    <w:rsid w:val="1C9B0A65"/>
    <w:rsid w:val="1C9C2C7C"/>
    <w:rsid w:val="1C9C4E8D"/>
    <w:rsid w:val="1CA29770"/>
    <w:rsid w:val="1CA90D0D"/>
    <w:rsid w:val="1CB2DC44"/>
    <w:rsid w:val="1CD1504B"/>
    <w:rsid w:val="1CDFD923"/>
    <w:rsid w:val="1CE41A46"/>
    <w:rsid w:val="1CE5F5A1"/>
    <w:rsid w:val="1D05F4EE"/>
    <w:rsid w:val="1D077D61"/>
    <w:rsid w:val="1D09777C"/>
    <w:rsid w:val="1D138FE0"/>
    <w:rsid w:val="1D1C1C60"/>
    <w:rsid w:val="1D2013A0"/>
    <w:rsid w:val="1D23964D"/>
    <w:rsid w:val="1D252987"/>
    <w:rsid w:val="1D2729AF"/>
    <w:rsid w:val="1D2AFBCB"/>
    <w:rsid w:val="1D308146"/>
    <w:rsid w:val="1D39F705"/>
    <w:rsid w:val="1D3B9319"/>
    <w:rsid w:val="1D3C5CBE"/>
    <w:rsid w:val="1D3E6038"/>
    <w:rsid w:val="1D467B34"/>
    <w:rsid w:val="1D5DDCE3"/>
    <w:rsid w:val="1D74AE2D"/>
    <w:rsid w:val="1D75ECC1"/>
    <w:rsid w:val="1D76086C"/>
    <w:rsid w:val="1D788C15"/>
    <w:rsid w:val="1D7BCF43"/>
    <w:rsid w:val="1D8094A0"/>
    <w:rsid w:val="1D870C55"/>
    <w:rsid w:val="1D931139"/>
    <w:rsid w:val="1D94C9C9"/>
    <w:rsid w:val="1D95BBBE"/>
    <w:rsid w:val="1D9FB53A"/>
    <w:rsid w:val="1DA4813F"/>
    <w:rsid w:val="1DA5AE51"/>
    <w:rsid w:val="1DAE299A"/>
    <w:rsid w:val="1DB029EB"/>
    <w:rsid w:val="1DB5C942"/>
    <w:rsid w:val="1DC51509"/>
    <w:rsid w:val="1DC84DCC"/>
    <w:rsid w:val="1DC8BF72"/>
    <w:rsid w:val="1DD490BF"/>
    <w:rsid w:val="1DDC3A18"/>
    <w:rsid w:val="1DF59801"/>
    <w:rsid w:val="1DF96073"/>
    <w:rsid w:val="1DFFBA2A"/>
    <w:rsid w:val="1DFFECE1"/>
    <w:rsid w:val="1E05AE49"/>
    <w:rsid w:val="1E0E5237"/>
    <w:rsid w:val="1E1647A7"/>
    <w:rsid w:val="1E16735E"/>
    <w:rsid w:val="1E17C1A0"/>
    <w:rsid w:val="1E1BC489"/>
    <w:rsid w:val="1E31216B"/>
    <w:rsid w:val="1E43C58A"/>
    <w:rsid w:val="1E465FC7"/>
    <w:rsid w:val="1E54178C"/>
    <w:rsid w:val="1E55F122"/>
    <w:rsid w:val="1E6379AC"/>
    <w:rsid w:val="1E6FAC8A"/>
    <w:rsid w:val="1E718ACA"/>
    <w:rsid w:val="1E746FE5"/>
    <w:rsid w:val="1E761D00"/>
    <w:rsid w:val="1E8387C1"/>
    <w:rsid w:val="1E94705C"/>
    <w:rsid w:val="1EA59723"/>
    <w:rsid w:val="1EAEBF90"/>
    <w:rsid w:val="1EBDB5B3"/>
    <w:rsid w:val="1EC63139"/>
    <w:rsid w:val="1ED5A8A5"/>
    <w:rsid w:val="1ED5B056"/>
    <w:rsid w:val="1EDAB603"/>
    <w:rsid w:val="1EDB9D0A"/>
    <w:rsid w:val="1EE5EFAD"/>
    <w:rsid w:val="1EE90AD9"/>
    <w:rsid w:val="1EEC76CE"/>
    <w:rsid w:val="1EECD76D"/>
    <w:rsid w:val="1EEF5807"/>
    <w:rsid w:val="1EF7E23F"/>
    <w:rsid w:val="1EF8209D"/>
    <w:rsid w:val="1EFA7632"/>
    <w:rsid w:val="1EFDCBBF"/>
    <w:rsid w:val="1F0AF759"/>
    <w:rsid w:val="1F0D5B24"/>
    <w:rsid w:val="1F14DF7B"/>
    <w:rsid w:val="1F1DD136"/>
    <w:rsid w:val="1F283144"/>
    <w:rsid w:val="1F2E6A21"/>
    <w:rsid w:val="1F339CBB"/>
    <w:rsid w:val="1F457882"/>
    <w:rsid w:val="1F45AF70"/>
    <w:rsid w:val="1F4F2B75"/>
    <w:rsid w:val="1F51FB2D"/>
    <w:rsid w:val="1F52E427"/>
    <w:rsid w:val="1F565EB5"/>
    <w:rsid w:val="1F574D48"/>
    <w:rsid w:val="1F5DF759"/>
    <w:rsid w:val="1F62D52E"/>
    <w:rsid w:val="1F6E1B24"/>
    <w:rsid w:val="1F8A04CF"/>
    <w:rsid w:val="1F8EFC04"/>
    <w:rsid w:val="1F9196CB"/>
    <w:rsid w:val="1F98D010"/>
    <w:rsid w:val="1F9EFCD1"/>
    <w:rsid w:val="1FAA7EC2"/>
    <w:rsid w:val="1FB39C3F"/>
    <w:rsid w:val="1FBEEAAC"/>
    <w:rsid w:val="1FC1493F"/>
    <w:rsid w:val="1FE23028"/>
    <w:rsid w:val="1FE63D90"/>
    <w:rsid w:val="1FF2756A"/>
    <w:rsid w:val="1FF29C51"/>
    <w:rsid w:val="1FF65D87"/>
    <w:rsid w:val="1FF673B2"/>
    <w:rsid w:val="1FF728AF"/>
    <w:rsid w:val="1FF92AA6"/>
    <w:rsid w:val="200082E7"/>
    <w:rsid w:val="2001BA67"/>
    <w:rsid w:val="200DE759"/>
    <w:rsid w:val="200F3759"/>
    <w:rsid w:val="20149049"/>
    <w:rsid w:val="2032B5C6"/>
    <w:rsid w:val="2040E3C0"/>
    <w:rsid w:val="2041FF03"/>
    <w:rsid w:val="2042F285"/>
    <w:rsid w:val="204BE5F7"/>
    <w:rsid w:val="204FBD81"/>
    <w:rsid w:val="20501A99"/>
    <w:rsid w:val="205025AF"/>
    <w:rsid w:val="205471EF"/>
    <w:rsid w:val="205DD5B7"/>
    <w:rsid w:val="20636390"/>
    <w:rsid w:val="206757F4"/>
    <w:rsid w:val="206E8F41"/>
    <w:rsid w:val="2075C983"/>
    <w:rsid w:val="2082D6A9"/>
    <w:rsid w:val="20889251"/>
    <w:rsid w:val="20931DE0"/>
    <w:rsid w:val="20A32923"/>
    <w:rsid w:val="20ACD104"/>
    <w:rsid w:val="20C2E14A"/>
    <w:rsid w:val="20CAD312"/>
    <w:rsid w:val="20CB5CC3"/>
    <w:rsid w:val="20CDF5FE"/>
    <w:rsid w:val="20D57DE2"/>
    <w:rsid w:val="20D73315"/>
    <w:rsid w:val="20F13A3F"/>
    <w:rsid w:val="20F85817"/>
    <w:rsid w:val="2104C8ED"/>
    <w:rsid w:val="21071215"/>
    <w:rsid w:val="21092914"/>
    <w:rsid w:val="210A327A"/>
    <w:rsid w:val="21220875"/>
    <w:rsid w:val="212671E8"/>
    <w:rsid w:val="2128188A"/>
    <w:rsid w:val="212CB656"/>
    <w:rsid w:val="212EC39E"/>
    <w:rsid w:val="21343CC7"/>
    <w:rsid w:val="2135E1B9"/>
    <w:rsid w:val="213A03E4"/>
    <w:rsid w:val="2140686B"/>
    <w:rsid w:val="2140CDAD"/>
    <w:rsid w:val="2146260A"/>
    <w:rsid w:val="21486CBF"/>
    <w:rsid w:val="21590895"/>
    <w:rsid w:val="215C7ED1"/>
    <w:rsid w:val="2166ED56"/>
    <w:rsid w:val="217BDA60"/>
    <w:rsid w:val="217D912C"/>
    <w:rsid w:val="217E0089"/>
    <w:rsid w:val="2182FD5D"/>
    <w:rsid w:val="218D10E2"/>
    <w:rsid w:val="21979882"/>
    <w:rsid w:val="2197A5B2"/>
    <w:rsid w:val="21A175C0"/>
    <w:rsid w:val="21B1DEE0"/>
    <w:rsid w:val="21B84394"/>
    <w:rsid w:val="21CA36A6"/>
    <w:rsid w:val="21D10678"/>
    <w:rsid w:val="21DDC07A"/>
    <w:rsid w:val="21F348FF"/>
    <w:rsid w:val="21F94076"/>
    <w:rsid w:val="21F9D7EE"/>
    <w:rsid w:val="22146DC6"/>
    <w:rsid w:val="2214731F"/>
    <w:rsid w:val="22150018"/>
    <w:rsid w:val="2221BC7F"/>
    <w:rsid w:val="222876A0"/>
    <w:rsid w:val="222DD65F"/>
    <w:rsid w:val="223207EA"/>
    <w:rsid w:val="2257C2EA"/>
    <w:rsid w:val="225D3769"/>
    <w:rsid w:val="2261AA2D"/>
    <w:rsid w:val="2269FEE4"/>
    <w:rsid w:val="2280045D"/>
    <w:rsid w:val="228E872C"/>
    <w:rsid w:val="22990BBA"/>
    <w:rsid w:val="229B652A"/>
    <w:rsid w:val="229CEE4F"/>
    <w:rsid w:val="22AF1A9C"/>
    <w:rsid w:val="22B1BC43"/>
    <w:rsid w:val="22BDDCB9"/>
    <w:rsid w:val="22C0B5A7"/>
    <w:rsid w:val="22D262EF"/>
    <w:rsid w:val="22D8A828"/>
    <w:rsid w:val="22E1674D"/>
    <w:rsid w:val="22F15EC6"/>
    <w:rsid w:val="23153B8E"/>
    <w:rsid w:val="231FF2F0"/>
    <w:rsid w:val="2322A40C"/>
    <w:rsid w:val="2323F3B1"/>
    <w:rsid w:val="2329DD5A"/>
    <w:rsid w:val="232E2693"/>
    <w:rsid w:val="232E753E"/>
    <w:rsid w:val="23419CF3"/>
    <w:rsid w:val="234E8A41"/>
    <w:rsid w:val="234FE812"/>
    <w:rsid w:val="2353B342"/>
    <w:rsid w:val="23548631"/>
    <w:rsid w:val="2361435D"/>
    <w:rsid w:val="2362AD08"/>
    <w:rsid w:val="2366878A"/>
    <w:rsid w:val="2366D150"/>
    <w:rsid w:val="2375481C"/>
    <w:rsid w:val="2376F64B"/>
    <w:rsid w:val="2399024E"/>
    <w:rsid w:val="23B48DC8"/>
    <w:rsid w:val="23BA761E"/>
    <w:rsid w:val="23BBAACD"/>
    <w:rsid w:val="23CAE21F"/>
    <w:rsid w:val="23CF2607"/>
    <w:rsid w:val="23D2960D"/>
    <w:rsid w:val="23D9E869"/>
    <w:rsid w:val="23DC5C57"/>
    <w:rsid w:val="23DF2EA8"/>
    <w:rsid w:val="23E8B386"/>
    <w:rsid w:val="23F64718"/>
    <w:rsid w:val="23FF60BE"/>
    <w:rsid w:val="2402F57D"/>
    <w:rsid w:val="2404E126"/>
    <w:rsid w:val="24074BB6"/>
    <w:rsid w:val="2410D5B1"/>
    <w:rsid w:val="241E32ED"/>
    <w:rsid w:val="2428F5CC"/>
    <w:rsid w:val="2431FDC5"/>
    <w:rsid w:val="243CAF06"/>
    <w:rsid w:val="24479E62"/>
    <w:rsid w:val="245B2D4E"/>
    <w:rsid w:val="2464F4EA"/>
    <w:rsid w:val="2477683A"/>
    <w:rsid w:val="247AB532"/>
    <w:rsid w:val="247E78E7"/>
    <w:rsid w:val="2487AF3B"/>
    <w:rsid w:val="248C7D9A"/>
    <w:rsid w:val="2491D5D1"/>
    <w:rsid w:val="249553DC"/>
    <w:rsid w:val="24A2A8CF"/>
    <w:rsid w:val="24BA1C76"/>
    <w:rsid w:val="24BBC351"/>
    <w:rsid w:val="24C8BE39"/>
    <w:rsid w:val="24CAAF68"/>
    <w:rsid w:val="24D1A820"/>
    <w:rsid w:val="24D62958"/>
    <w:rsid w:val="24D998F5"/>
    <w:rsid w:val="24D9AB9C"/>
    <w:rsid w:val="24DB1677"/>
    <w:rsid w:val="24DE0971"/>
    <w:rsid w:val="24E432ED"/>
    <w:rsid w:val="24E9D609"/>
    <w:rsid w:val="24EA5AA2"/>
    <w:rsid w:val="24EE593C"/>
    <w:rsid w:val="24F23028"/>
    <w:rsid w:val="24F6ABA9"/>
    <w:rsid w:val="24FF1365"/>
    <w:rsid w:val="25003136"/>
    <w:rsid w:val="250CC7EB"/>
    <w:rsid w:val="250DF918"/>
    <w:rsid w:val="2512C406"/>
    <w:rsid w:val="251B017D"/>
    <w:rsid w:val="25306D33"/>
    <w:rsid w:val="25330E62"/>
    <w:rsid w:val="253B21BA"/>
    <w:rsid w:val="253CA092"/>
    <w:rsid w:val="2543C8C5"/>
    <w:rsid w:val="254922A6"/>
    <w:rsid w:val="254A22A3"/>
    <w:rsid w:val="254B7C69"/>
    <w:rsid w:val="2555920A"/>
    <w:rsid w:val="255C7032"/>
    <w:rsid w:val="256DC0AE"/>
    <w:rsid w:val="257B7E4F"/>
    <w:rsid w:val="257B9D10"/>
    <w:rsid w:val="2581EE39"/>
    <w:rsid w:val="2585A66D"/>
    <w:rsid w:val="25AB9AC1"/>
    <w:rsid w:val="25BC5DE2"/>
    <w:rsid w:val="25C130B6"/>
    <w:rsid w:val="25C417AF"/>
    <w:rsid w:val="25D1506F"/>
    <w:rsid w:val="25D3350D"/>
    <w:rsid w:val="25DAB29B"/>
    <w:rsid w:val="25E5C989"/>
    <w:rsid w:val="25EBEDB6"/>
    <w:rsid w:val="25F345F3"/>
    <w:rsid w:val="25F541D3"/>
    <w:rsid w:val="25FE59AC"/>
    <w:rsid w:val="25FFBB6D"/>
    <w:rsid w:val="26006CA8"/>
    <w:rsid w:val="260BAC9D"/>
    <w:rsid w:val="261748BD"/>
    <w:rsid w:val="26183A44"/>
    <w:rsid w:val="264463A6"/>
    <w:rsid w:val="264504F5"/>
    <w:rsid w:val="26472605"/>
    <w:rsid w:val="26473AD0"/>
    <w:rsid w:val="264C84E1"/>
    <w:rsid w:val="26504762"/>
    <w:rsid w:val="265726BB"/>
    <w:rsid w:val="26584C33"/>
    <w:rsid w:val="265B60E0"/>
    <w:rsid w:val="265EC4CA"/>
    <w:rsid w:val="2664701B"/>
    <w:rsid w:val="266C7FB8"/>
    <w:rsid w:val="26779218"/>
    <w:rsid w:val="26798F64"/>
    <w:rsid w:val="267D2800"/>
    <w:rsid w:val="26843DF7"/>
    <w:rsid w:val="26892E02"/>
    <w:rsid w:val="26906F5E"/>
    <w:rsid w:val="269CC822"/>
    <w:rsid w:val="26A114CE"/>
    <w:rsid w:val="26ACB791"/>
    <w:rsid w:val="26BB74A9"/>
    <w:rsid w:val="26CA4921"/>
    <w:rsid w:val="26CF25A4"/>
    <w:rsid w:val="26D0828D"/>
    <w:rsid w:val="26D3CEA9"/>
    <w:rsid w:val="26DDB5F4"/>
    <w:rsid w:val="26DF563B"/>
    <w:rsid w:val="26E06B13"/>
    <w:rsid w:val="26E87B28"/>
    <w:rsid w:val="26EE9B62"/>
    <w:rsid w:val="26F27D29"/>
    <w:rsid w:val="26F5C55A"/>
    <w:rsid w:val="26F62ED9"/>
    <w:rsid w:val="270694CF"/>
    <w:rsid w:val="27099F57"/>
    <w:rsid w:val="270D6EBC"/>
    <w:rsid w:val="2712C368"/>
    <w:rsid w:val="2719740F"/>
    <w:rsid w:val="2719F095"/>
    <w:rsid w:val="271AAB4D"/>
    <w:rsid w:val="271DE427"/>
    <w:rsid w:val="271E08E0"/>
    <w:rsid w:val="2725F856"/>
    <w:rsid w:val="273438D7"/>
    <w:rsid w:val="273724E1"/>
    <w:rsid w:val="2737EF57"/>
    <w:rsid w:val="273FD403"/>
    <w:rsid w:val="274481DB"/>
    <w:rsid w:val="2747717B"/>
    <w:rsid w:val="277AACAC"/>
    <w:rsid w:val="27814AAC"/>
    <w:rsid w:val="2796A119"/>
    <w:rsid w:val="279C4759"/>
    <w:rsid w:val="27BA8C7F"/>
    <w:rsid w:val="27BDF2C9"/>
    <w:rsid w:val="27C2236A"/>
    <w:rsid w:val="27C890BE"/>
    <w:rsid w:val="27CBBDF7"/>
    <w:rsid w:val="27D3ECC0"/>
    <w:rsid w:val="27D4DEE4"/>
    <w:rsid w:val="27D7479F"/>
    <w:rsid w:val="27E3D546"/>
    <w:rsid w:val="27E7C15B"/>
    <w:rsid w:val="27E8BE04"/>
    <w:rsid w:val="27ED34A5"/>
    <w:rsid w:val="27F82401"/>
    <w:rsid w:val="27F8A488"/>
    <w:rsid w:val="27FA172F"/>
    <w:rsid w:val="27FFBB96"/>
    <w:rsid w:val="280CAD79"/>
    <w:rsid w:val="28123974"/>
    <w:rsid w:val="28205945"/>
    <w:rsid w:val="28206F70"/>
    <w:rsid w:val="282B89A4"/>
    <w:rsid w:val="2839782A"/>
    <w:rsid w:val="283DB67A"/>
    <w:rsid w:val="28484D86"/>
    <w:rsid w:val="2848CED3"/>
    <w:rsid w:val="284DA859"/>
    <w:rsid w:val="2854DAC0"/>
    <w:rsid w:val="285A5D1D"/>
    <w:rsid w:val="28603879"/>
    <w:rsid w:val="2866EDB9"/>
    <w:rsid w:val="286D6B5B"/>
    <w:rsid w:val="286FE145"/>
    <w:rsid w:val="28731DF7"/>
    <w:rsid w:val="288AA54F"/>
    <w:rsid w:val="288EB3B3"/>
    <w:rsid w:val="28928F94"/>
    <w:rsid w:val="28954DA6"/>
    <w:rsid w:val="2898B1E1"/>
    <w:rsid w:val="28AF36C7"/>
    <w:rsid w:val="28BBD488"/>
    <w:rsid w:val="28BF5077"/>
    <w:rsid w:val="28CAB825"/>
    <w:rsid w:val="28D018EB"/>
    <w:rsid w:val="28DDA8D0"/>
    <w:rsid w:val="28E85F26"/>
    <w:rsid w:val="28FE269C"/>
    <w:rsid w:val="2921EBFD"/>
    <w:rsid w:val="292C8D90"/>
    <w:rsid w:val="293595C7"/>
    <w:rsid w:val="29466C9E"/>
    <w:rsid w:val="2950D725"/>
    <w:rsid w:val="29586A19"/>
    <w:rsid w:val="29672F66"/>
    <w:rsid w:val="296F75D3"/>
    <w:rsid w:val="297866CB"/>
    <w:rsid w:val="29790EAF"/>
    <w:rsid w:val="2979764F"/>
    <w:rsid w:val="297AE33F"/>
    <w:rsid w:val="2983E62F"/>
    <w:rsid w:val="2985EFE6"/>
    <w:rsid w:val="298730EA"/>
    <w:rsid w:val="29947870"/>
    <w:rsid w:val="2999C769"/>
    <w:rsid w:val="29A016DB"/>
    <w:rsid w:val="29A1BFD6"/>
    <w:rsid w:val="29A42D4E"/>
    <w:rsid w:val="29B1776A"/>
    <w:rsid w:val="29B4EDF2"/>
    <w:rsid w:val="29B9FD2E"/>
    <w:rsid w:val="29BAC8E0"/>
    <w:rsid w:val="29C1E86E"/>
    <w:rsid w:val="29CB8F45"/>
    <w:rsid w:val="29E08398"/>
    <w:rsid w:val="29E2A52D"/>
    <w:rsid w:val="29E507CB"/>
    <w:rsid w:val="29E6CABD"/>
    <w:rsid w:val="29E7D7B5"/>
    <w:rsid w:val="29E869C1"/>
    <w:rsid w:val="29E8C281"/>
    <w:rsid w:val="29EC8127"/>
    <w:rsid w:val="29F3D63A"/>
    <w:rsid w:val="29F78C63"/>
    <w:rsid w:val="29FF6C3B"/>
    <w:rsid w:val="2A033996"/>
    <w:rsid w:val="2A039B19"/>
    <w:rsid w:val="2A06EAA7"/>
    <w:rsid w:val="2A071A21"/>
    <w:rsid w:val="2A078BD7"/>
    <w:rsid w:val="2A0911BD"/>
    <w:rsid w:val="2A0F946B"/>
    <w:rsid w:val="2A1E2760"/>
    <w:rsid w:val="2A22B53C"/>
    <w:rsid w:val="2A252AE6"/>
    <w:rsid w:val="2A34B272"/>
    <w:rsid w:val="2A3C8352"/>
    <w:rsid w:val="2A45BB73"/>
    <w:rsid w:val="2A47CFA6"/>
    <w:rsid w:val="2A4900E0"/>
    <w:rsid w:val="2A49DC62"/>
    <w:rsid w:val="2A52ACE0"/>
    <w:rsid w:val="2A563042"/>
    <w:rsid w:val="2A576C02"/>
    <w:rsid w:val="2A58A20E"/>
    <w:rsid w:val="2A5AE699"/>
    <w:rsid w:val="2A684B40"/>
    <w:rsid w:val="2A6FCD01"/>
    <w:rsid w:val="2A78FE5F"/>
    <w:rsid w:val="2A7F524B"/>
    <w:rsid w:val="2A87B14A"/>
    <w:rsid w:val="2A8CA786"/>
    <w:rsid w:val="2A930635"/>
    <w:rsid w:val="2A94B9F5"/>
    <w:rsid w:val="2A9729EA"/>
    <w:rsid w:val="2A9C3E71"/>
    <w:rsid w:val="2AA01D23"/>
    <w:rsid w:val="2AA3BA6B"/>
    <w:rsid w:val="2AADE24D"/>
    <w:rsid w:val="2ACA42EB"/>
    <w:rsid w:val="2ACF955D"/>
    <w:rsid w:val="2AD69B97"/>
    <w:rsid w:val="2AE0B6DA"/>
    <w:rsid w:val="2AE1FA4F"/>
    <w:rsid w:val="2AE3EB87"/>
    <w:rsid w:val="2AEA856D"/>
    <w:rsid w:val="2AEC298A"/>
    <w:rsid w:val="2B2416B1"/>
    <w:rsid w:val="2B2569AA"/>
    <w:rsid w:val="2B288D92"/>
    <w:rsid w:val="2B2B3F2B"/>
    <w:rsid w:val="2B3A92E9"/>
    <w:rsid w:val="2B40D022"/>
    <w:rsid w:val="2B43FC1E"/>
    <w:rsid w:val="2B4C1C05"/>
    <w:rsid w:val="2B53D6CC"/>
    <w:rsid w:val="2B54BEC9"/>
    <w:rsid w:val="2B5925A3"/>
    <w:rsid w:val="2B6217D9"/>
    <w:rsid w:val="2B64DEC0"/>
    <w:rsid w:val="2B74E22A"/>
    <w:rsid w:val="2B797988"/>
    <w:rsid w:val="2B7CB7AA"/>
    <w:rsid w:val="2B7D8E66"/>
    <w:rsid w:val="2B8532F0"/>
    <w:rsid w:val="2B88934B"/>
    <w:rsid w:val="2B96B7A1"/>
    <w:rsid w:val="2B97D93B"/>
    <w:rsid w:val="2B9C669B"/>
    <w:rsid w:val="2BA111EC"/>
    <w:rsid w:val="2BAAAC97"/>
    <w:rsid w:val="2BAB7F71"/>
    <w:rsid w:val="2BB1382A"/>
    <w:rsid w:val="2BBA1784"/>
    <w:rsid w:val="2BBC9979"/>
    <w:rsid w:val="2BCF30C3"/>
    <w:rsid w:val="2BD1A766"/>
    <w:rsid w:val="2BDCDDA9"/>
    <w:rsid w:val="2BE7DCD2"/>
    <w:rsid w:val="2BEF5F70"/>
    <w:rsid w:val="2BF5FF27"/>
    <w:rsid w:val="2C0939BD"/>
    <w:rsid w:val="2C17DD96"/>
    <w:rsid w:val="2C18A2F2"/>
    <w:rsid w:val="2C1D536C"/>
    <w:rsid w:val="2C1FFFE8"/>
    <w:rsid w:val="2C28D712"/>
    <w:rsid w:val="2C2C12BA"/>
    <w:rsid w:val="2C334240"/>
    <w:rsid w:val="2C34845E"/>
    <w:rsid w:val="2C4B29D2"/>
    <w:rsid w:val="2C4F8638"/>
    <w:rsid w:val="2C563DA7"/>
    <w:rsid w:val="2C5ACCC2"/>
    <w:rsid w:val="2C5BF23A"/>
    <w:rsid w:val="2C658BA8"/>
    <w:rsid w:val="2C681277"/>
    <w:rsid w:val="2C817426"/>
    <w:rsid w:val="2C8664BC"/>
    <w:rsid w:val="2C924542"/>
    <w:rsid w:val="2C9C05C4"/>
    <w:rsid w:val="2CA092BC"/>
    <w:rsid w:val="2CA1036F"/>
    <w:rsid w:val="2CA28638"/>
    <w:rsid w:val="2CAC18AC"/>
    <w:rsid w:val="2CACE995"/>
    <w:rsid w:val="2CAE1699"/>
    <w:rsid w:val="2CBADAD4"/>
    <w:rsid w:val="2CC00811"/>
    <w:rsid w:val="2CC2C935"/>
    <w:rsid w:val="2CE40265"/>
    <w:rsid w:val="2CE5F226"/>
    <w:rsid w:val="2CE6A6C2"/>
    <w:rsid w:val="2CEA7776"/>
    <w:rsid w:val="2CF17E96"/>
    <w:rsid w:val="2CF2E585"/>
    <w:rsid w:val="2CFC9767"/>
    <w:rsid w:val="2D088CCB"/>
    <w:rsid w:val="2D1C4C9C"/>
    <w:rsid w:val="2D1FA431"/>
    <w:rsid w:val="2D297EBE"/>
    <w:rsid w:val="2D2E95AD"/>
    <w:rsid w:val="2D3642B4"/>
    <w:rsid w:val="2D37957F"/>
    <w:rsid w:val="2D3B67E5"/>
    <w:rsid w:val="2D41AA23"/>
    <w:rsid w:val="2D4B4E3F"/>
    <w:rsid w:val="2D55BAED"/>
    <w:rsid w:val="2D5FE0B7"/>
    <w:rsid w:val="2D65838B"/>
    <w:rsid w:val="2D65B69B"/>
    <w:rsid w:val="2D6D1C31"/>
    <w:rsid w:val="2D72D663"/>
    <w:rsid w:val="2D752332"/>
    <w:rsid w:val="2D8373AA"/>
    <w:rsid w:val="2D88CBFF"/>
    <w:rsid w:val="2D915F7E"/>
    <w:rsid w:val="2D9165A1"/>
    <w:rsid w:val="2D96E954"/>
    <w:rsid w:val="2DA249F0"/>
    <w:rsid w:val="2DAC137A"/>
    <w:rsid w:val="2DB64FE6"/>
    <w:rsid w:val="2DC9723D"/>
    <w:rsid w:val="2DD1ACEF"/>
    <w:rsid w:val="2DDFAD24"/>
    <w:rsid w:val="2DE3412B"/>
    <w:rsid w:val="2DE95A21"/>
    <w:rsid w:val="2DEB39F3"/>
    <w:rsid w:val="2DEF1DD5"/>
    <w:rsid w:val="2DF2178D"/>
    <w:rsid w:val="2DFFF607"/>
    <w:rsid w:val="2E013F7C"/>
    <w:rsid w:val="2E01796C"/>
    <w:rsid w:val="2E03BDE4"/>
    <w:rsid w:val="2E077353"/>
    <w:rsid w:val="2E0B3967"/>
    <w:rsid w:val="2E0EFB37"/>
    <w:rsid w:val="2E350784"/>
    <w:rsid w:val="2E3628A9"/>
    <w:rsid w:val="2E3D281C"/>
    <w:rsid w:val="2E4C8249"/>
    <w:rsid w:val="2E4EAB5D"/>
    <w:rsid w:val="2E52F8E8"/>
    <w:rsid w:val="2E58254A"/>
    <w:rsid w:val="2E6624AF"/>
    <w:rsid w:val="2E6743EF"/>
    <w:rsid w:val="2E6868A0"/>
    <w:rsid w:val="2E6C7459"/>
    <w:rsid w:val="2E75AAA3"/>
    <w:rsid w:val="2E7A6A0E"/>
    <w:rsid w:val="2E7D2DD8"/>
    <w:rsid w:val="2E872955"/>
    <w:rsid w:val="2E91C9BA"/>
    <w:rsid w:val="2E9371D5"/>
    <w:rsid w:val="2E987F7B"/>
    <w:rsid w:val="2EAFA184"/>
    <w:rsid w:val="2EB06566"/>
    <w:rsid w:val="2EC042E0"/>
    <w:rsid w:val="2EC2234B"/>
    <w:rsid w:val="2EC57B00"/>
    <w:rsid w:val="2EC5E697"/>
    <w:rsid w:val="2EC84D63"/>
    <w:rsid w:val="2ECEB7C2"/>
    <w:rsid w:val="2ED37516"/>
    <w:rsid w:val="2ED5194D"/>
    <w:rsid w:val="2ED911F2"/>
    <w:rsid w:val="2EE1FD59"/>
    <w:rsid w:val="2EE2DB13"/>
    <w:rsid w:val="2EEE7F60"/>
    <w:rsid w:val="2EEE899B"/>
    <w:rsid w:val="2EF45846"/>
    <w:rsid w:val="2EF5EAF1"/>
    <w:rsid w:val="2EF92D81"/>
    <w:rsid w:val="2EFF0D1A"/>
    <w:rsid w:val="2F0991F0"/>
    <w:rsid w:val="2F0DE17A"/>
    <w:rsid w:val="2F0FC7E1"/>
    <w:rsid w:val="2F1F5D99"/>
    <w:rsid w:val="2F1FA907"/>
    <w:rsid w:val="2F220CAA"/>
    <w:rsid w:val="2F2A9088"/>
    <w:rsid w:val="2F2C317D"/>
    <w:rsid w:val="2F2D2750"/>
    <w:rsid w:val="2F345B45"/>
    <w:rsid w:val="2F3538C0"/>
    <w:rsid w:val="2F39E1C7"/>
    <w:rsid w:val="2F449883"/>
    <w:rsid w:val="2F4A6FBA"/>
    <w:rsid w:val="2F53CD5A"/>
    <w:rsid w:val="2F5EFA68"/>
    <w:rsid w:val="2F61B2DB"/>
    <w:rsid w:val="2F63E131"/>
    <w:rsid w:val="2F6D5C8D"/>
    <w:rsid w:val="2F762145"/>
    <w:rsid w:val="2F792801"/>
    <w:rsid w:val="2F81B615"/>
    <w:rsid w:val="2F891248"/>
    <w:rsid w:val="2F9014E3"/>
    <w:rsid w:val="2FA9F4A5"/>
    <w:rsid w:val="2FBC7672"/>
    <w:rsid w:val="2FD1AFED"/>
    <w:rsid w:val="2FDD2B2E"/>
    <w:rsid w:val="2FDE160B"/>
    <w:rsid w:val="2FE9853E"/>
    <w:rsid w:val="2FF4C2DD"/>
    <w:rsid w:val="2FFF8A8A"/>
    <w:rsid w:val="3002E06C"/>
    <w:rsid w:val="3004D2B2"/>
    <w:rsid w:val="30068993"/>
    <w:rsid w:val="3012409E"/>
    <w:rsid w:val="30130FF7"/>
    <w:rsid w:val="302164E3"/>
    <w:rsid w:val="3025D307"/>
    <w:rsid w:val="302D02FA"/>
    <w:rsid w:val="3036C923"/>
    <w:rsid w:val="303F26E6"/>
    <w:rsid w:val="3043278C"/>
    <w:rsid w:val="3043B901"/>
    <w:rsid w:val="304562C7"/>
    <w:rsid w:val="30566BC8"/>
    <w:rsid w:val="3056FCCC"/>
    <w:rsid w:val="3058327A"/>
    <w:rsid w:val="30584E64"/>
    <w:rsid w:val="306259A7"/>
    <w:rsid w:val="3066B01D"/>
    <w:rsid w:val="307A5D28"/>
    <w:rsid w:val="307D970D"/>
    <w:rsid w:val="307EA893"/>
    <w:rsid w:val="30808099"/>
    <w:rsid w:val="308820C2"/>
    <w:rsid w:val="308D0020"/>
    <w:rsid w:val="308EB9B9"/>
    <w:rsid w:val="3097AB15"/>
    <w:rsid w:val="309C810C"/>
    <w:rsid w:val="30A2113D"/>
    <w:rsid w:val="30A8C6E8"/>
    <w:rsid w:val="30A8F9B9"/>
    <w:rsid w:val="30AFC962"/>
    <w:rsid w:val="30B6D93D"/>
    <w:rsid w:val="30C39F82"/>
    <w:rsid w:val="30C7A904"/>
    <w:rsid w:val="30D12EF7"/>
    <w:rsid w:val="30D95D82"/>
    <w:rsid w:val="30DCA979"/>
    <w:rsid w:val="30DF82F0"/>
    <w:rsid w:val="30E1A26C"/>
    <w:rsid w:val="30E429E8"/>
    <w:rsid w:val="30EC7D64"/>
    <w:rsid w:val="30F060FE"/>
    <w:rsid w:val="30F1206C"/>
    <w:rsid w:val="30F9A2D4"/>
    <w:rsid w:val="3100653C"/>
    <w:rsid w:val="31061B4F"/>
    <w:rsid w:val="3108FE98"/>
    <w:rsid w:val="311B7D93"/>
    <w:rsid w:val="312421EB"/>
    <w:rsid w:val="312AE48F"/>
    <w:rsid w:val="31396E44"/>
    <w:rsid w:val="3148535E"/>
    <w:rsid w:val="314C735C"/>
    <w:rsid w:val="31561E59"/>
    <w:rsid w:val="31590387"/>
    <w:rsid w:val="315C3947"/>
    <w:rsid w:val="315DFDEE"/>
    <w:rsid w:val="31745A4C"/>
    <w:rsid w:val="317998FF"/>
    <w:rsid w:val="319127CD"/>
    <w:rsid w:val="319BBE13"/>
    <w:rsid w:val="31A69681"/>
    <w:rsid w:val="31AC00F1"/>
    <w:rsid w:val="31AF9CCC"/>
    <w:rsid w:val="31AFEBA4"/>
    <w:rsid w:val="31B1E735"/>
    <w:rsid w:val="31B33FC6"/>
    <w:rsid w:val="31B39E2E"/>
    <w:rsid w:val="31B9E01D"/>
    <w:rsid w:val="31BA903C"/>
    <w:rsid w:val="31BCDB8D"/>
    <w:rsid w:val="31BD260C"/>
    <w:rsid w:val="31C5A7F4"/>
    <w:rsid w:val="31D04902"/>
    <w:rsid w:val="31D14220"/>
    <w:rsid w:val="31DB0F21"/>
    <w:rsid w:val="31E0249A"/>
    <w:rsid w:val="31F16934"/>
    <w:rsid w:val="31F7EA41"/>
    <w:rsid w:val="31FB9CEA"/>
    <w:rsid w:val="320477C5"/>
    <w:rsid w:val="320744E4"/>
    <w:rsid w:val="320A55CC"/>
    <w:rsid w:val="320A9EE3"/>
    <w:rsid w:val="320BD312"/>
    <w:rsid w:val="320D1D86"/>
    <w:rsid w:val="321215D7"/>
    <w:rsid w:val="32162534"/>
    <w:rsid w:val="3218E233"/>
    <w:rsid w:val="321D6E67"/>
    <w:rsid w:val="3220A456"/>
    <w:rsid w:val="3232E1A0"/>
    <w:rsid w:val="323681A5"/>
    <w:rsid w:val="32394627"/>
    <w:rsid w:val="32408F29"/>
    <w:rsid w:val="32466849"/>
    <w:rsid w:val="3258497C"/>
    <w:rsid w:val="325EA954"/>
    <w:rsid w:val="325F5DD5"/>
    <w:rsid w:val="3266FAA8"/>
    <w:rsid w:val="326ADE41"/>
    <w:rsid w:val="3283302C"/>
    <w:rsid w:val="32883730"/>
    <w:rsid w:val="329AEE4B"/>
    <w:rsid w:val="329C6433"/>
    <w:rsid w:val="32C4C5F1"/>
    <w:rsid w:val="32D4B4DB"/>
    <w:rsid w:val="32D5B2FC"/>
    <w:rsid w:val="32DDA1B7"/>
    <w:rsid w:val="32DF179A"/>
    <w:rsid w:val="32E1162C"/>
    <w:rsid w:val="32E73865"/>
    <w:rsid w:val="32EA3667"/>
    <w:rsid w:val="32FBA732"/>
    <w:rsid w:val="33042028"/>
    <w:rsid w:val="33062930"/>
    <w:rsid w:val="3309B9B3"/>
    <w:rsid w:val="33163A88"/>
    <w:rsid w:val="3318E293"/>
    <w:rsid w:val="3318F692"/>
    <w:rsid w:val="33214BA1"/>
    <w:rsid w:val="3329477A"/>
    <w:rsid w:val="332D76DE"/>
    <w:rsid w:val="3333EE92"/>
    <w:rsid w:val="333445D3"/>
    <w:rsid w:val="3337020C"/>
    <w:rsid w:val="33375ADC"/>
    <w:rsid w:val="3344C681"/>
    <w:rsid w:val="334607DB"/>
    <w:rsid w:val="334609A9"/>
    <w:rsid w:val="33489044"/>
    <w:rsid w:val="3365533B"/>
    <w:rsid w:val="33656054"/>
    <w:rsid w:val="33674362"/>
    <w:rsid w:val="336C50C0"/>
    <w:rsid w:val="3370C02D"/>
    <w:rsid w:val="3370D119"/>
    <w:rsid w:val="337B4CA4"/>
    <w:rsid w:val="337F4553"/>
    <w:rsid w:val="33838F14"/>
    <w:rsid w:val="33AF6E65"/>
    <w:rsid w:val="33B4327B"/>
    <w:rsid w:val="33BB1AE6"/>
    <w:rsid w:val="33BBC199"/>
    <w:rsid w:val="33BC8E10"/>
    <w:rsid w:val="33BCAADF"/>
    <w:rsid w:val="33BE3D90"/>
    <w:rsid w:val="33BE4078"/>
    <w:rsid w:val="33C368F2"/>
    <w:rsid w:val="33C4BD45"/>
    <w:rsid w:val="33CC9285"/>
    <w:rsid w:val="33DE38A8"/>
    <w:rsid w:val="33E55540"/>
    <w:rsid w:val="34124126"/>
    <w:rsid w:val="341CAF3C"/>
    <w:rsid w:val="3425B304"/>
    <w:rsid w:val="34269B48"/>
    <w:rsid w:val="342829B6"/>
    <w:rsid w:val="342B3CBB"/>
    <w:rsid w:val="342C81D6"/>
    <w:rsid w:val="34371D9E"/>
    <w:rsid w:val="3438B427"/>
    <w:rsid w:val="3438FDA2"/>
    <w:rsid w:val="343C2AFE"/>
    <w:rsid w:val="343D85BF"/>
    <w:rsid w:val="343EC429"/>
    <w:rsid w:val="344019F5"/>
    <w:rsid w:val="34405879"/>
    <w:rsid w:val="3441444C"/>
    <w:rsid w:val="344C814A"/>
    <w:rsid w:val="34529452"/>
    <w:rsid w:val="3456897E"/>
    <w:rsid w:val="345E2F12"/>
    <w:rsid w:val="346C029B"/>
    <w:rsid w:val="3478CDD8"/>
    <w:rsid w:val="349ACB14"/>
    <w:rsid w:val="34A545F0"/>
    <w:rsid w:val="34A7D729"/>
    <w:rsid w:val="34D00731"/>
    <w:rsid w:val="34D4FA14"/>
    <w:rsid w:val="34D751CB"/>
    <w:rsid w:val="34D80F93"/>
    <w:rsid w:val="34DC41A5"/>
    <w:rsid w:val="34EC8494"/>
    <w:rsid w:val="34EF1867"/>
    <w:rsid w:val="34EF2140"/>
    <w:rsid w:val="34F58584"/>
    <w:rsid w:val="350C45A2"/>
    <w:rsid w:val="35114C06"/>
    <w:rsid w:val="3517063E"/>
    <w:rsid w:val="352D3A71"/>
    <w:rsid w:val="352E905C"/>
    <w:rsid w:val="3553AD4D"/>
    <w:rsid w:val="35555D8E"/>
    <w:rsid w:val="3557FFC5"/>
    <w:rsid w:val="355CE98B"/>
    <w:rsid w:val="3564BAAA"/>
    <w:rsid w:val="3567971A"/>
    <w:rsid w:val="357093F4"/>
    <w:rsid w:val="3573A754"/>
    <w:rsid w:val="357BE704"/>
    <w:rsid w:val="3580AACF"/>
    <w:rsid w:val="3581A9CA"/>
    <w:rsid w:val="3588EAEE"/>
    <w:rsid w:val="35904877"/>
    <w:rsid w:val="35980126"/>
    <w:rsid w:val="35987404"/>
    <w:rsid w:val="35A18469"/>
    <w:rsid w:val="35AB8FDC"/>
    <w:rsid w:val="35ABF814"/>
    <w:rsid w:val="35B07570"/>
    <w:rsid w:val="35B2F413"/>
    <w:rsid w:val="35C30890"/>
    <w:rsid w:val="35D01582"/>
    <w:rsid w:val="35E67DE4"/>
    <w:rsid w:val="35EF1599"/>
    <w:rsid w:val="35F59F30"/>
    <w:rsid w:val="35F5ACF2"/>
    <w:rsid w:val="35FA808F"/>
    <w:rsid w:val="3605AABB"/>
    <w:rsid w:val="360E4128"/>
    <w:rsid w:val="36175CA3"/>
    <w:rsid w:val="3620C23A"/>
    <w:rsid w:val="362362D6"/>
    <w:rsid w:val="36275A58"/>
    <w:rsid w:val="362EAC4A"/>
    <w:rsid w:val="3635A58C"/>
    <w:rsid w:val="364A294F"/>
    <w:rsid w:val="364D4A56"/>
    <w:rsid w:val="365098B1"/>
    <w:rsid w:val="365A8D6A"/>
    <w:rsid w:val="3669E575"/>
    <w:rsid w:val="366A7D0A"/>
    <w:rsid w:val="366AA696"/>
    <w:rsid w:val="36815B11"/>
    <w:rsid w:val="368357AF"/>
    <w:rsid w:val="36890F4B"/>
    <w:rsid w:val="368AC2E5"/>
    <w:rsid w:val="369C5383"/>
    <w:rsid w:val="369CBB81"/>
    <w:rsid w:val="369DEADB"/>
    <w:rsid w:val="36A43C53"/>
    <w:rsid w:val="36B7CDF0"/>
    <w:rsid w:val="36BB67F1"/>
    <w:rsid w:val="36CCD205"/>
    <w:rsid w:val="36D8121F"/>
    <w:rsid w:val="36E3F180"/>
    <w:rsid w:val="36F16CB7"/>
    <w:rsid w:val="36F5E13A"/>
    <w:rsid w:val="36FA16DE"/>
    <w:rsid w:val="36FA9EE0"/>
    <w:rsid w:val="37002BA5"/>
    <w:rsid w:val="37005434"/>
    <w:rsid w:val="370D458D"/>
    <w:rsid w:val="371109B8"/>
    <w:rsid w:val="371D85AA"/>
    <w:rsid w:val="37242C6D"/>
    <w:rsid w:val="37325BA2"/>
    <w:rsid w:val="3733DFA7"/>
    <w:rsid w:val="37351FCC"/>
    <w:rsid w:val="37463526"/>
    <w:rsid w:val="374FE3F4"/>
    <w:rsid w:val="37545A95"/>
    <w:rsid w:val="3762C1D2"/>
    <w:rsid w:val="3779D09A"/>
    <w:rsid w:val="377E06F7"/>
    <w:rsid w:val="377E3628"/>
    <w:rsid w:val="3781E594"/>
    <w:rsid w:val="3797584B"/>
    <w:rsid w:val="37A1C379"/>
    <w:rsid w:val="37A29B42"/>
    <w:rsid w:val="37AFA23D"/>
    <w:rsid w:val="37B80C95"/>
    <w:rsid w:val="37BB9CCA"/>
    <w:rsid w:val="37CBB8D1"/>
    <w:rsid w:val="37D3C1BF"/>
    <w:rsid w:val="37D693B0"/>
    <w:rsid w:val="37DDEF3A"/>
    <w:rsid w:val="37DF4021"/>
    <w:rsid w:val="37DF972B"/>
    <w:rsid w:val="37E00D6A"/>
    <w:rsid w:val="37F73B17"/>
    <w:rsid w:val="37FDAA48"/>
    <w:rsid w:val="37FF0F42"/>
    <w:rsid w:val="37FFD7CC"/>
    <w:rsid w:val="37FFD7D1"/>
    <w:rsid w:val="38035E61"/>
    <w:rsid w:val="38059E63"/>
    <w:rsid w:val="380B3E7F"/>
    <w:rsid w:val="380EF28D"/>
    <w:rsid w:val="3810C376"/>
    <w:rsid w:val="3835F299"/>
    <w:rsid w:val="3839F7D1"/>
    <w:rsid w:val="384DBD6D"/>
    <w:rsid w:val="385791F7"/>
    <w:rsid w:val="3859BE05"/>
    <w:rsid w:val="385D127A"/>
    <w:rsid w:val="3869E9B0"/>
    <w:rsid w:val="38813AB9"/>
    <w:rsid w:val="38A79D3E"/>
    <w:rsid w:val="38BD8BC0"/>
    <w:rsid w:val="38BD8C05"/>
    <w:rsid w:val="38BDF29D"/>
    <w:rsid w:val="38C5E683"/>
    <w:rsid w:val="38CB0016"/>
    <w:rsid w:val="38CF2304"/>
    <w:rsid w:val="38F35992"/>
    <w:rsid w:val="38F3D45F"/>
    <w:rsid w:val="38F569C0"/>
    <w:rsid w:val="38FD1C80"/>
    <w:rsid w:val="3903CEA1"/>
    <w:rsid w:val="3909228B"/>
    <w:rsid w:val="390F5231"/>
    <w:rsid w:val="391419F3"/>
    <w:rsid w:val="3916D6F2"/>
    <w:rsid w:val="39186DB3"/>
    <w:rsid w:val="39196633"/>
    <w:rsid w:val="391B26C2"/>
    <w:rsid w:val="3921A9F1"/>
    <w:rsid w:val="3921D0D3"/>
    <w:rsid w:val="392802E5"/>
    <w:rsid w:val="3929BAD8"/>
    <w:rsid w:val="392CAF4C"/>
    <w:rsid w:val="392E8CA8"/>
    <w:rsid w:val="39478836"/>
    <w:rsid w:val="394DD4AD"/>
    <w:rsid w:val="394DF857"/>
    <w:rsid w:val="395030CB"/>
    <w:rsid w:val="395D9F0E"/>
    <w:rsid w:val="3967F2F1"/>
    <w:rsid w:val="396E6CA8"/>
    <w:rsid w:val="3973983A"/>
    <w:rsid w:val="398B1646"/>
    <w:rsid w:val="398DF0E9"/>
    <w:rsid w:val="3991EBC0"/>
    <w:rsid w:val="3992BB0C"/>
    <w:rsid w:val="3994B7C6"/>
    <w:rsid w:val="399DE2BE"/>
    <w:rsid w:val="39A2D14E"/>
    <w:rsid w:val="39A30694"/>
    <w:rsid w:val="39A80A74"/>
    <w:rsid w:val="39A80F5C"/>
    <w:rsid w:val="39A8F58A"/>
    <w:rsid w:val="39A9E04B"/>
    <w:rsid w:val="39B1F197"/>
    <w:rsid w:val="39BF7446"/>
    <w:rsid w:val="39CABB91"/>
    <w:rsid w:val="39D420CE"/>
    <w:rsid w:val="39D7C99B"/>
    <w:rsid w:val="39DAC9A6"/>
    <w:rsid w:val="39DB4E1A"/>
    <w:rsid w:val="39E09E82"/>
    <w:rsid w:val="39E50B15"/>
    <w:rsid w:val="39F32CE2"/>
    <w:rsid w:val="39FD444B"/>
    <w:rsid w:val="3A02BD8B"/>
    <w:rsid w:val="3A03C998"/>
    <w:rsid w:val="3A1019FC"/>
    <w:rsid w:val="3A18D11E"/>
    <w:rsid w:val="3A1E3B86"/>
    <w:rsid w:val="3A1EF459"/>
    <w:rsid w:val="3A27F28C"/>
    <w:rsid w:val="3A2ABD73"/>
    <w:rsid w:val="3A2E9AF0"/>
    <w:rsid w:val="3A369308"/>
    <w:rsid w:val="3A44367D"/>
    <w:rsid w:val="3A4604FE"/>
    <w:rsid w:val="3A483E56"/>
    <w:rsid w:val="3A48EC22"/>
    <w:rsid w:val="3A4F82B1"/>
    <w:rsid w:val="3A51DED5"/>
    <w:rsid w:val="3A679F01"/>
    <w:rsid w:val="3A6FBA88"/>
    <w:rsid w:val="3A7192F7"/>
    <w:rsid w:val="3A8E9D8F"/>
    <w:rsid w:val="3A90D2C2"/>
    <w:rsid w:val="3A9644CE"/>
    <w:rsid w:val="3A97984D"/>
    <w:rsid w:val="3A9BCDF2"/>
    <w:rsid w:val="3A9D9CF0"/>
    <w:rsid w:val="3AA2AC7C"/>
    <w:rsid w:val="3AA55C0D"/>
    <w:rsid w:val="3AA57405"/>
    <w:rsid w:val="3AA804E0"/>
    <w:rsid w:val="3AAA18F7"/>
    <w:rsid w:val="3AAD4A7E"/>
    <w:rsid w:val="3AB6F723"/>
    <w:rsid w:val="3ABADF29"/>
    <w:rsid w:val="3ABD3E57"/>
    <w:rsid w:val="3AC18710"/>
    <w:rsid w:val="3AC5DD92"/>
    <w:rsid w:val="3AC735DB"/>
    <w:rsid w:val="3AC89EB1"/>
    <w:rsid w:val="3AC995BD"/>
    <w:rsid w:val="3ACB19A4"/>
    <w:rsid w:val="3AD608BD"/>
    <w:rsid w:val="3AD870B2"/>
    <w:rsid w:val="3ADDCD87"/>
    <w:rsid w:val="3AEB468D"/>
    <w:rsid w:val="3AF23D37"/>
    <w:rsid w:val="3AF91F88"/>
    <w:rsid w:val="3AFA57B3"/>
    <w:rsid w:val="3B091FA5"/>
    <w:rsid w:val="3B0D12BE"/>
    <w:rsid w:val="3B0E2182"/>
    <w:rsid w:val="3B0F0361"/>
    <w:rsid w:val="3B135884"/>
    <w:rsid w:val="3B3E01B7"/>
    <w:rsid w:val="3B45645F"/>
    <w:rsid w:val="3B4E3ABA"/>
    <w:rsid w:val="3B63859B"/>
    <w:rsid w:val="3B679CA4"/>
    <w:rsid w:val="3B6E04DF"/>
    <w:rsid w:val="3B73B2B6"/>
    <w:rsid w:val="3B7C083A"/>
    <w:rsid w:val="3B7CDF1D"/>
    <w:rsid w:val="3B7FCFCA"/>
    <w:rsid w:val="3B8EC786"/>
    <w:rsid w:val="3B988873"/>
    <w:rsid w:val="3BA1B926"/>
    <w:rsid w:val="3BAFF61F"/>
    <w:rsid w:val="3BB51B73"/>
    <w:rsid w:val="3BB80CEE"/>
    <w:rsid w:val="3BC13A77"/>
    <w:rsid w:val="3BC96666"/>
    <w:rsid w:val="3BCAA00E"/>
    <w:rsid w:val="3BCD0824"/>
    <w:rsid w:val="3BE34284"/>
    <w:rsid w:val="3BF47F43"/>
    <w:rsid w:val="3BF8C0DE"/>
    <w:rsid w:val="3BF99394"/>
    <w:rsid w:val="3C0745DC"/>
    <w:rsid w:val="3C081796"/>
    <w:rsid w:val="3C097957"/>
    <w:rsid w:val="3C09CBF0"/>
    <w:rsid w:val="3C09DB13"/>
    <w:rsid w:val="3C182B09"/>
    <w:rsid w:val="3C1CF46D"/>
    <w:rsid w:val="3C29FE35"/>
    <w:rsid w:val="3C2CC86C"/>
    <w:rsid w:val="3C2D5A26"/>
    <w:rsid w:val="3C31016F"/>
    <w:rsid w:val="3C46B642"/>
    <w:rsid w:val="3C5F663E"/>
    <w:rsid w:val="3C6C6AF6"/>
    <w:rsid w:val="3C6D3F74"/>
    <w:rsid w:val="3C6D7AC9"/>
    <w:rsid w:val="3C759566"/>
    <w:rsid w:val="3C7BD58A"/>
    <w:rsid w:val="3C7D53F8"/>
    <w:rsid w:val="3C88A615"/>
    <w:rsid w:val="3C898E95"/>
    <w:rsid w:val="3C9A77B5"/>
    <w:rsid w:val="3C9E0537"/>
    <w:rsid w:val="3C9EFC3B"/>
    <w:rsid w:val="3CA1F4B5"/>
    <w:rsid w:val="3CA372C0"/>
    <w:rsid w:val="3CA38FC2"/>
    <w:rsid w:val="3CA4F088"/>
    <w:rsid w:val="3CAC0093"/>
    <w:rsid w:val="3CB34210"/>
    <w:rsid w:val="3CB96AD3"/>
    <w:rsid w:val="3CC1EE65"/>
    <w:rsid w:val="3CC95D38"/>
    <w:rsid w:val="3CD79A13"/>
    <w:rsid w:val="3CD83B9A"/>
    <w:rsid w:val="3CDF1E18"/>
    <w:rsid w:val="3CE05527"/>
    <w:rsid w:val="3CE39697"/>
    <w:rsid w:val="3CE4EC9F"/>
    <w:rsid w:val="3CE5B21C"/>
    <w:rsid w:val="3CE5D8EF"/>
    <w:rsid w:val="3CE8F680"/>
    <w:rsid w:val="3CE9E777"/>
    <w:rsid w:val="3CEBC2B9"/>
    <w:rsid w:val="3CF30C0B"/>
    <w:rsid w:val="3CF56EA6"/>
    <w:rsid w:val="3CFE77B8"/>
    <w:rsid w:val="3D0014D9"/>
    <w:rsid w:val="3D042CB6"/>
    <w:rsid w:val="3D0AC703"/>
    <w:rsid w:val="3D1A4DAD"/>
    <w:rsid w:val="3D1BDE26"/>
    <w:rsid w:val="3D2840FB"/>
    <w:rsid w:val="3D2BE091"/>
    <w:rsid w:val="3D2C9CA3"/>
    <w:rsid w:val="3D2CEA45"/>
    <w:rsid w:val="3D2E390D"/>
    <w:rsid w:val="3D2E9D63"/>
    <w:rsid w:val="3D5359B7"/>
    <w:rsid w:val="3D5777CD"/>
    <w:rsid w:val="3D5BAF92"/>
    <w:rsid w:val="3D80B5AC"/>
    <w:rsid w:val="3D818874"/>
    <w:rsid w:val="3D849837"/>
    <w:rsid w:val="3DAD89D7"/>
    <w:rsid w:val="3DBAB866"/>
    <w:rsid w:val="3DC2C239"/>
    <w:rsid w:val="3DC59EEF"/>
    <w:rsid w:val="3DCAECE4"/>
    <w:rsid w:val="3DD17474"/>
    <w:rsid w:val="3DD96FEF"/>
    <w:rsid w:val="3DE56464"/>
    <w:rsid w:val="3DEB5871"/>
    <w:rsid w:val="3DF891B9"/>
    <w:rsid w:val="3E009D05"/>
    <w:rsid w:val="3E03D519"/>
    <w:rsid w:val="3E0D1481"/>
    <w:rsid w:val="3E11B5A9"/>
    <w:rsid w:val="3E126DF8"/>
    <w:rsid w:val="3E199FE3"/>
    <w:rsid w:val="3E26B8C2"/>
    <w:rsid w:val="3E43CCE7"/>
    <w:rsid w:val="3E47278B"/>
    <w:rsid w:val="3E4DCBA4"/>
    <w:rsid w:val="3E550235"/>
    <w:rsid w:val="3E726A5D"/>
    <w:rsid w:val="3E75C98A"/>
    <w:rsid w:val="3E79E41D"/>
    <w:rsid w:val="3E7CA07A"/>
    <w:rsid w:val="3E82F591"/>
    <w:rsid w:val="3E92FC62"/>
    <w:rsid w:val="3E946339"/>
    <w:rsid w:val="3E9700FF"/>
    <w:rsid w:val="3E9C4707"/>
    <w:rsid w:val="3EA6A3ED"/>
    <w:rsid w:val="3EA8E0C6"/>
    <w:rsid w:val="3EB3D42A"/>
    <w:rsid w:val="3EB452E6"/>
    <w:rsid w:val="3EB71BB6"/>
    <w:rsid w:val="3EBA2EB1"/>
    <w:rsid w:val="3EC2420F"/>
    <w:rsid w:val="3EC4812E"/>
    <w:rsid w:val="3ED05ED4"/>
    <w:rsid w:val="3ED2D3B1"/>
    <w:rsid w:val="3ED3E18D"/>
    <w:rsid w:val="3ED40D0F"/>
    <w:rsid w:val="3ED9D6D5"/>
    <w:rsid w:val="3EE4ABFD"/>
    <w:rsid w:val="3EE633BE"/>
    <w:rsid w:val="3EE7E048"/>
    <w:rsid w:val="3EF477B6"/>
    <w:rsid w:val="3EFCB0AF"/>
    <w:rsid w:val="3EFD1381"/>
    <w:rsid w:val="3F07A3F3"/>
    <w:rsid w:val="3F19CC05"/>
    <w:rsid w:val="3F1F2A6A"/>
    <w:rsid w:val="3F21D498"/>
    <w:rsid w:val="3F392618"/>
    <w:rsid w:val="3F45F1BB"/>
    <w:rsid w:val="3F51464E"/>
    <w:rsid w:val="3F52AF84"/>
    <w:rsid w:val="3F53059B"/>
    <w:rsid w:val="3F5575A3"/>
    <w:rsid w:val="3F55F6F0"/>
    <w:rsid w:val="3F5DCF6B"/>
    <w:rsid w:val="3F5E7D51"/>
    <w:rsid w:val="3F67C3E4"/>
    <w:rsid w:val="3F77FDEB"/>
    <w:rsid w:val="3F7D7C1F"/>
    <w:rsid w:val="3F972BE5"/>
    <w:rsid w:val="3F9CB94A"/>
    <w:rsid w:val="3F9F386A"/>
    <w:rsid w:val="3FAC764F"/>
    <w:rsid w:val="3FADF362"/>
    <w:rsid w:val="3FC5019C"/>
    <w:rsid w:val="3FC7B890"/>
    <w:rsid w:val="3FC99187"/>
    <w:rsid w:val="3FCB658C"/>
    <w:rsid w:val="3FCBE11C"/>
    <w:rsid w:val="3FCC7BEB"/>
    <w:rsid w:val="3FCE914A"/>
    <w:rsid w:val="3FCFD0AB"/>
    <w:rsid w:val="3FD096A2"/>
    <w:rsid w:val="3FD134D5"/>
    <w:rsid w:val="3FD235CC"/>
    <w:rsid w:val="3FE2AB99"/>
    <w:rsid w:val="3FEE7C96"/>
    <w:rsid w:val="3FEEB72D"/>
    <w:rsid w:val="3FF7E5D6"/>
    <w:rsid w:val="400555E6"/>
    <w:rsid w:val="4008F0D9"/>
    <w:rsid w:val="40097DB9"/>
    <w:rsid w:val="40193715"/>
    <w:rsid w:val="401D811B"/>
    <w:rsid w:val="40209398"/>
    <w:rsid w:val="402551E9"/>
    <w:rsid w:val="4028BA2B"/>
    <w:rsid w:val="40402988"/>
    <w:rsid w:val="40472E8F"/>
    <w:rsid w:val="40485620"/>
    <w:rsid w:val="4064A483"/>
    <w:rsid w:val="406C2E9A"/>
    <w:rsid w:val="406CE84F"/>
    <w:rsid w:val="407431B1"/>
    <w:rsid w:val="4076ADD1"/>
    <w:rsid w:val="408D2B56"/>
    <w:rsid w:val="40A0E76C"/>
    <w:rsid w:val="40A2B86F"/>
    <w:rsid w:val="40AA50B7"/>
    <w:rsid w:val="40B26683"/>
    <w:rsid w:val="40B27686"/>
    <w:rsid w:val="40B7AC58"/>
    <w:rsid w:val="40C0036A"/>
    <w:rsid w:val="40C05FA1"/>
    <w:rsid w:val="40C8B3D3"/>
    <w:rsid w:val="40D386EA"/>
    <w:rsid w:val="40E4633B"/>
    <w:rsid w:val="40E7DC34"/>
    <w:rsid w:val="40EA9341"/>
    <w:rsid w:val="40EB3BDF"/>
    <w:rsid w:val="40EFA9C7"/>
    <w:rsid w:val="40FC26CF"/>
    <w:rsid w:val="410481AF"/>
    <w:rsid w:val="410E766B"/>
    <w:rsid w:val="4115C986"/>
    <w:rsid w:val="411C97C2"/>
    <w:rsid w:val="411DD34C"/>
    <w:rsid w:val="41235206"/>
    <w:rsid w:val="412CB13E"/>
    <w:rsid w:val="413722E7"/>
    <w:rsid w:val="413B3E9C"/>
    <w:rsid w:val="4141F199"/>
    <w:rsid w:val="4149C1B3"/>
    <w:rsid w:val="4153713F"/>
    <w:rsid w:val="4157E968"/>
    <w:rsid w:val="41582E15"/>
    <w:rsid w:val="41642069"/>
    <w:rsid w:val="41680EB6"/>
    <w:rsid w:val="41693758"/>
    <w:rsid w:val="416AE8B0"/>
    <w:rsid w:val="416F02CF"/>
    <w:rsid w:val="41794CB7"/>
    <w:rsid w:val="41859F3A"/>
    <w:rsid w:val="4187A68C"/>
    <w:rsid w:val="418AEB98"/>
    <w:rsid w:val="4196EAFA"/>
    <w:rsid w:val="419C9DBF"/>
    <w:rsid w:val="419DDC5D"/>
    <w:rsid w:val="419FFB81"/>
    <w:rsid w:val="41A8DE55"/>
    <w:rsid w:val="41AFB2B2"/>
    <w:rsid w:val="41B6103A"/>
    <w:rsid w:val="41B69187"/>
    <w:rsid w:val="41BD1D4C"/>
    <w:rsid w:val="41C12E8B"/>
    <w:rsid w:val="41D95233"/>
    <w:rsid w:val="41DC4872"/>
    <w:rsid w:val="41E44B88"/>
    <w:rsid w:val="41FFF1E9"/>
    <w:rsid w:val="421FBBF5"/>
    <w:rsid w:val="42300311"/>
    <w:rsid w:val="42323573"/>
    <w:rsid w:val="42424274"/>
    <w:rsid w:val="42455257"/>
    <w:rsid w:val="4247EAAC"/>
    <w:rsid w:val="424A2371"/>
    <w:rsid w:val="42513AF1"/>
    <w:rsid w:val="4256AF0A"/>
    <w:rsid w:val="4257367B"/>
    <w:rsid w:val="4277EC20"/>
    <w:rsid w:val="42802500"/>
    <w:rsid w:val="42837D1B"/>
    <w:rsid w:val="428A110B"/>
    <w:rsid w:val="428ED473"/>
    <w:rsid w:val="429A7712"/>
    <w:rsid w:val="429E9B12"/>
    <w:rsid w:val="42AF2294"/>
    <w:rsid w:val="42B13F31"/>
    <w:rsid w:val="42BC3EE8"/>
    <w:rsid w:val="42C2B490"/>
    <w:rsid w:val="42CFBE58"/>
    <w:rsid w:val="42F5F5D6"/>
    <w:rsid w:val="42F86B44"/>
    <w:rsid w:val="43023ADD"/>
    <w:rsid w:val="430DB4AE"/>
    <w:rsid w:val="4318A746"/>
    <w:rsid w:val="431B0671"/>
    <w:rsid w:val="431B80A4"/>
    <w:rsid w:val="431C2782"/>
    <w:rsid w:val="4323103E"/>
    <w:rsid w:val="432520A3"/>
    <w:rsid w:val="432567D3"/>
    <w:rsid w:val="4325C077"/>
    <w:rsid w:val="433092F7"/>
    <w:rsid w:val="4348FC17"/>
    <w:rsid w:val="434C078F"/>
    <w:rsid w:val="4353ECE9"/>
    <w:rsid w:val="4354B006"/>
    <w:rsid w:val="43585635"/>
    <w:rsid w:val="4364BBA3"/>
    <w:rsid w:val="436E1757"/>
    <w:rsid w:val="4370FC06"/>
    <w:rsid w:val="4374A7C2"/>
    <w:rsid w:val="43751AD5"/>
    <w:rsid w:val="437D23EB"/>
    <w:rsid w:val="4388B21F"/>
    <w:rsid w:val="4395088C"/>
    <w:rsid w:val="439F7A9A"/>
    <w:rsid w:val="43ACEBCE"/>
    <w:rsid w:val="43ADCD48"/>
    <w:rsid w:val="43AE2556"/>
    <w:rsid w:val="43AF56A4"/>
    <w:rsid w:val="43AFCC9E"/>
    <w:rsid w:val="43B8A447"/>
    <w:rsid w:val="43BED14B"/>
    <w:rsid w:val="43C64601"/>
    <w:rsid w:val="43C74741"/>
    <w:rsid w:val="43C7D3FB"/>
    <w:rsid w:val="43D0DE93"/>
    <w:rsid w:val="43D62DA9"/>
    <w:rsid w:val="43D8791A"/>
    <w:rsid w:val="43D92565"/>
    <w:rsid w:val="43DEF291"/>
    <w:rsid w:val="43E5CCA1"/>
    <w:rsid w:val="43E5FFA1"/>
    <w:rsid w:val="43ED8B97"/>
    <w:rsid w:val="43F1B07F"/>
    <w:rsid w:val="43F2E1CC"/>
    <w:rsid w:val="43F79902"/>
    <w:rsid w:val="4403C83A"/>
    <w:rsid w:val="44160067"/>
    <w:rsid w:val="44178D82"/>
    <w:rsid w:val="442C48A3"/>
    <w:rsid w:val="44355B45"/>
    <w:rsid w:val="4437BB1D"/>
    <w:rsid w:val="443B4BB5"/>
    <w:rsid w:val="443B8AF9"/>
    <w:rsid w:val="443C7C3A"/>
    <w:rsid w:val="44450285"/>
    <w:rsid w:val="44456EE3"/>
    <w:rsid w:val="444B855A"/>
    <w:rsid w:val="444E5C64"/>
    <w:rsid w:val="4465E81F"/>
    <w:rsid w:val="447127BA"/>
    <w:rsid w:val="44721A7E"/>
    <w:rsid w:val="4472DD7E"/>
    <w:rsid w:val="448D760B"/>
    <w:rsid w:val="448D7AB1"/>
    <w:rsid w:val="448EDFB5"/>
    <w:rsid w:val="449EF30D"/>
    <w:rsid w:val="449FA094"/>
    <w:rsid w:val="44A82295"/>
    <w:rsid w:val="44B590EE"/>
    <w:rsid w:val="44B954D6"/>
    <w:rsid w:val="44C0D222"/>
    <w:rsid w:val="44CDBB3B"/>
    <w:rsid w:val="44CFAB0C"/>
    <w:rsid w:val="44D6F765"/>
    <w:rsid w:val="44D87C67"/>
    <w:rsid w:val="44D91FA9"/>
    <w:rsid w:val="44DC5146"/>
    <w:rsid w:val="44DCC065"/>
    <w:rsid w:val="44F837D5"/>
    <w:rsid w:val="45034691"/>
    <w:rsid w:val="45186184"/>
    <w:rsid w:val="45197F60"/>
    <w:rsid w:val="451B0853"/>
    <w:rsid w:val="4521DC53"/>
    <w:rsid w:val="4527EBCD"/>
    <w:rsid w:val="452F93D2"/>
    <w:rsid w:val="453900DF"/>
    <w:rsid w:val="4539AF48"/>
    <w:rsid w:val="453E9287"/>
    <w:rsid w:val="453EEB17"/>
    <w:rsid w:val="45437B55"/>
    <w:rsid w:val="45467D10"/>
    <w:rsid w:val="454BB67E"/>
    <w:rsid w:val="455B7472"/>
    <w:rsid w:val="45619C29"/>
    <w:rsid w:val="45671928"/>
    <w:rsid w:val="456B64AE"/>
    <w:rsid w:val="4572AB43"/>
    <w:rsid w:val="457A763F"/>
    <w:rsid w:val="457DF266"/>
    <w:rsid w:val="4582FA5C"/>
    <w:rsid w:val="458FF171"/>
    <w:rsid w:val="4594AA61"/>
    <w:rsid w:val="4596B473"/>
    <w:rsid w:val="45A2D8E8"/>
    <w:rsid w:val="45A31190"/>
    <w:rsid w:val="45A846B7"/>
    <w:rsid w:val="45BB1547"/>
    <w:rsid w:val="45BB2F10"/>
    <w:rsid w:val="45C581F5"/>
    <w:rsid w:val="45D94778"/>
    <w:rsid w:val="45EADFE8"/>
    <w:rsid w:val="45F122A5"/>
    <w:rsid w:val="45F4A62A"/>
    <w:rsid w:val="45F5372A"/>
    <w:rsid w:val="45F80D9D"/>
    <w:rsid w:val="45F9BDDA"/>
    <w:rsid w:val="46040B59"/>
    <w:rsid w:val="460613F4"/>
    <w:rsid w:val="460CAD5A"/>
    <w:rsid w:val="4612A1DB"/>
    <w:rsid w:val="461BFE88"/>
    <w:rsid w:val="46262483"/>
    <w:rsid w:val="46271A73"/>
    <w:rsid w:val="4636CD28"/>
    <w:rsid w:val="463786F4"/>
    <w:rsid w:val="4643A7FA"/>
    <w:rsid w:val="4653358F"/>
    <w:rsid w:val="4653EA85"/>
    <w:rsid w:val="46584611"/>
    <w:rsid w:val="465899B3"/>
    <w:rsid w:val="465C7210"/>
    <w:rsid w:val="46664B15"/>
    <w:rsid w:val="466FD9B8"/>
    <w:rsid w:val="467EBE22"/>
    <w:rsid w:val="4688F328"/>
    <w:rsid w:val="468B1D62"/>
    <w:rsid w:val="468B6962"/>
    <w:rsid w:val="46946DD8"/>
    <w:rsid w:val="4697D802"/>
    <w:rsid w:val="469F3EA9"/>
    <w:rsid w:val="46A4A3FA"/>
    <w:rsid w:val="46AB9CFC"/>
    <w:rsid w:val="46B400E2"/>
    <w:rsid w:val="46B5BDF2"/>
    <w:rsid w:val="46B80680"/>
    <w:rsid w:val="46C0EA50"/>
    <w:rsid w:val="46D016BE"/>
    <w:rsid w:val="46D4106F"/>
    <w:rsid w:val="46DE95E9"/>
    <w:rsid w:val="46EFD7AE"/>
    <w:rsid w:val="46F0CEDD"/>
    <w:rsid w:val="46F49C0C"/>
    <w:rsid w:val="46F58C19"/>
    <w:rsid w:val="46FA47C1"/>
    <w:rsid w:val="46FF845C"/>
    <w:rsid w:val="47012FF5"/>
    <w:rsid w:val="47016F5A"/>
    <w:rsid w:val="4705A18D"/>
    <w:rsid w:val="47091D6E"/>
    <w:rsid w:val="4713997C"/>
    <w:rsid w:val="471820BE"/>
    <w:rsid w:val="4725C29F"/>
    <w:rsid w:val="472DD9F0"/>
    <w:rsid w:val="4740249D"/>
    <w:rsid w:val="4748451F"/>
    <w:rsid w:val="474A9867"/>
    <w:rsid w:val="475A6547"/>
    <w:rsid w:val="47616FDA"/>
    <w:rsid w:val="476B81EC"/>
    <w:rsid w:val="476D2ABB"/>
    <w:rsid w:val="4777FA90"/>
    <w:rsid w:val="477C1EA7"/>
    <w:rsid w:val="47825760"/>
    <w:rsid w:val="4785B42A"/>
    <w:rsid w:val="4789D777"/>
    <w:rsid w:val="478AB94E"/>
    <w:rsid w:val="478E7D02"/>
    <w:rsid w:val="47944EB7"/>
    <w:rsid w:val="47945D9A"/>
    <w:rsid w:val="4794EC2B"/>
    <w:rsid w:val="4795501A"/>
    <w:rsid w:val="4795DED2"/>
    <w:rsid w:val="47AB19A5"/>
    <w:rsid w:val="47C06C41"/>
    <w:rsid w:val="47C39E07"/>
    <w:rsid w:val="47C927BD"/>
    <w:rsid w:val="47CAA8D1"/>
    <w:rsid w:val="47D6F80B"/>
    <w:rsid w:val="47DF697C"/>
    <w:rsid w:val="47E3C168"/>
    <w:rsid w:val="47E6EFB0"/>
    <w:rsid w:val="47E75AEB"/>
    <w:rsid w:val="47F6A4C5"/>
    <w:rsid w:val="47FFC267"/>
    <w:rsid w:val="48027DB9"/>
    <w:rsid w:val="4816A89F"/>
    <w:rsid w:val="4816B9B2"/>
    <w:rsid w:val="481BCA89"/>
    <w:rsid w:val="48245BAC"/>
    <w:rsid w:val="48261BA4"/>
    <w:rsid w:val="4826719F"/>
    <w:rsid w:val="48286CF7"/>
    <w:rsid w:val="482BC1A3"/>
    <w:rsid w:val="4838FA6F"/>
    <w:rsid w:val="48407633"/>
    <w:rsid w:val="48438326"/>
    <w:rsid w:val="4844462F"/>
    <w:rsid w:val="484C82B6"/>
    <w:rsid w:val="485831F3"/>
    <w:rsid w:val="485884CD"/>
    <w:rsid w:val="485F2E89"/>
    <w:rsid w:val="48620766"/>
    <w:rsid w:val="486B954A"/>
    <w:rsid w:val="486C30A0"/>
    <w:rsid w:val="486E01BA"/>
    <w:rsid w:val="487B9971"/>
    <w:rsid w:val="48818269"/>
    <w:rsid w:val="4887C82F"/>
    <w:rsid w:val="488A7027"/>
    <w:rsid w:val="489A61CA"/>
    <w:rsid w:val="489CB13C"/>
    <w:rsid w:val="48A2BE41"/>
    <w:rsid w:val="48BE6BC4"/>
    <w:rsid w:val="48BF0584"/>
    <w:rsid w:val="48D45FB0"/>
    <w:rsid w:val="48DFD58D"/>
    <w:rsid w:val="48F5BDA9"/>
    <w:rsid w:val="48FBA5E2"/>
    <w:rsid w:val="490D17EE"/>
    <w:rsid w:val="491887D1"/>
    <w:rsid w:val="491990C0"/>
    <w:rsid w:val="4942FA95"/>
    <w:rsid w:val="4947FFEF"/>
    <w:rsid w:val="494FA5B4"/>
    <w:rsid w:val="49616F3C"/>
    <w:rsid w:val="496846D9"/>
    <w:rsid w:val="49831B99"/>
    <w:rsid w:val="499DD152"/>
    <w:rsid w:val="49A4EF3A"/>
    <w:rsid w:val="49B3C496"/>
    <w:rsid w:val="49B4BE1A"/>
    <w:rsid w:val="49B909A8"/>
    <w:rsid w:val="49B9AAE3"/>
    <w:rsid w:val="49BE0E06"/>
    <w:rsid w:val="49C10DF6"/>
    <w:rsid w:val="49C6DB05"/>
    <w:rsid w:val="49DC26B2"/>
    <w:rsid w:val="49DF3919"/>
    <w:rsid w:val="49DFD1AB"/>
    <w:rsid w:val="49F1EB1C"/>
    <w:rsid w:val="49F34CA2"/>
    <w:rsid w:val="49FAE037"/>
    <w:rsid w:val="49FC7701"/>
    <w:rsid w:val="4A04901A"/>
    <w:rsid w:val="4A0C57D3"/>
    <w:rsid w:val="4A0CF7AF"/>
    <w:rsid w:val="4A114038"/>
    <w:rsid w:val="4A185B20"/>
    <w:rsid w:val="4A1C62C2"/>
    <w:rsid w:val="4A488807"/>
    <w:rsid w:val="4A53FAA9"/>
    <w:rsid w:val="4A5598BF"/>
    <w:rsid w:val="4A625DC9"/>
    <w:rsid w:val="4A62C827"/>
    <w:rsid w:val="4A678F83"/>
    <w:rsid w:val="4A6A25B2"/>
    <w:rsid w:val="4A7223CA"/>
    <w:rsid w:val="4A752A44"/>
    <w:rsid w:val="4A77F956"/>
    <w:rsid w:val="4A781CF8"/>
    <w:rsid w:val="4A962479"/>
    <w:rsid w:val="4A9BD477"/>
    <w:rsid w:val="4A9E81FA"/>
    <w:rsid w:val="4AA2BDC7"/>
    <w:rsid w:val="4AAC459B"/>
    <w:rsid w:val="4AADF8E3"/>
    <w:rsid w:val="4AAEBD0F"/>
    <w:rsid w:val="4AAFD303"/>
    <w:rsid w:val="4ABAFFB8"/>
    <w:rsid w:val="4ACCFE8A"/>
    <w:rsid w:val="4ACEF565"/>
    <w:rsid w:val="4AD1A8D2"/>
    <w:rsid w:val="4AD6A0C7"/>
    <w:rsid w:val="4AD96093"/>
    <w:rsid w:val="4AD987D1"/>
    <w:rsid w:val="4ADF84F7"/>
    <w:rsid w:val="4AE7E7C7"/>
    <w:rsid w:val="4AE8B720"/>
    <w:rsid w:val="4AEA3F84"/>
    <w:rsid w:val="4AF036AB"/>
    <w:rsid w:val="4AF309E1"/>
    <w:rsid w:val="4AF40561"/>
    <w:rsid w:val="4AF59452"/>
    <w:rsid w:val="4AFCBA87"/>
    <w:rsid w:val="4B0F5E0C"/>
    <w:rsid w:val="4B1B619F"/>
    <w:rsid w:val="4B1DCF06"/>
    <w:rsid w:val="4B239C2A"/>
    <w:rsid w:val="4B2602C7"/>
    <w:rsid w:val="4B337206"/>
    <w:rsid w:val="4B363D0E"/>
    <w:rsid w:val="4B382DA7"/>
    <w:rsid w:val="4B39CF2F"/>
    <w:rsid w:val="4B3C6C7A"/>
    <w:rsid w:val="4B4A3A08"/>
    <w:rsid w:val="4B4C6E00"/>
    <w:rsid w:val="4B4DB1E9"/>
    <w:rsid w:val="4B8001A8"/>
    <w:rsid w:val="4B8637E5"/>
    <w:rsid w:val="4B87CF8B"/>
    <w:rsid w:val="4B8CB46C"/>
    <w:rsid w:val="4B957C72"/>
    <w:rsid w:val="4B9BE357"/>
    <w:rsid w:val="4B9D64B2"/>
    <w:rsid w:val="4BA3DE7D"/>
    <w:rsid w:val="4BA7858D"/>
    <w:rsid w:val="4BAFBA0E"/>
    <w:rsid w:val="4BAFE8EF"/>
    <w:rsid w:val="4BAFF482"/>
    <w:rsid w:val="4BB77C66"/>
    <w:rsid w:val="4BC558BD"/>
    <w:rsid w:val="4BD6C322"/>
    <w:rsid w:val="4BDE4AE0"/>
    <w:rsid w:val="4BDF3DF7"/>
    <w:rsid w:val="4C0B4558"/>
    <w:rsid w:val="4C0EDD1B"/>
    <w:rsid w:val="4C197E3F"/>
    <w:rsid w:val="4C264666"/>
    <w:rsid w:val="4C2927DB"/>
    <w:rsid w:val="4C2B46C2"/>
    <w:rsid w:val="4C2C27CB"/>
    <w:rsid w:val="4C2D20C0"/>
    <w:rsid w:val="4C3A6315"/>
    <w:rsid w:val="4C3B2CFB"/>
    <w:rsid w:val="4C3D6A85"/>
    <w:rsid w:val="4C4242B8"/>
    <w:rsid w:val="4C447DE0"/>
    <w:rsid w:val="4C4CC9CA"/>
    <w:rsid w:val="4C503CA3"/>
    <w:rsid w:val="4C50473B"/>
    <w:rsid w:val="4C556D22"/>
    <w:rsid w:val="4C57E07D"/>
    <w:rsid w:val="4C5A5300"/>
    <w:rsid w:val="4C626531"/>
    <w:rsid w:val="4C646D3C"/>
    <w:rsid w:val="4C6B0B06"/>
    <w:rsid w:val="4C796B21"/>
    <w:rsid w:val="4C82F109"/>
    <w:rsid w:val="4C8323DA"/>
    <w:rsid w:val="4C864B08"/>
    <w:rsid w:val="4C91CBD1"/>
    <w:rsid w:val="4C958643"/>
    <w:rsid w:val="4C999082"/>
    <w:rsid w:val="4C9DCDC0"/>
    <w:rsid w:val="4CC63D9B"/>
    <w:rsid w:val="4CC76193"/>
    <w:rsid w:val="4CCE945D"/>
    <w:rsid w:val="4CD65D1E"/>
    <w:rsid w:val="4CDA1EEE"/>
    <w:rsid w:val="4CDAF3CF"/>
    <w:rsid w:val="4CE56578"/>
    <w:rsid w:val="4CE566A0"/>
    <w:rsid w:val="4CFCABA1"/>
    <w:rsid w:val="4CFEB6C6"/>
    <w:rsid w:val="4D0E54D6"/>
    <w:rsid w:val="4D1010AD"/>
    <w:rsid w:val="4D170119"/>
    <w:rsid w:val="4D197524"/>
    <w:rsid w:val="4D1B8606"/>
    <w:rsid w:val="4D3CFFBA"/>
    <w:rsid w:val="4D3EF7D9"/>
    <w:rsid w:val="4D433FE5"/>
    <w:rsid w:val="4D444797"/>
    <w:rsid w:val="4D4745DC"/>
    <w:rsid w:val="4D4D3499"/>
    <w:rsid w:val="4D55AF41"/>
    <w:rsid w:val="4D5C4FAE"/>
    <w:rsid w:val="4D6B1761"/>
    <w:rsid w:val="4D7488ED"/>
    <w:rsid w:val="4D8182AC"/>
    <w:rsid w:val="4D830A2B"/>
    <w:rsid w:val="4D87F412"/>
    <w:rsid w:val="4D907570"/>
    <w:rsid w:val="4D93BE46"/>
    <w:rsid w:val="4D9761FA"/>
    <w:rsid w:val="4D9C6542"/>
    <w:rsid w:val="4DA45E26"/>
    <w:rsid w:val="4DACFCA0"/>
    <w:rsid w:val="4DAD1A0D"/>
    <w:rsid w:val="4DB2C506"/>
    <w:rsid w:val="4DD48F86"/>
    <w:rsid w:val="4DD9C751"/>
    <w:rsid w:val="4DDBEC12"/>
    <w:rsid w:val="4DEF0161"/>
    <w:rsid w:val="4DF57916"/>
    <w:rsid w:val="4DFD14DE"/>
    <w:rsid w:val="4E053FDF"/>
    <w:rsid w:val="4E05E7B8"/>
    <w:rsid w:val="4E09C5EB"/>
    <w:rsid w:val="4E1063C9"/>
    <w:rsid w:val="4E107098"/>
    <w:rsid w:val="4E1260EC"/>
    <w:rsid w:val="4E15FEA3"/>
    <w:rsid w:val="4E2B897D"/>
    <w:rsid w:val="4E32A75C"/>
    <w:rsid w:val="4E4094A8"/>
    <w:rsid w:val="4E522E0B"/>
    <w:rsid w:val="4E52846A"/>
    <w:rsid w:val="4E65FBE4"/>
    <w:rsid w:val="4E71D94A"/>
    <w:rsid w:val="4E75057E"/>
    <w:rsid w:val="4E7FF249"/>
    <w:rsid w:val="4E83CFC1"/>
    <w:rsid w:val="4E8BC643"/>
    <w:rsid w:val="4E959DAD"/>
    <w:rsid w:val="4EAD9C64"/>
    <w:rsid w:val="4EBA004A"/>
    <w:rsid w:val="4EBC83DC"/>
    <w:rsid w:val="4EBD3210"/>
    <w:rsid w:val="4EC7F450"/>
    <w:rsid w:val="4ECB8F8F"/>
    <w:rsid w:val="4ECBF297"/>
    <w:rsid w:val="4ECE35F9"/>
    <w:rsid w:val="4ECF8A8C"/>
    <w:rsid w:val="4ED36515"/>
    <w:rsid w:val="4EE9FCC1"/>
    <w:rsid w:val="4EEAFBB0"/>
    <w:rsid w:val="4F090340"/>
    <w:rsid w:val="4F0B8DB5"/>
    <w:rsid w:val="4F2B2655"/>
    <w:rsid w:val="4F3519EF"/>
    <w:rsid w:val="4F398080"/>
    <w:rsid w:val="4F4378BC"/>
    <w:rsid w:val="4F46763B"/>
    <w:rsid w:val="4F486A89"/>
    <w:rsid w:val="4F569212"/>
    <w:rsid w:val="4F5AD8A1"/>
    <w:rsid w:val="4F78CA5A"/>
    <w:rsid w:val="4F88DF6E"/>
    <w:rsid w:val="4F8D44D2"/>
    <w:rsid w:val="4FAF4D9F"/>
    <w:rsid w:val="4FB3BA1F"/>
    <w:rsid w:val="4FB3D106"/>
    <w:rsid w:val="4FBBA9DC"/>
    <w:rsid w:val="4FD46D18"/>
    <w:rsid w:val="4FD65338"/>
    <w:rsid w:val="4FE14A74"/>
    <w:rsid w:val="4FE1B9C1"/>
    <w:rsid w:val="4FE479DF"/>
    <w:rsid w:val="4FE7F3F4"/>
    <w:rsid w:val="4FEF846E"/>
    <w:rsid w:val="4FF4448E"/>
    <w:rsid w:val="4FF7D500"/>
    <w:rsid w:val="4FFB1727"/>
    <w:rsid w:val="4FFB4693"/>
    <w:rsid w:val="500E03B8"/>
    <w:rsid w:val="5014C1FB"/>
    <w:rsid w:val="5016644A"/>
    <w:rsid w:val="5019CDF9"/>
    <w:rsid w:val="502499B1"/>
    <w:rsid w:val="5026EE19"/>
    <w:rsid w:val="50276AA4"/>
    <w:rsid w:val="50387A69"/>
    <w:rsid w:val="503A75B9"/>
    <w:rsid w:val="50490DD5"/>
    <w:rsid w:val="504E9D37"/>
    <w:rsid w:val="50514B6E"/>
    <w:rsid w:val="50532CA6"/>
    <w:rsid w:val="506978FF"/>
    <w:rsid w:val="506D45CE"/>
    <w:rsid w:val="506E4E38"/>
    <w:rsid w:val="506EA660"/>
    <w:rsid w:val="5070183D"/>
    <w:rsid w:val="5070A7EE"/>
    <w:rsid w:val="507B0F5B"/>
    <w:rsid w:val="507F78EA"/>
    <w:rsid w:val="508AED89"/>
    <w:rsid w:val="50A83081"/>
    <w:rsid w:val="50AB3581"/>
    <w:rsid w:val="50B66F74"/>
    <w:rsid w:val="50B6B127"/>
    <w:rsid w:val="50BC7E92"/>
    <w:rsid w:val="50C7B742"/>
    <w:rsid w:val="50D2F4D0"/>
    <w:rsid w:val="50EFFB54"/>
    <w:rsid w:val="50F9F538"/>
    <w:rsid w:val="50FBD846"/>
    <w:rsid w:val="510A4AE1"/>
    <w:rsid w:val="510BBEF1"/>
    <w:rsid w:val="510E466D"/>
    <w:rsid w:val="51187C0B"/>
    <w:rsid w:val="5118F7C3"/>
    <w:rsid w:val="512FC581"/>
    <w:rsid w:val="514F1C7A"/>
    <w:rsid w:val="5153950D"/>
    <w:rsid w:val="515903F0"/>
    <w:rsid w:val="51633D59"/>
    <w:rsid w:val="5163DAAA"/>
    <w:rsid w:val="5167093A"/>
    <w:rsid w:val="516A384C"/>
    <w:rsid w:val="5171C6B8"/>
    <w:rsid w:val="517B0425"/>
    <w:rsid w:val="517B7323"/>
    <w:rsid w:val="517BD7CA"/>
    <w:rsid w:val="517C087D"/>
    <w:rsid w:val="51805741"/>
    <w:rsid w:val="518602A0"/>
    <w:rsid w:val="518DD9C0"/>
    <w:rsid w:val="51944C09"/>
    <w:rsid w:val="519FD9FE"/>
    <w:rsid w:val="51B4807D"/>
    <w:rsid w:val="51C2865E"/>
    <w:rsid w:val="51C8DA05"/>
    <w:rsid w:val="51D47208"/>
    <w:rsid w:val="51DB0B7A"/>
    <w:rsid w:val="51DF9555"/>
    <w:rsid w:val="51E23887"/>
    <w:rsid w:val="51ED024B"/>
    <w:rsid w:val="51F03197"/>
    <w:rsid w:val="51F0E240"/>
    <w:rsid w:val="51F5E21F"/>
    <w:rsid w:val="51F9776C"/>
    <w:rsid w:val="51FB10A0"/>
    <w:rsid w:val="520067D8"/>
    <w:rsid w:val="52031195"/>
    <w:rsid w:val="520DBE5E"/>
    <w:rsid w:val="521E4182"/>
    <w:rsid w:val="521F4F82"/>
    <w:rsid w:val="521FE343"/>
    <w:rsid w:val="522BB33A"/>
    <w:rsid w:val="52314904"/>
    <w:rsid w:val="5233A148"/>
    <w:rsid w:val="523E97B4"/>
    <w:rsid w:val="52460335"/>
    <w:rsid w:val="52475C71"/>
    <w:rsid w:val="526AF2A5"/>
    <w:rsid w:val="5274567C"/>
    <w:rsid w:val="5276DF46"/>
    <w:rsid w:val="5279B796"/>
    <w:rsid w:val="527F969B"/>
    <w:rsid w:val="5286C49D"/>
    <w:rsid w:val="528DA860"/>
    <w:rsid w:val="528F0BBD"/>
    <w:rsid w:val="5290053E"/>
    <w:rsid w:val="52906F21"/>
    <w:rsid w:val="52914622"/>
    <w:rsid w:val="529228F4"/>
    <w:rsid w:val="52A5E361"/>
    <w:rsid w:val="52AB6226"/>
    <w:rsid w:val="52AD1179"/>
    <w:rsid w:val="52B2253D"/>
    <w:rsid w:val="52B44ACB"/>
    <w:rsid w:val="52CCA678"/>
    <w:rsid w:val="52CE5D7C"/>
    <w:rsid w:val="52D01DC1"/>
    <w:rsid w:val="52E4FC5B"/>
    <w:rsid w:val="52F3645E"/>
    <w:rsid w:val="5302218E"/>
    <w:rsid w:val="530FB75D"/>
    <w:rsid w:val="53106A38"/>
    <w:rsid w:val="5313E985"/>
    <w:rsid w:val="5327A0E1"/>
    <w:rsid w:val="53324492"/>
    <w:rsid w:val="5336D389"/>
    <w:rsid w:val="53378AF9"/>
    <w:rsid w:val="53426D57"/>
    <w:rsid w:val="5355F6AF"/>
    <w:rsid w:val="53693DED"/>
    <w:rsid w:val="537194FF"/>
    <w:rsid w:val="537304F0"/>
    <w:rsid w:val="5377AEC8"/>
    <w:rsid w:val="5377E90E"/>
    <w:rsid w:val="537959C5"/>
    <w:rsid w:val="537A649B"/>
    <w:rsid w:val="538FD0B0"/>
    <w:rsid w:val="53996291"/>
    <w:rsid w:val="539A42DC"/>
    <w:rsid w:val="53A763C5"/>
    <w:rsid w:val="53AF57A0"/>
    <w:rsid w:val="53B3A189"/>
    <w:rsid w:val="53BAE51B"/>
    <w:rsid w:val="53BEB7FB"/>
    <w:rsid w:val="53D64B16"/>
    <w:rsid w:val="53DB325E"/>
    <w:rsid w:val="53DC7463"/>
    <w:rsid w:val="53E72375"/>
    <w:rsid w:val="53ED1D01"/>
    <w:rsid w:val="53ED7001"/>
    <w:rsid w:val="53F606A6"/>
    <w:rsid w:val="53FC39D8"/>
    <w:rsid w:val="53FED073"/>
    <w:rsid w:val="54084695"/>
    <w:rsid w:val="540CD47A"/>
    <w:rsid w:val="540D9CA8"/>
    <w:rsid w:val="5419E28B"/>
    <w:rsid w:val="541B1D0D"/>
    <w:rsid w:val="542144EF"/>
    <w:rsid w:val="543C016B"/>
    <w:rsid w:val="54456724"/>
    <w:rsid w:val="5456FA14"/>
    <w:rsid w:val="5456FEE5"/>
    <w:rsid w:val="545CD6A0"/>
    <w:rsid w:val="545FCB88"/>
    <w:rsid w:val="5469F91E"/>
    <w:rsid w:val="54729D17"/>
    <w:rsid w:val="54734F90"/>
    <w:rsid w:val="547637F2"/>
    <w:rsid w:val="547AAA08"/>
    <w:rsid w:val="547DF707"/>
    <w:rsid w:val="54812DC9"/>
    <w:rsid w:val="54955875"/>
    <w:rsid w:val="5496955B"/>
    <w:rsid w:val="549A8B96"/>
    <w:rsid w:val="549E46E5"/>
    <w:rsid w:val="54D50429"/>
    <w:rsid w:val="54D78E84"/>
    <w:rsid w:val="54D7C690"/>
    <w:rsid w:val="54E0554B"/>
    <w:rsid w:val="54E561CA"/>
    <w:rsid w:val="54E6D610"/>
    <w:rsid w:val="54E7873D"/>
    <w:rsid w:val="54FC4C7E"/>
    <w:rsid w:val="54FC577A"/>
    <w:rsid w:val="54FE0BA7"/>
    <w:rsid w:val="55006C27"/>
    <w:rsid w:val="5501B2D3"/>
    <w:rsid w:val="5509574D"/>
    <w:rsid w:val="5510027F"/>
    <w:rsid w:val="5510BB19"/>
    <w:rsid w:val="55110687"/>
    <w:rsid w:val="55113ACC"/>
    <w:rsid w:val="5512B4BA"/>
    <w:rsid w:val="551EEC48"/>
    <w:rsid w:val="553232B7"/>
    <w:rsid w:val="55345385"/>
    <w:rsid w:val="55386507"/>
    <w:rsid w:val="553879D4"/>
    <w:rsid w:val="5539E17D"/>
    <w:rsid w:val="553E5F5F"/>
    <w:rsid w:val="553EFCE2"/>
    <w:rsid w:val="554C94F3"/>
    <w:rsid w:val="5552EDE7"/>
    <w:rsid w:val="555DADF4"/>
    <w:rsid w:val="556BE694"/>
    <w:rsid w:val="55706E64"/>
    <w:rsid w:val="55778399"/>
    <w:rsid w:val="5579E065"/>
    <w:rsid w:val="557B8C83"/>
    <w:rsid w:val="557F4B5B"/>
    <w:rsid w:val="55853FA8"/>
    <w:rsid w:val="558929BA"/>
    <w:rsid w:val="5592B141"/>
    <w:rsid w:val="5595400E"/>
    <w:rsid w:val="55999062"/>
    <w:rsid w:val="559E4D34"/>
    <w:rsid w:val="55A1ABD9"/>
    <w:rsid w:val="55A4C0F9"/>
    <w:rsid w:val="55A72A9A"/>
    <w:rsid w:val="55AA5F83"/>
    <w:rsid w:val="55B4C046"/>
    <w:rsid w:val="55C252A2"/>
    <w:rsid w:val="55CAC15C"/>
    <w:rsid w:val="55E34423"/>
    <w:rsid w:val="55ED3467"/>
    <w:rsid w:val="55EDBB11"/>
    <w:rsid w:val="55F0A2B8"/>
    <w:rsid w:val="55F2F224"/>
    <w:rsid w:val="55F6DE56"/>
    <w:rsid w:val="55FF515F"/>
    <w:rsid w:val="5622F88E"/>
    <w:rsid w:val="562689C5"/>
    <w:rsid w:val="562B8A17"/>
    <w:rsid w:val="562D30CB"/>
    <w:rsid w:val="562E5EE2"/>
    <w:rsid w:val="562EBD87"/>
    <w:rsid w:val="56316261"/>
    <w:rsid w:val="5633149E"/>
    <w:rsid w:val="5633AFB0"/>
    <w:rsid w:val="563DA96F"/>
    <w:rsid w:val="563E47CF"/>
    <w:rsid w:val="564C48FD"/>
    <w:rsid w:val="564CFA55"/>
    <w:rsid w:val="56539593"/>
    <w:rsid w:val="5653BA46"/>
    <w:rsid w:val="56541A98"/>
    <w:rsid w:val="5656362F"/>
    <w:rsid w:val="565F3411"/>
    <w:rsid w:val="565F9008"/>
    <w:rsid w:val="56681DF6"/>
    <w:rsid w:val="5675651B"/>
    <w:rsid w:val="56790F91"/>
    <w:rsid w:val="567DDF45"/>
    <w:rsid w:val="568076B2"/>
    <w:rsid w:val="56865BDA"/>
    <w:rsid w:val="568A1CE0"/>
    <w:rsid w:val="568C4735"/>
    <w:rsid w:val="568C7A33"/>
    <w:rsid w:val="5690D3D8"/>
    <w:rsid w:val="5691CD75"/>
    <w:rsid w:val="56926BDB"/>
    <w:rsid w:val="569C0DBF"/>
    <w:rsid w:val="56A345B9"/>
    <w:rsid w:val="56A377D3"/>
    <w:rsid w:val="56AADCC7"/>
    <w:rsid w:val="56AE14E1"/>
    <w:rsid w:val="56B3E70C"/>
    <w:rsid w:val="56B6C7D8"/>
    <w:rsid w:val="56C7647C"/>
    <w:rsid w:val="56D0BA63"/>
    <w:rsid w:val="56D1A711"/>
    <w:rsid w:val="56DAD32C"/>
    <w:rsid w:val="56E28A59"/>
    <w:rsid w:val="56E35B5B"/>
    <w:rsid w:val="56E5EACE"/>
    <w:rsid w:val="56EA7A38"/>
    <w:rsid w:val="56FE4F5D"/>
    <w:rsid w:val="56FF18F3"/>
    <w:rsid w:val="5701DB93"/>
    <w:rsid w:val="570413E9"/>
    <w:rsid w:val="570E82CA"/>
    <w:rsid w:val="5713EA37"/>
    <w:rsid w:val="57191DE2"/>
    <w:rsid w:val="5724F741"/>
    <w:rsid w:val="5735E046"/>
    <w:rsid w:val="57385FC3"/>
    <w:rsid w:val="57404BB7"/>
    <w:rsid w:val="57416439"/>
    <w:rsid w:val="57532C73"/>
    <w:rsid w:val="5758A2C7"/>
    <w:rsid w:val="5763A79D"/>
    <w:rsid w:val="576B5FDB"/>
    <w:rsid w:val="57725BAF"/>
    <w:rsid w:val="577A5BEE"/>
    <w:rsid w:val="577E4199"/>
    <w:rsid w:val="577E703A"/>
    <w:rsid w:val="577F2FA6"/>
    <w:rsid w:val="578675B8"/>
    <w:rsid w:val="578F9BC6"/>
    <w:rsid w:val="5793A286"/>
    <w:rsid w:val="57AB2DD9"/>
    <w:rsid w:val="57AC914D"/>
    <w:rsid w:val="57AF1D17"/>
    <w:rsid w:val="57B0B8F2"/>
    <w:rsid w:val="57BD3D9D"/>
    <w:rsid w:val="57CADC57"/>
    <w:rsid w:val="57D7DC22"/>
    <w:rsid w:val="57DD5FB4"/>
    <w:rsid w:val="57DF9FF3"/>
    <w:rsid w:val="57E66963"/>
    <w:rsid w:val="57E71A9A"/>
    <w:rsid w:val="57EF4FC9"/>
    <w:rsid w:val="57EF5B4E"/>
    <w:rsid w:val="57F2287B"/>
    <w:rsid w:val="57F84F99"/>
    <w:rsid w:val="57FBEF3E"/>
    <w:rsid w:val="5807096F"/>
    <w:rsid w:val="581028E8"/>
    <w:rsid w:val="58181EB3"/>
    <w:rsid w:val="582F5C1F"/>
    <w:rsid w:val="583E194E"/>
    <w:rsid w:val="5840909B"/>
    <w:rsid w:val="584468CA"/>
    <w:rsid w:val="584F1368"/>
    <w:rsid w:val="585C3838"/>
    <w:rsid w:val="58646B68"/>
    <w:rsid w:val="58739458"/>
    <w:rsid w:val="587AC94C"/>
    <w:rsid w:val="587E91E6"/>
    <w:rsid w:val="588737DD"/>
    <w:rsid w:val="58880E53"/>
    <w:rsid w:val="588948DB"/>
    <w:rsid w:val="58905F8F"/>
    <w:rsid w:val="58AAFF1E"/>
    <w:rsid w:val="58ADA7F8"/>
    <w:rsid w:val="58B65D04"/>
    <w:rsid w:val="58C6F8FF"/>
    <w:rsid w:val="58D2DC04"/>
    <w:rsid w:val="58D4425F"/>
    <w:rsid w:val="58D69EC9"/>
    <w:rsid w:val="58D9B821"/>
    <w:rsid w:val="58E130AB"/>
    <w:rsid w:val="58E7D82F"/>
    <w:rsid w:val="5902B0E1"/>
    <w:rsid w:val="5902F801"/>
    <w:rsid w:val="590679C4"/>
    <w:rsid w:val="590ABD64"/>
    <w:rsid w:val="590CAF90"/>
    <w:rsid w:val="59154572"/>
    <w:rsid w:val="59272A23"/>
    <w:rsid w:val="5927A6EB"/>
    <w:rsid w:val="59330994"/>
    <w:rsid w:val="5937A996"/>
    <w:rsid w:val="593A6915"/>
    <w:rsid w:val="59404283"/>
    <w:rsid w:val="59430AD8"/>
    <w:rsid w:val="594ED2D3"/>
    <w:rsid w:val="5952C4C5"/>
    <w:rsid w:val="595E156C"/>
    <w:rsid w:val="5965CCBA"/>
    <w:rsid w:val="596A1C15"/>
    <w:rsid w:val="5977D541"/>
    <w:rsid w:val="597816F4"/>
    <w:rsid w:val="597BEFEB"/>
    <w:rsid w:val="597DA7A3"/>
    <w:rsid w:val="597E8C8E"/>
    <w:rsid w:val="5988F3FB"/>
    <w:rsid w:val="598D3D03"/>
    <w:rsid w:val="598E0818"/>
    <w:rsid w:val="598E73AE"/>
    <w:rsid w:val="5993EF2B"/>
    <w:rsid w:val="599A79D0"/>
    <w:rsid w:val="59AAA717"/>
    <w:rsid w:val="59B36294"/>
    <w:rsid w:val="59C243D8"/>
    <w:rsid w:val="59C48CAB"/>
    <w:rsid w:val="59C50602"/>
    <w:rsid w:val="59CC2657"/>
    <w:rsid w:val="59CD5E9D"/>
    <w:rsid w:val="59D33121"/>
    <w:rsid w:val="59DAF347"/>
    <w:rsid w:val="59DB2552"/>
    <w:rsid w:val="59DEAF0C"/>
    <w:rsid w:val="59E33E67"/>
    <w:rsid w:val="59E386B7"/>
    <w:rsid w:val="59E3B892"/>
    <w:rsid w:val="59E6A72A"/>
    <w:rsid w:val="59EB1073"/>
    <w:rsid w:val="59EE1428"/>
    <w:rsid w:val="59FC0FE6"/>
    <w:rsid w:val="5A0AE0BD"/>
    <w:rsid w:val="5A172FF0"/>
    <w:rsid w:val="5A178E27"/>
    <w:rsid w:val="5A1A08B4"/>
    <w:rsid w:val="5A1D4591"/>
    <w:rsid w:val="5A2595BC"/>
    <w:rsid w:val="5A2AA6D9"/>
    <w:rsid w:val="5A3151D3"/>
    <w:rsid w:val="5A325E12"/>
    <w:rsid w:val="5A36DB2B"/>
    <w:rsid w:val="5A3D1F72"/>
    <w:rsid w:val="5A44EB9E"/>
    <w:rsid w:val="5A45099F"/>
    <w:rsid w:val="5A46E108"/>
    <w:rsid w:val="5A5870D5"/>
    <w:rsid w:val="5A5EC460"/>
    <w:rsid w:val="5A6B7CFC"/>
    <w:rsid w:val="5A754655"/>
    <w:rsid w:val="5A827C87"/>
    <w:rsid w:val="5A842447"/>
    <w:rsid w:val="5A86EF4B"/>
    <w:rsid w:val="5A956FC1"/>
    <w:rsid w:val="5AA3C440"/>
    <w:rsid w:val="5AA95E7E"/>
    <w:rsid w:val="5ABF3357"/>
    <w:rsid w:val="5AC38022"/>
    <w:rsid w:val="5AC96F37"/>
    <w:rsid w:val="5ACB6F85"/>
    <w:rsid w:val="5ADD123D"/>
    <w:rsid w:val="5ADE9E7D"/>
    <w:rsid w:val="5AE29EA9"/>
    <w:rsid w:val="5AE537D6"/>
    <w:rsid w:val="5AE8783C"/>
    <w:rsid w:val="5AED1E2F"/>
    <w:rsid w:val="5AEFE752"/>
    <w:rsid w:val="5AF0D34F"/>
    <w:rsid w:val="5AF3062F"/>
    <w:rsid w:val="5AF554BD"/>
    <w:rsid w:val="5AFE6154"/>
    <w:rsid w:val="5B08776F"/>
    <w:rsid w:val="5B0DB2D1"/>
    <w:rsid w:val="5B186DAE"/>
    <w:rsid w:val="5B1B75D5"/>
    <w:rsid w:val="5B32FC88"/>
    <w:rsid w:val="5B499355"/>
    <w:rsid w:val="5B4CF376"/>
    <w:rsid w:val="5B4FD0A0"/>
    <w:rsid w:val="5B4FEBEB"/>
    <w:rsid w:val="5B75B098"/>
    <w:rsid w:val="5B75C85B"/>
    <w:rsid w:val="5B859A13"/>
    <w:rsid w:val="5B860B4B"/>
    <w:rsid w:val="5B860DF8"/>
    <w:rsid w:val="5B88E17E"/>
    <w:rsid w:val="5B8A5006"/>
    <w:rsid w:val="5B8AA1BD"/>
    <w:rsid w:val="5B920225"/>
    <w:rsid w:val="5B922B38"/>
    <w:rsid w:val="5B9EA5B7"/>
    <w:rsid w:val="5BAB8A5F"/>
    <w:rsid w:val="5BAEE627"/>
    <w:rsid w:val="5BAFA6E3"/>
    <w:rsid w:val="5BC33675"/>
    <w:rsid w:val="5BC6A5FD"/>
    <w:rsid w:val="5BC80A1F"/>
    <w:rsid w:val="5BCC6847"/>
    <w:rsid w:val="5BD232BC"/>
    <w:rsid w:val="5BDE95E0"/>
    <w:rsid w:val="5BE887A6"/>
    <w:rsid w:val="5BF4A42A"/>
    <w:rsid w:val="5BFD0B0A"/>
    <w:rsid w:val="5BFD54A6"/>
    <w:rsid w:val="5C0B7BAB"/>
    <w:rsid w:val="5C0EB42A"/>
    <w:rsid w:val="5C1BCF40"/>
    <w:rsid w:val="5C40FE80"/>
    <w:rsid w:val="5C5384E2"/>
    <w:rsid w:val="5C5B7E8A"/>
    <w:rsid w:val="5C5D0789"/>
    <w:rsid w:val="5C6203FB"/>
    <w:rsid w:val="5C737E72"/>
    <w:rsid w:val="5C7C926D"/>
    <w:rsid w:val="5C7E8118"/>
    <w:rsid w:val="5C85B14B"/>
    <w:rsid w:val="5C877C3B"/>
    <w:rsid w:val="5C8792B2"/>
    <w:rsid w:val="5C98D76A"/>
    <w:rsid w:val="5CA86E59"/>
    <w:rsid w:val="5CB2292F"/>
    <w:rsid w:val="5CBFFE7B"/>
    <w:rsid w:val="5CC33300"/>
    <w:rsid w:val="5CC9A0A5"/>
    <w:rsid w:val="5CCC8603"/>
    <w:rsid w:val="5CD3AB9E"/>
    <w:rsid w:val="5CD59912"/>
    <w:rsid w:val="5CD615BF"/>
    <w:rsid w:val="5CDCB0E5"/>
    <w:rsid w:val="5CE66887"/>
    <w:rsid w:val="5CF01DD8"/>
    <w:rsid w:val="5CFFA8F2"/>
    <w:rsid w:val="5D112D38"/>
    <w:rsid w:val="5D11FC91"/>
    <w:rsid w:val="5D1B6C02"/>
    <w:rsid w:val="5D1FE857"/>
    <w:rsid w:val="5D2E69FE"/>
    <w:rsid w:val="5D3A273D"/>
    <w:rsid w:val="5D3A721A"/>
    <w:rsid w:val="5D44F362"/>
    <w:rsid w:val="5D524DEC"/>
    <w:rsid w:val="5D54F60B"/>
    <w:rsid w:val="5D61FBDB"/>
    <w:rsid w:val="5D6B7521"/>
    <w:rsid w:val="5D70FDE5"/>
    <w:rsid w:val="5D71845A"/>
    <w:rsid w:val="5D7FCB23"/>
    <w:rsid w:val="5D942CD9"/>
    <w:rsid w:val="5DA0E195"/>
    <w:rsid w:val="5DA527E2"/>
    <w:rsid w:val="5DAE5E4B"/>
    <w:rsid w:val="5DB145B2"/>
    <w:rsid w:val="5DB42E3F"/>
    <w:rsid w:val="5DB9965E"/>
    <w:rsid w:val="5DBB7330"/>
    <w:rsid w:val="5DBDF895"/>
    <w:rsid w:val="5DCE56EC"/>
    <w:rsid w:val="5DCE9377"/>
    <w:rsid w:val="5DE53639"/>
    <w:rsid w:val="5DF332DD"/>
    <w:rsid w:val="5DFA4EDB"/>
    <w:rsid w:val="5DFF6085"/>
    <w:rsid w:val="5E01065C"/>
    <w:rsid w:val="5E05FE1D"/>
    <w:rsid w:val="5E0A6F82"/>
    <w:rsid w:val="5E14649A"/>
    <w:rsid w:val="5E148176"/>
    <w:rsid w:val="5E1695BA"/>
    <w:rsid w:val="5E20A03B"/>
    <w:rsid w:val="5E31D431"/>
    <w:rsid w:val="5E373EF4"/>
    <w:rsid w:val="5E39958E"/>
    <w:rsid w:val="5E3E97A8"/>
    <w:rsid w:val="5E4006DE"/>
    <w:rsid w:val="5E4B2E64"/>
    <w:rsid w:val="5E4BBF69"/>
    <w:rsid w:val="5E4D582A"/>
    <w:rsid w:val="5E571F94"/>
    <w:rsid w:val="5E5E29E3"/>
    <w:rsid w:val="5E6019F9"/>
    <w:rsid w:val="5E61E597"/>
    <w:rsid w:val="5E648A56"/>
    <w:rsid w:val="5E68A0B9"/>
    <w:rsid w:val="5E6BC550"/>
    <w:rsid w:val="5E811490"/>
    <w:rsid w:val="5E852D45"/>
    <w:rsid w:val="5E960AF0"/>
    <w:rsid w:val="5E9BBA59"/>
    <w:rsid w:val="5E9BE8E9"/>
    <w:rsid w:val="5EA23B73"/>
    <w:rsid w:val="5EA75F0F"/>
    <w:rsid w:val="5EB59E76"/>
    <w:rsid w:val="5EB84423"/>
    <w:rsid w:val="5EBF751A"/>
    <w:rsid w:val="5ECC66B1"/>
    <w:rsid w:val="5ECCA1A5"/>
    <w:rsid w:val="5ECCD9C1"/>
    <w:rsid w:val="5ECE063E"/>
    <w:rsid w:val="5ED06A13"/>
    <w:rsid w:val="5ED4E0BE"/>
    <w:rsid w:val="5ED982BC"/>
    <w:rsid w:val="5EF6B26D"/>
    <w:rsid w:val="5EFA4E23"/>
    <w:rsid w:val="5EFC0F4C"/>
    <w:rsid w:val="5F0518B9"/>
    <w:rsid w:val="5F08000E"/>
    <w:rsid w:val="5F0B9817"/>
    <w:rsid w:val="5F162C52"/>
    <w:rsid w:val="5F16DCC0"/>
    <w:rsid w:val="5F33AC01"/>
    <w:rsid w:val="5F44CC4F"/>
    <w:rsid w:val="5F4B8A4A"/>
    <w:rsid w:val="5F54AC20"/>
    <w:rsid w:val="5F5BF9F7"/>
    <w:rsid w:val="5F6C0FC3"/>
    <w:rsid w:val="5F951261"/>
    <w:rsid w:val="5F9A3431"/>
    <w:rsid w:val="5F9BB2E3"/>
    <w:rsid w:val="5F9C0D85"/>
    <w:rsid w:val="5F9E89EB"/>
    <w:rsid w:val="5FAAA0E8"/>
    <w:rsid w:val="5FB15687"/>
    <w:rsid w:val="5FB45110"/>
    <w:rsid w:val="5FB5C815"/>
    <w:rsid w:val="5FC07582"/>
    <w:rsid w:val="5FD99E3F"/>
    <w:rsid w:val="5FDF06A7"/>
    <w:rsid w:val="5FE16F1F"/>
    <w:rsid w:val="5FEE3B7E"/>
    <w:rsid w:val="600AE7F5"/>
    <w:rsid w:val="600C0AA4"/>
    <w:rsid w:val="600C0F0E"/>
    <w:rsid w:val="60182A2C"/>
    <w:rsid w:val="60185397"/>
    <w:rsid w:val="601AE894"/>
    <w:rsid w:val="6031141F"/>
    <w:rsid w:val="60327331"/>
    <w:rsid w:val="60459E63"/>
    <w:rsid w:val="604E8808"/>
    <w:rsid w:val="60536390"/>
    <w:rsid w:val="605AE456"/>
    <w:rsid w:val="606C1E11"/>
    <w:rsid w:val="60724B67"/>
    <w:rsid w:val="607320A1"/>
    <w:rsid w:val="6074A15C"/>
    <w:rsid w:val="607C9424"/>
    <w:rsid w:val="608CDA2E"/>
    <w:rsid w:val="608D309B"/>
    <w:rsid w:val="6094F2CC"/>
    <w:rsid w:val="609584AE"/>
    <w:rsid w:val="60A0C4BF"/>
    <w:rsid w:val="60A743D0"/>
    <w:rsid w:val="60AD710F"/>
    <w:rsid w:val="60ADC599"/>
    <w:rsid w:val="60C08711"/>
    <w:rsid w:val="60CC61E9"/>
    <w:rsid w:val="60D26B50"/>
    <w:rsid w:val="60E28048"/>
    <w:rsid w:val="60E5C17A"/>
    <w:rsid w:val="60F079EB"/>
    <w:rsid w:val="60F70DF7"/>
    <w:rsid w:val="61058696"/>
    <w:rsid w:val="6105ACA1"/>
    <w:rsid w:val="610768AB"/>
    <w:rsid w:val="6107E476"/>
    <w:rsid w:val="6117778D"/>
    <w:rsid w:val="6117CB21"/>
    <w:rsid w:val="61195EB8"/>
    <w:rsid w:val="611B43A7"/>
    <w:rsid w:val="612023E6"/>
    <w:rsid w:val="6120634D"/>
    <w:rsid w:val="6128EFCD"/>
    <w:rsid w:val="6129DBA4"/>
    <w:rsid w:val="612BEFBD"/>
    <w:rsid w:val="613ADC07"/>
    <w:rsid w:val="6155EB20"/>
    <w:rsid w:val="61597A1F"/>
    <w:rsid w:val="6162B322"/>
    <w:rsid w:val="616C5A61"/>
    <w:rsid w:val="6171AB54"/>
    <w:rsid w:val="617D392D"/>
    <w:rsid w:val="617E980C"/>
    <w:rsid w:val="619C0BE5"/>
    <w:rsid w:val="61A14EA9"/>
    <w:rsid w:val="61AFED84"/>
    <w:rsid w:val="61C38EFB"/>
    <w:rsid w:val="61C72E9D"/>
    <w:rsid w:val="61D00C53"/>
    <w:rsid w:val="61D1AA03"/>
    <w:rsid w:val="61DB412B"/>
    <w:rsid w:val="61DD7C94"/>
    <w:rsid w:val="62008E4F"/>
    <w:rsid w:val="6208D1FE"/>
    <w:rsid w:val="620DB1BA"/>
    <w:rsid w:val="621038A0"/>
    <w:rsid w:val="6212AC39"/>
    <w:rsid w:val="6217ED63"/>
    <w:rsid w:val="62186485"/>
    <w:rsid w:val="621B1F29"/>
    <w:rsid w:val="621CD0BD"/>
    <w:rsid w:val="622237DD"/>
    <w:rsid w:val="62239066"/>
    <w:rsid w:val="62260F59"/>
    <w:rsid w:val="6227DAA2"/>
    <w:rsid w:val="622C80BA"/>
    <w:rsid w:val="623BC5F2"/>
    <w:rsid w:val="623D9CA9"/>
    <w:rsid w:val="6241102E"/>
    <w:rsid w:val="62432F91"/>
    <w:rsid w:val="62450B03"/>
    <w:rsid w:val="6245E2A8"/>
    <w:rsid w:val="624D149A"/>
    <w:rsid w:val="62594F05"/>
    <w:rsid w:val="625CB181"/>
    <w:rsid w:val="625EACBE"/>
    <w:rsid w:val="626BDD11"/>
    <w:rsid w:val="627EA7E8"/>
    <w:rsid w:val="628118F2"/>
    <w:rsid w:val="62829A5D"/>
    <w:rsid w:val="6287366B"/>
    <w:rsid w:val="628A0204"/>
    <w:rsid w:val="628EE6E8"/>
    <w:rsid w:val="6292EB41"/>
    <w:rsid w:val="629497DC"/>
    <w:rsid w:val="62A0676E"/>
    <w:rsid w:val="62A6E58C"/>
    <w:rsid w:val="62B521A2"/>
    <w:rsid w:val="62B70157"/>
    <w:rsid w:val="62BB127A"/>
    <w:rsid w:val="62BB19BE"/>
    <w:rsid w:val="62BDCFC2"/>
    <w:rsid w:val="62BEB085"/>
    <w:rsid w:val="62C63F27"/>
    <w:rsid w:val="62E80FFC"/>
    <w:rsid w:val="62EBAAB9"/>
    <w:rsid w:val="62EBEF4D"/>
    <w:rsid w:val="6313BDA4"/>
    <w:rsid w:val="6316F948"/>
    <w:rsid w:val="631DC050"/>
    <w:rsid w:val="6320004D"/>
    <w:rsid w:val="63261841"/>
    <w:rsid w:val="63507E83"/>
    <w:rsid w:val="63539BA2"/>
    <w:rsid w:val="6353CC0A"/>
    <w:rsid w:val="635CB967"/>
    <w:rsid w:val="63677EB8"/>
    <w:rsid w:val="636FCFA7"/>
    <w:rsid w:val="6370E86C"/>
    <w:rsid w:val="63793FCC"/>
    <w:rsid w:val="637B79B8"/>
    <w:rsid w:val="637CB63F"/>
    <w:rsid w:val="63AA342A"/>
    <w:rsid w:val="63AAA463"/>
    <w:rsid w:val="63ADB34C"/>
    <w:rsid w:val="63B66EDC"/>
    <w:rsid w:val="63B824A6"/>
    <w:rsid w:val="63CAFD62"/>
    <w:rsid w:val="63CDBF46"/>
    <w:rsid w:val="63D7AE54"/>
    <w:rsid w:val="63EAE88A"/>
    <w:rsid w:val="63EE5453"/>
    <w:rsid w:val="63F87B09"/>
    <w:rsid w:val="63FAB789"/>
    <w:rsid w:val="63FC942B"/>
    <w:rsid w:val="640731DC"/>
    <w:rsid w:val="640EC548"/>
    <w:rsid w:val="641523DD"/>
    <w:rsid w:val="64159CD6"/>
    <w:rsid w:val="641729FE"/>
    <w:rsid w:val="641B0D8A"/>
    <w:rsid w:val="641DC2D8"/>
    <w:rsid w:val="641F6B4D"/>
    <w:rsid w:val="6421D6E9"/>
    <w:rsid w:val="64297E54"/>
    <w:rsid w:val="642F78CD"/>
    <w:rsid w:val="643EF63D"/>
    <w:rsid w:val="643FA4C5"/>
    <w:rsid w:val="64513F41"/>
    <w:rsid w:val="6453CAA0"/>
    <w:rsid w:val="646D7D7C"/>
    <w:rsid w:val="64739663"/>
    <w:rsid w:val="647EC368"/>
    <w:rsid w:val="6484169B"/>
    <w:rsid w:val="6484BF2C"/>
    <w:rsid w:val="6484CEC0"/>
    <w:rsid w:val="6490D1E5"/>
    <w:rsid w:val="64947F78"/>
    <w:rsid w:val="649F9EC4"/>
    <w:rsid w:val="649FBADF"/>
    <w:rsid w:val="64A16F2D"/>
    <w:rsid w:val="64ABE16D"/>
    <w:rsid w:val="64B0A26A"/>
    <w:rsid w:val="64B1007D"/>
    <w:rsid w:val="64B7DE9F"/>
    <w:rsid w:val="64B973C9"/>
    <w:rsid w:val="64CC8E84"/>
    <w:rsid w:val="64D88B9B"/>
    <w:rsid w:val="64D8DEB2"/>
    <w:rsid w:val="64DC1271"/>
    <w:rsid w:val="64DF6840"/>
    <w:rsid w:val="64E29C7A"/>
    <w:rsid w:val="64E6BD2D"/>
    <w:rsid w:val="64E6EF6E"/>
    <w:rsid w:val="64F21188"/>
    <w:rsid w:val="64F22714"/>
    <w:rsid w:val="64FFAABB"/>
    <w:rsid w:val="65048259"/>
    <w:rsid w:val="6505A9A0"/>
    <w:rsid w:val="6507E310"/>
    <w:rsid w:val="65131451"/>
    <w:rsid w:val="651CEAD2"/>
    <w:rsid w:val="6523156B"/>
    <w:rsid w:val="652CAFEC"/>
    <w:rsid w:val="65323AD8"/>
    <w:rsid w:val="653F2965"/>
    <w:rsid w:val="654858F5"/>
    <w:rsid w:val="654B1400"/>
    <w:rsid w:val="65547445"/>
    <w:rsid w:val="6554F592"/>
    <w:rsid w:val="65558782"/>
    <w:rsid w:val="65711215"/>
    <w:rsid w:val="657A483A"/>
    <w:rsid w:val="657C70FB"/>
    <w:rsid w:val="6591154C"/>
    <w:rsid w:val="65945003"/>
    <w:rsid w:val="6597685E"/>
    <w:rsid w:val="659C7C37"/>
    <w:rsid w:val="65A00E46"/>
    <w:rsid w:val="65B05EFF"/>
    <w:rsid w:val="65BC4907"/>
    <w:rsid w:val="65D884EE"/>
    <w:rsid w:val="65DA8DD0"/>
    <w:rsid w:val="65DADE3A"/>
    <w:rsid w:val="65E38D22"/>
    <w:rsid w:val="65E76BB5"/>
    <w:rsid w:val="65EBCF9F"/>
    <w:rsid w:val="65F94FED"/>
    <w:rsid w:val="65FFEDC0"/>
    <w:rsid w:val="6605B52E"/>
    <w:rsid w:val="660C86CD"/>
    <w:rsid w:val="66107B34"/>
    <w:rsid w:val="6617F163"/>
    <w:rsid w:val="661D69AE"/>
    <w:rsid w:val="661F52E2"/>
    <w:rsid w:val="661FE6FC"/>
    <w:rsid w:val="6621D45F"/>
    <w:rsid w:val="6634C07C"/>
    <w:rsid w:val="6635D2B8"/>
    <w:rsid w:val="663665F3"/>
    <w:rsid w:val="66374046"/>
    <w:rsid w:val="6643C83A"/>
    <w:rsid w:val="664D5287"/>
    <w:rsid w:val="664E20ED"/>
    <w:rsid w:val="66561F86"/>
    <w:rsid w:val="6662D0CF"/>
    <w:rsid w:val="666ED6FF"/>
    <w:rsid w:val="6683746F"/>
    <w:rsid w:val="668FF942"/>
    <w:rsid w:val="6699677F"/>
    <w:rsid w:val="669D394B"/>
    <w:rsid w:val="669DDA1C"/>
    <w:rsid w:val="669E3056"/>
    <w:rsid w:val="66A00779"/>
    <w:rsid w:val="66AAA8C0"/>
    <w:rsid w:val="66C41D22"/>
    <w:rsid w:val="66D085EC"/>
    <w:rsid w:val="66DAFAB4"/>
    <w:rsid w:val="66DFBFC2"/>
    <w:rsid w:val="66E0B4B3"/>
    <w:rsid w:val="66E5261E"/>
    <w:rsid w:val="66E6F755"/>
    <w:rsid w:val="66ED8C5A"/>
    <w:rsid w:val="66F0C32B"/>
    <w:rsid w:val="66F6C1B6"/>
    <w:rsid w:val="67005D4D"/>
    <w:rsid w:val="6704BD6E"/>
    <w:rsid w:val="670BAF86"/>
    <w:rsid w:val="670E27C8"/>
    <w:rsid w:val="6710D424"/>
    <w:rsid w:val="67153A19"/>
    <w:rsid w:val="67172FE1"/>
    <w:rsid w:val="671DD7DE"/>
    <w:rsid w:val="67219846"/>
    <w:rsid w:val="6726E79C"/>
    <w:rsid w:val="672819C4"/>
    <w:rsid w:val="672C6B73"/>
    <w:rsid w:val="672D2B1D"/>
    <w:rsid w:val="672E7DFA"/>
    <w:rsid w:val="6741FF45"/>
    <w:rsid w:val="6742B4D5"/>
    <w:rsid w:val="6749A92D"/>
    <w:rsid w:val="674D4B03"/>
    <w:rsid w:val="675B634F"/>
    <w:rsid w:val="67653BA7"/>
    <w:rsid w:val="676FD9BC"/>
    <w:rsid w:val="67717BFC"/>
    <w:rsid w:val="6775A793"/>
    <w:rsid w:val="677DD2D0"/>
    <w:rsid w:val="6780F01A"/>
    <w:rsid w:val="67817879"/>
    <w:rsid w:val="6782ABF2"/>
    <w:rsid w:val="678557EF"/>
    <w:rsid w:val="678B328E"/>
    <w:rsid w:val="679D24D9"/>
    <w:rsid w:val="67A93287"/>
    <w:rsid w:val="67B34FD0"/>
    <w:rsid w:val="67B489F5"/>
    <w:rsid w:val="67B93F4E"/>
    <w:rsid w:val="67BD8B44"/>
    <w:rsid w:val="67C25BF8"/>
    <w:rsid w:val="67C4305C"/>
    <w:rsid w:val="67C691E7"/>
    <w:rsid w:val="67CB0775"/>
    <w:rsid w:val="67CB76A0"/>
    <w:rsid w:val="67D3553D"/>
    <w:rsid w:val="67ED0CE9"/>
    <w:rsid w:val="67FB8E9E"/>
    <w:rsid w:val="67FFED35"/>
    <w:rsid w:val="6807A81A"/>
    <w:rsid w:val="6807BF65"/>
    <w:rsid w:val="680A9EA8"/>
    <w:rsid w:val="680CA465"/>
    <w:rsid w:val="68239536"/>
    <w:rsid w:val="6827296B"/>
    <w:rsid w:val="6828D44D"/>
    <w:rsid w:val="6831E999"/>
    <w:rsid w:val="68356EEA"/>
    <w:rsid w:val="683D0761"/>
    <w:rsid w:val="683EAF04"/>
    <w:rsid w:val="68450517"/>
    <w:rsid w:val="68627184"/>
    <w:rsid w:val="686484E9"/>
    <w:rsid w:val="6872B03C"/>
    <w:rsid w:val="6877A47D"/>
    <w:rsid w:val="687BDE34"/>
    <w:rsid w:val="688F7CAC"/>
    <w:rsid w:val="68938CEE"/>
    <w:rsid w:val="68AC114F"/>
    <w:rsid w:val="68ADBC1E"/>
    <w:rsid w:val="68B6783B"/>
    <w:rsid w:val="68B783EE"/>
    <w:rsid w:val="68C1B590"/>
    <w:rsid w:val="68D6E43C"/>
    <w:rsid w:val="68DBA5D8"/>
    <w:rsid w:val="68DCE2AC"/>
    <w:rsid w:val="68E1ACC8"/>
    <w:rsid w:val="68E248BE"/>
    <w:rsid w:val="68EC8644"/>
    <w:rsid w:val="68EE54C6"/>
    <w:rsid w:val="690E2895"/>
    <w:rsid w:val="6913FF14"/>
    <w:rsid w:val="692433D3"/>
    <w:rsid w:val="69279438"/>
    <w:rsid w:val="693C1891"/>
    <w:rsid w:val="693CEB83"/>
    <w:rsid w:val="694332BF"/>
    <w:rsid w:val="694CDA10"/>
    <w:rsid w:val="69550FAF"/>
    <w:rsid w:val="6956556D"/>
    <w:rsid w:val="69630E56"/>
    <w:rsid w:val="696E148F"/>
    <w:rsid w:val="696EE3E8"/>
    <w:rsid w:val="6970397C"/>
    <w:rsid w:val="69718408"/>
    <w:rsid w:val="6977A273"/>
    <w:rsid w:val="699012F7"/>
    <w:rsid w:val="69906695"/>
    <w:rsid w:val="699EF028"/>
    <w:rsid w:val="69A66F09"/>
    <w:rsid w:val="69A7BD4F"/>
    <w:rsid w:val="69B34E54"/>
    <w:rsid w:val="69BE2D98"/>
    <w:rsid w:val="69C0E4E8"/>
    <w:rsid w:val="69C41564"/>
    <w:rsid w:val="69C62891"/>
    <w:rsid w:val="69C859D0"/>
    <w:rsid w:val="69CF21EA"/>
    <w:rsid w:val="69D0B581"/>
    <w:rsid w:val="69E29268"/>
    <w:rsid w:val="69EF6F86"/>
    <w:rsid w:val="69F14701"/>
    <w:rsid w:val="69F8B23F"/>
    <w:rsid w:val="69FA8BD5"/>
    <w:rsid w:val="6A003A23"/>
    <w:rsid w:val="6A132EC5"/>
    <w:rsid w:val="6A177B42"/>
    <w:rsid w:val="6A22B28A"/>
    <w:rsid w:val="6A262488"/>
    <w:rsid w:val="6A288EEE"/>
    <w:rsid w:val="6A297959"/>
    <w:rsid w:val="6A2D3543"/>
    <w:rsid w:val="6A2F25EA"/>
    <w:rsid w:val="6A3C57BA"/>
    <w:rsid w:val="6A3F82C4"/>
    <w:rsid w:val="6A3FFDD9"/>
    <w:rsid w:val="6A414A14"/>
    <w:rsid w:val="6A4330ED"/>
    <w:rsid w:val="6A485BA7"/>
    <w:rsid w:val="6A4AEEB1"/>
    <w:rsid w:val="6A4F4B2D"/>
    <w:rsid w:val="6A521635"/>
    <w:rsid w:val="6A538807"/>
    <w:rsid w:val="6A6187FB"/>
    <w:rsid w:val="6A68CF5C"/>
    <w:rsid w:val="6A68F930"/>
    <w:rsid w:val="6A6A5188"/>
    <w:rsid w:val="6A803AB6"/>
    <w:rsid w:val="6A84F4C8"/>
    <w:rsid w:val="6A88BD7D"/>
    <w:rsid w:val="6A8CFDB6"/>
    <w:rsid w:val="6A92D342"/>
    <w:rsid w:val="6AA34CC4"/>
    <w:rsid w:val="6AA81E94"/>
    <w:rsid w:val="6ABB7576"/>
    <w:rsid w:val="6ADC6473"/>
    <w:rsid w:val="6AE2F545"/>
    <w:rsid w:val="6AEE4DAA"/>
    <w:rsid w:val="6AF30550"/>
    <w:rsid w:val="6AF5ADEF"/>
    <w:rsid w:val="6B009413"/>
    <w:rsid w:val="6B097165"/>
    <w:rsid w:val="6B09E288"/>
    <w:rsid w:val="6B0B933F"/>
    <w:rsid w:val="6B0BBF95"/>
    <w:rsid w:val="6B22462E"/>
    <w:rsid w:val="6B23E25B"/>
    <w:rsid w:val="6B270C0E"/>
    <w:rsid w:val="6B2919F4"/>
    <w:rsid w:val="6B2FF2B6"/>
    <w:rsid w:val="6B310262"/>
    <w:rsid w:val="6B34BA8D"/>
    <w:rsid w:val="6B3A3EA0"/>
    <w:rsid w:val="6B47354B"/>
    <w:rsid w:val="6B4FD7A0"/>
    <w:rsid w:val="6B50F80A"/>
    <w:rsid w:val="6B5C4989"/>
    <w:rsid w:val="6B666E2E"/>
    <w:rsid w:val="6B735454"/>
    <w:rsid w:val="6B75034F"/>
    <w:rsid w:val="6B7DC4CB"/>
    <w:rsid w:val="6B899275"/>
    <w:rsid w:val="6B9AD7B7"/>
    <w:rsid w:val="6BA71C0E"/>
    <w:rsid w:val="6BB41D6D"/>
    <w:rsid w:val="6BBE6F32"/>
    <w:rsid w:val="6BC28102"/>
    <w:rsid w:val="6BCE0034"/>
    <w:rsid w:val="6BDD2842"/>
    <w:rsid w:val="6BDD3C4B"/>
    <w:rsid w:val="6BDEF30A"/>
    <w:rsid w:val="6BE71435"/>
    <w:rsid w:val="6BE7D337"/>
    <w:rsid w:val="6BEC782E"/>
    <w:rsid w:val="6BF375D2"/>
    <w:rsid w:val="6C009C40"/>
    <w:rsid w:val="6C00F162"/>
    <w:rsid w:val="6C050020"/>
    <w:rsid w:val="6C0C632B"/>
    <w:rsid w:val="6C1098FA"/>
    <w:rsid w:val="6C2116FC"/>
    <w:rsid w:val="6C302D5D"/>
    <w:rsid w:val="6C32460E"/>
    <w:rsid w:val="6C3934FF"/>
    <w:rsid w:val="6C3AD6D5"/>
    <w:rsid w:val="6C437C5D"/>
    <w:rsid w:val="6C4E43B5"/>
    <w:rsid w:val="6C5A1756"/>
    <w:rsid w:val="6C5AE26F"/>
    <w:rsid w:val="6C5BA89B"/>
    <w:rsid w:val="6C5C2E05"/>
    <w:rsid w:val="6C6D1BAB"/>
    <w:rsid w:val="6C7F0293"/>
    <w:rsid w:val="6C8A349C"/>
    <w:rsid w:val="6C8FC283"/>
    <w:rsid w:val="6C9019C4"/>
    <w:rsid w:val="6C9512A2"/>
    <w:rsid w:val="6C9EDC21"/>
    <w:rsid w:val="6CB4ACDB"/>
    <w:rsid w:val="6CC01BC3"/>
    <w:rsid w:val="6CC46941"/>
    <w:rsid w:val="6CC77C31"/>
    <w:rsid w:val="6CCB01A6"/>
    <w:rsid w:val="6CFB3246"/>
    <w:rsid w:val="6CFB8780"/>
    <w:rsid w:val="6D0512B2"/>
    <w:rsid w:val="6D12860C"/>
    <w:rsid w:val="6D141584"/>
    <w:rsid w:val="6D21F42D"/>
    <w:rsid w:val="6D23AEB9"/>
    <w:rsid w:val="6D2A63F1"/>
    <w:rsid w:val="6D2FBB89"/>
    <w:rsid w:val="6D36A59C"/>
    <w:rsid w:val="6D4E9379"/>
    <w:rsid w:val="6D526D69"/>
    <w:rsid w:val="6D564F2B"/>
    <w:rsid w:val="6D5A3ACD"/>
    <w:rsid w:val="6D685810"/>
    <w:rsid w:val="6D69C1C2"/>
    <w:rsid w:val="6D6D1F01"/>
    <w:rsid w:val="6D74B278"/>
    <w:rsid w:val="6D8A6013"/>
    <w:rsid w:val="6D8B4A24"/>
    <w:rsid w:val="6D8C2965"/>
    <w:rsid w:val="6D913C29"/>
    <w:rsid w:val="6DA4D6CA"/>
    <w:rsid w:val="6DA72975"/>
    <w:rsid w:val="6DA9BD25"/>
    <w:rsid w:val="6DE1328E"/>
    <w:rsid w:val="6DE46292"/>
    <w:rsid w:val="6DE5F6FC"/>
    <w:rsid w:val="6DEA3C5D"/>
    <w:rsid w:val="6DEE1CF1"/>
    <w:rsid w:val="6DEE6A34"/>
    <w:rsid w:val="6DF28079"/>
    <w:rsid w:val="6DF3C029"/>
    <w:rsid w:val="6DF912CD"/>
    <w:rsid w:val="6DFA4A38"/>
    <w:rsid w:val="6E15DA12"/>
    <w:rsid w:val="6E188CAE"/>
    <w:rsid w:val="6E2B9245"/>
    <w:rsid w:val="6E357809"/>
    <w:rsid w:val="6E368529"/>
    <w:rsid w:val="6E3EA9AF"/>
    <w:rsid w:val="6E40A1ED"/>
    <w:rsid w:val="6E4D2833"/>
    <w:rsid w:val="6E4F0FC0"/>
    <w:rsid w:val="6E543BA9"/>
    <w:rsid w:val="6E617413"/>
    <w:rsid w:val="6E623E89"/>
    <w:rsid w:val="6E66FB50"/>
    <w:rsid w:val="6E6FEA05"/>
    <w:rsid w:val="6E7176B4"/>
    <w:rsid w:val="6E752CC6"/>
    <w:rsid w:val="6E764557"/>
    <w:rsid w:val="6E78EBE7"/>
    <w:rsid w:val="6E79E02C"/>
    <w:rsid w:val="6E89E216"/>
    <w:rsid w:val="6E8A16D7"/>
    <w:rsid w:val="6E8BE536"/>
    <w:rsid w:val="6E98570E"/>
    <w:rsid w:val="6E9C500F"/>
    <w:rsid w:val="6E9CC3E3"/>
    <w:rsid w:val="6EA10679"/>
    <w:rsid w:val="6EA22154"/>
    <w:rsid w:val="6EB32041"/>
    <w:rsid w:val="6EB63ED9"/>
    <w:rsid w:val="6EB98B7A"/>
    <w:rsid w:val="6EBB3C46"/>
    <w:rsid w:val="6ED8C836"/>
    <w:rsid w:val="6EDA0CD0"/>
    <w:rsid w:val="6EE98C9B"/>
    <w:rsid w:val="6EF22108"/>
    <w:rsid w:val="6EF3ECA1"/>
    <w:rsid w:val="6EFDE224"/>
    <w:rsid w:val="6F01B274"/>
    <w:rsid w:val="6F08B9A1"/>
    <w:rsid w:val="6F08ED5D"/>
    <w:rsid w:val="6F0BE718"/>
    <w:rsid w:val="6F0D6202"/>
    <w:rsid w:val="6F29BA37"/>
    <w:rsid w:val="6F37968C"/>
    <w:rsid w:val="6F39BD64"/>
    <w:rsid w:val="6F3CB81E"/>
    <w:rsid w:val="6F3DC60A"/>
    <w:rsid w:val="6F3F5541"/>
    <w:rsid w:val="6F4B767B"/>
    <w:rsid w:val="6F4D1C32"/>
    <w:rsid w:val="6F4DE44F"/>
    <w:rsid w:val="6F59CE51"/>
    <w:rsid w:val="6F5AB57E"/>
    <w:rsid w:val="6F5D5B5F"/>
    <w:rsid w:val="6F67B7D0"/>
    <w:rsid w:val="6F7EB087"/>
    <w:rsid w:val="6F7F36C7"/>
    <w:rsid w:val="6F84E858"/>
    <w:rsid w:val="6F8D9F2C"/>
    <w:rsid w:val="6F936A20"/>
    <w:rsid w:val="6F95AD6C"/>
    <w:rsid w:val="6F9C7573"/>
    <w:rsid w:val="6F9F5B88"/>
    <w:rsid w:val="6FA1E14C"/>
    <w:rsid w:val="6FA2CEB2"/>
    <w:rsid w:val="6FAE36BF"/>
    <w:rsid w:val="6FBEA679"/>
    <w:rsid w:val="6FCDFA0D"/>
    <w:rsid w:val="6FD707E4"/>
    <w:rsid w:val="6FD84BEC"/>
    <w:rsid w:val="6FDAF0C5"/>
    <w:rsid w:val="6FE1B9EF"/>
    <w:rsid w:val="6FE1F475"/>
    <w:rsid w:val="6FE2A404"/>
    <w:rsid w:val="6FE3E946"/>
    <w:rsid w:val="6FEC7A18"/>
    <w:rsid w:val="70036A97"/>
    <w:rsid w:val="70039D68"/>
    <w:rsid w:val="7013723A"/>
    <w:rsid w:val="7016DB45"/>
    <w:rsid w:val="701C9762"/>
    <w:rsid w:val="701E88E1"/>
    <w:rsid w:val="70244F37"/>
    <w:rsid w:val="7026E0DE"/>
    <w:rsid w:val="703DAA0B"/>
    <w:rsid w:val="70403CD2"/>
    <w:rsid w:val="7047D813"/>
    <w:rsid w:val="7047F7A0"/>
    <w:rsid w:val="70481BB0"/>
    <w:rsid w:val="7055A378"/>
    <w:rsid w:val="7066CC13"/>
    <w:rsid w:val="70691D98"/>
    <w:rsid w:val="706C6DCD"/>
    <w:rsid w:val="706E4CB7"/>
    <w:rsid w:val="706E5DFE"/>
    <w:rsid w:val="706F1D55"/>
    <w:rsid w:val="70753946"/>
    <w:rsid w:val="70785D52"/>
    <w:rsid w:val="70882C13"/>
    <w:rsid w:val="708CEB65"/>
    <w:rsid w:val="708FB846"/>
    <w:rsid w:val="70954952"/>
    <w:rsid w:val="7096A182"/>
    <w:rsid w:val="70A4DC7D"/>
    <w:rsid w:val="70ADFF35"/>
    <w:rsid w:val="70C3E4EB"/>
    <w:rsid w:val="70CD6525"/>
    <w:rsid w:val="70DE6590"/>
    <w:rsid w:val="70E1FC6A"/>
    <w:rsid w:val="70E52BD7"/>
    <w:rsid w:val="70EA27B8"/>
    <w:rsid w:val="70FA1031"/>
    <w:rsid w:val="71057FDD"/>
    <w:rsid w:val="710FCBEC"/>
    <w:rsid w:val="711770BB"/>
    <w:rsid w:val="712023A6"/>
    <w:rsid w:val="7124735F"/>
    <w:rsid w:val="7126C116"/>
    <w:rsid w:val="713AB2E1"/>
    <w:rsid w:val="713B7E56"/>
    <w:rsid w:val="7140172E"/>
    <w:rsid w:val="71408403"/>
    <w:rsid w:val="714D94BC"/>
    <w:rsid w:val="7155C213"/>
    <w:rsid w:val="715BA3CE"/>
    <w:rsid w:val="716236F5"/>
    <w:rsid w:val="716690E7"/>
    <w:rsid w:val="717A94FC"/>
    <w:rsid w:val="717F61CF"/>
    <w:rsid w:val="71872C5A"/>
    <w:rsid w:val="71905598"/>
    <w:rsid w:val="71924CE3"/>
    <w:rsid w:val="7198C01F"/>
    <w:rsid w:val="71A42941"/>
    <w:rsid w:val="71A473F5"/>
    <w:rsid w:val="71AAD14F"/>
    <w:rsid w:val="71B74134"/>
    <w:rsid w:val="71B88D14"/>
    <w:rsid w:val="71BCE825"/>
    <w:rsid w:val="71CC174A"/>
    <w:rsid w:val="71D368C6"/>
    <w:rsid w:val="71E37382"/>
    <w:rsid w:val="71EA4C32"/>
    <w:rsid w:val="71EF5EB0"/>
    <w:rsid w:val="71F24590"/>
    <w:rsid w:val="71FB29F6"/>
    <w:rsid w:val="72087CE7"/>
    <w:rsid w:val="720A3A5D"/>
    <w:rsid w:val="720D093B"/>
    <w:rsid w:val="720F79E9"/>
    <w:rsid w:val="721DA596"/>
    <w:rsid w:val="722A629F"/>
    <w:rsid w:val="722EAE97"/>
    <w:rsid w:val="723FCD51"/>
    <w:rsid w:val="7240BB3E"/>
    <w:rsid w:val="72442C48"/>
    <w:rsid w:val="724932E8"/>
    <w:rsid w:val="724E7096"/>
    <w:rsid w:val="724F6C14"/>
    <w:rsid w:val="726542EF"/>
    <w:rsid w:val="726FEB86"/>
    <w:rsid w:val="727843A8"/>
    <w:rsid w:val="7279865A"/>
    <w:rsid w:val="727F5A0B"/>
    <w:rsid w:val="728391FA"/>
    <w:rsid w:val="728EAA5F"/>
    <w:rsid w:val="729A6F7D"/>
    <w:rsid w:val="729BAC56"/>
    <w:rsid w:val="729F8154"/>
    <w:rsid w:val="72B36D9F"/>
    <w:rsid w:val="72B5FDA4"/>
    <w:rsid w:val="72B764AC"/>
    <w:rsid w:val="72B97176"/>
    <w:rsid w:val="72CEFA71"/>
    <w:rsid w:val="72D705A9"/>
    <w:rsid w:val="72E4F934"/>
    <w:rsid w:val="72E76296"/>
    <w:rsid w:val="72F723D3"/>
    <w:rsid w:val="73003258"/>
    <w:rsid w:val="731988C8"/>
    <w:rsid w:val="7319F915"/>
    <w:rsid w:val="731E4750"/>
    <w:rsid w:val="732E83A6"/>
    <w:rsid w:val="7330F72C"/>
    <w:rsid w:val="7334055F"/>
    <w:rsid w:val="73345549"/>
    <w:rsid w:val="7337F2D8"/>
    <w:rsid w:val="733945AA"/>
    <w:rsid w:val="733A73E1"/>
    <w:rsid w:val="733E5A95"/>
    <w:rsid w:val="735922A7"/>
    <w:rsid w:val="7359746A"/>
    <w:rsid w:val="73665CF0"/>
    <w:rsid w:val="7369E41F"/>
    <w:rsid w:val="736E0134"/>
    <w:rsid w:val="7377C1E1"/>
    <w:rsid w:val="7382AD7A"/>
    <w:rsid w:val="738801B8"/>
    <w:rsid w:val="738A14A4"/>
    <w:rsid w:val="73906E92"/>
    <w:rsid w:val="739DCA40"/>
    <w:rsid w:val="73A522E5"/>
    <w:rsid w:val="73B15C3C"/>
    <w:rsid w:val="73B42392"/>
    <w:rsid w:val="73B998F6"/>
    <w:rsid w:val="73C141C0"/>
    <w:rsid w:val="73C94503"/>
    <w:rsid w:val="73CE7DAB"/>
    <w:rsid w:val="73DDB624"/>
    <w:rsid w:val="73DF87B3"/>
    <w:rsid w:val="73E5EE68"/>
    <w:rsid w:val="73EFB86B"/>
    <w:rsid w:val="73F77C7A"/>
    <w:rsid w:val="73FFF84D"/>
    <w:rsid w:val="740A2099"/>
    <w:rsid w:val="741A3437"/>
    <w:rsid w:val="741A5C95"/>
    <w:rsid w:val="741D0CE9"/>
    <w:rsid w:val="742D6CAC"/>
    <w:rsid w:val="743C7369"/>
    <w:rsid w:val="744B33D2"/>
    <w:rsid w:val="745A6B62"/>
    <w:rsid w:val="747520CD"/>
    <w:rsid w:val="74755E2B"/>
    <w:rsid w:val="7476D617"/>
    <w:rsid w:val="747A2F1B"/>
    <w:rsid w:val="747BC503"/>
    <w:rsid w:val="74841F77"/>
    <w:rsid w:val="74883EA7"/>
    <w:rsid w:val="74950BAC"/>
    <w:rsid w:val="74A257E4"/>
    <w:rsid w:val="74A90545"/>
    <w:rsid w:val="74AA53CB"/>
    <w:rsid w:val="74AB1039"/>
    <w:rsid w:val="74B064D3"/>
    <w:rsid w:val="74B22C31"/>
    <w:rsid w:val="74B32745"/>
    <w:rsid w:val="74B4515F"/>
    <w:rsid w:val="74B8F651"/>
    <w:rsid w:val="74B94E63"/>
    <w:rsid w:val="74C48F90"/>
    <w:rsid w:val="74CDE8FD"/>
    <w:rsid w:val="74CE1B47"/>
    <w:rsid w:val="74D17D04"/>
    <w:rsid w:val="74D28158"/>
    <w:rsid w:val="74D59678"/>
    <w:rsid w:val="74D72EBB"/>
    <w:rsid w:val="74DD6521"/>
    <w:rsid w:val="74E64BE5"/>
    <w:rsid w:val="74E83757"/>
    <w:rsid w:val="74F3752D"/>
    <w:rsid w:val="750DF528"/>
    <w:rsid w:val="75174521"/>
    <w:rsid w:val="7527E42F"/>
    <w:rsid w:val="753003D1"/>
    <w:rsid w:val="7545B5C3"/>
    <w:rsid w:val="754F8CFC"/>
    <w:rsid w:val="755DF0BF"/>
    <w:rsid w:val="755FE6FB"/>
    <w:rsid w:val="75685E8B"/>
    <w:rsid w:val="7576358F"/>
    <w:rsid w:val="757A8A30"/>
    <w:rsid w:val="757B30E6"/>
    <w:rsid w:val="75880AF7"/>
    <w:rsid w:val="758E838E"/>
    <w:rsid w:val="75959007"/>
    <w:rsid w:val="75AC4FA3"/>
    <w:rsid w:val="75B2121A"/>
    <w:rsid w:val="75B2D60F"/>
    <w:rsid w:val="75B9053A"/>
    <w:rsid w:val="75BBF6E3"/>
    <w:rsid w:val="75C51597"/>
    <w:rsid w:val="75E0160D"/>
    <w:rsid w:val="75E98886"/>
    <w:rsid w:val="75F40B1B"/>
    <w:rsid w:val="75F7F968"/>
    <w:rsid w:val="75F86628"/>
    <w:rsid w:val="75FD8144"/>
    <w:rsid w:val="75FF63B3"/>
    <w:rsid w:val="7617401E"/>
    <w:rsid w:val="761E5978"/>
    <w:rsid w:val="761F6FAD"/>
    <w:rsid w:val="7620D58A"/>
    <w:rsid w:val="762277F8"/>
    <w:rsid w:val="7629CBDE"/>
    <w:rsid w:val="762F1F23"/>
    <w:rsid w:val="76303215"/>
    <w:rsid w:val="76361468"/>
    <w:rsid w:val="76370F0F"/>
    <w:rsid w:val="76373BA2"/>
    <w:rsid w:val="763F3E58"/>
    <w:rsid w:val="76405FB3"/>
    <w:rsid w:val="76446FA9"/>
    <w:rsid w:val="76450EFC"/>
    <w:rsid w:val="767206AE"/>
    <w:rsid w:val="76732CCE"/>
    <w:rsid w:val="7675DBFB"/>
    <w:rsid w:val="7678AEDC"/>
    <w:rsid w:val="76843547"/>
    <w:rsid w:val="769327D3"/>
    <w:rsid w:val="7694533C"/>
    <w:rsid w:val="76949805"/>
    <w:rsid w:val="769D8132"/>
    <w:rsid w:val="76AE59AB"/>
    <w:rsid w:val="76B66CAC"/>
    <w:rsid w:val="76BF0B67"/>
    <w:rsid w:val="76CE307E"/>
    <w:rsid w:val="76CFA946"/>
    <w:rsid w:val="76D22479"/>
    <w:rsid w:val="76D4E969"/>
    <w:rsid w:val="76D61FD3"/>
    <w:rsid w:val="76D97384"/>
    <w:rsid w:val="76DC9BFB"/>
    <w:rsid w:val="76E7284A"/>
    <w:rsid w:val="76E87167"/>
    <w:rsid w:val="76EC1A26"/>
    <w:rsid w:val="76ECDC67"/>
    <w:rsid w:val="76F3AA99"/>
    <w:rsid w:val="76F76AB6"/>
    <w:rsid w:val="76F89064"/>
    <w:rsid w:val="76FA323E"/>
    <w:rsid w:val="770751BD"/>
    <w:rsid w:val="770B4FFE"/>
    <w:rsid w:val="7724D90D"/>
    <w:rsid w:val="7727E184"/>
    <w:rsid w:val="772DF3B4"/>
    <w:rsid w:val="772F053C"/>
    <w:rsid w:val="773A91C5"/>
    <w:rsid w:val="773F83FB"/>
    <w:rsid w:val="7741B97E"/>
    <w:rsid w:val="77458C33"/>
    <w:rsid w:val="774D25C7"/>
    <w:rsid w:val="774DB1E0"/>
    <w:rsid w:val="77508B09"/>
    <w:rsid w:val="776625EB"/>
    <w:rsid w:val="776F938E"/>
    <w:rsid w:val="77732DC5"/>
    <w:rsid w:val="7773E577"/>
    <w:rsid w:val="77755A21"/>
    <w:rsid w:val="777BB778"/>
    <w:rsid w:val="77812DD1"/>
    <w:rsid w:val="778DBB93"/>
    <w:rsid w:val="778FB021"/>
    <w:rsid w:val="77B8990B"/>
    <w:rsid w:val="77BF6CCE"/>
    <w:rsid w:val="77C713CD"/>
    <w:rsid w:val="77C84DF9"/>
    <w:rsid w:val="77CF7D5D"/>
    <w:rsid w:val="77D20222"/>
    <w:rsid w:val="77DC9408"/>
    <w:rsid w:val="77E85F06"/>
    <w:rsid w:val="77E8CFDF"/>
    <w:rsid w:val="77FA98A0"/>
    <w:rsid w:val="77FCCAE9"/>
    <w:rsid w:val="780D46A6"/>
    <w:rsid w:val="780E4808"/>
    <w:rsid w:val="780E87D6"/>
    <w:rsid w:val="7818865A"/>
    <w:rsid w:val="782D0E7D"/>
    <w:rsid w:val="7834228D"/>
    <w:rsid w:val="78497755"/>
    <w:rsid w:val="784A601F"/>
    <w:rsid w:val="784D52A1"/>
    <w:rsid w:val="78534696"/>
    <w:rsid w:val="7853C90B"/>
    <w:rsid w:val="785430E6"/>
    <w:rsid w:val="785DD95A"/>
    <w:rsid w:val="786193E3"/>
    <w:rsid w:val="786E2A20"/>
    <w:rsid w:val="78725A95"/>
    <w:rsid w:val="7879197C"/>
    <w:rsid w:val="78896B7E"/>
    <w:rsid w:val="789112E9"/>
    <w:rsid w:val="789B10E9"/>
    <w:rsid w:val="78A16E30"/>
    <w:rsid w:val="78A82F7C"/>
    <w:rsid w:val="78AFF6B7"/>
    <w:rsid w:val="78B567C9"/>
    <w:rsid w:val="78BF56F7"/>
    <w:rsid w:val="78C46F14"/>
    <w:rsid w:val="78C5EC9F"/>
    <w:rsid w:val="78D0B07F"/>
    <w:rsid w:val="78D39804"/>
    <w:rsid w:val="78D507AE"/>
    <w:rsid w:val="78D9F0F8"/>
    <w:rsid w:val="78E36780"/>
    <w:rsid w:val="78F84874"/>
    <w:rsid w:val="78FC758A"/>
    <w:rsid w:val="7907511F"/>
    <w:rsid w:val="790EDC00"/>
    <w:rsid w:val="792091D0"/>
    <w:rsid w:val="7921D087"/>
    <w:rsid w:val="7923ACB4"/>
    <w:rsid w:val="79392336"/>
    <w:rsid w:val="793D3846"/>
    <w:rsid w:val="794E5132"/>
    <w:rsid w:val="795E7338"/>
    <w:rsid w:val="79654E19"/>
    <w:rsid w:val="79718D80"/>
    <w:rsid w:val="7981D9D2"/>
    <w:rsid w:val="798CE2A7"/>
    <w:rsid w:val="799E272F"/>
    <w:rsid w:val="79A84C36"/>
    <w:rsid w:val="79A9C274"/>
    <w:rsid w:val="79AD2482"/>
    <w:rsid w:val="79BDDC6E"/>
    <w:rsid w:val="79C6CFEC"/>
    <w:rsid w:val="79C6D492"/>
    <w:rsid w:val="79CD5E88"/>
    <w:rsid w:val="79D28CB9"/>
    <w:rsid w:val="79DE685D"/>
    <w:rsid w:val="79F3E337"/>
    <w:rsid w:val="79F40C60"/>
    <w:rsid w:val="79FEB3F7"/>
    <w:rsid w:val="7A01085F"/>
    <w:rsid w:val="7A054009"/>
    <w:rsid w:val="7A07DD63"/>
    <w:rsid w:val="7A102C37"/>
    <w:rsid w:val="7A1783A8"/>
    <w:rsid w:val="7A1F2067"/>
    <w:rsid w:val="7A20EA87"/>
    <w:rsid w:val="7A2BB179"/>
    <w:rsid w:val="7A31B218"/>
    <w:rsid w:val="7A38C903"/>
    <w:rsid w:val="7A424E64"/>
    <w:rsid w:val="7A4F2822"/>
    <w:rsid w:val="7A52B136"/>
    <w:rsid w:val="7A560239"/>
    <w:rsid w:val="7A586B17"/>
    <w:rsid w:val="7A76D9C2"/>
    <w:rsid w:val="7A823418"/>
    <w:rsid w:val="7A87F64D"/>
    <w:rsid w:val="7A8C6F3B"/>
    <w:rsid w:val="7A900D13"/>
    <w:rsid w:val="7AB779C4"/>
    <w:rsid w:val="7AC5C8E4"/>
    <w:rsid w:val="7AD1F41F"/>
    <w:rsid w:val="7AD268B9"/>
    <w:rsid w:val="7ADF0B63"/>
    <w:rsid w:val="7AEB58EC"/>
    <w:rsid w:val="7AEBBA98"/>
    <w:rsid w:val="7AEE32C5"/>
    <w:rsid w:val="7AF22356"/>
    <w:rsid w:val="7AF2BB0E"/>
    <w:rsid w:val="7AF9BB71"/>
    <w:rsid w:val="7AFF14C2"/>
    <w:rsid w:val="7B0265EC"/>
    <w:rsid w:val="7B08F50F"/>
    <w:rsid w:val="7B0FDE7F"/>
    <w:rsid w:val="7B1163A4"/>
    <w:rsid w:val="7B200529"/>
    <w:rsid w:val="7B216189"/>
    <w:rsid w:val="7B38C390"/>
    <w:rsid w:val="7B4890D0"/>
    <w:rsid w:val="7B494AC0"/>
    <w:rsid w:val="7B4BC666"/>
    <w:rsid w:val="7B4D4EB3"/>
    <w:rsid w:val="7B5BC5DA"/>
    <w:rsid w:val="7B5D4D5D"/>
    <w:rsid w:val="7B61B0BB"/>
    <w:rsid w:val="7B688F07"/>
    <w:rsid w:val="7B6DC367"/>
    <w:rsid w:val="7B6F4D62"/>
    <w:rsid w:val="7B7464BD"/>
    <w:rsid w:val="7B749997"/>
    <w:rsid w:val="7B79D4D2"/>
    <w:rsid w:val="7B930061"/>
    <w:rsid w:val="7B961BD2"/>
    <w:rsid w:val="7BA0CB82"/>
    <w:rsid w:val="7BA35605"/>
    <w:rsid w:val="7BA70FE8"/>
    <w:rsid w:val="7BA8541D"/>
    <w:rsid w:val="7BAC639D"/>
    <w:rsid w:val="7BB7C72C"/>
    <w:rsid w:val="7BC37DBD"/>
    <w:rsid w:val="7BCF13E1"/>
    <w:rsid w:val="7BD5422F"/>
    <w:rsid w:val="7BE7103D"/>
    <w:rsid w:val="7BF48C8F"/>
    <w:rsid w:val="7C069A99"/>
    <w:rsid w:val="7C0FFCD1"/>
    <w:rsid w:val="7C14C002"/>
    <w:rsid w:val="7C2741B3"/>
    <w:rsid w:val="7C3091E5"/>
    <w:rsid w:val="7C4B8226"/>
    <w:rsid w:val="7C4ED457"/>
    <w:rsid w:val="7C4F837E"/>
    <w:rsid w:val="7C588FCB"/>
    <w:rsid w:val="7C648CA2"/>
    <w:rsid w:val="7C672D54"/>
    <w:rsid w:val="7C768615"/>
    <w:rsid w:val="7C963C6C"/>
    <w:rsid w:val="7CA7DC5C"/>
    <w:rsid w:val="7CAECD0B"/>
    <w:rsid w:val="7CB15F09"/>
    <w:rsid w:val="7CB62FF9"/>
    <w:rsid w:val="7CBBB16F"/>
    <w:rsid w:val="7CBBB20A"/>
    <w:rsid w:val="7CC78EE4"/>
    <w:rsid w:val="7CC9EB48"/>
    <w:rsid w:val="7CCD91EE"/>
    <w:rsid w:val="7CCF64ED"/>
    <w:rsid w:val="7CD213B9"/>
    <w:rsid w:val="7CD31503"/>
    <w:rsid w:val="7CD4A9EB"/>
    <w:rsid w:val="7CE97BD7"/>
    <w:rsid w:val="7CFAD6BD"/>
    <w:rsid w:val="7CFCC517"/>
    <w:rsid w:val="7D051A18"/>
    <w:rsid w:val="7D05A17A"/>
    <w:rsid w:val="7D0AEAC3"/>
    <w:rsid w:val="7D18C57C"/>
    <w:rsid w:val="7D1E1FFE"/>
    <w:rsid w:val="7D20D857"/>
    <w:rsid w:val="7D2350CB"/>
    <w:rsid w:val="7D2E3721"/>
    <w:rsid w:val="7D350375"/>
    <w:rsid w:val="7D4476CD"/>
    <w:rsid w:val="7D473581"/>
    <w:rsid w:val="7D52228E"/>
    <w:rsid w:val="7D53F2D4"/>
    <w:rsid w:val="7D6617A3"/>
    <w:rsid w:val="7D67ECD3"/>
    <w:rsid w:val="7D6820A2"/>
    <w:rsid w:val="7D72F3C5"/>
    <w:rsid w:val="7D75F3E4"/>
    <w:rsid w:val="7D77006F"/>
    <w:rsid w:val="7D81367D"/>
    <w:rsid w:val="7D86A3B7"/>
    <w:rsid w:val="7D95E32E"/>
    <w:rsid w:val="7DACEDC4"/>
    <w:rsid w:val="7DC10BE5"/>
    <w:rsid w:val="7DD3C428"/>
    <w:rsid w:val="7DD445E7"/>
    <w:rsid w:val="7DE4CD69"/>
    <w:rsid w:val="7DE57BEC"/>
    <w:rsid w:val="7DF9B347"/>
    <w:rsid w:val="7E0621D8"/>
    <w:rsid w:val="7E086008"/>
    <w:rsid w:val="7E097203"/>
    <w:rsid w:val="7E0AAB8B"/>
    <w:rsid w:val="7E209D07"/>
    <w:rsid w:val="7E2792A9"/>
    <w:rsid w:val="7E2F8BC6"/>
    <w:rsid w:val="7E30B484"/>
    <w:rsid w:val="7E30E755"/>
    <w:rsid w:val="7E32CB56"/>
    <w:rsid w:val="7E46EBA6"/>
    <w:rsid w:val="7E49D0B1"/>
    <w:rsid w:val="7E4F1023"/>
    <w:rsid w:val="7E4F8407"/>
    <w:rsid w:val="7E51F29A"/>
    <w:rsid w:val="7E597F09"/>
    <w:rsid w:val="7E5FC8D8"/>
    <w:rsid w:val="7E64EA3D"/>
    <w:rsid w:val="7E699A5C"/>
    <w:rsid w:val="7E743575"/>
    <w:rsid w:val="7E92B92B"/>
    <w:rsid w:val="7E998D7A"/>
    <w:rsid w:val="7E9ED93C"/>
    <w:rsid w:val="7EA0A7A4"/>
    <w:rsid w:val="7EA25101"/>
    <w:rsid w:val="7EA7C1E6"/>
    <w:rsid w:val="7EA7FAA5"/>
    <w:rsid w:val="7EBC9425"/>
    <w:rsid w:val="7EC25D17"/>
    <w:rsid w:val="7ECA6A65"/>
    <w:rsid w:val="7EE4182C"/>
    <w:rsid w:val="7EF5DCE6"/>
    <w:rsid w:val="7F072287"/>
    <w:rsid w:val="7F0F6BEC"/>
    <w:rsid w:val="7F10C21A"/>
    <w:rsid w:val="7F188EB7"/>
    <w:rsid w:val="7F260F2B"/>
    <w:rsid w:val="7F43DC22"/>
    <w:rsid w:val="7F5426F5"/>
    <w:rsid w:val="7F5439EF"/>
    <w:rsid w:val="7F63B29E"/>
    <w:rsid w:val="7F64D20A"/>
    <w:rsid w:val="7F828D4B"/>
    <w:rsid w:val="7F869E28"/>
    <w:rsid w:val="7F873788"/>
    <w:rsid w:val="7F8897C3"/>
    <w:rsid w:val="7F9DD0AB"/>
    <w:rsid w:val="7FA0530B"/>
    <w:rsid w:val="7FB4B692"/>
    <w:rsid w:val="7FB5A955"/>
    <w:rsid w:val="7FBA4B7A"/>
    <w:rsid w:val="7FBC3F56"/>
    <w:rsid w:val="7FBF52D0"/>
    <w:rsid w:val="7FC85727"/>
    <w:rsid w:val="7FCD45B6"/>
    <w:rsid w:val="7FCF5EFE"/>
    <w:rsid w:val="7FD11B1D"/>
    <w:rsid w:val="7FD5DD49"/>
    <w:rsid w:val="7FDDCF6C"/>
    <w:rsid w:val="7FFFB6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A7F4F8"/>
  <w15:chartTrackingRefBased/>
  <w15:docId w15:val="{F48A10B7-9365-4AE7-AFA1-1926AA34D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AEB"/>
    <w:pPr>
      <w:suppressAutoHyphens/>
      <w:spacing w:after="0" w:line="240" w:lineRule="exact"/>
    </w:pPr>
    <w:rPr>
      <w:rFonts w:ascii="Times New Roman" w:eastAsia="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B91C3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5E1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link w:val="HChChar"/>
    <w:qFormat/>
    <w:rsid w:val="00E05E1C"/>
    <w:pPr>
      <w:spacing w:line="300" w:lineRule="exact"/>
      <w:ind w:left="0" w:right="0" w:firstLine="0"/>
    </w:pPr>
    <w:rPr>
      <w:spacing w:val="-2"/>
      <w:sz w:val="28"/>
    </w:rPr>
  </w:style>
  <w:style w:type="paragraph" w:customStyle="1" w:styleId="HM">
    <w:name w:val="_ H __M"/>
    <w:basedOn w:val="HCh"/>
    <w:next w:val="Normal"/>
    <w:rsid w:val="00E05E1C"/>
    <w:pPr>
      <w:spacing w:line="360" w:lineRule="exact"/>
    </w:pPr>
    <w:rPr>
      <w:spacing w:val="-3"/>
      <w:w w:val="99"/>
      <w:sz w:val="34"/>
    </w:rPr>
  </w:style>
  <w:style w:type="paragraph" w:customStyle="1" w:styleId="H23">
    <w:name w:val="_ H_2/3"/>
    <w:basedOn w:val="H1"/>
    <w:next w:val="SingleTxt"/>
    <w:rsid w:val="00E05E1C"/>
    <w:pPr>
      <w:spacing w:line="240" w:lineRule="exact"/>
      <w:outlineLvl w:val="1"/>
    </w:pPr>
    <w:rPr>
      <w:spacing w:val="2"/>
      <w:sz w:val="20"/>
    </w:rPr>
  </w:style>
  <w:style w:type="paragraph" w:customStyle="1" w:styleId="H4">
    <w:name w:val="_ H_4"/>
    <w:basedOn w:val="Normal"/>
    <w:next w:val="Normal"/>
    <w:rsid w:val="00E05E1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5E1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E05E1C"/>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05E1C"/>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E05E1C"/>
    <w:pPr>
      <w:spacing w:line="540" w:lineRule="exact"/>
    </w:pPr>
    <w:rPr>
      <w:spacing w:val="-8"/>
      <w:w w:val="96"/>
      <w:sz w:val="57"/>
    </w:rPr>
  </w:style>
  <w:style w:type="paragraph" w:customStyle="1" w:styleId="SS">
    <w:name w:val="__S_S"/>
    <w:basedOn w:val="HCh"/>
    <w:next w:val="Normal"/>
    <w:rsid w:val="00E05E1C"/>
    <w:pPr>
      <w:ind w:left="1267" w:right="1267"/>
    </w:pPr>
  </w:style>
  <w:style w:type="paragraph" w:customStyle="1" w:styleId="SingleTxt">
    <w:name w:val="__Single Txt"/>
    <w:basedOn w:val="Normal"/>
    <w:link w:val="SingleTxtChar"/>
    <w:qFormat/>
    <w:rsid w:val="00E05E1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link w:val="BalloonTextChar"/>
    <w:semiHidden/>
    <w:rsid w:val="00E05E1C"/>
    <w:rPr>
      <w:rFonts w:ascii="Tahoma" w:hAnsi="Tahoma" w:cs="Tahoma"/>
      <w:sz w:val="16"/>
      <w:szCs w:val="16"/>
    </w:rPr>
  </w:style>
  <w:style w:type="character" w:customStyle="1" w:styleId="BalloonTextChar">
    <w:name w:val="Balloon Text Char"/>
    <w:basedOn w:val="DefaultParagraphFont"/>
    <w:link w:val="BalloonText"/>
    <w:semiHidden/>
    <w:rsid w:val="00E05E1C"/>
    <w:rPr>
      <w:rFonts w:ascii="Tahoma" w:eastAsia="Times New Roman" w:hAnsi="Tahoma" w:cs="Tahoma"/>
      <w:spacing w:val="4"/>
      <w:w w:val="103"/>
      <w:kern w:val="14"/>
      <w:sz w:val="16"/>
      <w:szCs w:val="16"/>
      <w:lang w:eastAsia="en-US"/>
    </w:rPr>
  </w:style>
  <w:style w:type="character" w:styleId="CommentReference">
    <w:name w:val="annotation reference"/>
    <w:basedOn w:val="DefaultParagraphFont"/>
    <w:uiPriority w:val="99"/>
    <w:rsid w:val="00E05E1C"/>
    <w:rPr>
      <w:sz w:val="6"/>
    </w:rPr>
  </w:style>
  <w:style w:type="character" w:styleId="FootnoteReference">
    <w:name w:val="footnote reference"/>
    <w:basedOn w:val="DefaultParagraphFont"/>
    <w:semiHidden/>
    <w:rsid w:val="00E05E1C"/>
    <w:rPr>
      <w:spacing w:val="-5"/>
      <w:w w:val="130"/>
      <w:position w:val="-4"/>
      <w:vertAlign w:val="superscript"/>
    </w:rPr>
  </w:style>
  <w:style w:type="character" w:styleId="EndnoteReference">
    <w:name w:val="endnote reference"/>
    <w:basedOn w:val="FootnoteReference"/>
    <w:semiHidden/>
    <w:rsid w:val="00E05E1C"/>
    <w:rPr>
      <w:spacing w:val="-5"/>
      <w:w w:val="130"/>
      <w:position w:val="-4"/>
      <w:vertAlign w:val="superscript"/>
    </w:rPr>
  </w:style>
  <w:style w:type="paragraph" w:styleId="FootnoteText">
    <w:name w:val="footnote text"/>
    <w:basedOn w:val="Normal"/>
    <w:link w:val="FootnoteTextChar"/>
    <w:rsid w:val="00E05E1C"/>
    <w:pPr>
      <w:widowControl w:val="0"/>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E05E1C"/>
    <w:rPr>
      <w:rFonts w:ascii="Times New Roman" w:eastAsia="Times New Roman" w:hAnsi="Times New Roman" w:cs="Times New Roman"/>
      <w:spacing w:val="5"/>
      <w:w w:val="104"/>
      <w:kern w:val="14"/>
      <w:sz w:val="17"/>
      <w:szCs w:val="20"/>
      <w:lang w:eastAsia="en-US"/>
    </w:rPr>
  </w:style>
  <w:style w:type="paragraph" w:styleId="EndnoteText">
    <w:name w:val="endnote text"/>
    <w:basedOn w:val="FootnoteText"/>
    <w:link w:val="EndnoteTextChar"/>
    <w:semiHidden/>
    <w:rsid w:val="00E05E1C"/>
  </w:style>
  <w:style w:type="character" w:customStyle="1" w:styleId="EndnoteTextChar">
    <w:name w:val="Endnote Text Char"/>
    <w:basedOn w:val="DefaultParagraphFont"/>
    <w:link w:val="EndnoteText"/>
    <w:semiHidden/>
    <w:rsid w:val="00E05E1C"/>
    <w:rPr>
      <w:rFonts w:ascii="Times New Roman" w:eastAsia="Times New Roman" w:hAnsi="Times New Roman" w:cs="Times New Roman"/>
      <w:spacing w:val="5"/>
      <w:w w:val="104"/>
      <w:kern w:val="14"/>
      <w:sz w:val="17"/>
      <w:szCs w:val="20"/>
      <w:lang w:eastAsia="en-US"/>
    </w:rPr>
  </w:style>
  <w:style w:type="paragraph" w:styleId="Footer">
    <w:name w:val="footer"/>
    <w:link w:val="FooterChar"/>
    <w:rsid w:val="00E05E1C"/>
    <w:pPr>
      <w:tabs>
        <w:tab w:val="center" w:pos="4320"/>
        <w:tab w:val="right" w:pos="8640"/>
      </w:tabs>
      <w:spacing w:after="0" w:line="240" w:lineRule="auto"/>
    </w:pPr>
    <w:rPr>
      <w:rFonts w:ascii="Times New Roman" w:eastAsia="Times New Roman" w:hAnsi="Times New Roman" w:cs="Times New Roman"/>
      <w:b/>
      <w:noProof/>
      <w:sz w:val="17"/>
      <w:szCs w:val="20"/>
      <w:lang w:val="en-US" w:eastAsia="en-US"/>
    </w:rPr>
  </w:style>
  <w:style w:type="character" w:customStyle="1" w:styleId="FooterChar">
    <w:name w:val="Footer Char"/>
    <w:basedOn w:val="DefaultParagraphFont"/>
    <w:link w:val="Footer"/>
    <w:rsid w:val="00E05E1C"/>
    <w:rPr>
      <w:rFonts w:ascii="Times New Roman" w:eastAsia="Times New Roman" w:hAnsi="Times New Roman" w:cs="Times New Roman"/>
      <w:b/>
      <w:noProof/>
      <w:sz w:val="17"/>
      <w:szCs w:val="20"/>
      <w:lang w:val="en-US" w:eastAsia="en-US"/>
    </w:rPr>
  </w:style>
  <w:style w:type="paragraph" w:styleId="Header">
    <w:name w:val="header"/>
    <w:link w:val="HeaderChar"/>
    <w:uiPriority w:val="99"/>
    <w:rsid w:val="00E05E1C"/>
    <w:pPr>
      <w:tabs>
        <w:tab w:val="center" w:pos="4320"/>
        <w:tab w:val="right" w:pos="8640"/>
      </w:tabs>
      <w:spacing w:after="0" w:line="240" w:lineRule="auto"/>
    </w:pPr>
    <w:rPr>
      <w:rFonts w:ascii="Times New Roman" w:eastAsia="Times New Roman" w:hAnsi="Times New Roman" w:cs="Times New Roman"/>
      <w:noProof/>
      <w:sz w:val="17"/>
      <w:szCs w:val="20"/>
      <w:lang w:val="en-US" w:eastAsia="en-US"/>
    </w:rPr>
  </w:style>
  <w:style w:type="character" w:customStyle="1" w:styleId="HeaderChar">
    <w:name w:val="Header Char"/>
    <w:basedOn w:val="DefaultParagraphFont"/>
    <w:link w:val="Header"/>
    <w:uiPriority w:val="99"/>
    <w:rsid w:val="00E05E1C"/>
    <w:rPr>
      <w:rFonts w:ascii="Times New Roman" w:eastAsia="Times New Roman" w:hAnsi="Times New Roman" w:cs="Times New Roman"/>
      <w:noProof/>
      <w:sz w:val="17"/>
      <w:szCs w:val="20"/>
      <w:lang w:val="en-US" w:eastAsia="en-US"/>
    </w:rPr>
  </w:style>
  <w:style w:type="character" w:styleId="LineNumber">
    <w:name w:val="line number"/>
    <w:basedOn w:val="DefaultParagraphFont"/>
    <w:rsid w:val="00E05E1C"/>
    <w:rPr>
      <w:sz w:val="14"/>
    </w:rPr>
  </w:style>
  <w:style w:type="paragraph" w:customStyle="1" w:styleId="Small">
    <w:name w:val="Small"/>
    <w:basedOn w:val="Normal"/>
    <w:next w:val="Normal"/>
    <w:rsid w:val="00E05E1C"/>
    <w:pPr>
      <w:tabs>
        <w:tab w:val="right" w:pos="9965"/>
      </w:tabs>
      <w:spacing w:line="210" w:lineRule="exact"/>
    </w:pPr>
    <w:rPr>
      <w:spacing w:val="5"/>
      <w:w w:val="104"/>
      <w:sz w:val="17"/>
    </w:rPr>
  </w:style>
  <w:style w:type="paragraph" w:customStyle="1" w:styleId="SmallX">
    <w:name w:val="SmallX"/>
    <w:basedOn w:val="Small"/>
    <w:next w:val="Normal"/>
    <w:rsid w:val="00E05E1C"/>
    <w:pPr>
      <w:spacing w:line="180" w:lineRule="exact"/>
      <w:jc w:val="right"/>
    </w:pPr>
    <w:rPr>
      <w:spacing w:val="6"/>
      <w:w w:val="106"/>
      <w:sz w:val="14"/>
    </w:rPr>
  </w:style>
  <w:style w:type="paragraph" w:customStyle="1" w:styleId="XLarge">
    <w:name w:val="XLarge"/>
    <w:basedOn w:val="HM"/>
    <w:rsid w:val="00E05E1C"/>
    <w:pPr>
      <w:spacing w:line="390" w:lineRule="exact"/>
    </w:pPr>
    <w:rPr>
      <w:spacing w:val="-4"/>
      <w:w w:val="98"/>
      <w:sz w:val="40"/>
    </w:rPr>
  </w:style>
  <w:style w:type="paragraph" w:styleId="CommentText">
    <w:name w:val="annotation text"/>
    <w:basedOn w:val="Normal"/>
    <w:link w:val="CommentTextChar"/>
    <w:semiHidden/>
    <w:rsid w:val="00E05E1C"/>
  </w:style>
  <w:style w:type="character" w:customStyle="1" w:styleId="CommentTextChar">
    <w:name w:val="Comment Text Char"/>
    <w:basedOn w:val="DefaultParagraphFont"/>
    <w:link w:val="CommentText"/>
    <w:semiHidden/>
    <w:rsid w:val="00E05E1C"/>
    <w:rPr>
      <w:rFonts w:ascii="Times New Roman" w:eastAsia="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semiHidden/>
    <w:rsid w:val="00E05E1C"/>
    <w:rPr>
      <w:b/>
      <w:bCs/>
    </w:rPr>
  </w:style>
  <w:style w:type="character" w:customStyle="1" w:styleId="CommentSubjectChar">
    <w:name w:val="Comment Subject Char"/>
    <w:basedOn w:val="CommentTextChar"/>
    <w:link w:val="CommentSubject"/>
    <w:semiHidden/>
    <w:rsid w:val="00E05E1C"/>
    <w:rPr>
      <w:rFonts w:ascii="Times New Roman" w:eastAsia="Times New Roman" w:hAnsi="Times New Roman" w:cs="Times New Roman"/>
      <w:b/>
      <w:bCs/>
      <w:spacing w:val="4"/>
      <w:w w:val="103"/>
      <w:kern w:val="14"/>
      <w:sz w:val="20"/>
      <w:szCs w:val="20"/>
      <w:lang w:eastAsia="en-US"/>
    </w:rPr>
  </w:style>
  <w:style w:type="paragraph" w:customStyle="1" w:styleId="Char">
    <w:name w:val="Char"/>
    <w:basedOn w:val="Normal"/>
    <w:rsid w:val="00E05E1C"/>
    <w:pPr>
      <w:suppressAutoHyphens w:val="0"/>
      <w:spacing w:after="160"/>
    </w:pPr>
    <w:rPr>
      <w:rFonts w:ascii="Arial" w:eastAsia="MS Mincho" w:hAnsi="Arial" w:cs="Arial"/>
      <w:snapToGrid w:val="0"/>
      <w:spacing w:val="0"/>
      <w:w w:val="100"/>
      <w:kern w:val="0"/>
      <w:lang w:eastAsia="ja-JP"/>
    </w:rPr>
  </w:style>
  <w:style w:type="paragraph" w:styleId="PlainText">
    <w:name w:val="Plain Text"/>
    <w:basedOn w:val="Normal"/>
    <w:link w:val="PlainTextChar"/>
    <w:rsid w:val="00E05E1C"/>
    <w:pPr>
      <w:suppressAutoHyphens w:val="0"/>
      <w:spacing w:line="240" w:lineRule="auto"/>
    </w:pPr>
    <w:rPr>
      <w:rFonts w:ascii="Courier New" w:hAnsi="Courier New" w:cs="Courier New"/>
      <w:spacing w:val="0"/>
      <w:w w:val="100"/>
      <w:kern w:val="0"/>
      <w:lang w:val="en-US"/>
    </w:rPr>
  </w:style>
  <w:style w:type="character" w:customStyle="1" w:styleId="PlainTextChar">
    <w:name w:val="Plain Text Char"/>
    <w:basedOn w:val="DefaultParagraphFont"/>
    <w:link w:val="PlainText"/>
    <w:rsid w:val="00E05E1C"/>
    <w:rPr>
      <w:rFonts w:ascii="Courier New" w:eastAsia="Times New Roman" w:hAnsi="Courier New" w:cs="Courier New"/>
      <w:sz w:val="20"/>
      <w:szCs w:val="20"/>
      <w:lang w:val="en-US" w:eastAsia="en-US"/>
    </w:rPr>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References,WB Para"/>
    <w:basedOn w:val="Normal"/>
    <w:link w:val="ListParagraphChar"/>
    <w:uiPriority w:val="34"/>
    <w:qFormat/>
    <w:rsid w:val="00E05E1C"/>
    <w:pPr>
      <w:ind w:left="720"/>
      <w:contextualSpacing/>
    </w:pPr>
  </w:style>
  <w:style w:type="character" w:customStyle="1" w:styleId="SingleTxtChar">
    <w:name w:val="__Single Txt Char"/>
    <w:link w:val="SingleTxt"/>
    <w:locked/>
    <w:rsid w:val="00E05E1C"/>
    <w:rPr>
      <w:rFonts w:ascii="Times New Roman" w:eastAsia="Times New Roman" w:hAnsi="Times New Roman" w:cs="Times New Roman"/>
      <w:spacing w:val="4"/>
      <w:w w:val="103"/>
      <w:kern w:val="14"/>
      <w:sz w:val="20"/>
      <w:szCs w:val="20"/>
      <w:lang w:eastAsia="en-US"/>
    </w:rPr>
  </w:style>
  <w:style w:type="table" w:styleId="TableGrid">
    <w:name w:val="Table Grid"/>
    <w:basedOn w:val="TableNormal"/>
    <w:rsid w:val="00E05E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05E1C"/>
    <w:rPr>
      <w:strike w:val="0"/>
      <w:dstrike w:val="0"/>
      <w:color w:val="0000FF"/>
      <w:u w:val="none"/>
      <w:effect w:val="none"/>
    </w:r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basedOn w:val="DefaultParagraphFont"/>
    <w:link w:val="ListParagraph"/>
    <w:uiPriority w:val="34"/>
    <w:locked/>
    <w:rsid w:val="00E05E1C"/>
    <w:rPr>
      <w:rFonts w:ascii="Times New Roman" w:eastAsia="Times New Roman" w:hAnsi="Times New Roman" w:cs="Times New Roman"/>
      <w:spacing w:val="4"/>
      <w:w w:val="103"/>
      <w:kern w:val="14"/>
      <w:sz w:val="20"/>
      <w:szCs w:val="20"/>
      <w:lang w:eastAsia="en-US"/>
    </w:rPr>
  </w:style>
  <w:style w:type="character" w:customStyle="1" w:styleId="HChChar">
    <w:name w:val="_ H _Ch Char"/>
    <w:link w:val="HCh"/>
    <w:locked/>
    <w:rsid w:val="00E05E1C"/>
    <w:rPr>
      <w:rFonts w:ascii="Times New Roman" w:eastAsia="Times New Roman" w:hAnsi="Times New Roman" w:cs="Times New Roman"/>
      <w:b/>
      <w:spacing w:val="-2"/>
      <w:w w:val="103"/>
      <w:kern w:val="14"/>
      <w:sz w:val="28"/>
      <w:szCs w:val="20"/>
      <w:lang w:eastAsia="en-US"/>
    </w:rPr>
  </w:style>
  <w:style w:type="paragraph" w:styleId="Revision">
    <w:name w:val="Revision"/>
    <w:hidden/>
    <w:uiPriority w:val="99"/>
    <w:semiHidden/>
    <w:rsid w:val="00B378D6"/>
    <w:pPr>
      <w:spacing w:after="0" w:line="240" w:lineRule="auto"/>
    </w:pPr>
    <w:rPr>
      <w:rFonts w:ascii="Times New Roman" w:eastAsia="Times New Roman" w:hAnsi="Times New Roman" w:cs="Times New Roman"/>
      <w:spacing w:val="4"/>
      <w:w w:val="103"/>
      <w:kern w:val="14"/>
      <w:sz w:val="20"/>
      <w:szCs w:val="20"/>
      <w:lang w:eastAsia="en-US"/>
    </w:rPr>
  </w:style>
  <w:style w:type="character" w:styleId="Mention">
    <w:name w:val="Mention"/>
    <w:basedOn w:val="DefaultParagraphFont"/>
    <w:uiPriority w:val="99"/>
    <w:unhideWhenUsed/>
    <w:rsid w:val="00E22A2C"/>
    <w:rPr>
      <w:color w:val="2B579A"/>
      <w:shd w:val="clear" w:color="auto" w:fill="E6E6E6"/>
    </w:rPr>
  </w:style>
  <w:style w:type="character" w:styleId="UnresolvedMention">
    <w:name w:val="Unresolved Mention"/>
    <w:basedOn w:val="DefaultParagraphFont"/>
    <w:uiPriority w:val="99"/>
    <w:unhideWhenUsed/>
    <w:rsid w:val="00F21FEB"/>
    <w:rPr>
      <w:color w:val="605E5C"/>
      <w:shd w:val="clear" w:color="auto" w:fill="E1DFDD"/>
    </w:rPr>
  </w:style>
  <w:style w:type="character" w:customStyle="1" w:styleId="Heading1Char">
    <w:name w:val="Heading 1 Char"/>
    <w:basedOn w:val="DefaultParagraphFont"/>
    <w:link w:val="Heading1"/>
    <w:uiPriority w:val="9"/>
    <w:rsid w:val="00B91C3F"/>
    <w:rPr>
      <w:rFonts w:asciiTheme="majorHAnsi" w:eastAsiaTheme="majorEastAsia" w:hAnsiTheme="majorHAnsi" w:cstheme="majorBidi"/>
      <w:color w:val="365F91" w:themeColor="accent1" w:themeShade="BF"/>
      <w:spacing w:val="4"/>
      <w:w w:val="103"/>
      <w:kern w:val="14"/>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6653">
      <w:bodyDiv w:val="1"/>
      <w:marLeft w:val="0"/>
      <w:marRight w:val="0"/>
      <w:marTop w:val="0"/>
      <w:marBottom w:val="0"/>
      <w:divBdr>
        <w:top w:val="none" w:sz="0" w:space="0" w:color="auto"/>
        <w:left w:val="none" w:sz="0" w:space="0" w:color="auto"/>
        <w:bottom w:val="none" w:sz="0" w:space="0" w:color="auto"/>
        <w:right w:val="none" w:sz="0" w:space="0" w:color="auto"/>
      </w:divBdr>
    </w:div>
    <w:div w:id="14119930">
      <w:bodyDiv w:val="1"/>
      <w:marLeft w:val="0"/>
      <w:marRight w:val="0"/>
      <w:marTop w:val="0"/>
      <w:marBottom w:val="0"/>
      <w:divBdr>
        <w:top w:val="none" w:sz="0" w:space="0" w:color="auto"/>
        <w:left w:val="none" w:sz="0" w:space="0" w:color="auto"/>
        <w:bottom w:val="none" w:sz="0" w:space="0" w:color="auto"/>
        <w:right w:val="none" w:sz="0" w:space="0" w:color="auto"/>
      </w:divBdr>
    </w:div>
    <w:div w:id="53739707">
      <w:bodyDiv w:val="1"/>
      <w:marLeft w:val="0"/>
      <w:marRight w:val="0"/>
      <w:marTop w:val="0"/>
      <w:marBottom w:val="0"/>
      <w:divBdr>
        <w:top w:val="none" w:sz="0" w:space="0" w:color="auto"/>
        <w:left w:val="none" w:sz="0" w:space="0" w:color="auto"/>
        <w:bottom w:val="none" w:sz="0" w:space="0" w:color="auto"/>
        <w:right w:val="none" w:sz="0" w:space="0" w:color="auto"/>
      </w:divBdr>
    </w:div>
    <w:div w:id="86273998">
      <w:bodyDiv w:val="1"/>
      <w:marLeft w:val="0"/>
      <w:marRight w:val="0"/>
      <w:marTop w:val="0"/>
      <w:marBottom w:val="0"/>
      <w:divBdr>
        <w:top w:val="none" w:sz="0" w:space="0" w:color="auto"/>
        <w:left w:val="none" w:sz="0" w:space="0" w:color="auto"/>
        <w:bottom w:val="none" w:sz="0" w:space="0" w:color="auto"/>
        <w:right w:val="none" w:sz="0" w:space="0" w:color="auto"/>
      </w:divBdr>
    </w:div>
    <w:div w:id="93326067">
      <w:bodyDiv w:val="1"/>
      <w:marLeft w:val="0"/>
      <w:marRight w:val="0"/>
      <w:marTop w:val="0"/>
      <w:marBottom w:val="0"/>
      <w:divBdr>
        <w:top w:val="none" w:sz="0" w:space="0" w:color="auto"/>
        <w:left w:val="none" w:sz="0" w:space="0" w:color="auto"/>
        <w:bottom w:val="none" w:sz="0" w:space="0" w:color="auto"/>
        <w:right w:val="none" w:sz="0" w:space="0" w:color="auto"/>
      </w:divBdr>
    </w:div>
    <w:div w:id="96291311">
      <w:bodyDiv w:val="1"/>
      <w:marLeft w:val="0"/>
      <w:marRight w:val="0"/>
      <w:marTop w:val="0"/>
      <w:marBottom w:val="0"/>
      <w:divBdr>
        <w:top w:val="none" w:sz="0" w:space="0" w:color="auto"/>
        <w:left w:val="none" w:sz="0" w:space="0" w:color="auto"/>
        <w:bottom w:val="none" w:sz="0" w:space="0" w:color="auto"/>
        <w:right w:val="none" w:sz="0" w:space="0" w:color="auto"/>
      </w:divBdr>
    </w:div>
    <w:div w:id="98764043">
      <w:bodyDiv w:val="1"/>
      <w:marLeft w:val="0"/>
      <w:marRight w:val="0"/>
      <w:marTop w:val="0"/>
      <w:marBottom w:val="0"/>
      <w:divBdr>
        <w:top w:val="none" w:sz="0" w:space="0" w:color="auto"/>
        <w:left w:val="none" w:sz="0" w:space="0" w:color="auto"/>
        <w:bottom w:val="none" w:sz="0" w:space="0" w:color="auto"/>
        <w:right w:val="none" w:sz="0" w:space="0" w:color="auto"/>
      </w:divBdr>
    </w:div>
    <w:div w:id="128130713">
      <w:bodyDiv w:val="1"/>
      <w:marLeft w:val="0"/>
      <w:marRight w:val="0"/>
      <w:marTop w:val="0"/>
      <w:marBottom w:val="0"/>
      <w:divBdr>
        <w:top w:val="none" w:sz="0" w:space="0" w:color="auto"/>
        <w:left w:val="none" w:sz="0" w:space="0" w:color="auto"/>
        <w:bottom w:val="none" w:sz="0" w:space="0" w:color="auto"/>
        <w:right w:val="none" w:sz="0" w:space="0" w:color="auto"/>
      </w:divBdr>
    </w:div>
    <w:div w:id="136799768">
      <w:bodyDiv w:val="1"/>
      <w:marLeft w:val="0"/>
      <w:marRight w:val="0"/>
      <w:marTop w:val="0"/>
      <w:marBottom w:val="0"/>
      <w:divBdr>
        <w:top w:val="none" w:sz="0" w:space="0" w:color="auto"/>
        <w:left w:val="none" w:sz="0" w:space="0" w:color="auto"/>
        <w:bottom w:val="none" w:sz="0" w:space="0" w:color="auto"/>
        <w:right w:val="none" w:sz="0" w:space="0" w:color="auto"/>
      </w:divBdr>
    </w:div>
    <w:div w:id="148399488">
      <w:bodyDiv w:val="1"/>
      <w:marLeft w:val="0"/>
      <w:marRight w:val="0"/>
      <w:marTop w:val="0"/>
      <w:marBottom w:val="0"/>
      <w:divBdr>
        <w:top w:val="none" w:sz="0" w:space="0" w:color="auto"/>
        <w:left w:val="none" w:sz="0" w:space="0" w:color="auto"/>
        <w:bottom w:val="none" w:sz="0" w:space="0" w:color="auto"/>
        <w:right w:val="none" w:sz="0" w:space="0" w:color="auto"/>
      </w:divBdr>
    </w:div>
    <w:div w:id="154880240">
      <w:bodyDiv w:val="1"/>
      <w:marLeft w:val="0"/>
      <w:marRight w:val="0"/>
      <w:marTop w:val="0"/>
      <w:marBottom w:val="0"/>
      <w:divBdr>
        <w:top w:val="none" w:sz="0" w:space="0" w:color="auto"/>
        <w:left w:val="none" w:sz="0" w:space="0" w:color="auto"/>
        <w:bottom w:val="none" w:sz="0" w:space="0" w:color="auto"/>
        <w:right w:val="none" w:sz="0" w:space="0" w:color="auto"/>
      </w:divBdr>
    </w:div>
    <w:div w:id="171380609">
      <w:bodyDiv w:val="1"/>
      <w:marLeft w:val="0"/>
      <w:marRight w:val="0"/>
      <w:marTop w:val="0"/>
      <w:marBottom w:val="0"/>
      <w:divBdr>
        <w:top w:val="none" w:sz="0" w:space="0" w:color="auto"/>
        <w:left w:val="none" w:sz="0" w:space="0" w:color="auto"/>
        <w:bottom w:val="none" w:sz="0" w:space="0" w:color="auto"/>
        <w:right w:val="none" w:sz="0" w:space="0" w:color="auto"/>
      </w:divBdr>
    </w:div>
    <w:div w:id="184443885">
      <w:bodyDiv w:val="1"/>
      <w:marLeft w:val="0"/>
      <w:marRight w:val="0"/>
      <w:marTop w:val="0"/>
      <w:marBottom w:val="0"/>
      <w:divBdr>
        <w:top w:val="none" w:sz="0" w:space="0" w:color="auto"/>
        <w:left w:val="none" w:sz="0" w:space="0" w:color="auto"/>
        <w:bottom w:val="none" w:sz="0" w:space="0" w:color="auto"/>
        <w:right w:val="none" w:sz="0" w:space="0" w:color="auto"/>
      </w:divBdr>
    </w:div>
    <w:div w:id="186256555">
      <w:bodyDiv w:val="1"/>
      <w:marLeft w:val="0"/>
      <w:marRight w:val="0"/>
      <w:marTop w:val="0"/>
      <w:marBottom w:val="0"/>
      <w:divBdr>
        <w:top w:val="none" w:sz="0" w:space="0" w:color="auto"/>
        <w:left w:val="none" w:sz="0" w:space="0" w:color="auto"/>
        <w:bottom w:val="none" w:sz="0" w:space="0" w:color="auto"/>
        <w:right w:val="none" w:sz="0" w:space="0" w:color="auto"/>
      </w:divBdr>
    </w:div>
    <w:div w:id="214313245">
      <w:bodyDiv w:val="1"/>
      <w:marLeft w:val="0"/>
      <w:marRight w:val="0"/>
      <w:marTop w:val="0"/>
      <w:marBottom w:val="0"/>
      <w:divBdr>
        <w:top w:val="none" w:sz="0" w:space="0" w:color="auto"/>
        <w:left w:val="none" w:sz="0" w:space="0" w:color="auto"/>
        <w:bottom w:val="none" w:sz="0" w:space="0" w:color="auto"/>
        <w:right w:val="none" w:sz="0" w:space="0" w:color="auto"/>
      </w:divBdr>
    </w:div>
    <w:div w:id="216746767">
      <w:bodyDiv w:val="1"/>
      <w:marLeft w:val="0"/>
      <w:marRight w:val="0"/>
      <w:marTop w:val="0"/>
      <w:marBottom w:val="0"/>
      <w:divBdr>
        <w:top w:val="none" w:sz="0" w:space="0" w:color="auto"/>
        <w:left w:val="none" w:sz="0" w:space="0" w:color="auto"/>
        <w:bottom w:val="none" w:sz="0" w:space="0" w:color="auto"/>
        <w:right w:val="none" w:sz="0" w:space="0" w:color="auto"/>
      </w:divBdr>
    </w:div>
    <w:div w:id="242105580">
      <w:bodyDiv w:val="1"/>
      <w:marLeft w:val="0"/>
      <w:marRight w:val="0"/>
      <w:marTop w:val="0"/>
      <w:marBottom w:val="0"/>
      <w:divBdr>
        <w:top w:val="none" w:sz="0" w:space="0" w:color="auto"/>
        <w:left w:val="none" w:sz="0" w:space="0" w:color="auto"/>
        <w:bottom w:val="none" w:sz="0" w:space="0" w:color="auto"/>
        <w:right w:val="none" w:sz="0" w:space="0" w:color="auto"/>
      </w:divBdr>
    </w:div>
    <w:div w:id="245960111">
      <w:bodyDiv w:val="1"/>
      <w:marLeft w:val="0"/>
      <w:marRight w:val="0"/>
      <w:marTop w:val="0"/>
      <w:marBottom w:val="0"/>
      <w:divBdr>
        <w:top w:val="none" w:sz="0" w:space="0" w:color="auto"/>
        <w:left w:val="none" w:sz="0" w:space="0" w:color="auto"/>
        <w:bottom w:val="none" w:sz="0" w:space="0" w:color="auto"/>
        <w:right w:val="none" w:sz="0" w:space="0" w:color="auto"/>
      </w:divBdr>
    </w:div>
    <w:div w:id="255792997">
      <w:bodyDiv w:val="1"/>
      <w:marLeft w:val="0"/>
      <w:marRight w:val="0"/>
      <w:marTop w:val="0"/>
      <w:marBottom w:val="0"/>
      <w:divBdr>
        <w:top w:val="none" w:sz="0" w:space="0" w:color="auto"/>
        <w:left w:val="none" w:sz="0" w:space="0" w:color="auto"/>
        <w:bottom w:val="none" w:sz="0" w:space="0" w:color="auto"/>
        <w:right w:val="none" w:sz="0" w:space="0" w:color="auto"/>
      </w:divBdr>
    </w:div>
    <w:div w:id="258296431">
      <w:bodyDiv w:val="1"/>
      <w:marLeft w:val="0"/>
      <w:marRight w:val="0"/>
      <w:marTop w:val="0"/>
      <w:marBottom w:val="0"/>
      <w:divBdr>
        <w:top w:val="none" w:sz="0" w:space="0" w:color="auto"/>
        <w:left w:val="none" w:sz="0" w:space="0" w:color="auto"/>
        <w:bottom w:val="none" w:sz="0" w:space="0" w:color="auto"/>
        <w:right w:val="none" w:sz="0" w:space="0" w:color="auto"/>
      </w:divBdr>
    </w:div>
    <w:div w:id="258371642">
      <w:bodyDiv w:val="1"/>
      <w:marLeft w:val="0"/>
      <w:marRight w:val="0"/>
      <w:marTop w:val="0"/>
      <w:marBottom w:val="0"/>
      <w:divBdr>
        <w:top w:val="none" w:sz="0" w:space="0" w:color="auto"/>
        <w:left w:val="none" w:sz="0" w:space="0" w:color="auto"/>
        <w:bottom w:val="none" w:sz="0" w:space="0" w:color="auto"/>
        <w:right w:val="none" w:sz="0" w:space="0" w:color="auto"/>
      </w:divBdr>
    </w:div>
    <w:div w:id="262037811">
      <w:bodyDiv w:val="1"/>
      <w:marLeft w:val="0"/>
      <w:marRight w:val="0"/>
      <w:marTop w:val="0"/>
      <w:marBottom w:val="0"/>
      <w:divBdr>
        <w:top w:val="none" w:sz="0" w:space="0" w:color="auto"/>
        <w:left w:val="none" w:sz="0" w:space="0" w:color="auto"/>
        <w:bottom w:val="none" w:sz="0" w:space="0" w:color="auto"/>
        <w:right w:val="none" w:sz="0" w:space="0" w:color="auto"/>
      </w:divBdr>
    </w:div>
    <w:div w:id="263612503">
      <w:bodyDiv w:val="1"/>
      <w:marLeft w:val="0"/>
      <w:marRight w:val="0"/>
      <w:marTop w:val="0"/>
      <w:marBottom w:val="0"/>
      <w:divBdr>
        <w:top w:val="none" w:sz="0" w:space="0" w:color="auto"/>
        <w:left w:val="none" w:sz="0" w:space="0" w:color="auto"/>
        <w:bottom w:val="none" w:sz="0" w:space="0" w:color="auto"/>
        <w:right w:val="none" w:sz="0" w:space="0" w:color="auto"/>
      </w:divBdr>
    </w:div>
    <w:div w:id="283924962">
      <w:bodyDiv w:val="1"/>
      <w:marLeft w:val="0"/>
      <w:marRight w:val="0"/>
      <w:marTop w:val="0"/>
      <w:marBottom w:val="0"/>
      <w:divBdr>
        <w:top w:val="none" w:sz="0" w:space="0" w:color="auto"/>
        <w:left w:val="none" w:sz="0" w:space="0" w:color="auto"/>
        <w:bottom w:val="none" w:sz="0" w:space="0" w:color="auto"/>
        <w:right w:val="none" w:sz="0" w:space="0" w:color="auto"/>
      </w:divBdr>
    </w:div>
    <w:div w:id="284429603">
      <w:bodyDiv w:val="1"/>
      <w:marLeft w:val="0"/>
      <w:marRight w:val="0"/>
      <w:marTop w:val="0"/>
      <w:marBottom w:val="0"/>
      <w:divBdr>
        <w:top w:val="none" w:sz="0" w:space="0" w:color="auto"/>
        <w:left w:val="none" w:sz="0" w:space="0" w:color="auto"/>
        <w:bottom w:val="none" w:sz="0" w:space="0" w:color="auto"/>
        <w:right w:val="none" w:sz="0" w:space="0" w:color="auto"/>
      </w:divBdr>
    </w:div>
    <w:div w:id="324867936">
      <w:bodyDiv w:val="1"/>
      <w:marLeft w:val="0"/>
      <w:marRight w:val="0"/>
      <w:marTop w:val="0"/>
      <w:marBottom w:val="0"/>
      <w:divBdr>
        <w:top w:val="none" w:sz="0" w:space="0" w:color="auto"/>
        <w:left w:val="none" w:sz="0" w:space="0" w:color="auto"/>
        <w:bottom w:val="none" w:sz="0" w:space="0" w:color="auto"/>
        <w:right w:val="none" w:sz="0" w:space="0" w:color="auto"/>
      </w:divBdr>
    </w:div>
    <w:div w:id="390932613">
      <w:bodyDiv w:val="1"/>
      <w:marLeft w:val="0"/>
      <w:marRight w:val="0"/>
      <w:marTop w:val="0"/>
      <w:marBottom w:val="0"/>
      <w:divBdr>
        <w:top w:val="none" w:sz="0" w:space="0" w:color="auto"/>
        <w:left w:val="none" w:sz="0" w:space="0" w:color="auto"/>
        <w:bottom w:val="none" w:sz="0" w:space="0" w:color="auto"/>
        <w:right w:val="none" w:sz="0" w:space="0" w:color="auto"/>
      </w:divBdr>
    </w:div>
    <w:div w:id="413481244">
      <w:bodyDiv w:val="1"/>
      <w:marLeft w:val="0"/>
      <w:marRight w:val="0"/>
      <w:marTop w:val="0"/>
      <w:marBottom w:val="0"/>
      <w:divBdr>
        <w:top w:val="none" w:sz="0" w:space="0" w:color="auto"/>
        <w:left w:val="none" w:sz="0" w:space="0" w:color="auto"/>
        <w:bottom w:val="none" w:sz="0" w:space="0" w:color="auto"/>
        <w:right w:val="none" w:sz="0" w:space="0" w:color="auto"/>
      </w:divBdr>
    </w:div>
    <w:div w:id="430928739">
      <w:bodyDiv w:val="1"/>
      <w:marLeft w:val="0"/>
      <w:marRight w:val="0"/>
      <w:marTop w:val="0"/>
      <w:marBottom w:val="0"/>
      <w:divBdr>
        <w:top w:val="none" w:sz="0" w:space="0" w:color="auto"/>
        <w:left w:val="none" w:sz="0" w:space="0" w:color="auto"/>
        <w:bottom w:val="none" w:sz="0" w:space="0" w:color="auto"/>
        <w:right w:val="none" w:sz="0" w:space="0" w:color="auto"/>
      </w:divBdr>
    </w:div>
    <w:div w:id="433012580">
      <w:bodyDiv w:val="1"/>
      <w:marLeft w:val="0"/>
      <w:marRight w:val="0"/>
      <w:marTop w:val="0"/>
      <w:marBottom w:val="0"/>
      <w:divBdr>
        <w:top w:val="none" w:sz="0" w:space="0" w:color="auto"/>
        <w:left w:val="none" w:sz="0" w:space="0" w:color="auto"/>
        <w:bottom w:val="none" w:sz="0" w:space="0" w:color="auto"/>
        <w:right w:val="none" w:sz="0" w:space="0" w:color="auto"/>
      </w:divBdr>
    </w:div>
    <w:div w:id="436487133">
      <w:bodyDiv w:val="1"/>
      <w:marLeft w:val="0"/>
      <w:marRight w:val="0"/>
      <w:marTop w:val="0"/>
      <w:marBottom w:val="0"/>
      <w:divBdr>
        <w:top w:val="none" w:sz="0" w:space="0" w:color="auto"/>
        <w:left w:val="none" w:sz="0" w:space="0" w:color="auto"/>
        <w:bottom w:val="none" w:sz="0" w:space="0" w:color="auto"/>
        <w:right w:val="none" w:sz="0" w:space="0" w:color="auto"/>
      </w:divBdr>
    </w:div>
    <w:div w:id="453329417">
      <w:bodyDiv w:val="1"/>
      <w:marLeft w:val="0"/>
      <w:marRight w:val="0"/>
      <w:marTop w:val="0"/>
      <w:marBottom w:val="0"/>
      <w:divBdr>
        <w:top w:val="none" w:sz="0" w:space="0" w:color="auto"/>
        <w:left w:val="none" w:sz="0" w:space="0" w:color="auto"/>
        <w:bottom w:val="none" w:sz="0" w:space="0" w:color="auto"/>
        <w:right w:val="none" w:sz="0" w:space="0" w:color="auto"/>
      </w:divBdr>
    </w:div>
    <w:div w:id="476997543">
      <w:bodyDiv w:val="1"/>
      <w:marLeft w:val="0"/>
      <w:marRight w:val="0"/>
      <w:marTop w:val="0"/>
      <w:marBottom w:val="0"/>
      <w:divBdr>
        <w:top w:val="none" w:sz="0" w:space="0" w:color="auto"/>
        <w:left w:val="none" w:sz="0" w:space="0" w:color="auto"/>
        <w:bottom w:val="none" w:sz="0" w:space="0" w:color="auto"/>
        <w:right w:val="none" w:sz="0" w:space="0" w:color="auto"/>
      </w:divBdr>
    </w:div>
    <w:div w:id="493033888">
      <w:bodyDiv w:val="1"/>
      <w:marLeft w:val="0"/>
      <w:marRight w:val="0"/>
      <w:marTop w:val="0"/>
      <w:marBottom w:val="0"/>
      <w:divBdr>
        <w:top w:val="none" w:sz="0" w:space="0" w:color="auto"/>
        <w:left w:val="none" w:sz="0" w:space="0" w:color="auto"/>
        <w:bottom w:val="none" w:sz="0" w:space="0" w:color="auto"/>
        <w:right w:val="none" w:sz="0" w:space="0" w:color="auto"/>
      </w:divBdr>
    </w:div>
    <w:div w:id="545290893">
      <w:bodyDiv w:val="1"/>
      <w:marLeft w:val="0"/>
      <w:marRight w:val="0"/>
      <w:marTop w:val="0"/>
      <w:marBottom w:val="0"/>
      <w:divBdr>
        <w:top w:val="none" w:sz="0" w:space="0" w:color="auto"/>
        <w:left w:val="none" w:sz="0" w:space="0" w:color="auto"/>
        <w:bottom w:val="none" w:sz="0" w:space="0" w:color="auto"/>
        <w:right w:val="none" w:sz="0" w:space="0" w:color="auto"/>
      </w:divBdr>
    </w:div>
    <w:div w:id="565531212">
      <w:bodyDiv w:val="1"/>
      <w:marLeft w:val="0"/>
      <w:marRight w:val="0"/>
      <w:marTop w:val="0"/>
      <w:marBottom w:val="0"/>
      <w:divBdr>
        <w:top w:val="none" w:sz="0" w:space="0" w:color="auto"/>
        <w:left w:val="none" w:sz="0" w:space="0" w:color="auto"/>
        <w:bottom w:val="none" w:sz="0" w:space="0" w:color="auto"/>
        <w:right w:val="none" w:sz="0" w:space="0" w:color="auto"/>
      </w:divBdr>
    </w:div>
    <w:div w:id="602493006">
      <w:bodyDiv w:val="1"/>
      <w:marLeft w:val="0"/>
      <w:marRight w:val="0"/>
      <w:marTop w:val="0"/>
      <w:marBottom w:val="0"/>
      <w:divBdr>
        <w:top w:val="none" w:sz="0" w:space="0" w:color="auto"/>
        <w:left w:val="none" w:sz="0" w:space="0" w:color="auto"/>
        <w:bottom w:val="none" w:sz="0" w:space="0" w:color="auto"/>
        <w:right w:val="none" w:sz="0" w:space="0" w:color="auto"/>
      </w:divBdr>
    </w:div>
    <w:div w:id="604964086">
      <w:bodyDiv w:val="1"/>
      <w:marLeft w:val="0"/>
      <w:marRight w:val="0"/>
      <w:marTop w:val="0"/>
      <w:marBottom w:val="0"/>
      <w:divBdr>
        <w:top w:val="none" w:sz="0" w:space="0" w:color="auto"/>
        <w:left w:val="none" w:sz="0" w:space="0" w:color="auto"/>
        <w:bottom w:val="none" w:sz="0" w:space="0" w:color="auto"/>
        <w:right w:val="none" w:sz="0" w:space="0" w:color="auto"/>
      </w:divBdr>
    </w:div>
    <w:div w:id="659231649">
      <w:bodyDiv w:val="1"/>
      <w:marLeft w:val="0"/>
      <w:marRight w:val="0"/>
      <w:marTop w:val="0"/>
      <w:marBottom w:val="0"/>
      <w:divBdr>
        <w:top w:val="none" w:sz="0" w:space="0" w:color="auto"/>
        <w:left w:val="none" w:sz="0" w:space="0" w:color="auto"/>
        <w:bottom w:val="none" w:sz="0" w:space="0" w:color="auto"/>
        <w:right w:val="none" w:sz="0" w:space="0" w:color="auto"/>
      </w:divBdr>
    </w:div>
    <w:div w:id="664671906">
      <w:bodyDiv w:val="1"/>
      <w:marLeft w:val="0"/>
      <w:marRight w:val="0"/>
      <w:marTop w:val="0"/>
      <w:marBottom w:val="0"/>
      <w:divBdr>
        <w:top w:val="none" w:sz="0" w:space="0" w:color="auto"/>
        <w:left w:val="none" w:sz="0" w:space="0" w:color="auto"/>
        <w:bottom w:val="none" w:sz="0" w:space="0" w:color="auto"/>
        <w:right w:val="none" w:sz="0" w:space="0" w:color="auto"/>
      </w:divBdr>
    </w:div>
    <w:div w:id="686953935">
      <w:bodyDiv w:val="1"/>
      <w:marLeft w:val="0"/>
      <w:marRight w:val="0"/>
      <w:marTop w:val="0"/>
      <w:marBottom w:val="0"/>
      <w:divBdr>
        <w:top w:val="none" w:sz="0" w:space="0" w:color="auto"/>
        <w:left w:val="none" w:sz="0" w:space="0" w:color="auto"/>
        <w:bottom w:val="none" w:sz="0" w:space="0" w:color="auto"/>
        <w:right w:val="none" w:sz="0" w:space="0" w:color="auto"/>
      </w:divBdr>
    </w:div>
    <w:div w:id="689061864">
      <w:bodyDiv w:val="1"/>
      <w:marLeft w:val="0"/>
      <w:marRight w:val="0"/>
      <w:marTop w:val="0"/>
      <w:marBottom w:val="0"/>
      <w:divBdr>
        <w:top w:val="none" w:sz="0" w:space="0" w:color="auto"/>
        <w:left w:val="none" w:sz="0" w:space="0" w:color="auto"/>
        <w:bottom w:val="none" w:sz="0" w:space="0" w:color="auto"/>
        <w:right w:val="none" w:sz="0" w:space="0" w:color="auto"/>
      </w:divBdr>
    </w:div>
    <w:div w:id="693730923">
      <w:bodyDiv w:val="1"/>
      <w:marLeft w:val="0"/>
      <w:marRight w:val="0"/>
      <w:marTop w:val="0"/>
      <w:marBottom w:val="0"/>
      <w:divBdr>
        <w:top w:val="none" w:sz="0" w:space="0" w:color="auto"/>
        <w:left w:val="none" w:sz="0" w:space="0" w:color="auto"/>
        <w:bottom w:val="none" w:sz="0" w:space="0" w:color="auto"/>
        <w:right w:val="none" w:sz="0" w:space="0" w:color="auto"/>
      </w:divBdr>
    </w:div>
    <w:div w:id="695085031">
      <w:bodyDiv w:val="1"/>
      <w:marLeft w:val="0"/>
      <w:marRight w:val="0"/>
      <w:marTop w:val="0"/>
      <w:marBottom w:val="0"/>
      <w:divBdr>
        <w:top w:val="none" w:sz="0" w:space="0" w:color="auto"/>
        <w:left w:val="none" w:sz="0" w:space="0" w:color="auto"/>
        <w:bottom w:val="none" w:sz="0" w:space="0" w:color="auto"/>
        <w:right w:val="none" w:sz="0" w:space="0" w:color="auto"/>
      </w:divBdr>
    </w:div>
    <w:div w:id="698507366">
      <w:bodyDiv w:val="1"/>
      <w:marLeft w:val="0"/>
      <w:marRight w:val="0"/>
      <w:marTop w:val="0"/>
      <w:marBottom w:val="0"/>
      <w:divBdr>
        <w:top w:val="none" w:sz="0" w:space="0" w:color="auto"/>
        <w:left w:val="none" w:sz="0" w:space="0" w:color="auto"/>
        <w:bottom w:val="none" w:sz="0" w:space="0" w:color="auto"/>
        <w:right w:val="none" w:sz="0" w:space="0" w:color="auto"/>
      </w:divBdr>
    </w:div>
    <w:div w:id="720448223">
      <w:bodyDiv w:val="1"/>
      <w:marLeft w:val="0"/>
      <w:marRight w:val="0"/>
      <w:marTop w:val="0"/>
      <w:marBottom w:val="0"/>
      <w:divBdr>
        <w:top w:val="none" w:sz="0" w:space="0" w:color="auto"/>
        <w:left w:val="none" w:sz="0" w:space="0" w:color="auto"/>
        <w:bottom w:val="none" w:sz="0" w:space="0" w:color="auto"/>
        <w:right w:val="none" w:sz="0" w:space="0" w:color="auto"/>
      </w:divBdr>
    </w:div>
    <w:div w:id="724959801">
      <w:bodyDiv w:val="1"/>
      <w:marLeft w:val="0"/>
      <w:marRight w:val="0"/>
      <w:marTop w:val="0"/>
      <w:marBottom w:val="0"/>
      <w:divBdr>
        <w:top w:val="none" w:sz="0" w:space="0" w:color="auto"/>
        <w:left w:val="none" w:sz="0" w:space="0" w:color="auto"/>
        <w:bottom w:val="none" w:sz="0" w:space="0" w:color="auto"/>
        <w:right w:val="none" w:sz="0" w:space="0" w:color="auto"/>
      </w:divBdr>
    </w:div>
    <w:div w:id="745343042">
      <w:bodyDiv w:val="1"/>
      <w:marLeft w:val="0"/>
      <w:marRight w:val="0"/>
      <w:marTop w:val="0"/>
      <w:marBottom w:val="0"/>
      <w:divBdr>
        <w:top w:val="none" w:sz="0" w:space="0" w:color="auto"/>
        <w:left w:val="none" w:sz="0" w:space="0" w:color="auto"/>
        <w:bottom w:val="none" w:sz="0" w:space="0" w:color="auto"/>
        <w:right w:val="none" w:sz="0" w:space="0" w:color="auto"/>
      </w:divBdr>
    </w:div>
    <w:div w:id="756363354">
      <w:bodyDiv w:val="1"/>
      <w:marLeft w:val="0"/>
      <w:marRight w:val="0"/>
      <w:marTop w:val="0"/>
      <w:marBottom w:val="0"/>
      <w:divBdr>
        <w:top w:val="none" w:sz="0" w:space="0" w:color="auto"/>
        <w:left w:val="none" w:sz="0" w:space="0" w:color="auto"/>
        <w:bottom w:val="none" w:sz="0" w:space="0" w:color="auto"/>
        <w:right w:val="none" w:sz="0" w:space="0" w:color="auto"/>
      </w:divBdr>
    </w:div>
    <w:div w:id="789864855">
      <w:bodyDiv w:val="1"/>
      <w:marLeft w:val="0"/>
      <w:marRight w:val="0"/>
      <w:marTop w:val="0"/>
      <w:marBottom w:val="0"/>
      <w:divBdr>
        <w:top w:val="none" w:sz="0" w:space="0" w:color="auto"/>
        <w:left w:val="none" w:sz="0" w:space="0" w:color="auto"/>
        <w:bottom w:val="none" w:sz="0" w:space="0" w:color="auto"/>
        <w:right w:val="none" w:sz="0" w:space="0" w:color="auto"/>
      </w:divBdr>
    </w:div>
    <w:div w:id="805120655">
      <w:bodyDiv w:val="1"/>
      <w:marLeft w:val="0"/>
      <w:marRight w:val="0"/>
      <w:marTop w:val="0"/>
      <w:marBottom w:val="0"/>
      <w:divBdr>
        <w:top w:val="none" w:sz="0" w:space="0" w:color="auto"/>
        <w:left w:val="none" w:sz="0" w:space="0" w:color="auto"/>
        <w:bottom w:val="none" w:sz="0" w:space="0" w:color="auto"/>
        <w:right w:val="none" w:sz="0" w:space="0" w:color="auto"/>
      </w:divBdr>
    </w:div>
    <w:div w:id="815102306">
      <w:bodyDiv w:val="1"/>
      <w:marLeft w:val="0"/>
      <w:marRight w:val="0"/>
      <w:marTop w:val="0"/>
      <w:marBottom w:val="0"/>
      <w:divBdr>
        <w:top w:val="none" w:sz="0" w:space="0" w:color="auto"/>
        <w:left w:val="none" w:sz="0" w:space="0" w:color="auto"/>
        <w:bottom w:val="none" w:sz="0" w:space="0" w:color="auto"/>
        <w:right w:val="none" w:sz="0" w:space="0" w:color="auto"/>
      </w:divBdr>
    </w:div>
    <w:div w:id="816259366">
      <w:bodyDiv w:val="1"/>
      <w:marLeft w:val="0"/>
      <w:marRight w:val="0"/>
      <w:marTop w:val="0"/>
      <w:marBottom w:val="0"/>
      <w:divBdr>
        <w:top w:val="none" w:sz="0" w:space="0" w:color="auto"/>
        <w:left w:val="none" w:sz="0" w:space="0" w:color="auto"/>
        <w:bottom w:val="none" w:sz="0" w:space="0" w:color="auto"/>
        <w:right w:val="none" w:sz="0" w:space="0" w:color="auto"/>
      </w:divBdr>
    </w:div>
    <w:div w:id="870531889">
      <w:bodyDiv w:val="1"/>
      <w:marLeft w:val="0"/>
      <w:marRight w:val="0"/>
      <w:marTop w:val="0"/>
      <w:marBottom w:val="0"/>
      <w:divBdr>
        <w:top w:val="none" w:sz="0" w:space="0" w:color="auto"/>
        <w:left w:val="none" w:sz="0" w:space="0" w:color="auto"/>
        <w:bottom w:val="none" w:sz="0" w:space="0" w:color="auto"/>
        <w:right w:val="none" w:sz="0" w:space="0" w:color="auto"/>
      </w:divBdr>
    </w:div>
    <w:div w:id="873884714">
      <w:bodyDiv w:val="1"/>
      <w:marLeft w:val="0"/>
      <w:marRight w:val="0"/>
      <w:marTop w:val="0"/>
      <w:marBottom w:val="0"/>
      <w:divBdr>
        <w:top w:val="none" w:sz="0" w:space="0" w:color="auto"/>
        <w:left w:val="none" w:sz="0" w:space="0" w:color="auto"/>
        <w:bottom w:val="none" w:sz="0" w:space="0" w:color="auto"/>
        <w:right w:val="none" w:sz="0" w:space="0" w:color="auto"/>
      </w:divBdr>
    </w:div>
    <w:div w:id="877010603">
      <w:bodyDiv w:val="1"/>
      <w:marLeft w:val="0"/>
      <w:marRight w:val="0"/>
      <w:marTop w:val="0"/>
      <w:marBottom w:val="0"/>
      <w:divBdr>
        <w:top w:val="none" w:sz="0" w:space="0" w:color="auto"/>
        <w:left w:val="none" w:sz="0" w:space="0" w:color="auto"/>
        <w:bottom w:val="none" w:sz="0" w:space="0" w:color="auto"/>
        <w:right w:val="none" w:sz="0" w:space="0" w:color="auto"/>
      </w:divBdr>
    </w:div>
    <w:div w:id="888765178">
      <w:bodyDiv w:val="1"/>
      <w:marLeft w:val="0"/>
      <w:marRight w:val="0"/>
      <w:marTop w:val="0"/>
      <w:marBottom w:val="0"/>
      <w:divBdr>
        <w:top w:val="none" w:sz="0" w:space="0" w:color="auto"/>
        <w:left w:val="none" w:sz="0" w:space="0" w:color="auto"/>
        <w:bottom w:val="none" w:sz="0" w:space="0" w:color="auto"/>
        <w:right w:val="none" w:sz="0" w:space="0" w:color="auto"/>
      </w:divBdr>
    </w:div>
    <w:div w:id="892740462">
      <w:bodyDiv w:val="1"/>
      <w:marLeft w:val="0"/>
      <w:marRight w:val="0"/>
      <w:marTop w:val="0"/>
      <w:marBottom w:val="0"/>
      <w:divBdr>
        <w:top w:val="none" w:sz="0" w:space="0" w:color="auto"/>
        <w:left w:val="none" w:sz="0" w:space="0" w:color="auto"/>
        <w:bottom w:val="none" w:sz="0" w:space="0" w:color="auto"/>
        <w:right w:val="none" w:sz="0" w:space="0" w:color="auto"/>
      </w:divBdr>
    </w:div>
    <w:div w:id="923026640">
      <w:bodyDiv w:val="1"/>
      <w:marLeft w:val="0"/>
      <w:marRight w:val="0"/>
      <w:marTop w:val="0"/>
      <w:marBottom w:val="0"/>
      <w:divBdr>
        <w:top w:val="none" w:sz="0" w:space="0" w:color="auto"/>
        <w:left w:val="none" w:sz="0" w:space="0" w:color="auto"/>
        <w:bottom w:val="none" w:sz="0" w:space="0" w:color="auto"/>
        <w:right w:val="none" w:sz="0" w:space="0" w:color="auto"/>
      </w:divBdr>
    </w:div>
    <w:div w:id="937176961">
      <w:bodyDiv w:val="1"/>
      <w:marLeft w:val="0"/>
      <w:marRight w:val="0"/>
      <w:marTop w:val="0"/>
      <w:marBottom w:val="0"/>
      <w:divBdr>
        <w:top w:val="none" w:sz="0" w:space="0" w:color="auto"/>
        <w:left w:val="none" w:sz="0" w:space="0" w:color="auto"/>
        <w:bottom w:val="none" w:sz="0" w:space="0" w:color="auto"/>
        <w:right w:val="none" w:sz="0" w:space="0" w:color="auto"/>
      </w:divBdr>
    </w:div>
    <w:div w:id="983898636">
      <w:bodyDiv w:val="1"/>
      <w:marLeft w:val="0"/>
      <w:marRight w:val="0"/>
      <w:marTop w:val="0"/>
      <w:marBottom w:val="0"/>
      <w:divBdr>
        <w:top w:val="none" w:sz="0" w:space="0" w:color="auto"/>
        <w:left w:val="none" w:sz="0" w:space="0" w:color="auto"/>
        <w:bottom w:val="none" w:sz="0" w:space="0" w:color="auto"/>
        <w:right w:val="none" w:sz="0" w:space="0" w:color="auto"/>
      </w:divBdr>
    </w:div>
    <w:div w:id="1026326179">
      <w:bodyDiv w:val="1"/>
      <w:marLeft w:val="0"/>
      <w:marRight w:val="0"/>
      <w:marTop w:val="0"/>
      <w:marBottom w:val="0"/>
      <w:divBdr>
        <w:top w:val="none" w:sz="0" w:space="0" w:color="auto"/>
        <w:left w:val="none" w:sz="0" w:space="0" w:color="auto"/>
        <w:bottom w:val="none" w:sz="0" w:space="0" w:color="auto"/>
        <w:right w:val="none" w:sz="0" w:space="0" w:color="auto"/>
      </w:divBdr>
    </w:div>
    <w:div w:id="1156534453">
      <w:bodyDiv w:val="1"/>
      <w:marLeft w:val="0"/>
      <w:marRight w:val="0"/>
      <w:marTop w:val="0"/>
      <w:marBottom w:val="0"/>
      <w:divBdr>
        <w:top w:val="none" w:sz="0" w:space="0" w:color="auto"/>
        <w:left w:val="none" w:sz="0" w:space="0" w:color="auto"/>
        <w:bottom w:val="none" w:sz="0" w:space="0" w:color="auto"/>
        <w:right w:val="none" w:sz="0" w:space="0" w:color="auto"/>
      </w:divBdr>
    </w:div>
    <w:div w:id="1172334388">
      <w:bodyDiv w:val="1"/>
      <w:marLeft w:val="0"/>
      <w:marRight w:val="0"/>
      <w:marTop w:val="0"/>
      <w:marBottom w:val="0"/>
      <w:divBdr>
        <w:top w:val="none" w:sz="0" w:space="0" w:color="auto"/>
        <w:left w:val="none" w:sz="0" w:space="0" w:color="auto"/>
        <w:bottom w:val="none" w:sz="0" w:space="0" w:color="auto"/>
        <w:right w:val="none" w:sz="0" w:space="0" w:color="auto"/>
      </w:divBdr>
    </w:div>
    <w:div w:id="1179731169">
      <w:bodyDiv w:val="1"/>
      <w:marLeft w:val="0"/>
      <w:marRight w:val="0"/>
      <w:marTop w:val="0"/>
      <w:marBottom w:val="0"/>
      <w:divBdr>
        <w:top w:val="none" w:sz="0" w:space="0" w:color="auto"/>
        <w:left w:val="none" w:sz="0" w:space="0" w:color="auto"/>
        <w:bottom w:val="none" w:sz="0" w:space="0" w:color="auto"/>
        <w:right w:val="none" w:sz="0" w:space="0" w:color="auto"/>
      </w:divBdr>
    </w:div>
    <w:div w:id="1192769362">
      <w:bodyDiv w:val="1"/>
      <w:marLeft w:val="0"/>
      <w:marRight w:val="0"/>
      <w:marTop w:val="0"/>
      <w:marBottom w:val="0"/>
      <w:divBdr>
        <w:top w:val="none" w:sz="0" w:space="0" w:color="auto"/>
        <w:left w:val="none" w:sz="0" w:space="0" w:color="auto"/>
        <w:bottom w:val="none" w:sz="0" w:space="0" w:color="auto"/>
        <w:right w:val="none" w:sz="0" w:space="0" w:color="auto"/>
      </w:divBdr>
    </w:div>
    <w:div w:id="1208296255">
      <w:bodyDiv w:val="1"/>
      <w:marLeft w:val="0"/>
      <w:marRight w:val="0"/>
      <w:marTop w:val="0"/>
      <w:marBottom w:val="0"/>
      <w:divBdr>
        <w:top w:val="none" w:sz="0" w:space="0" w:color="auto"/>
        <w:left w:val="none" w:sz="0" w:space="0" w:color="auto"/>
        <w:bottom w:val="none" w:sz="0" w:space="0" w:color="auto"/>
        <w:right w:val="none" w:sz="0" w:space="0" w:color="auto"/>
      </w:divBdr>
    </w:div>
    <w:div w:id="1212183077">
      <w:bodyDiv w:val="1"/>
      <w:marLeft w:val="0"/>
      <w:marRight w:val="0"/>
      <w:marTop w:val="0"/>
      <w:marBottom w:val="0"/>
      <w:divBdr>
        <w:top w:val="none" w:sz="0" w:space="0" w:color="auto"/>
        <w:left w:val="none" w:sz="0" w:space="0" w:color="auto"/>
        <w:bottom w:val="none" w:sz="0" w:space="0" w:color="auto"/>
        <w:right w:val="none" w:sz="0" w:space="0" w:color="auto"/>
      </w:divBdr>
    </w:div>
    <w:div w:id="1213078816">
      <w:bodyDiv w:val="1"/>
      <w:marLeft w:val="0"/>
      <w:marRight w:val="0"/>
      <w:marTop w:val="0"/>
      <w:marBottom w:val="0"/>
      <w:divBdr>
        <w:top w:val="none" w:sz="0" w:space="0" w:color="auto"/>
        <w:left w:val="none" w:sz="0" w:space="0" w:color="auto"/>
        <w:bottom w:val="none" w:sz="0" w:space="0" w:color="auto"/>
        <w:right w:val="none" w:sz="0" w:space="0" w:color="auto"/>
      </w:divBdr>
    </w:div>
    <w:div w:id="1214540855">
      <w:bodyDiv w:val="1"/>
      <w:marLeft w:val="0"/>
      <w:marRight w:val="0"/>
      <w:marTop w:val="0"/>
      <w:marBottom w:val="0"/>
      <w:divBdr>
        <w:top w:val="none" w:sz="0" w:space="0" w:color="auto"/>
        <w:left w:val="none" w:sz="0" w:space="0" w:color="auto"/>
        <w:bottom w:val="none" w:sz="0" w:space="0" w:color="auto"/>
        <w:right w:val="none" w:sz="0" w:space="0" w:color="auto"/>
      </w:divBdr>
    </w:div>
    <w:div w:id="1241334125">
      <w:bodyDiv w:val="1"/>
      <w:marLeft w:val="0"/>
      <w:marRight w:val="0"/>
      <w:marTop w:val="0"/>
      <w:marBottom w:val="0"/>
      <w:divBdr>
        <w:top w:val="none" w:sz="0" w:space="0" w:color="auto"/>
        <w:left w:val="none" w:sz="0" w:space="0" w:color="auto"/>
        <w:bottom w:val="none" w:sz="0" w:space="0" w:color="auto"/>
        <w:right w:val="none" w:sz="0" w:space="0" w:color="auto"/>
      </w:divBdr>
    </w:div>
    <w:div w:id="1288901230">
      <w:bodyDiv w:val="1"/>
      <w:marLeft w:val="0"/>
      <w:marRight w:val="0"/>
      <w:marTop w:val="0"/>
      <w:marBottom w:val="0"/>
      <w:divBdr>
        <w:top w:val="none" w:sz="0" w:space="0" w:color="auto"/>
        <w:left w:val="none" w:sz="0" w:space="0" w:color="auto"/>
        <w:bottom w:val="none" w:sz="0" w:space="0" w:color="auto"/>
        <w:right w:val="none" w:sz="0" w:space="0" w:color="auto"/>
      </w:divBdr>
    </w:div>
    <w:div w:id="1304968372">
      <w:bodyDiv w:val="1"/>
      <w:marLeft w:val="0"/>
      <w:marRight w:val="0"/>
      <w:marTop w:val="0"/>
      <w:marBottom w:val="0"/>
      <w:divBdr>
        <w:top w:val="none" w:sz="0" w:space="0" w:color="auto"/>
        <w:left w:val="none" w:sz="0" w:space="0" w:color="auto"/>
        <w:bottom w:val="none" w:sz="0" w:space="0" w:color="auto"/>
        <w:right w:val="none" w:sz="0" w:space="0" w:color="auto"/>
      </w:divBdr>
    </w:div>
    <w:div w:id="1309362271">
      <w:bodyDiv w:val="1"/>
      <w:marLeft w:val="0"/>
      <w:marRight w:val="0"/>
      <w:marTop w:val="0"/>
      <w:marBottom w:val="0"/>
      <w:divBdr>
        <w:top w:val="none" w:sz="0" w:space="0" w:color="auto"/>
        <w:left w:val="none" w:sz="0" w:space="0" w:color="auto"/>
        <w:bottom w:val="none" w:sz="0" w:space="0" w:color="auto"/>
        <w:right w:val="none" w:sz="0" w:space="0" w:color="auto"/>
      </w:divBdr>
    </w:div>
    <w:div w:id="1314681364">
      <w:bodyDiv w:val="1"/>
      <w:marLeft w:val="0"/>
      <w:marRight w:val="0"/>
      <w:marTop w:val="0"/>
      <w:marBottom w:val="0"/>
      <w:divBdr>
        <w:top w:val="none" w:sz="0" w:space="0" w:color="auto"/>
        <w:left w:val="none" w:sz="0" w:space="0" w:color="auto"/>
        <w:bottom w:val="none" w:sz="0" w:space="0" w:color="auto"/>
        <w:right w:val="none" w:sz="0" w:space="0" w:color="auto"/>
      </w:divBdr>
    </w:div>
    <w:div w:id="1344360695">
      <w:bodyDiv w:val="1"/>
      <w:marLeft w:val="0"/>
      <w:marRight w:val="0"/>
      <w:marTop w:val="0"/>
      <w:marBottom w:val="0"/>
      <w:divBdr>
        <w:top w:val="none" w:sz="0" w:space="0" w:color="auto"/>
        <w:left w:val="none" w:sz="0" w:space="0" w:color="auto"/>
        <w:bottom w:val="none" w:sz="0" w:space="0" w:color="auto"/>
        <w:right w:val="none" w:sz="0" w:space="0" w:color="auto"/>
      </w:divBdr>
    </w:div>
    <w:div w:id="1379040277">
      <w:bodyDiv w:val="1"/>
      <w:marLeft w:val="0"/>
      <w:marRight w:val="0"/>
      <w:marTop w:val="0"/>
      <w:marBottom w:val="0"/>
      <w:divBdr>
        <w:top w:val="none" w:sz="0" w:space="0" w:color="auto"/>
        <w:left w:val="none" w:sz="0" w:space="0" w:color="auto"/>
        <w:bottom w:val="none" w:sz="0" w:space="0" w:color="auto"/>
        <w:right w:val="none" w:sz="0" w:space="0" w:color="auto"/>
      </w:divBdr>
    </w:div>
    <w:div w:id="1442609316">
      <w:bodyDiv w:val="1"/>
      <w:marLeft w:val="0"/>
      <w:marRight w:val="0"/>
      <w:marTop w:val="0"/>
      <w:marBottom w:val="0"/>
      <w:divBdr>
        <w:top w:val="none" w:sz="0" w:space="0" w:color="auto"/>
        <w:left w:val="none" w:sz="0" w:space="0" w:color="auto"/>
        <w:bottom w:val="none" w:sz="0" w:space="0" w:color="auto"/>
        <w:right w:val="none" w:sz="0" w:space="0" w:color="auto"/>
      </w:divBdr>
    </w:div>
    <w:div w:id="1504777575">
      <w:bodyDiv w:val="1"/>
      <w:marLeft w:val="0"/>
      <w:marRight w:val="0"/>
      <w:marTop w:val="0"/>
      <w:marBottom w:val="0"/>
      <w:divBdr>
        <w:top w:val="none" w:sz="0" w:space="0" w:color="auto"/>
        <w:left w:val="none" w:sz="0" w:space="0" w:color="auto"/>
        <w:bottom w:val="none" w:sz="0" w:space="0" w:color="auto"/>
        <w:right w:val="none" w:sz="0" w:space="0" w:color="auto"/>
      </w:divBdr>
    </w:div>
    <w:div w:id="1505440253">
      <w:bodyDiv w:val="1"/>
      <w:marLeft w:val="0"/>
      <w:marRight w:val="0"/>
      <w:marTop w:val="0"/>
      <w:marBottom w:val="0"/>
      <w:divBdr>
        <w:top w:val="none" w:sz="0" w:space="0" w:color="auto"/>
        <w:left w:val="none" w:sz="0" w:space="0" w:color="auto"/>
        <w:bottom w:val="none" w:sz="0" w:space="0" w:color="auto"/>
        <w:right w:val="none" w:sz="0" w:space="0" w:color="auto"/>
      </w:divBdr>
    </w:div>
    <w:div w:id="1508132722">
      <w:bodyDiv w:val="1"/>
      <w:marLeft w:val="0"/>
      <w:marRight w:val="0"/>
      <w:marTop w:val="0"/>
      <w:marBottom w:val="0"/>
      <w:divBdr>
        <w:top w:val="none" w:sz="0" w:space="0" w:color="auto"/>
        <w:left w:val="none" w:sz="0" w:space="0" w:color="auto"/>
        <w:bottom w:val="none" w:sz="0" w:space="0" w:color="auto"/>
        <w:right w:val="none" w:sz="0" w:space="0" w:color="auto"/>
      </w:divBdr>
    </w:div>
    <w:div w:id="1546022787">
      <w:bodyDiv w:val="1"/>
      <w:marLeft w:val="0"/>
      <w:marRight w:val="0"/>
      <w:marTop w:val="0"/>
      <w:marBottom w:val="0"/>
      <w:divBdr>
        <w:top w:val="none" w:sz="0" w:space="0" w:color="auto"/>
        <w:left w:val="none" w:sz="0" w:space="0" w:color="auto"/>
        <w:bottom w:val="none" w:sz="0" w:space="0" w:color="auto"/>
        <w:right w:val="none" w:sz="0" w:space="0" w:color="auto"/>
      </w:divBdr>
    </w:div>
    <w:div w:id="1561404902">
      <w:bodyDiv w:val="1"/>
      <w:marLeft w:val="0"/>
      <w:marRight w:val="0"/>
      <w:marTop w:val="0"/>
      <w:marBottom w:val="0"/>
      <w:divBdr>
        <w:top w:val="none" w:sz="0" w:space="0" w:color="auto"/>
        <w:left w:val="none" w:sz="0" w:space="0" w:color="auto"/>
        <w:bottom w:val="none" w:sz="0" w:space="0" w:color="auto"/>
        <w:right w:val="none" w:sz="0" w:space="0" w:color="auto"/>
      </w:divBdr>
    </w:div>
    <w:div w:id="1602302678">
      <w:bodyDiv w:val="1"/>
      <w:marLeft w:val="0"/>
      <w:marRight w:val="0"/>
      <w:marTop w:val="0"/>
      <w:marBottom w:val="0"/>
      <w:divBdr>
        <w:top w:val="none" w:sz="0" w:space="0" w:color="auto"/>
        <w:left w:val="none" w:sz="0" w:space="0" w:color="auto"/>
        <w:bottom w:val="none" w:sz="0" w:space="0" w:color="auto"/>
        <w:right w:val="none" w:sz="0" w:space="0" w:color="auto"/>
      </w:divBdr>
    </w:div>
    <w:div w:id="1606037241">
      <w:bodyDiv w:val="1"/>
      <w:marLeft w:val="0"/>
      <w:marRight w:val="0"/>
      <w:marTop w:val="0"/>
      <w:marBottom w:val="0"/>
      <w:divBdr>
        <w:top w:val="none" w:sz="0" w:space="0" w:color="auto"/>
        <w:left w:val="none" w:sz="0" w:space="0" w:color="auto"/>
        <w:bottom w:val="none" w:sz="0" w:space="0" w:color="auto"/>
        <w:right w:val="none" w:sz="0" w:space="0" w:color="auto"/>
      </w:divBdr>
    </w:div>
    <w:div w:id="1622420568">
      <w:bodyDiv w:val="1"/>
      <w:marLeft w:val="0"/>
      <w:marRight w:val="0"/>
      <w:marTop w:val="0"/>
      <w:marBottom w:val="0"/>
      <w:divBdr>
        <w:top w:val="none" w:sz="0" w:space="0" w:color="auto"/>
        <w:left w:val="none" w:sz="0" w:space="0" w:color="auto"/>
        <w:bottom w:val="none" w:sz="0" w:space="0" w:color="auto"/>
        <w:right w:val="none" w:sz="0" w:space="0" w:color="auto"/>
      </w:divBdr>
    </w:div>
    <w:div w:id="1648244791">
      <w:bodyDiv w:val="1"/>
      <w:marLeft w:val="0"/>
      <w:marRight w:val="0"/>
      <w:marTop w:val="0"/>
      <w:marBottom w:val="0"/>
      <w:divBdr>
        <w:top w:val="none" w:sz="0" w:space="0" w:color="auto"/>
        <w:left w:val="none" w:sz="0" w:space="0" w:color="auto"/>
        <w:bottom w:val="none" w:sz="0" w:space="0" w:color="auto"/>
        <w:right w:val="none" w:sz="0" w:space="0" w:color="auto"/>
      </w:divBdr>
    </w:div>
    <w:div w:id="1682514861">
      <w:bodyDiv w:val="1"/>
      <w:marLeft w:val="0"/>
      <w:marRight w:val="0"/>
      <w:marTop w:val="0"/>
      <w:marBottom w:val="0"/>
      <w:divBdr>
        <w:top w:val="none" w:sz="0" w:space="0" w:color="auto"/>
        <w:left w:val="none" w:sz="0" w:space="0" w:color="auto"/>
        <w:bottom w:val="none" w:sz="0" w:space="0" w:color="auto"/>
        <w:right w:val="none" w:sz="0" w:space="0" w:color="auto"/>
      </w:divBdr>
    </w:div>
    <w:div w:id="1708330631">
      <w:bodyDiv w:val="1"/>
      <w:marLeft w:val="0"/>
      <w:marRight w:val="0"/>
      <w:marTop w:val="0"/>
      <w:marBottom w:val="0"/>
      <w:divBdr>
        <w:top w:val="none" w:sz="0" w:space="0" w:color="auto"/>
        <w:left w:val="none" w:sz="0" w:space="0" w:color="auto"/>
        <w:bottom w:val="none" w:sz="0" w:space="0" w:color="auto"/>
        <w:right w:val="none" w:sz="0" w:space="0" w:color="auto"/>
      </w:divBdr>
    </w:div>
    <w:div w:id="1711762788">
      <w:bodyDiv w:val="1"/>
      <w:marLeft w:val="0"/>
      <w:marRight w:val="0"/>
      <w:marTop w:val="0"/>
      <w:marBottom w:val="0"/>
      <w:divBdr>
        <w:top w:val="none" w:sz="0" w:space="0" w:color="auto"/>
        <w:left w:val="none" w:sz="0" w:space="0" w:color="auto"/>
        <w:bottom w:val="none" w:sz="0" w:space="0" w:color="auto"/>
        <w:right w:val="none" w:sz="0" w:space="0" w:color="auto"/>
      </w:divBdr>
    </w:div>
    <w:div w:id="1717581993">
      <w:bodyDiv w:val="1"/>
      <w:marLeft w:val="0"/>
      <w:marRight w:val="0"/>
      <w:marTop w:val="0"/>
      <w:marBottom w:val="0"/>
      <w:divBdr>
        <w:top w:val="none" w:sz="0" w:space="0" w:color="auto"/>
        <w:left w:val="none" w:sz="0" w:space="0" w:color="auto"/>
        <w:bottom w:val="none" w:sz="0" w:space="0" w:color="auto"/>
        <w:right w:val="none" w:sz="0" w:space="0" w:color="auto"/>
      </w:divBdr>
    </w:div>
    <w:div w:id="1763650235">
      <w:bodyDiv w:val="1"/>
      <w:marLeft w:val="0"/>
      <w:marRight w:val="0"/>
      <w:marTop w:val="0"/>
      <w:marBottom w:val="0"/>
      <w:divBdr>
        <w:top w:val="none" w:sz="0" w:space="0" w:color="auto"/>
        <w:left w:val="none" w:sz="0" w:space="0" w:color="auto"/>
        <w:bottom w:val="none" w:sz="0" w:space="0" w:color="auto"/>
        <w:right w:val="none" w:sz="0" w:space="0" w:color="auto"/>
      </w:divBdr>
    </w:div>
    <w:div w:id="1776053239">
      <w:bodyDiv w:val="1"/>
      <w:marLeft w:val="0"/>
      <w:marRight w:val="0"/>
      <w:marTop w:val="0"/>
      <w:marBottom w:val="0"/>
      <w:divBdr>
        <w:top w:val="none" w:sz="0" w:space="0" w:color="auto"/>
        <w:left w:val="none" w:sz="0" w:space="0" w:color="auto"/>
        <w:bottom w:val="none" w:sz="0" w:space="0" w:color="auto"/>
        <w:right w:val="none" w:sz="0" w:space="0" w:color="auto"/>
      </w:divBdr>
    </w:div>
    <w:div w:id="1845852725">
      <w:bodyDiv w:val="1"/>
      <w:marLeft w:val="0"/>
      <w:marRight w:val="0"/>
      <w:marTop w:val="0"/>
      <w:marBottom w:val="0"/>
      <w:divBdr>
        <w:top w:val="none" w:sz="0" w:space="0" w:color="auto"/>
        <w:left w:val="none" w:sz="0" w:space="0" w:color="auto"/>
        <w:bottom w:val="none" w:sz="0" w:space="0" w:color="auto"/>
        <w:right w:val="none" w:sz="0" w:space="0" w:color="auto"/>
      </w:divBdr>
    </w:div>
    <w:div w:id="1912276686">
      <w:bodyDiv w:val="1"/>
      <w:marLeft w:val="0"/>
      <w:marRight w:val="0"/>
      <w:marTop w:val="0"/>
      <w:marBottom w:val="0"/>
      <w:divBdr>
        <w:top w:val="none" w:sz="0" w:space="0" w:color="auto"/>
        <w:left w:val="none" w:sz="0" w:space="0" w:color="auto"/>
        <w:bottom w:val="none" w:sz="0" w:space="0" w:color="auto"/>
        <w:right w:val="none" w:sz="0" w:space="0" w:color="auto"/>
      </w:divBdr>
    </w:div>
    <w:div w:id="1914119943">
      <w:bodyDiv w:val="1"/>
      <w:marLeft w:val="0"/>
      <w:marRight w:val="0"/>
      <w:marTop w:val="0"/>
      <w:marBottom w:val="0"/>
      <w:divBdr>
        <w:top w:val="none" w:sz="0" w:space="0" w:color="auto"/>
        <w:left w:val="none" w:sz="0" w:space="0" w:color="auto"/>
        <w:bottom w:val="none" w:sz="0" w:space="0" w:color="auto"/>
        <w:right w:val="none" w:sz="0" w:space="0" w:color="auto"/>
      </w:divBdr>
    </w:div>
    <w:div w:id="1925800634">
      <w:bodyDiv w:val="1"/>
      <w:marLeft w:val="0"/>
      <w:marRight w:val="0"/>
      <w:marTop w:val="0"/>
      <w:marBottom w:val="0"/>
      <w:divBdr>
        <w:top w:val="none" w:sz="0" w:space="0" w:color="auto"/>
        <w:left w:val="none" w:sz="0" w:space="0" w:color="auto"/>
        <w:bottom w:val="none" w:sz="0" w:space="0" w:color="auto"/>
        <w:right w:val="none" w:sz="0" w:space="0" w:color="auto"/>
      </w:divBdr>
    </w:div>
    <w:div w:id="1945570896">
      <w:bodyDiv w:val="1"/>
      <w:marLeft w:val="0"/>
      <w:marRight w:val="0"/>
      <w:marTop w:val="0"/>
      <w:marBottom w:val="0"/>
      <w:divBdr>
        <w:top w:val="none" w:sz="0" w:space="0" w:color="auto"/>
        <w:left w:val="none" w:sz="0" w:space="0" w:color="auto"/>
        <w:bottom w:val="none" w:sz="0" w:space="0" w:color="auto"/>
        <w:right w:val="none" w:sz="0" w:space="0" w:color="auto"/>
      </w:divBdr>
    </w:div>
    <w:div w:id="1963147233">
      <w:bodyDiv w:val="1"/>
      <w:marLeft w:val="0"/>
      <w:marRight w:val="0"/>
      <w:marTop w:val="0"/>
      <w:marBottom w:val="0"/>
      <w:divBdr>
        <w:top w:val="none" w:sz="0" w:space="0" w:color="auto"/>
        <w:left w:val="none" w:sz="0" w:space="0" w:color="auto"/>
        <w:bottom w:val="none" w:sz="0" w:space="0" w:color="auto"/>
        <w:right w:val="none" w:sz="0" w:space="0" w:color="auto"/>
      </w:divBdr>
    </w:div>
    <w:div w:id="1969388450">
      <w:bodyDiv w:val="1"/>
      <w:marLeft w:val="0"/>
      <w:marRight w:val="0"/>
      <w:marTop w:val="0"/>
      <w:marBottom w:val="0"/>
      <w:divBdr>
        <w:top w:val="none" w:sz="0" w:space="0" w:color="auto"/>
        <w:left w:val="none" w:sz="0" w:space="0" w:color="auto"/>
        <w:bottom w:val="none" w:sz="0" w:space="0" w:color="auto"/>
        <w:right w:val="none" w:sz="0" w:space="0" w:color="auto"/>
      </w:divBdr>
    </w:div>
    <w:div w:id="1996108009">
      <w:bodyDiv w:val="1"/>
      <w:marLeft w:val="0"/>
      <w:marRight w:val="0"/>
      <w:marTop w:val="0"/>
      <w:marBottom w:val="0"/>
      <w:divBdr>
        <w:top w:val="none" w:sz="0" w:space="0" w:color="auto"/>
        <w:left w:val="none" w:sz="0" w:space="0" w:color="auto"/>
        <w:bottom w:val="none" w:sz="0" w:space="0" w:color="auto"/>
        <w:right w:val="none" w:sz="0" w:space="0" w:color="auto"/>
      </w:divBdr>
    </w:div>
    <w:div w:id="2005159952">
      <w:bodyDiv w:val="1"/>
      <w:marLeft w:val="0"/>
      <w:marRight w:val="0"/>
      <w:marTop w:val="0"/>
      <w:marBottom w:val="0"/>
      <w:divBdr>
        <w:top w:val="none" w:sz="0" w:space="0" w:color="auto"/>
        <w:left w:val="none" w:sz="0" w:space="0" w:color="auto"/>
        <w:bottom w:val="none" w:sz="0" w:space="0" w:color="auto"/>
        <w:right w:val="none" w:sz="0" w:space="0" w:color="auto"/>
      </w:divBdr>
    </w:div>
    <w:div w:id="2039695637">
      <w:bodyDiv w:val="1"/>
      <w:marLeft w:val="0"/>
      <w:marRight w:val="0"/>
      <w:marTop w:val="0"/>
      <w:marBottom w:val="0"/>
      <w:divBdr>
        <w:top w:val="none" w:sz="0" w:space="0" w:color="auto"/>
        <w:left w:val="none" w:sz="0" w:space="0" w:color="auto"/>
        <w:bottom w:val="none" w:sz="0" w:space="0" w:color="auto"/>
        <w:right w:val="none" w:sz="0" w:space="0" w:color="auto"/>
      </w:divBdr>
    </w:div>
    <w:div w:id="2051949498">
      <w:bodyDiv w:val="1"/>
      <w:marLeft w:val="0"/>
      <w:marRight w:val="0"/>
      <w:marTop w:val="0"/>
      <w:marBottom w:val="0"/>
      <w:divBdr>
        <w:top w:val="none" w:sz="0" w:space="0" w:color="auto"/>
        <w:left w:val="none" w:sz="0" w:space="0" w:color="auto"/>
        <w:bottom w:val="none" w:sz="0" w:space="0" w:color="auto"/>
        <w:right w:val="none" w:sz="0" w:space="0" w:color="auto"/>
      </w:divBdr>
    </w:div>
    <w:div w:id="2105883151">
      <w:bodyDiv w:val="1"/>
      <w:marLeft w:val="0"/>
      <w:marRight w:val="0"/>
      <w:marTop w:val="0"/>
      <w:marBottom w:val="0"/>
      <w:divBdr>
        <w:top w:val="none" w:sz="0" w:space="0" w:color="auto"/>
        <w:left w:val="none" w:sz="0" w:space="0" w:color="auto"/>
        <w:bottom w:val="none" w:sz="0" w:space="0" w:color="auto"/>
        <w:right w:val="none" w:sz="0" w:space="0" w:color="auto"/>
      </w:divBdr>
    </w:div>
    <w:div w:id="21411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intranet-apps.undp.org/UNDP.CO.PositionManagement/DoARequest"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2D6CD496-10D4-43F0-9920-5FBB5F9E45FF}">
    <t:Anchor>
      <t:Comment id="95122870"/>
    </t:Anchor>
    <t:History>
      <t:Event id="{AEA2C880-E6CB-4523-AE8D-F4C9E34B77D3}" time="2021-11-05T13:47:43.318Z">
        <t:Attribution userId="S::arora.akanksha@undp.org::55d38875-bd5a-4708-aca6-15efb0f23ea7" userProvider="AD" userName="Arora Akanksha"/>
        <t:Anchor>
          <t:Comment id="95122870"/>
        </t:Anchor>
        <t:Create/>
      </t:Event>
      <t:Event id="{24852531-58DF-46C1-9846-72A2F8BC94B4}" time="2021-11-05T13:47:43.318Z">
        <t:Attribution userId="S::arora.akanksha@undp.org::55d38875-bd5a-4708-aca6-15efb0f23ea7" userProvider="AD" userName="Arora Akanksha"/>
        <t:Anchor>
          <t:Comment id="95122870"/>
        </t:Anchor>
        <t:Assign userId="S::adenike.akoh@undp.org::728e5178-0f91-44eb-bed3-d92b839ec1c7" userProvider="AD" userName="Adenike Akoh"/>
      </t:Event>
      <t:Event id="{78FEE446-CDD8-4E17-8DE9-091535BCBC3C}" time="2021-11-05T13:47:43.318Z">
        <t:Attribution userId="S::arora.akanksha@undp.org::55d38875-bd5a-4708-aca6-15efb0f23ea7" userProvider="AD" userName="Arora Akanksha"/>
        <t:Anchor>
          <t:Comment id="95122870"/>
        </t:Anchor>
        <t:SetTitle title="PSU - @Adenike Akoh"/>
      </t:Event>
      <t:Event id="{1BC69D12-D1E3-4B77-9FDA-ACA77CABBADA}" time="2021-11-11T15:21:38.597Z">
        <t:Attribution userId="S::william.roberson@undp.org::396c8c4e-c4b4-4502-b393-91b9b7505d7c" userProvider="AD" userName="William Roberson"/>
        <t:Anchor>
          <t:Comment id="281070136"/>
        </t:Anchor>
        <t:UnassignAll/>
      </t:Event>
      <t:Event id="{99642AC7-0A90-4112-A737-B63307E98EDA}" time="2021-11-11T15:21:38.597Z">
        <t:Attribution userId="S::william.roberson@undp.org::396c8c4e-c4b4-4502-b393-91b9b7505d7c" userProvider="AD" userName="William Roberson"/>
        <t:Anchor>
          <t:Comment id="281070136"/>
        </t:Anchor>
        <t:Assign userId="S::thomas.jacob@undp.org::171ff46d-e8aa-4ac4-8b88-a7a8a4f9ee14" userProvider="AD" userName="Thomas Jacob"/>
      </t:Event>
      <t:Event id="{F7F894CD-69EA-4F93-B5EF-C52996D5B0FB}" time="2021-11-11T20:01:25.764Z">
        <t:Attribution userId="S::william.roberson@undp.org::396c8c4e-c4b4-4502-b393-91b9b7505d7c" userProvider="AD" userName="William Roberson"/>
        <t:Anchor>
          <t:Comment id="1487135145"/>
        </t:Anchor>
        <t:UnassignAll/>
      </t:Event>
      <t:Event id="{37C276F5-F455-4F74-A7C9-575ED62AE3C4}" time="2021-11-11T20:01:25.764Z">
        <t:Attribution userId="S::william.roberson@undp.org::396c8c4e-c4b4-4502-b393-91b9b7505d7c" userProvider="AD" userName="William Roberson"/>
        <t:Anchor>
          <t:Comment id="1487135145"/>
        </t:Anchor>
        <t:Assign userId="S::miriam.kunorubwe@undp.org::2c8f20fa-a197-47a7-9af9-a7b6276792b3" userProvider="AD" userName="Miriam Kunorubwe"/>
      </t:Event>
    </t:History>
  </t:Task>
  <t:Task id="{34FEDF28-1203-49A6-8C2A-370015425097}">
    <t:Anchor>
      <t:Comment id="1663366753"/>
    </t:Anchor>
    <t:History>
      <t:Event id="{D482D639-1E06-411E-BD50-8640815350E4}" time="2021-11-05T13:19:38.873Z">
        <t:Attribution userId="S::william.roberson@undp.org::396c8c4e-c4b4-4502-b393-91b9b7505d7c" userProvider="AD" userName="William Roberson"/>
        <t:Anchor>
          <t:Comment id="412836263"/>
        </t:Anchor>
        <t:Create/>
      </t:Event>
      <t:Event id="{85051C54-C87E-4CE7-996F-B0109AD5BEF7}" time="2021-11-05T13:19:38.873Z">
        <t:Attribution userId="S::william.roberson@undp.org::396c8c4e-c4b4-4502-b393-91b9b7505d7c" userProvider="AD" userName="William Roberson"/>
        <t:Anchor>
          <t:Comment id="412836263"/>
        </t:Anchor>
        <t:Assign userId="S::adam.phillion@undp.org::f7d5b7c9-837e-4e6e-9ff1-63e19eee6e36" userProvider="AD" userName="Adam Phillion"/>
      </t:Event>
      <t:Event id="{ED97AA78-D88B-4190-ADC2-35D8CC1FEAB9}" time="2021-11-05T13:19:38.873Z">
        <t:Attribution userId="S::william.roberson@undp.org::396c8c4e-c4b4-4502-b393-91b9b7505d7c" userProvider="AD" userName="William Roberson"/>
        <t:Anchor>
          <t:Comment id="412836263"/>
        </t:Anchor>
        <t:SetTitle title="@Adam Phillion"/>
      </t:Event>
      <t:Event id="{D2EB174C-3182-45FB-8FC3-61485B0F2056}" time="2021-11-11T13:44:03.832Z">
        <t:Attribution userId="S::arora.akanksha@undp.org::55d38875-bd5a-4708-aca6-15efb0f23ea7" userProvider="AD" userName="Arora Akanksha"/>
        <t:Progress percentComplete="100"/>
      </t:Event>
    </t:History>
  </t:Task>
  <t:Task id="{07B6A0E2-23E4-44D6-A534-1098F235F6E9}">
    <t:Anchor>
      <t:Comment id="1760318895"/>
    </t:Anchor>
    <t:History>
      <t:Event id="{FFB57B53-B519-4644-B325-5C01076A7328}" time="2021-11-05T13:22:34.187Z">
        <t:Attribution userId="S::william.roberson@undp.org::396c8c4e-c4b4-4502-b393-91b9b7505d7c" userProvider="AD" userName="William Roberson"/>
        <t:Anchor>
          <t:Comment id="817575651"/>
        </t:Anchor>
        <t:Create/>
      </t:Event>
      <t:Event id="{3BAAAB88-B220-4E58-A321-CBABA69EF646}" time="2021-11-05T13:22:34.187Z">
        <t:Attribution userId="S::william.roberson@undp.org::396c8c4e-c4b4-4502-b393-91b9b7505d7c" userProvider="AD" userName="William Roberson"/>
        <t:Anchor>
          <t:Comment id="817575651"/>
        </t:Anchor>
        <t:Assign userId="S::adam.phillion@undp.org::f7d5b7c9-837e-4e6e-9ff1-63e19eee6e36" userProvider="AD" userName="Adam Phillion"/>
      </t:Event>
      <t:Event id="{28B2E0F6-4272-426B-9D2C-E89A6E1827F8}" time="2021-11-05T13:22:34.187Z">
        <t:Attribution userId="S::william.roberson@undp.org::396c8c4e-c4b4-4502-b393-91b9b7505d7c" userProvider="AD" userName="William Roberson"/>
        <t:Anchor>
          <t:Comment id="817575651"/>
        </t:Anchor>
        <t:SetTitle title="@Adam Phillion +RBx"/>
      </t:Event>
    </t:History>
  </t:Task>
  <t:Task id="{177D9A69-2F84-49BF-9517-B51842A73B10}">
    <t:Anchor>
      <t:Comment id="1199628744"/>
    </t:Anchor>
    <t:History>
      <t:Event id="{2D2C6655-6716-49BE-ABDD-50C9E9F6EF04}" time="2021-11-05T13:26:25.57Z">
        <t:Attribution userId="S::william.roberson@undp.org::396c8c4e-c4b4-4502-b393-91b9b7505d7c" userProvider="AD" userName="William Roberson"/>
        <t:Anchor>
          <t:Comment id="1199628744"/>
        </t:Anchor>
        <t:Create/>
      </t:Event>
      <t:Event id="{B53C756E-E1A6-43C3-9F83-B5F161F5EE50}" time="2021-11-05T13:26:25.57Z">
        <t:Attribution userId="S::william.roberson@undp.org::396c8c4e-c4b4-4502-b393-91b9b7505d7c" userProvider="AD" userName="William Roberson"/>
        <t:Anchor>
          <t:Comment id="1199628744"/>
        </t:Anchor>
        <t:Assign userId="S::vera.kirienko@undp.org::30ccfb6b-f053-487f-9451-cf826b4b4ffb" userProvider="AD" userName="Vera Kirienko"/>
      </t:Event>
      <t:Event id="{BD2B578A-D60E-4293-A130-118B42AA9853}" time="2021-11-05T13:26:25.57Z">
        <t:Attribution userId="S::william.roberson@undp.org::396c8c4e-c4b4-4502-b393-91b9b7505d7c" userProvider="AD" userName="William Roberson"/>
        <t:Anchor>
          <t:Comment id="1199628744"/>
        </t:Anchor>
        <t:SetTitle title="General Operations - @George Peradze @Vera Kirienko"/>
      </t:Event>
      <t:Event id="{ECF770AF-F40E-4FEB-A4D4-69C3458915C0}" time="2021-11-11T18:57:34.385Z">
        <t:Attribution userId="S::william.roberson@undp.org::396c8c4e-c4b4-4502-b393-91b9b7505d7c" userProvider="AD" userName="William Roberson"/>
        <t:Progress percentComplete="100"/>
      </t:Event>
    </t:History>
  </t:Task>
  <t:Task id="{0AE66C0E-B865-41C7-9EC5-171E6D233367}">
    <t:Anchor>
      <t:Comment id="259750058"/>
    </t:Anchor>
    <t:History>
      <t:Event id="{ED232BF7-9D16-4991-B21C-01940F618D7E}" time="2021-11-05T13:23:13.255Z">
        <t:Attribution userId="S::william.roberson@undp.org::396c8c4e-c4b4-4502-b393-91b9b7505d7c" userProvider="AD" userName="William Roberson"/>
        <t:Anchor>
          <t:Comment id="1809636236"/>
        </t:Anchor>
        <t:Create/>
      </t:Event>
      <t:Event id="{A86764CD-9C5B-49E1-9F58-9F561F759CA2}" time="2021-11-05T13:23:13.255Z">
        <t:Attribution userId="S::william.roberson@undp.org::396c8c4e-c4b4-4502-b393-91b9b7505d7c" userProvider="AD" userName="William Roberson"/>
        <t:Anchor>
          <t:Comment id="1809636236"/>
        </t:Anchor>
        <t:Assign userId="S::adam.phillion@undp.org::f7d5b7c9-837e-4e6e-9ff1-63e19eee6e36" userProvider="AD" userName="Adam Phillion"/>
      </t:Event>
      <t:Event id="{E1A94C55-07D3-48C4-BE54-670893AF162A}" time="2021-11-05T13:23:13.255Z">
        <t:Attribution userId="S::william.roberson@undp.org::396c8c4e-c4b4-4502-b393-91b9b7505d7c" userProvider="AD" userName="William Roberson"/>
        <t:Anchor>
          <t:Comment id="1809636236"/>
        </t:Anchor>
        <t:SetTitle title="@Adam Phillion"/>
      </t:Event>
      <t:Event id="{9E907904-7174-416E-BE63-42A0CFC3AD5E}" time="2021-11-11T13:57:22.726Z">
        <t:Attribution userId="S::arora.akanksha@undp.org::55d38875-bd5a-4708-aca6-15efb0f23ea7" userProvider="AD" userName="Arora Akanksha"/>
        <t:Progress percentComplete="100"/>
      </t:Event>
    </t:History>
  </t:Task>
  <t:Task id="{286C8C7F-C349-4823-B40E-4CEDA8AC4F18}">
    <t:Anchor>
      <t:Comment id="1002475121"/>
    </t:Anchor>
    <t:History>
      <t:Event id="{B1C06C82-D443-4B14-9927-D6123F5F81A3}" time="2021-11-05T13:24:32.273Z">
        <t:Attribution userId="S::william.roberson@undp.org::396c8c4e-c4b4-4502-b393-91b9b7505d7c" userProvider="AD" userName="William Roberson"/>
        <t:Anchor>
          <t:Comment id="1598949611"/>
        </t:Anchor>
        <t:Create/>
      </t:Event>
      <t:Event id="{BD43C580-4CF2-4593-9C11-40FC5A8866F5}" time="2021-11-05T13:24:32.273Z">
        <t:Attribution userId="S::william.roberson@undp.org::396c8c4e-c4b4-4502-b393-91b9b7505d7c" userProvider="AD" userName="William Roberson"/>
        <t:Anchor>
          <t:Comment id="1598949611"/>
        </t:Anchor>
        <t:Assign userId="S::sarah.rooney@undp.org::c1dda8ba-8f56-4142-9918-f31565b6700e" userProvider="AD" userName="Sarah Rooney"/>
      </t:Event>
      <t:Event id="{34BDD46A-CCAA-43AD-91AA-EE0294B27289}" time="2021-11-05T13:24:32.273Z">
        <t:Attribution userId="S::william.roberson@undp.org::396c8c4e-c4b4-4502-b393-91b9b7505d7c" userProvider="AD" userName="William Roberson"/>
        <t:Anchor>
          <t:Comment id="1598949611"/>
        </t:Anchor>
        <t:SetTitle title="@Sarah Rooney"/>
      </t:Event>
      <t:Event id="{CE24BBC7-8447-4E68-856B-D69D370FD0B5}" time="2021-11-11T14:36:14.546Z">
        <t:Attribution userId="S::arora.akanksha@undp.org::55d38875-bd5a-4708-aca6-15efb0f23ea7" userProvider="AD" userName="Arora Akanksha"/>
        <t:Progress percentComplete="100"/>
      </t:Event>
    </t:History>
  </t:Task>
  <t:Task id="{EEE03BB3-0D5C-48E0-85D8-56B34113FA43}">
    <t:Anchor>
      <t:Comment id="1246937127"/>
    </t:Anchor>
    <t:History>
      <t:Event id="{9F12FD5F-34F9-4E67-A94E-29570AB01924}" time="2021-11-05T13:27:19.72Z">
        <t:Attribution userId="S::william.roberson@undp.org::396c8c4e-c4b4-4502-b393-91b9b7505d7c" userProvider="AD" userName="William Roberson"/>
        <t:Anchor>
          <t:Comment id="1246937127"/>
        </t:Anchor>
        <t:Create/>
      </t:Event>
      <t:Event id="{7D3EA456-CFE5-4941-AB75-8699A81A1D7D}" time="2021-11-05T13:27:19.72Z">
        <t:Attribution userId="S::william.roberson@undp.org::396c8c4e-c4b4-4502-b393-91b9b7505d7c" userProvider="AD" userName="William Roberson"/>
        <t:Anchor>
          <t:Comment id="1246937127"/>
        </t:Anchor>
        <t:Assign userId="S::vera.kirienko@undp.org::30ccfb6b-f053-487f-9451-cf826b4b4ffb" userProvider="AD" userName="Vera Kirienko"/>
      </t:Event>
      <t:Event id="{D140A604-BB0F-4BF5-BD9D-A4BFD3EEF422}" time="2021-11-05T13:27:19.72Z">
        <t:Attribution userId="S::william.roberson@undp.org::396c8c4e-c4b4-4502-b393-91b9b7505d7c" userProvider="AD" userName="William Roberson"/>
        <t:Anchor>
          <t:Comment id="1246937127"/>
        </t:Anchor>
        <t:SetTitle title="General Operations @George Peradze @Vera Kirienko"/>
      </t:Event>
      <t:Event id="{784AEBA7-96A0-4440-A300-34B21AF33542}" time="2021-11-05T13:27:26.17Z">
        <t:Attribution userId="S::william.roberson@undp.org::396c8c4e-c4b4-4502-b393-91b9b7505d7c" userProvider="AD" userName="William Roberson"/>
        <t:Progress percentComplete="100"/>
      </t:Event>
      <t:Event id="{537398BA-A3B3-449C-94E9-AAED99DBD03C}" time="2021-11-05T13:27:31.413Z">
        <t:Attribution userId="S::william.roberson@undp.org::396c8c4e-c4b4-4502-b393-91b9b7505d7c" userProvider="AD" userName="William Roberson"/>
        <t:Progress percentComplete="0"/>
      </t:Event>
      <t:Event id="{940F32DD-6DEF-4B7D-8024-A1C08487C284}" time="2021-11-10T19:17:58.838Z">
        <t:Attribution userId="S::william.roberson@undp.org::396c8c4e-c4b4-4502-b393-91b9b7505d7c" userProvider="AD" userName="William Roberson"/>
        <t:Anchor>
          <t:Comment id="580543743"/>
        </t:Anchor>
        <t:UnassignAll/>
      </t:Event>
      <t:Event id="{17F7C678-EF41-4132-83F2-FB504FD56F4E}" time="2021-11-10T19:17:58.838Z">
        <t:Attribution userId="S::william.roberson@undp.org::396c8c4e-c4b4-4502-b393-91b9b7505d7c" userProvider="AD" userName="William Roberson"/>
        <t:Anchor>
          <t:Comment id="580543743"/>
        </t:Anchor>
        <t:Assign userId="S::adenike.akoh@undp.org::728e5178-0f91-44eb-bed3-d92b839ec1c7" userProvider="AD" userName="Adenike Akoh"/>
      </t:Event>
      <t:Event id="{82710105-4D67-41E1-96A6-14087E87C003}" time="2021-11-11T20:02:47.297Z">
        <t:Attribution userId="S::william.roberson@undp.org::396c8c4e-c4b4-4502-b393-91b9b7505d7c" userProvider="AD" userName="William Roberson"/>
        <t:Anchor>
          <t:Comment id="344813914"/>
        </t:Anchor>
        <t:UnassignAll/>
      </t:Event>
      <t:Event id="{AE8F3115-174A-4776-9957-58CA0A5FE28A}" time="2021-11-11T20:02:47.297Z">
        <t:Attribution userId="S::william.roberson@undp.org::396c8c4e-c4b4-4502-b393-91b9b7505d7c" userProvider="AD" userName="William Roberson"/>
        <t:Anchor>
          <t:Comment id="344813914"/>
        </t:Anchor>
        <t:Assign userId="S::arora.akanksha@undp.org::55d38875-bd5a-4708-aca6-15efb0f23ea7" userProvider="AD" userName="Arora Akanksha"/>
      </t:Event>
    </t:History>
  </t:Task>
  <t:Task id="{C58223F2-B17D-4B31-9526-B2B98CDE1D5C}">
    <t:Anchor>
      <t:Comment id="97198082"/>
    </t:Anchor>
    <t:History>
      <t:Event id="{24DCA164-D6A1-4B2C-857C-4C9AC34FCF5C}" time="2021-11-05T13:53:02.875Z">
        <t:Attribution userId="S::adenike.akoh@undp.org::728e5178-0f91-44eb-bed3-d92b839ec1c7" userProvider="AD" userName="Adenike Akoh"/>
        <t:Anchor>
          <t:Comment id="272660223"/>
        </t:Anchor>
        <t:Create/>
      </t:Event>
      <t:Event id="{331EE6FA-B67F-4410-9745-3F102B5B929D}" time="2021-11-05T13:53:02.875Z">
        <t:Attribution userId="S::adenike.akoh@undp.org::728e5178-0f91-44eb-bed3-d92b839ec1c7" userProvider="AD" userName="Adenike Akoh"/>
        <t:Anchor>
          <t:Comment id="272660223"/>
        </t:Anchor>
        <t:Assign userId="S::thomas.jacob@undp.org::171ff46d-e8aa-4ac4-8b88-a7a8a4f9ee14" userProvider="AD" userName="Thomas Jacob"/>
      </t:Event>
      <t:Event id="{F487AA02-5C42-4D6D-B078-1870764570DB}" time="2021-11-05T13:53:02.875Z">
        <t:Attribution userId="S::adenike.akoh@undp.org::728e5178-0f91-44eb-bed3-d92b839ec1c7" userProvider="AD" userName="Adenike Akoh"/>
        <t:Anchor>
          <t:Comment id="272660223"/>
        </t:Anchor>
        <t:SetTitle title="@Thomas Jacob"/>
      </t:Event>
      <t:Event id="{CABC6D6F-EE15-46E2-8A19-BD1D305B7F37}" time="2021-11-11T19:58:10.158Z">
        <t:Attribution userId="S::william.roberson@undp.org::396c8c4e-c4b4-4502-b393-91b9b7505d7c" userProvider="AD" userName="William Roberson"/>
        <t:Anchor>
          <t:Comment id="1733258804"/>
        </t:Anchor>
        <t:UnassignAll/>
      </t:Event>
      <t:Event id="{0B1FAF6B-425E-4B9B-A475-E29A974F824A}" time="2021-11-11T19:58:10.158Z">
        <t:Attribution userId="S::william.roberson@undp.org::396c8c4e-c4b4-4502-b393-91b9b7505d7c" userProvider="AD" userName="William Roberson"/>
        <t:Anchor>
          <t:Comment id="1733258804"/>
        </t:Anchor>
        <t:Assign userId="S::miriam.kunorubwe@undp.org::2c8f20fa-a197-47a7-9af9-a7b6276792b3" userProvider="AD" userName="Miriam Kunorubwe"/>
      </t:Event>
    </t:History>
  </t:Task>
  <t:Task id="{39262585-427D-44B5-A4D5-058CA406C02B}">
    <t:Anchor>
      <t:Comment id="1146297814"/>
    </t:Anchor>
    <t:History>
      <t:Event id="{9BD40EAE-3FF6-4AB3-A0AA-28C9EB9EE6C1}" time="2021-11-09T17:20:41.263Z">
        <t:Attribution userId="S::william.roberson@undp.org::396c8c4e-c4b4-4502-b393-91b9b7505d7c" userProvider="AD" userName="William Roberson"/>
        <t:Anchor>
          <t:Comment id="442495814"/>
        </t:Anchor>
        <t:Create/>
      </t:Event>
      <t:Event id="{9EE27E2D-1A65-4D9E-B717-394012C32307}" time="2021-11-09T17:20:41.263Z">
        <t:Attribution userId="S::william.roberson@undp.org::396c8c4e-c4b4-4502-b393-91b9b7505d7c" userProvider="AD" userName="William Roberson"/>
        <t:Anchor>
          <t:Comment id="442495814"/>
        </t:Anchor>
        <t:Assign userId="S::noni.mafabune@undp.org::e3cbe56a-8433-4c1d-b967-1b03ee18403f" userProvider="AD" userName="Noni Mafabune"/>
      </t:Event>
      <t:Event id="{1F1EBCFE-BE09-4592-8DD5-47D3C2D54AF3}" time="2021-11-09T17:20:41.263Z">
        <t:Attribution userId="S::william.roberson@undp.org::396c8c4e-c4b4-4502-b393-91b9b7505d7c" userProvider="AD" userName="William Roberson"/>
        <t:Anchor>
          <t:Comment id="442495814"/>
        </t:Anchor>
        <t:SetTitle title="@Noni Mafabune Please add response by COB today 11/9"/>
      </t:Event>
      <t:Event id="{FC576151-D08A-44F8-8FFD-ECDFF98AEFA6}" time="2021-11-10T20:05:04.334Z">
        <t:Attribution userId="S::william.roberson@undp.org::396c8c4e-c4b4-4502-b393-91b9b7505d7c" userProvider="AD" userName="William Roberson"/>
        <t:Anchor>
          <t:Comment id="1569163186"/>
        </t:Anchor>
        <t:UnassignAll/>
      </t:Event>
      <t:Event id="{7E03F896-45E8-4624-BA1A-C544087854BB}" time="2021-11-10T20:05:04.334Z">
        <t:Attribution userId="S::william.roberson@undp.org::396c8c4e-c4b4-4502-b393-91b9b7505d7c" userProvider="AD" userName="William Roberson"/>
        <t:Anchor>
          <t:Comment id="1569163186"/>
        </t:Anchor>
        <t:Assign userId="S::emiliana.zhivkova@undp.org::791ef8cf-9d98-4f6d-902d-aa61402c6a17" userProvider="AD" userName="Emiliana Zhivkova"/>
      </t:Event>
    </t:History>
  </t:Task>
  <t:Task id="{6FE812D7-CF63-4CB6-82B7-0C07976393BA}">
    <t:Anchor>
      <t:Comment id="1488799037"/>
    </t:Anchor>
    <t:History>
      <t:Event id="{2E81E31D-D87C-4504-86E6-743211783D49}" time="2021-11-05T13:55:25.311Z">
        <t:Attribution userId="S::adenike.akoh@undp.org::728e5178-0f91-44eb-bed3-d92b839ec1c7" userProvider="AD" userName="Adenike Akoh"/>
        <t:Anchor>
          <t:Comment id="1565996002"/>
        </t:Anchor>
        <t:Create/>
      </t:Event>
      <t:Event id="{7F8878F4-941D-42AB-8E6D-B4B8AD55B2BA}" time="2021-11-05T13:55:25.311Z">
        <t:Attribution userId="S::adenike.akoh@undp.org::728e5178-0f91-44eb-bed3-d92b839ec1c7" userProvider="AD" userName="Adenike Akoh"/>
        <t:Anchor>
          <t:Comment id="1565996002"/>
        </t:Anchor>
        <t:Assign userId="S::thomas.jacob@undp.org::171ff46d-e8aa-4ac4-8b88-a7a8a4f9ee14" userProvider="AD" userName="Thomas Jacob"/>
      </t:Event>
      <t:Event id="{B1D06BBF-0511-475C-8CD7-90AF5DBEEF3F}" time="2021-11-05T13:55:25.311Z">
        <t:Attribution userId="S::adenike.akoh@undp.org::728e5178-0f91-44eb-bed3-d92b839ec1c7" userProvider="AD" userName="Adenike Akoh"/>
        <t:Anchor>
          <t:Comment id="1565996002"/>
        </t:Anchor>
        <t:SetTitle title="@Thomas Jacob"/>
      </t:Event>
    </t:History>
  </t:Task>
  <t:Task id="{7EF73332-8471-4B73-9707-E079F50459AA}">
    <t:Anchor>
      <t:Comment id="1845002234"/>
    </t:Anchor>
    <t:History>
      <t:Event id="{565AD30C-1D05-4A76-81E1-74A73E2F5C7E}" time="2021-11-05T14:39:06.92Z">
        <t:Attribution userId="S::william.roberson@undp.org::396c8c4e-c4b4-4502-b393-91b9b7505d7c" userProvider="AD" userName="William Roberson"/>
        <t:Anchor>
          <t:Comment id="596585669"/>
        </t:Anchor>
        <t:Create/>
      </t:Event>
      <t:Event id="{E7D1B115-52C5-4E1A-A6AD-2E376F17BC61}" time="2021-11-05T14:39:06.92Z">
        <t:Attribution userId="S::william.roberson@undp.org::396c8c4e-c4b4-4502-b393-91b9b7505d7c" userProvider="AD" userName="William Roberson"/>
        <t:Anchor>
          <t:Comment id="596585669"/>
        </t:Anchor>
        <t:Assign userId="S::kate.harrington@undp.org::4ba3de43-26c3-4a18-8371-0c7a081bab83" userProvider="AD" userName="Kate Harrington"/>
      </t:Event>
      <t:Event id="{4687F93E-EE08-49CF-ADCF-C63C650453EE}" time="2021-11-05T14:39:06.92Z">
        <t:Attribution userId="S::william.roberson@undp.org::396c8c4e-c4b4-4502-b393-91b9b7505d7c" userProvider="AD" userName="William Roberson"/>
        <t:Anchor>
          <t:Comment id="596585669"/>
        </t:Anchor>
        <t:SetTitle title="@Kate Harrington"/>
      </t:Event>
    </t:History>
  </t:Task>
  <t:Task id="{122B2ABE-7895-4B8B-8228-9EED899AFAFE}">
    <t:Anchor>
      <t:Comment id="514949307"/>
    </t:Anchor>
    <t:History>
      <t:Event id="{7ED247D5-A42D-414A-9849-76D1684EA77E}" time="2021-11-09T19:27:58.712Z">
        <t:Attribution userId="S::william.roberson@undp.org::396c8c4e-c4b4-4502-b393-91b9b7505d7c" userProvider="AD" userName="William Roberson"/>
        <t:Anchor>
          <t:Comment id="91041471"/>
        </t:Anchor>
        <t:Create/>
      </t:Event>
      <t:Event id="{6FA04DDE-46E9-4599-85A6-422A0170F9A4}" time="2021-11-09T19:27:58.712Z">
        <t:Attribution userId="S::william.roberson@undp.org::396c8c4e-c4b4-4502-b393-91b9b7505d7c" userProvider="AD" userName="William Roberson"/>
        <t:Anchor>
          <t:Comment id="91041471"/>
        </t:Anchor>
        <t:Assign userId="S::sergelen.dambadarjaa@undp.org::4e4ec1c4-a608-41f9-b783-372163365086" userProvider="AD" userName="Sergelen Dambadarjaa"/>
      </t:Event>
      <t:Event id="{54E7B60E-A9EF-4B6A-A2BC-B8A21F9D748E}" time="2021-11-09T19:27:58.712Z">
        <t:Attribution userId="S::william.roberson@undp.org::396c8c4e-c4b4-4502-b393-91b9b7505d7c" userProvider="AD" userName="William Roberson"/>
        <t:Anchor>
          <t:Comment id="91041471"/>
        </t:Anchor>
        <t:SetTitle title="@Sergelen Dambadarjaa Please provide update"/>
      </t:Event>
    </t:History>
  </t:Task>
  <t:Task id="{575AC242-BDE7-43DB-9BA0-31628DCA3012}">
    <t:Anchor>
      <t:Comment id="1326532611"/>
    </t:Anchor>
    <t:History>
      <t:Event id="{94D686DC-292F-4037-9F8F-765C4D08D781}" time="2021-11-09T13:53:09.733Z">
        <t:Attribution userId="S::william.roberson@undp.org::396c8c4e-c4b4-4502-b393-91b9b7505d7c" userProvider="AD" userName="William Roberson"/>
        <t:Anchor>
          <t:Comment id="1571052006"/>
        </t:Anchor>
        <t:Create/>
      </t:Event>
      <t:Event id="{6675735A-7FAB-48F0-8839-505C3E668868}" time="2021-11-09T13:53:09.733Z">
        <t:Attribution userId="S::william.roberson@undp.org::396c8c4e-c4b4-4502-b393-91b9b7505d7c" userProvider="AD" userName="William Roberson"/>
        <t:Anchor>
          <t:Comment id="1571052006"/>
        </t:Anchor>
        <t:Assign userId="S::amat.o.kebbeh@undp.org::4983aa4c-cfe0-40f4-8d87-1beab97eaa1e" userProvider="AD" userName="Amat O. Kebbeh"/>
      </t:Event>
      <t:Event id="{25CB869D-BD67-4BA8-BB3C-BE04A628EA5A}" time="2021-11-09T13:53:09.733Z">
        <t:Attribution userId="S::william.roberson@undp.org::396c8c4e-c4b4-4502-b393-91b9b7505d7c" userProvider="AD" userName="William Roberson"/>
        <t:Anchor>
          <t:Comment id="1571052006"/>
        </t:Anchor>
        <t:SetTitle title="@Amat O. Kebbeh -Please complete by COB today 11/9."/>
      </t:Event>
    </t:History>
  </t:Task>
  <t:Task id="{BD39614E-9AB8-4BF0-9FEC-376BF0705C47}">
    <t:Anchor>
      <t:Comment id="1773879898"/>
    </t:Anchor>
    <t:History>
      <t:Event id="{95D4E719-6C30-4879-AD4D-553407C10CCD}" time="2021-11-09T15:56:06.927Z">
        <t:Attribution userId="S::william.roberson@undp.org::396c8c4e-c4b4-4502-b393-91b9b7505d7c" userProvider="AD" userName="William Roberson"/>
        <t:Anchor>
          <t:Comment id="83645924"/>
        </t:Anchor>
        <t:Create/>
      </t:Event>
      <t:Event id="{82C385AF-FEE4-4EB3-A1E6-B16ECD919A35}" time="2021-11-09T15:56:06.927Z">
        <t:Attribution userId="S::william.roberson@undp.org::396c8c4e-c4b4-4502-b393-91b9b7505d7c" userProvider="AD" userName="William Roberson"/>
        <t:Anchor>
          <t:Comment id="83645924"/>
        </t:Anchor>
        <t:Assign userId="S::vitalie.muntean@undp.org::98d5086d-588d-41a9-a35a-df6b24b791c7" userProvider="AD" userName="Vitalie Muntean"/>
      </t:Event>
      <t:Event id="{C6647B48-0876-4566-818B-222BA4B8E7F8}" time="2021-11-09T15:56:06.927Z">
        <t:Attribution userId="S::william.roberson@undp.org::396c8c4e-c4b4-4502-b393-91b9b7505d7c" userProvider="AD" userName="William Roberson"/>
        <t:Anchor>
          <t:Comment id="83645924"/>
        </t:Anchor>
        <t:SetTitle title="@Vitalie Muntean - Please update ASAP"/>
      </t:Event>
      <t:Event id="{55BC8B7F-2E69-4AD1-8B06-664EB82C345E}" time="2021-11-09T16:55:56.141Z">
        <t:Attribution userId="S::william.roberson@undp.org::396c8c4e-c4b4-4502-b393-91b9b7505d7c" userProvider="AD" userName="William Roberson"/>
        <t:Anchor>
          <t:Comment id="1845412488"/>
        </t:Anchor>
        <t:UnassignAll/>
      </t:Event>
      <t:Event id="{ED0BF602-5767-4CD7-9043-D78879E1352A}" time="2021-11-09T16:55:56.141Z">
        <t:Attribution userId="S::william.roberson@undp.org::396c8c4e-c4b4-4502-b393-91b9b7505d7c" userProvider="AD" userName="William Roberson"/>
        <t:Anchor>
          <t:Comment id="1845412488"/>
        </t:Anchor>
        <t:Assign userId="S::sarah.rooney@undp.org::c1dda8ba-8f56-4142-9918-f31565b6700e" userProvider="AD" userName="Sarah Rooney"/>
      </t:Event>
    </t:History>
  </t:Task>
  <t:Task id="{873379CB-3387-45B4-B855-0C90EFF8182D}">
    <t:Anchor>
      <t:Comment id="1157347694"/>
    </t:Anchor>
    <t:History>
      <t:Event id="{7F3A1F59-F252-46BF-9745-FBF1FDD8501B}" time="2021-11-09T16:35:53.406Z">
        <t:Attribution userId="S::william.roberson@undp.org::396c8c4e-c4b4-4502-b393-91b9b7505d7c" userProvider="AD" userName="William Roberson"/>
        <t:Anchor>
          <t:Comment id="1800121917"/>
        </t:Anchor>
        <t:Create/>
      </t:Event>
      <t:Event id="{1CB22F07-73B3-42FC-9D92-CB2FBBCF6982}" time="2021-11-09T16:35:53.406Z">
        <t:Attribution userId="S::william.roberson@undp.org::396c8c4e-c4b4-4502-b393-91b9b7505d7c" userProvider="AD" userName="William Roberson"/>
        <t:Anchor>
          <t:Comment id="1800121917"/>
        </t:Anchor>
        <t:Assign userId="S::saira.bilal@undp.org::4082d2be-9c00-425d-9daa-1ae9780020a0" userProvider="AD" userName="Saira Bilal"/>
      </t:Event>
      <t:Event id="{65CF831B-9AD6-4F2B-956C-1ED749E16AB8}" time="2021-11-09T16:35:53.406Z">
        <t:Attribution userId="S::william.roberson@undp.org::396c8c4e-c4b4-4502-b393-91b9b7505d7c" userProvider="AD" userName="William Roberson"/>
        <t:Anchor>
          <t:Comment id="1800121917"/>
        </t:Anchor>
        <t:SetTitle title="@Saira Bilal - Please update as soon as possible"/>
      </t:Event>
    </t:History>
  </t:Task>
  <t:Task id="{8F8D9FA6-E05C-4128-9E67-A3509B9EF5BC}">
    <t:Anchor>
      <t:Comment id="780436047"/>
    </t:Anchor>
    <t:History>
      <t:Event id="{912F3167-5CC5-429A-90C5-0E7D3A4D4820}" time="2021-11-09T17:40:55.391Z">
        <t:Attribution userId="S::william.roberson@undp.org::396c8c4e-c4b4-4502-b393-91b9b7505d7c" userProvider="AD" userName="William Roberson"/>
        <t:Anchor>
          <t:Comment id="1570451839"/>
        </t:Anchor>
        <t:Create/>
      </t:Event>
      <t:Event id="{FBDD8685-9E61-4D5D-A212-F678CF19D29C}" time="2021-11-09T17:40:55.391Z">
        <t:Attribution userId="S::william.roberson@undp.org::396c8c4e-c4b4-4502-b393-91b9b7505d7c" userProvider="AD" userName="William Roberson"/>
        <t:Anchor>
          <t:Comment id="1570451839"/>
        </t:Anchor>
        <t:Assign userId="S::hogan.thring@undp.org::99a6a956-c4fd-4467-84f0-8e43fb7cd1ce" userProvider="AD" userName="Hogan Thring"/>
      </t:Event>
      <t:Event id="{3C384FA4-81F0-4681-A2B8-316CD63855E8}" time="2021-11-09T17:40:55.391Z">
        <t:Attribution userId="S::william.roberson@undp.org::396c8c4e-c4b4-4502-b393-91b9b7505d7c" userProvider="AD" userName="William Roberson"/>
        <t:Anchor>
          <t:Comment id="1570451839"/>
        </t:Anchor>
        <t:SetTitle title="@Hogan Thring Please update ASAP"/>
      </t:Event>
    </t:History>
  </t:Task>
  <t:Task id="{701AAFCC-8E57-43EA-8A68-8159B07BD794}">
    <t:Anchor>
      <t:Comment id="856378545"/>
    </t:Anchor>
    <t:History>
      <t:Event id="{D0FAB9DC-92CC-47E9-BDC2-972A916023B1}" time="2021-11-09T16:37:28.875Z">
        <t:Attribution userId="S::william.roberson@undp.org::396c8c4e-c4b4-4502-b393-91b9b7505d7c" userProvider="AD" userName="William Roberson"/>
        <t:Anchor>
          <t:Comment id="369395418"/>
        </t:Anchor>
        <t:Create/>
      </t:Event>
      <t:Event id="{DCFB48C6-A039-448A-8BAF-AC15B3637671}" time="2021-11-09T16:37:28.875Z">
        <t:Attribution userId="S::william.roberson@undp.org::396c8c4e-c4b4-4502-b393-91b9b7505d7c" userProvider="AD" userName="William Roberson"/>
        <t:Anchor>
          <t:Comment id="369395418"/>
        </t:Anchor>
        <t:Assign userId="S::amat.o.kebbeh@undp.org::4983aa4c-cfe0-40f4-8d87-1beab97eaa1e" userProvider="AD" userName="Amat O. Kebbeh"/>
      </t:Event>
      <t:Event id="{A445881A-3626-4C1D-8ED4-0C5C6B74D134}" time="2021-11-09T16:37:28.875Z">
        <t:Attribution userId="S::william.roberson@undp.org::396c8c4e-c4b4-4502-b393-91b9b7505d7c" userProvider="AD" userName="William Roberson"/>
        <t:Anchor>
          <t:Comment id="369395418"/>
        </t:Anchor>
        <t:SetTitle title="@Amat O. Kebbeh"/>
      </t:Event>
      <t:Event id="{922CFAF1-EA58-4455-8F26-2BFD2654F4FA}" time="2021-11-10T19:31:17.804Z">
        <t:Attribution userId="S::william.roberson@undp.org::396c8c4e-c4b4-4502-b393-91b9b7505d7c" userProvider="AD" userName="William Roberson"/>
        <t:Progress percentComplete="100"/>
      </t:Event>
      <t:Event id="{2EB3F497-F0A1-4EFF-9C04-6507C53D60BB}" time="2021-11-10T19:31:22.631Z">
        <t:Attribution userId="S::william.roberson@undp.org::396c8c4e-c4b4-4502-b393-91b9b7505d7c" userProvider="AD" userName="William Roberson"/>
        <t:Progress percentComplete="0"/>
      </t:Event>
    </t:History>
  </t:Task>
  <t:Task id="{71202135-CAC0-4ED8-A180-7AEE7EFC25DE}">
    <t:Anchor>
      <t:Comment id="849017132"/>
    </t:Anchor>
    <t:History>
      <t:Event id="{3C99812C-9911-4038-9889-EE0ACBFA4EB4}" time="2021-11-09T17:18:39.259Z">
        <t:Attribution userId="S::william.roberson@undp.org::396c8c4e-c4b4-4502-b393-91b9b7505d7c" userProvider="AD" userName="William Roberson"/>
        <t:Anchor>
          <t:Comment id="444863787"/>
        </t:Anchor>
        <t:Create/>
      </t:Event>
      <t:Event id="{861473C8-31C7-487D-B9A5-31FA1EE08A9E}" time="2021-11-09T17:18:39.259Z">
        <t:Attribution userId="S::william.roberson@undp.org::396c8c4e-c4b4-4502-b393-91b9b7505d7c" userProvider="AD" userName="William Roberson"/>
        <t:Anchor>
          <t:Comment id="444863787"/>
        </t:Anchor>
        <t:Assign userId="S::noni.mafabune@undp.org::e3cbe56a-8433-4c1d-b967-1b03ee18403f" userProvider="AD" userName="Noni Mafabune"/>
      </t:Event>
      <t:Event id="{4157DBF6-E39E-423C-9ED9-993B8E8769CE}" time="2021-11-09T17:18:39.259Z">
        <t:Attribution userId="S::william.roberson@undp.org::396c8c4e-c4b4-4502-b393-91b9b7505d7c" userProvider="AD" userName="William Roberson"/>
        <t:Anchor>
          <t:Comment id="444863787"/>
        </t:Anchor>
        <t:SetTitle title="@Noni Mafabune - Please add a response by COB today 11/9."/>
      </t:Event>
    </t:History>
  </t:Task>
  <t:Task id="{3A3FBB76-D066-41CA-B860-62855857922D}">
    <t:Anchor>
      <t:Comment id="1457388853"/>
    </t:Anchor>
    <t:History>
      <t:Event id="{A79C4DC9-F749-4E6C-B002-D818A5383D78}" time="2021-11-09T17:26:58.66Z">
        <t:Attribution userId="S::william.roberson@undp.org::396c8c4e-c4b4-4502-b393-91b9b7505d7c" userProvider="AD" userName="William Roberson"/>
        <t:Anchor>
          <t:Comment id="1667768017"/>
        </t:Anchor>
        <t:Create/>
      </t:Event>
      <t:Event id="{5B7C147D-3794-4F5C-A272-3D036198BB58}" time="2021-11-09T17:26:58.66Z">
        <t:Attribution userId="S::william.roberson@undp.org::396c8c4e-c4b4-4502-b393-91b9b7505d7c" userProvider="AD" userName="William Roberson"/>
        <t:Anchor>
          <t:Comment id="1667768017"/>
        </t:Anchor>
        <t:Assign userId="S::noni.mafabune@undp.org::e3cbe56a-8433-4c1d-b967-1b03ee18403f" userProvider="AD" userName="Noni Mafabune"/>
      </t:Event>
      <t:Event id="{9783B917-503D-4B20-B958-DF83A28C304F}" time="2021-11-09T17:26:58.66Z">
        <t:Attribution userId="S::william.roberson@undp.org::396c8c4e-c4b4-4502-b393-91b9b7505d7c" userProvider="AD" userName="William Roberson"/>
        <t:Anchor>
          <t:Comment id="1667768017"/>
        </t:Anchor>
        <t:SetTitle title="@Noni Mafabune - Please update As soon as possible"/>
      </t:Event>
    </t:History>
  </t:Task>
  <t:Task id="{C2CCDA88-8600-40CE-B496-57D904A7BD69}">
    <t:Anchor>
      <t:Comment id="1056041564"/>
    </t:Anchor>
    <t:History>
      <t:Event id="{327CDD5F-D06F-4B1B-B28A-93A26B778952}" time="2021-11-09T19:25:26.321Z">
        <t:Attribution userId="S::william.roberson@undp.org::396c8c4e-c4b4-4502-b393-91b9b7505d7c" userProvider="AD" userName="William Roberson"/>
        <t:Anchor>
          <t:Comment id="1536310580"/>
        </t:Anchor>
        <t:Create/>
      </t:Event>
      <t:Event id="{7693A149-62B8-42C9-9231-F9935C30E7AD}" time="2021-11-09T19:25:26.321Z">
        <t:Attribution userId="S::william.roberson@undp.org::396c8c4e-c4b4-4502-b393-91b9b7505d7c" userProvider="AD" userName="William Roberson"/>
        <t:Anchor>
          <t:Comment id="1536310580"/>
        </t:Anchor>
        <t:Assign userId="S::sergelen.dambadarjaa@undp.org::4e4ec1c4-a608-41f9-b783-372163365086" userProvider="AD" userName="Sergelen Dambadarjaa"/>
      </t:Event>
      <t:Event id="{89C1A4E5-077D-4E5C-8DFC-B82AF3D0B12A}" time="2021-11-09T19:25:26.321Z">
        <t:Attribution userId="S::william.roberson@undp.org::396c8c4e-c4b4-4502-b393-91b9b7505d7c" userProvider="AD" userName="William Roberson"/>
        <t:Anchor>
          <t:Comment id="1536310580"/>
        </t:Anchor>
        <t:SetTitle title="@Sergelen Dambadarjaa - Please provide an update by COB today 11/9"/>
      </t:Event>
    </t:History>
  </t:Task>
  <t:Task id="{E06A8EFC-872F-4D43-A9B2-FD3861610367}">
    <t:Anchor>
      <t:Comment id="1894360453"/>
    </t:Anchor>
    <t:History>
      <t:Event id="{1594A57A-92F9-4BFF-8371-08DB4DC2C8B2}" time="2021-11-09T19:39:03.177Z">
        <t:Attribution userId="S::william.roberson@undp.org::396c8c4e-c4b4-4502-b393-91b9b7505d7c" userProvider="AD" userName="William Roberson"/>
        <t:Anchor>
          <t:Comment id="498830959"/>
        </t:Anchor>
        <t:Create/>
      </t:Event>
      <t:Event id="{63B985DB-DE43-4E83-9125-CD208E44F867}" time="2021-11-09T19:39:03.177Z">
        <t:Attribution userId="S::william.roberson@undp.org::396c8c4e-c4b4-4502-b393-91b9b7505d7c" userProvider="AD" userName="William Roberson"/>
        <t:Anchor>
          <t:Comment id="498830959"/>
        </t:Anchor>
        <t:Assign userId="S::adenike.akoh@undp.org::728e5178-0f91-44eb-bed3-d92b839ec1c7" userProvider="AD" userName="Adenike Akoh"/>
      </t:Event>
      <t:Event id="{404DD3B6-A314-4A0F-BB2E-91245E655888}" time="2021-11-09T19:39:03.177Z">
        <t:Attribution userId="S::william.roberson@undp.org::396c8c4e-c4b4-4502-b393-91b9b7505d7c" userProvider="AD" userName="William Roberson"/>
        <t:Anchor>
          <t:Comment id="498830959"/>
        </t:Anchor>
        <t:SetTitle title="@Adenike Akoh Please provide update ASAP"/>
      </t:Event>
    </t:History>
  </t:Task>
  <t:Task id="{2E5BE1D2-19D5-4647-A3B9-8FED0CEA6E9A}">
    <t:Anchor>
      <t:Comment id="639454055"/>
    </t:Anchor>
    <t:History>
      <t:Event id="{2607F472-FF87-4D37-8E72-28A6DC28C2FB}" time="2021-11-10T19:21:25.583Z">
        <t:Attribution userId="S::william.roberson@undp.org::396c8c4e-c4b4-4502-b393-91b9b7505d7c" userProvider="AD" userName="William Roberson"/>
        <t:Anchor>
          <t:Comment id="963606733"/>
        </t:Anchor>
        <t:Create/>
      </t:Event>
      <t:Event id="{77C9C6B8-E0E1-4613-91A4-D974E94FC381}" time="2021-11-10T19:21:25.583Z">
        <t:Attribution userId="S::william.roberson@undp.org::396c8c4e-c4b4-4502-b393-91b9b7505d7c" userProvider="AD" userName="William Roberson"/>
        <t:Anchor>
          <t:Comment id="963606733"/>
        </t:Anchor>
        <t:Assign userId="S::miriam.kunorubwe@undp.org::2c8f20fa-a197-47a7-9af9-a7b6276792b3" userProvider="AD" userName="Miriam Kunorubwe"/>
      </t:Event>
      <t:Event id="{EBAE8058-6FBB-4F90-941E-898DD9780141}" time="2021-11-10T19:21:25.583Z">
        <t:Attribution userId="S::william.roberson@undp.org::396c8c4e-c4b4-4502-b393-91b9b7505d7c" userProvider="AD" userName="William Roberson"/>
        <t:Anchor>
          <t:Comment id="963606733"/>
        </t:Anchor>
        <t:SetTitle title="@Miriam Kunorubwe - Can this one be considered implemented, with the appropriate documentation?"/>
      </t:Event>
      <t:Event id="{46F9F6F3-B4A5-4B86-8934-D48BBC44F40C}" time="2021-11-11T14:42:50.457Z">
        <t:Attribution userId="S::arora.akanksha@undp.org::55d38875-bd5a-4708-aca6-15efb0f23ea7" userProvider="AD" userName="Arora Akanksha"/>
        <t:Progress percentComplete="100"/>
      </t:Event>
    </t:History>
  </t:Task>
  <t:Task id="{D95A9599-5049-437A-87E9-3DAA143E4613}">
    <t:Anchor>
      <t:Comment id="2002437128"/>
    </t:Anchor>
    <t:History>
      <t:Event id="{DCC1F49B-9BD8-46AC-9BE4-B103B507D83A}" time="2021-11-11T19:29:34.35Z">
        <t:Attribution userId="S::william.roberson@undp.org::396c8c4e-c4b4-4502-b393-91b9b7505d7c" userProvider="AD" userName="William Roberson"/>
        <t:Anchor>
          <t:Comment id="1149528672"/>
        </t:Anchor>
        <t:Create/>
      </t:Event>
      <t:Event id="{49DF5C38-8467-4385-901F-E203D6D24E9E}" time="2021-11-11T19:29:34.35Z">
        <t:Attribution userId="S::william.roberson@undp.org::396c8c4e-c4b4-4502-b393-91b9b7505d7c" userProvider="AD" userName="William Roberson"/>
        <t:Anchor>
          <t:Comment id="1149528672"/>
        </t:Anchor>
        <t:Assign userId="S::arora.akanksha@undp.org::55d38875-bd5a-4708-aca6-15efb0f23ea7" userProvider="AD" userName="Arora Akanksha"/>
      </t:Event>
      <t:Event id="{0E33450C-418E-451D-8A75-3A7EAA47B467}" time="2021-11-11T19:29:34.35Z">
        <t:Attribution userId="S::william.roberson@undp.org::396c8c4e-c4b4-4502-b393-91b9b7505d7c" userProvider="AD" userName="William Roberson"/>
        <t:Anchor>
          <t:Comment id="1149528672"/>
        </t:Anchor>
        <t:SetTitle title="@Arora Akanksha SHould this be GSSU?"/>
      </t:Event>
    </t:History>
  </t:Task>
  <t:Task id="{7147825F-740E-4D45-A241-F042BAAC56DA}">
    <t:Anchor>
      <t:Comment id="1665689387"/>
    </t:Anchor>
    <t:History>
      <t:Event id="{9A6D55AF-6632-4D0B-9AEE-D477A2E33E73}" time="2021-11-11T19:35:36.609Z">
        <t:Attribution userId="S::william.roberson@undp.org::396c8c4e-c4b4-4502-b393-91b9b7505d7c" userProvider="AD" userName="William Roberson"/>
        <t:Anchor>
          <t:Comment id="1569506393"/>
        </t:Anchor>
        <t:Create/>
      </t:Event>
      <t:Event id="{F3D664F8-6139-47BA-ADA8-7AA0FD04EEC9}" time="2021-11-11T19:35:36.609Z">
        <t:Attribution userId="S::william.roberson@undp.org::396c8c4e-c4b4-4502-b393-91b9b7505d7c" userProvider="AD" userName="William Roberson"/>
        <t:Anchor>
          <t:Comment id="1569506393"/>
        </t:Anchor>
        <t:Assign userId="S::thomas.jacob@undp.org::171ff46d-e8aa-4ac4-8b88-a7a8a4f9ee14" userProvider="AD" userName="Thomas Jacob"/>
      </t:Event>
      <t:Event id="{3A1FF512-85F5-4D29-8646-195A0F7A5787}" time="2021-11-11T19:35:36.609Z">
        <t:Attribution userId="S::william.roberson@undp.org::396c8c4e-c4b4-4502-b393-91b9b7505d7c" userProvider="AD" userName="William Roberson"/>
        <t:Anchor>
          <t:Comment id="1569506393"/>
        </t:Anchor>
        <t:SetTitle title="@Arora Akanksha @Thomas Jacob I think this one should be implemented. Did someone delete Thomas's comment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786B9E6DDFEC41B907AC7631ADE884" ma:contentTypeVersion="13" ma:contentTypeDescription="Create a new document." ma:contentTypeScope="" ma:versionID="67c5fe13f409d404383888ac92a57896">
  <xsd:schema xmlns:xsd="http://www.w3.org/2001/XMLSchema" xmlns:xs="http://www.w3.org/2001/XMLSchema" xmlns:p="http://schemas.microsoft.com/office/2006/metadata/properties" xmlns:ns2="a007e7ad-995c-46d2-bc32-90192f265d43" xmlns:ns3="07a4eaaf-6901-4ef4-b03e-97cb68874a4d" targetNamespace="http://schemas.microsoft.com/office/2006/metadata/properties" ma:root="true" ma:fieldsID="6c4727e8f8a55f68e35ca6c1fd4ac92a" ns2:_="" ns3:_="">
    <xsd:import namespace="a007e7ad-995c-46d2-bc32-90192f265d43"/>
    <xsd:import namespace="07a4eaaf-6901-4ef4-b03e-97cb68874a4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Date" minOccurs="0"/>
                <xsd:element ref="ns2:_Flow_SignoffStatu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7e7ad-995c-46d2-bc32-90192f265d4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Date" ma:index="13" nillable="true" ma:displayName="Date" ma:format="DateOnly" ma:internalName="Date">
      <xsd:simpleType>
        <xsd:restriction base="dms:DateTime"/>
      </xsd:simpleType>
    </xsd:element>
    <xsd:element name="_Flow_SignoffStatus" ma:index="14" nillable="true" ma:displayName="Sign-off status" ma:internalName="_x0024_Resources_x003a_core_x002c_Signoff_Status_x003b_">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a4eaaf-6901-4ef4-b03e-97cb68874a4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a007e7ad-995c-46d2-bc32-90192f265d43" xsi:nil="true"/>
    <_Flow_SignoffStatus xmlns="a007e7ad-995c-46d2-bc32-90192f265d43" xsi:nil="true"/>
    <SharedWithUsers xmlns="07a4eaaf-6901-4ef4-b03e-97cb68874a4d">
      <UserInfo>
        <DisplayName>Sergelen Dambadarjaa</DisplayName>
        <AccountId>383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C32EC-EC18-46C4-BA54-16A967529A65}">
  <ds:schemaRefs>
    <ds:schemaRef ds:uri="http://schemas.microsoft.com/sharepoint/v3/contenttype/forms"/>
  </ds:schemaRefs>
</ds:datastoreItem>
</file>

<file path=customXml/itemProps2.xml><?xml version="1.0" encoding="utf-8"?>
<ds:datastoreItem xmlns:ds="http://schemas.openxmlformats.org/officeDocument/2006/customXml" ds:itemID="{BA30CAC7-CC70-40FC-9D41-CD4FFF284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7e7ad-995c-46d2-bc32-90192f265d43"/>
    <ds:schemaRef ds:uri="07a4eaaf-6901-4ef4-b03e-97cb68874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A8645E-7DBA-4C6D-A578-6C953F6A396A}">
  <ds:schemaRefs>
    <ds:schemaRef ds:uri="http://schemas.microsoft.com/office/2006/metadata/properties"/>
    <ds:schemaRef ds:uri="http://schemas.microsoft.com/office/infopath/2007/PartnerControls"/>
    <ds:schemaRef ds:uri="a007e7ad-995c-46d2-bc32-90192f265d43"/>
    <ds:schemaRef ds:uri="07a4eaaf-6901-4ef4-b03e-97cb68874a4d"/>
  </ds:schemaRefs>
</ds:datastoreItem>
</file>

<file path=customXml/itemProps4.xml><?xml version="1.0" encoding="utf-8"?>
<ds:datastoreItem xmlns:ds="http://schemas.openxmlformats.org/officeDocument/2006/customXml" ds:itemID="{000E2556-14FC-4599-AB31-C4ED924F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6413</Words>
  <Characters>36555</Characters>
  <Application>Microsoft Office Word</Application>
  <DocSecurity>4</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Irmina Jose</dc:creator>
  <cp:keywords/>
  <dc:description/>
  <cp:lastModifiedBy>Svetlana Iazykova</cp:lastModifiedBy>
  <cp:revision>2</cp:revision>
  <cp:lastPrinted>2017-09-06T18:00:00Z</cp:lastPrinted>
  <dcterms:created xsi:type="dcterms:W3CDTF">2021-12-28T00:03:00Z</dcterms:created>
  <dcterms:modified xsi:type="dcterms:W3CDTF">2021-12-28T00:03:00Z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0x01010003786B9E6DDFEC41B907AC7631ADE884</vt:lpwstr>
  </property>
</Properties>
</file>