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2AEA" w14:textId="7623760F" w:rsidR="00EF358F" w:rsidRPr="00696CE4" w:rsidRDefault="00EF358F" w:rsidP="00EF358F">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BELIZE</w:t>
      </w:r>
      <w:r>
        <w:rPr>
          <w:rFonts w:ascii="Calibri" w:eastAsia="Calibri" w:hAnsi="Calibri" w:cs="Times New Roman"/>
          <w:b/>
          <w:sz w:val="24"/>
          <w:szCs w:val="24"/>
        </w:rPr>
        <w:t xml:space="preserve"> </w:t>
      </w:r>
      <w:r w:rsidRPr="00696CE4">
        <w:rPr>
          <w:rFonts w:ascii="Calibri" w:eastAsia="Calibri" w:hAnsi="Calibri" w:cs="Times New Roman"/>
          <w:b/>
          <w:sz w:val="24"/>
          <w:szCs w:val="24"/>
        </w:rPr>
        <w:t>(2022-2026)</w:t>
      </w:r>
    </w:p>
    <w:p w14:paraId="2D993F0E" w14:textId="77777777" w:rsidR="00EF358F" w:rsidRPr="00A457DA" w:rsidRDefault="00EF358F" w:rsidP="00EF358F">
      <w:pPr>
        <w:spacing w:line="240" w:lineRule="auto"/>
        <w:jc w:val="center"/>
        <w:rPr>
          <w:rFonts w:cs="Times New Roman"/>
          <w:i/>
          <w:sz w:val="24"/>
          <w:szCs w:val="24"/>
        </w:rPr>
      </w:pPr>
      <w:r>
        <w:rPr>
          <w:rFonts w:cs="Times New Roman"/>
          <w:i/>
          <w:sz w:val="24"/>
          <w:szCs w:val="24"/>
        </w:rPr>
        <w:t xml:space="preserve">First regular </w:t>
      </w:r>
      <w:r w:rsidRPr="00A457DA">
        <w:rPr>
          <w:rFonts w:cs="Times New Roman"/>
          <w:i/>
          <w:sz w:val="24"/>
          <w:szCs w:val="24"/>
        </w:rPr>
        <w:t>session 202</w:t>
      </w:r>
      <w:r>
        <w:rPr>
          <w:rFonts w:cs="Times New Roman"/>
          <w:i/>
          <w:sz w:val="24"/>
          <w:szCs w:val="24"/>
        </w:rPr>
        <w:t>2</w:t>
      </w:r>
    </w:p>
    <w:p w14:paraId="06A4B1A0" w14:textId="49751A34" w:rsidR="0003213E" w:rsidRPr="005323D5" w:rsidRDefault="00D4192F" w:rsidP="00A457DA">
      <w:pPr>
        <w:tabs>
          <w:tab w:val="left" w:pos="720"/>
        </w:tabs>
        <w:spacing w:before="120" w:after="240" w:line="240" w:lineRule="auto"/>
        <w:ind w:right="1034"/>
        <w:jc w:val="both"/>
        <w:rPr>
          <w:rFonts w:cstheme="minorHAnsi"/>
          <w:sz w:val="24"/>
          <w:szCs w:val="24"/>
        </w:rPr>
      </w:pPr>
      <w:r w:rsidRPr="005323D5">
        <w:rPr>
          <w:rFonts w:cstheme="minorHAnsi"/>
          <w:sz w:val="24"/>
          <w:szCs w:val="24"/>
        </w:rPr>
        <w:t xml:space="preserve"> </w:t>
      </w:r>
    </w:p>
    <w:tbl>
      <w:tblPr>
        <w:tblStyle w:val="TableGrid"/>
        <w:tblW w:w="14434" w:type="dxa"/>
        <w:tblLook w:val="04A0" w:firstRow="1" w:lastRow="0" w:firstColumn="1" w:lastColumn="0" w:noHBand="0" w:noVBand="1"/>
      </w:tblPr>
      <w:tblGrid>
        <w:gridCol w:w="7725"/>
        <w:gridCol w:w="6709"/>
      </w:tblGrid>
      <w:tr w:rsidR="00505121" w:rsidRPr="005323D5" w14:paraId="218C0B4A" w14:textId="0A329586" w:rsidTr="00505121">
        <w:trPr>
          <w:trHeight w:val="476"/>
        </w:trPr>
        <w:tc>
          <w:tcPr>
            <w:tcW w:w="7725" w:type="dxa"/>
            <w:vAlign w:val="center"/>
          </w:tcPr>
          <w:p w14:paraId="4E86B9A0" w14:textId="46AD5B68" w:rsidR="00505121" w:rsidRPr="00A457DA" w:rsidRDefault="00505121"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EF358F">
              <w:rPr>
                <w:rFonts w:cs="Times New Roman"/>
                <w:b/>
                <w:sz w:val="24"/>
                <w:szCs w:val="24"/>
              </w:rPr>
              <w:t>the United States of America</w:t>
            </w:r>
          </w:p>
        </w:tc>
        <w:tc>
          <w:tcPr>
            <w:tcW w:w="6709" w:type="dxa"/>
          </w:tcPr>
          <w:p w14:paraId="519EFB23" w14:textId="4EF5AEF5" w:rsidR="00505121" w:rsidRPr="00534E03" w:rsidRDefault="00505121" w:rsidP="00A457DA">
            <w:pPr>
              <w:jc w:val="center"/>
              <w:rPr>
                <w:rFonts w:cs="Times New Roman"/>
                <w:b/>
                <w:sz w:val="24"/>
                <w:szCs w:val="24"/>
              </w:rPr>
            </w:pPr>
            <w:r>
              <w:rPr>
                <w:rFonts w:cs="Times New Roman"/>
                <w:b/>
                <w:sz w:val="24"/>
                <w:szCs w:val="24"/>
              </w:rPr>
              <w:t>CO comments</w:t>
            </w:r>
          </w:p>
        </w:tc>
      </w:tr>
      <w:tr w:rsidR="00505121" w:rsidRPr="005323D5" w14:paraId="59FFD639" w14:textId="557C1A89" w:rsidTr="00505121">
        <w:trPr>
          <w:trHeight w:val="476"/>
        </w:trPr>
        <w:tc>
          <w:tcPr>
            <w:tcW w:w="7725" w:type="dxa"/>
            <w:vAlign w:val="center"/>
          </w:tcPr>
          <w:p w14:paraId="106DA92D" w14:textId="6E18E9EF" w:rsidR="00505121" w:rsidRPr="00C0424E" w:rsidRDefault="00505121" w:rsidP="00C0424E">
            <w:pPr>
              <w:pStyle w:val="null"/>
              <w:numPr>
                <w:ilvl w:val="0"/>
                <w:numId w:val="12"/>
              </w:numPr>
              <w:rPr>
                <w:rFonts w:eastAsia="Times New Roman"/>
              </w:rPr>
            </w:pPr>
            <w:r>
              <w:rPr>
                <w:rFonts w:eastAsia="Times New Roman"/>
              </w:rPr>
              <w:t xml:space="preserve">Paragraph 4, penultimate sentence: We recommend adding “queer” after “transgender” to accurately define LGBTQI and ensure the inclusion of individuals that do not identify as lesbian, gay, bisexual, transgender, or intersex but which are also neither cis-gender or straight-identifying. </w:t>
            </w:r>
          </w:p>
        </w:tc>
        <w:tc>
          <w:tcPr>
            <w:tcW w:w="6709" w:type="dxa"/>
          </w:tcPr>
          <w:p w14:paraId="1512ED16" w14:textId="77DEDDA2" w:rsidR="00505121" w:rsidRDefault="00E70FD5" w:rsidP="00C0424E">
            <w:pPr>
              <w:pStyle w:val="null"/>
              <w:numPr>
                <w:ilvl w:val="0"/>
                <w:numId w:val="12"/>
              </w:numPr>
              <w:rPr>
                <w:rFonts w:eastAsia="Times New Roman"/>
              </w:rPr>
            </w:pPr>
            <w:r>
              <w:rPr>
                <w:rFonts w:eastAsia="Times New Roman"/>
              </w:rPr>
              <w:t>The CO has agreed and made the adjustment</w:t>
            </w:r>
          </w:p>
        </w:tc>
      </w:tr>
    </w:tbl>
    <w:p w14:paraId="70823533" w14:textId="1698CDA6" w:rsidR="001567CA" w:rsidRDefault="00534E03" w:rsidP="00A457DA">
      <w:pPr>
        <w:spacing w:after="0" w:line="240" w:lineRule="auto"/>
        <w:jc w:val="center"/>
        <w:rPr>
          <w:rFonts w:cs="Times New Roman"/>
          <w:sz w:val="24"/>
          <w:szCs w:val="24"/>
        </w:rPr>
      </w:pPr>
      <w:r>
        <w:rPr>
          <w:rFonts w:cs="Times New Roman"/>
          <w:sz w:val="24"/>
          <w:szCs w:val="24"/>
        </w:rPr>
        <w:t>_______</w:t>
      </w:r>
    </w:p>
    <w:p w14:paraId="7F162102" w14:textId="7B1C5B9B" w:rsidR="006561B8" w:rsidRDefault="006561B8" w:rsidP="006561B8">
      <w:pPr>
        <w:spacing w:after="0" w:line="240" w:lineRule="auto"/>
        <w:rPr>
          <w:rFonts w:cs="Times New Roman"/>
          <w:sz w:val="24"/>
          <w:szCs w:val="24"/>
        </w:rPr>
      </w:pPr>
    </w:p>
    <w:sectPr w:rsidR="006561B8"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18B3" w14:textId="77777777" w:rsidR="00156E03" w:rsidRDefault="00156E03" w:rsidP="0053576A">
      <w:pPr>
        <w:spacing w:after="0" w:line="240" w:lineRule="auto"/>
      </w:pPr>
      <w:r>
        <w:separator/>
      </w:r>
    </w:p>
  </w:endnote>
  <w:endnote w:type="continuationSeparator" w:id="0">
    <w:p w14:paraId="56A638A8" w14:textId="77777777" w:rsidR="00156E03" w:rsidRDefault="00156E03"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D9BB" w14:textId="77777777" w:rsidR="00156E03" w:rsidRDefault="00156E03" w:rsidP="0053576A">
      <w:pPr>
        <w:spacing w:after="0" w:line="240" w:lineRule="auto"/>
      </w:pPr>
      <w:r>
        <w:separator/>
      </w:r>
    </w:p>
  </w:footnote>
  <w:footnote w:type="continuationSeparator" w:id="0">
    <w:p w14:paraId="223072AD" w14:textId="77777777" w:rsidR="00156E03" w:rsidRDefault="00156E03"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83980"/>
    <w:multiLevelType w:val="multilevel"/>
    <w:tmpl w:val="27E2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C69"/>
    <w:multiLevelType w:val="multilevel"/>
    <w:tmpl w:val="21E6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E211E"/>
    <w:multiLevelType w:val="multilevel"/>
    <w:tmpl w:val="8CDA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0F82"/>
    <w:multiLevelType w:val="multilevel"/>
    <w:tmpl w:val="58BE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E4637E"/>
    <w:multiLevelType w:val="multilevel"/>
    <w:tmpl w:val="5C105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50203"/>
    <w:multiLevelType w:val="multilevel"/>
    <w:tmpl w:val="96082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A4D34"/>
    <w:multiLevelType w:val="multilevel"/>
    <w:tmpl w:val="F10E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
  </w:num>
  <w:num w:numId="4">
    <w:abstractNumId w:val="9"/>
  </w:num>
  <w:num w:numId="5">
    <w:abstractNumId w:val="5"/>
  </w:num>
  <w:num w:numId="6">
    <w:abstractNumId w:val="7"/>
  </w:num>
  <w:num w:numId="7">
    <w:abstractNumId w:val="6"/>
  </w:num>
  <w:num w:numId="8">
    <w:abstractNumId w:val="0"/>
  </w:num>
  <w:num w:numId="9">
    <w:abstractNumId w:val="13"/>
  </w:num>
  <w:num w:numId="10">
    <w:abstractNumId w:val="3"/>
  </w:num>
  <w:num w:numId="11">
    <w:abstractNumId w:val="15"/>
  </w:num>
  <w:num w:numId="12">
    <w:abstractNumId w:val="14"/>
  </w:num>
  <w:num w:numId="13">
    <w:abstractNumId w:val="18"/>
  </w:num>
  <w:num w:numId="14">
    <w:abstractNumId w:val="4"/>
  </w:num>
  <w:num w:numId="15">
    <w:abstractNumId w:val="2"/>
  </w:num>
  <w:num w:numId="16">
    <w:abstractNumId w:val="8"/>
  </w:num>
  <w:num w:numId="17">
    <w:abstractNumId w:val="11"/>
  </w:num>
  <w:num w:numId="18">
    <w:abstractNumId w:val="12"/>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szQyMzcwNTIwNDJR0lEKTi0uzszPAykwrAUA7YCUvSwAAAA="/>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60791"/>
    <w:rsid w:val="000756B5"/>
    <w:rsid w:val="000768F7"/>
    <w:rsid w:val="00081427"/>
    <w:rsid w:val="000829C1"/>
    <w:rsid w:val="00084180"/>
    <w:rsid w:val="00084CC6"/>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EC2"/>
    <w:rsid w:val="003A7B7B"/>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A0BC6"/>
    <w:rsid w:val="004A1B13"/>
    <w:rsid w:val="004A1E61"/>
    <w:rsid w:val="004A2F72"/>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121"/>
    <w:rsid w:val="0050568F"/>
    <w:rsid w:val="00505F5D"/>
    <w:rsid w:val="00507485"/>
    <w:rsid w:val="0050782F"/>
    <w:rsid w:val="00510044"/>
    <w:rsid w:val="0051202A"/>
    <w:rsid w:val="00513875"/>
    <w:rsid w:val="00515A78"/>
    <w:rsid w:val="00516636"/>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3D55"/>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2EAA"/>
    <w:rsid w:val="00644CA7"/>
    <w:rsid w:val="00644FBD"/>
    <w:rsid w:val="00646F8E"/>
    <w:rsid w:val="006505B8"/>
    <w:rsid w:val="00650B9D"/>
    <w:rsid w:val="0065107F"/>
    <w:rsid w:val="00651822"/>
    <w:rsid w:val="00652962"/>
    <w:rsid w:val="006561B8"/>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6E3"/>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444"/>
    <w:rsid w:val="00B04898"/>
    <w:rsid w:val="00B048CA"/>
    <w:rsid w:val="00B10684"/>
    <w:rsid w:val="00B116F6"/>
    <w:rsid w:val="00B1534A"/>
    <w:rsid w:val="00B17A69"/>
    <w:rsid w:val="00B207DF"/>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24E"/>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563"/>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6BEF"/>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0FD5"/>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358F"/>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1FA8"/>
    <w:rsid w:val="00F72E1B"/>
    <w:rsid w:val="00F74435"/>
    <w:rsid w:val="00F8239A"/>
    <w:rsid w:val="00F82EC2"/>
    <w:rsid w:val="00F83F57"/>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339"/>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CB0563"/>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2907">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405564482">
      <w:bodyDiv w:val="1"/>
      <w:marLeft w:val="0"/>
      <w:marRight w:val="0"/>
      <w:marTop w:val="0"/>
      <w:marBottom w:val="0"/>
      <w:divBdr>
        <w:top w:val="none" w:sz="0" w:space="0" w:color="auto"/>
        <w:left w:val="none" w:sz="0" w:space="0" w:color="auto"/>
        <w:bottom w:val="none" w:sz="0" w:space="0" w:color="auto"/>
        <w:right w:val="none" w:sz="0" w:space="0" w:color="auto"/>
      </w:divBdr>
    </w:div>
    <w:div w:id="18618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customXml/itemProps3.xml><?xml version="1.0" encoding="utf-8"?>
<ds:datastoreItem xmlns:ds="http://schemas.openxmlformats.org/officeDocument/2006/customXml" ds:itemID="{ED3F57A1-F678-4E3C-90FD-3B5FC065778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856b32-dbbd-4996-9e5d-776de7c2e4f8"/>
    <ds:schemaRef ds:uri="http://purl.org/dc/elements/1.1/"/>
    <ds:schemaRef ds:uri="http://schemas.microsoft.com/office/2006/metadata/properties"/>
    <ds:schemaRef ds:uri="a8946dc4-2e98-472c-b2e6-ca9019b8dfda"/>
    <ds:schemaRef ds:uri="http://www.w3.org/XML/1998/namespace"/>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2021-12-03T23:01:00Z</dcterms:created>
  <dcterms:modified xsi:type="dcterms:W3CDTF">2021-12-03T23:01:00Z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1665d9ee-429a-4d5f-97cc-cfb56e044a6e_Enabled">
    <vt:lpwstr>true</vt:lpwstr>
  </property>
  <property fmtid="{D5CDD505-2E9C-101B-9397-08002B2CF9AE}" pid="10" name="MSIP_Label_1665d9ee-429a-4d5f-97cc-cfb56e044a6e_SetDate">
    <vt:lpwstr>2021-11-25T12:59:04Z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0bc561e0-167c-4b76-8fe4-c1c2dd5c78fd</vt:lpwstr>
  </property>
  <property fmtid="{D5CDD505-2E9C-101B-9397-08002B2CF9AE}" pid="15" name="MSIP_Label_1665d9ee-429a-4d5f-97cc-cfb56e044a6e_ContentBits">
    <vt:lpwstr>0</vt:lpwstr>
  </property>
</Properties>
</file>