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1EF2" w14:textId="57818DE1" w:rsidR="00DF2F07" w:rsidRPr="00EA343E" w:rsidRDefault="00DF2F07" w:rsidP="00A41429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A6776">
        <w:rPr>
          <w:rFonts w:ascii="Calibri" w:eastAsia="Calibri" w:hAnsi="Calibri" w:cs="Times New Roman"/>
          <w:b/>
          <w:sz w:val="24"/>
          <w:szCs w:val="24"/>
        </w:rPr>
        <w:t xml:space="preserve">COMMENTS </w:t>
      </w:r>
      <w:r w:rsidR="00EA343E" w:rsidRPr="00EA343E">
        <w:rPr>
          <w:rFonts w:ascii="Calibri" w:eastAsia="Calibri" w:hAnsi="Calibri" w:cs="Times New Roman"/>
          <w:b/>
          <w:sz w:val="24"/>
          <w:szCs w:val="24"/>
        </w:rPr>
        <w:t xml:space="preserve">ON THE UNDP DRAFT </w:t>
      </w:r>
      <w:r w:rsidR="00EA343E" w:rsidRPr="00EA343E">
        <w:rPr>
          <w:b/>
          <w:color w:val="000000"/>
        </w:rPr>
        <w:t xml:space="preserve">MULTI-COUNTRY PROGRAMME DOCUMENT FOR THE PACIFIC ISLANDS </w:t>
      </w:r>
      <w:r w:rsidR="00EA343E" w:rsidRPr="00EA343E">
        <w:rPr>
          <w:rFonts w:ascii="Calibri" w:eastAsia="Calibri" w:hAnsi="Calibri" w:cs="Times New Roman"/>
          <w:b/>
          <w:sz w:val="24"/>
          <w:szCs w:val="24"/>
        </w:rPr>
        <w:t>(2023-2027)</w:t>
      </w:r>
    </w:p>
    <w:p w14:paraId="6748F284" w14:textId="77777777" w:rsidR="00DF2F07" w:rsidRPr="002A6776" w:rsidRDefault="00DF2F07" w:rsidP="00DF2F07">
      <w:pPr>
        <w:spacing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2A6776">
        <w:rPr>
          <w:rFonts w:ascii="Calibri" w:eastAsia="Calibri" w:hAnsi="Calibri" w:cs="Times New Roman"/>
          <w:i/>
          <w:sz w:val="24"/>
          <w:szCs w:val="24"/>
        </w:rPr>
        <w:t>First regular session 2023</w:t>
      </w:r>
    </w:p>
    <w:tbl>
      <w:tblPr>
        <w:tblStyle w:val="TableGrid"/>
        <w:tblW w:w="14434" w:type="dxa"/>
        <w:tblLook w:val="04A0" w:firstRow="1" w:lastRow="0" w:firstColumn="1" w:lastColumn="0" w:noHBand="0" w:noVBand="1"/>
      </w:tblPr>
      <w:tblGrid>
        <w:gridCol w:w="6655"/>
        <w:gridCol w:w="7779"/>
      </w:tblGrid>
      <w:tr w:rsidR="00D95CE4" w:rsidRPr="00CD1166" w14:paraId="218C0B4A" w14:textId="12D5DDDD" w:rsidTr="00CD1166">
        <w:trPr>
          <w:trHeight w:val="476"/>
        </w:trPr>
        <w:tc>
          <w:tcPr>
            <w:tcW w:w="6655" w:type="dxa"/>
            <w:shd w:val="clear" w:color="auto" w:fill="DBE5F1" w:themeFill="accent1" w:themeFillTint="33"/>
            <w:vAlign w:val="center"/>
          </w:tcPr>
          <w:p w14:paraId="4E86B9A0" w14:textId="532C15D3" w:rsidR="00D95CE4" w:rsidRPr="00CD1166" w:rsidRDefault="00D95CE4" w:rsidP="00202B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1166">
              <w:rPr>
                <w:rFonts w:cs="Times New Roman"/>
                <w:b/>
                <w:sz w:val="24"/>
                <w:szCs w:val="24"/>
              </w:rPr>
              <w:t xml:space="preserve">Comments by </w:t>
            </w:r>
            <w:r w:rsidR="00EA343E">
              <w:rPr>
                <w:rFonts w:cs="Times New Roman"/>
                <w:b/>
                <w:sz w:val="24"/>
                <w:szCs w:val="24"/>
              </w:rPr>
              <w:t>the</w:t>
            </w:r>
            <w:r w:rsidR="00644203">
              <w:rPr>
                <w:rFonts w:cs="Times New Roman"/>
                <w:b/>
                <w:sz w:val="24"/>
                <w:szCs w:val="24"/>
              </w:rPr>
              <w:t xml:space="preserve"> delegation of the</w:t>
            </w:r>
            <w:r w:rsidR="00EA343E">
              <w:rPr>
                <w:rFonts w:cs="Times New Roman"/>
                <w:b/>
                <w:sz w:val="24"/>
                <w:szCs w:val="24"/>
              </w:rPr>
              <w:t xml:space="preserve"> European Union </w:t>
            </w:r>
            <w:r w:rsidR="00644203">
              <w:rPr>
                <w:rFonts w:cs="Times New Roman"/>
                <w:b/>
                <w:sz w:val="24"/>
                <w:szCs w:val="24"/>
              </w:rPr>
              <w:t>to the Pacific</w:t>
            </w:r>
          </w:p>
        </w:tc>
        <w:tc>
          <w:tcPr>
            <w:tcW w:w="7779" w:type="dxa"/>
            <w:shd w:val="clear" w:color="auto" w:fill="DBE5F1" w:themeFill="accent1" w:themeFillTint="33"/>
          </w:tcPr>
          <w:p w14:paraId="31AD3343" w14:textId="4E7C8D85" w:rsidR="00D95CE4" w:rsidRPr="00CD1166" w:rsidRDefault="00084D98" w:rsidP="00202B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Multi-</w:t>
            </w:r>
            <w:r w:rsidR="00D867A4">
              <w:rPr>
                <w:rFonts w:cs="Times New Roman"/>
                <w:b/>
                <w:sz w:val="24"/>
                <w:szCs w:val="24"/>
              </w:rPr>
              <w:t>c</w:t>
            </w:r>
            <w:r w:rsidR="00D21758">
              <w:rPr>
                <w:rFonts w:cs="Times New Roman"/>
                <w:b/>
                <w:sz w:val="24"/>
                <w:szCs w:val="24"/>
              </w:rPr>
              <w:t>ountry Office</w:t>
            </w:r>
            <w:r w:rsidR="00D21758" w:rsidRPr="00CD116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A343E">
              <w:rPr>
                <w:rFonts w:cs="Times New Roman"/>
                <w:b/>
                <w:sz w:val="24"/>
                <w:szCs w:val="24"/>
              </w:rPr>
              <w:t>r</w:t>
            </w:r>
            <w:r w:rsidR="00D95CE4" w:rsidRPr="00CD1166">
              <w:rPr>
                <w:rFonts w:cs="Times New Roman"/>
                <w:b/>
                <w:sz w:val="24"/>
                <w:szCs w:val="24"/>
              </w:rPr>
              <w:t>esponse</w:t>
            </w:r>
          </w:p>
        </w:tc>
      </w:tr>
      <w:tr w:rsidR="00D95CE4" w:rsidRPr="00CD1166" w14:paraId="59FFD639" w14:textId="74AA8BB6" w:rsidTr="00424856">
        <w:trPr>
          <w:trHeight w:val="2447"/>
        </w:trPr>
        <w:tc>
          <w:tcPr>
            <w:tcW w:w="6655" w:type="dxa"/>
          </w:tcPr>
          <w:p w14:paraId="106DA92D" w14:textId="1FF9E6E5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General alignment with the EU Gender Action Plan III – reference is made to the United Nations System-wide Action Plan on Gender Equality and the Empowerment of Women</w:t>
            </w:r>
          </w:p>
        </w:tc>
        <w:tc>
          <w:tcPr>
            <w:tcW w:w="7779" w:type="dxa"/>
          </w:tcPr>
          <w:p w14:paraId="4DBEB68F" w14:textId="3983046B" w:rsidR="004032AC" w:rsidRPr="00CD1166" w:rsidRDefault="000C1541" w:rsidP="004E0A59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 xml:space="preserve">The </w:t>
            </w:r>
            <w:r w:rsidR="0002292B" w:rsidRPr="00CD1166">
              <w:rPr>
                <w:rFonts w:cs="Times New Roman"/>
                <w:sz w:val="24"/>
                <w:szCs w:val="24"/>
              </w:rPr>
              <w:t>assessment</w:t>
            </w:r>
            <w:r w:rsidRPr="00CD1166">
              <w:rPr>
                <w:rFonts w:cs="Times New Roman"/>
                <w:sz w:val="24"/>
                <w:szCs w:val="24"/>
              </w:rPr>
              <w:t xml:space="preserve"> is n</w:t>
            </w:r>
            <w:r w:rsidR="000B6D15" w:rsidRPr="00CD1166">
              <w:rPr>
                <w:rFonts w:cs="Times New Roman"/>
                <w:sz w:val="24"/>
                <w:szCs w:val="24"/>
              </w:rPr>
              <w:t xml:space="preserve">oted </w:t>
            </w:r>
            <w:r w:rsidRPr="00CD1166">
              <w:rPr>
                <w:rFonts w:cs="Times New Roman"/>
                <w:sz w:val="24"/>
                <w:szCs w:val="24"/>
              </w:rPr>
              <w:t xml:space="preserve">with </w:t>
            </w:r>
            <w:r w:rsidR="00D21758">
              <w:rPr>
                <w:rFonts w:cs="Times New Roman"/>
                <w:sz w:val="24"/>
                <w:szCs w:val="24"/>
              </w:rPr>
              <w:t>appreciation</w:t>
            </w:r>
            <w:r w:rsidR="000B6D15" w:rsidRPr="00CD1166">
              <w:rPr>
                <w:rFonts w:cs="Times New Roman"/>
                <w:sz w:val="24"/>
                <w:szCs w:val="24"/>
              </w:rPr>
              <w:t>.</w:t>
            </w:r>
            <w:r w:rsidRPr="00CD1166">
              <w:rPr>
                <w:rFonts w:cs="Times New Roman"/>
                <w:sz w:val="24"/>
                <w:szCs w:val="24"/>
              </w:rPr>
              <w:t xml:space="preserve"> The</w:t>
            </w:r>
            <w:r w:rsidR="004032AC">
              <w:rPr>
                <w:rFonts w:cs="Times New Roman"/>
                <w:sz w:val="24"/>
                <w:szCs w:val="24"/>
              </w:rPr>
              <w:t xml:space="preserve"> Multi-Country Programme Document (</w:t>
            </w:r>
            <w:r w:rsidR="000B6D15" w:rsidRPr="00CD1166">
              <w:rPr>
                <w:rFonts w:cs="Times New Roman"/>
                <w:sz w:val="24"/>
                <w:szCs w:val="24"/>
              </w:rPr>
              <w:t>MCPD</w:t>
            </w:r>
            <w:r w:rsidR="004032AC">
              <w:rPr>
                <w:rFonts w:cs="Times New Roman"/>
                <w:sz w:val="24"/>
                <w:szCs w:val="24"/>
              </w:rPr>
              <w:t>)</w:t>
            </w:r>
            <w:r w:rsidR="000B6D15" w:rsidRPr="00CD1166">
              <w:rPr>
                <w:rFonts w:cs="Times New Roman"/>
                <w:sz w:val="24"/>
                <w:szCs w:val="24"/>
              </w:rPr>
              <w:t xml:space="preserve"> is directly </w:t>
            </w:r>
            <w:r w:rsidR="00DB54FD" w:rsidRPr="00CD1166">
              <w:rPr>
                <w:rFonts w:cs="Times New Roman"/>
                <w:sz w:val="24"/>
                <w:szCs w:val="24"/>
              </w:rPr>
              <w:t xml:space="preserve">derived from the Pacific United Nations </w:t>
            </w:r>
            <w:r w:rsidR="00C255F6" w:rsidRPr="00CD1166">
              <w:rPr>
                <w:rFonts w:cs="Times New Roman"/>
                <w:sz w:val="24"/>
                <w:szCs w:val="24"/>
              </w:rPr>
              <w:t xml:space="preserve">Sustainable </w:t>
            </w:r>
            <w:r w:rsidR="00BA4412" w:rsidRPr="00CD1166">
              <w:rPr>
                <w:rFonts w:cs="Times New Roman"/>
                <w:sz w:val="24"/>
                <w:szCs w:val="24"/>
              </w:rPr>
              <w:t>Development Cooperation</w:t>
            </w:r>
            <w:r w:rsidR="00C255F6" w:rsidRPr="00CD1166">
              <w:rPr>
                <w:rFonts w:cs="Times New Roman"/>
                <w:sz w:val="24"/>
                <w:szCs w:val="24"/>
              </w:rPr>
              <w:t xml:space="preserve"> Framework (UNSDCF) </w:t>
            </w:r>
            <w:r w:rsidR="004032AC">
              <w:rPr>
                <w:rFonts w:cs="Times New Roman"/>
                <w:sz w:val="24"/>
                <w:szCs w:val="24"/>
              </w:rPr>
              <w:t>and thus</w:t>
            </w:r>
            <w:r w:rsidR="00C255F6" w:rsidRPr="00CD1166">
              <w:rPr>
                <w:rFonts w:cs="Times New Roman"/>
                <w:sz w:val="24"/>
                <w:szCs w:val="24"/>
              </w:rPr>
              <w:t xml:space="preserve"> </w:t>
            </w:r>
            <w:r w:rsidR="009F4D5A">
              <w:rPr>
                <w:rFonts w:cs="Times New Roman"/>
                <w:sz w:val="24"/>
                <w:szCs w:val="24"/>
              </w:rPr>
              <w:t xml:space="preserve">aligned with </w:t>
            </w:r>
            <w:r w:rsidR="00C255F6" w:rsidRPr="00CD1166">
              <w:rPr>
                <w:rFonts w:cs="Times New Roman"/>
                <w:sz w:val="24"/>
                <w:szCs w:val="24"/>
              </w:rPr>
              <w:t>the</w:t>
            </w:r>
            <w:r w:rsidRPr="00CD1166">
              <w:rPr>
                <w:rFonts w:cs="Times New Roman"/>
                <w:sz w:val="24"/>
                <w:szCs w:val="24"/>
              </w:rPr>
              <w:t xml:space="preserve"> </w:t>
            </w:r>
            <w:r w:rsidR="004032AC">
              <w:rPr>
                <w:rFonts w:cs="Times New Roman"/>
                <w:sz w:val="24"/>
                <w:szCs w:val="24"/>
              </w:rPr>
              <w:t>UN</w:t>
            </w:r>
            <w:r w:rsidR="004E0A59" w:rsidRPr="00CD1166">
              <w:rPr>
                <w:rFonts w:cs="Times New Roman"/>
                <w:sz w:val="24"/>
                <w:szCs w:val="24"/>
              </w:rPr>
              <w:t xml:space="preserve"> System-wide Action Plan on Gender Equality and the Empowerment of Women</w:t>
            </w:r>
            <w:r w:rsidR="00D21758">
              <w:rPr>
                <w:rFonts w:cs="Times New Roman"/>
                <w:sz w:val="24"/>
                <w:szCs w:val="24"/>
              </w:rPr>
              <w:t xml:space="preserve">, which is itself aligned with </w:t>
            </w:r>
            <w:r w:rsidR="004032AC">
              <w:rPr>
                <w:rFonts w:cs="Times New Roman"/>
                <w:sz w:val="24"/>
                <w:szCs w:val="24"/>
              </w:rPr>
              <w:t>the</w:t>
            </w:r>
            <w:r w:rsidR="0002292B" w:rsidRPr="00CD1166">
              <w:rPr>
                <w:rFonts w:cs="Times New Roman"/>
                <w:sz w:val="24"/>
                <w:szCs w:val="24"/>
              </w:rPr>
              <w:t xml:space="preserve"> EU </w:t>
            </w:r>
            <w:r w:rsidR="004032AC">
              <w:rPr>
                <w:rFonts w:cs="Times New Roman"/>
                <w:sz w:val="24"/>
                <w:szCs w:val="24"/>
              </w:rPr>
              <w:t>G</w:t>
            </w:r>
            <w:r w:rsidR="0002292B" w:rsidRPr="00CD1166">
              <w:rPr>
                <w:rFonts w:cs="Times New Roman"/>
                <w:sz w:val="24"/>
                <w:szCs w:val="24"/>
              </w:rPr>
              <w:t xml:space="preserve">ender </w:t>
            </w:r>
            <w:r w:rsidR="004032AC">
              <w:rPr>
                <w:rFonts w:cs="Times New Roman"/>
                <w:sz w:val="24"/>
                <w:szCs w:val="24"/>
              </w:rPr>
              <w:t>A</w:t>
            </w:r>
            <w:r w:rsidR="0002292B" w:rsidRPr="00CD1166">
              <w:rPr>
                <w:rFonts w:cs="Times New Roman"/>
                <w:sz w:val="24"/>
                <w:szCs w:val="24"/>
              </w:rPr>
              <w:t xml:space="preserve">ction </w:t>
            </w:r>
            <w:r w:rsidR="004032AC">
              <w:rPr>
                <w:rFonts w:cs="Times New Roman"/>
                <w:sz w:val="24"/>
                <w:szCs w:val="24"/>
              </w:rPr>
              <w:t>P</w:t>
            </w:r>
            <w:r w:rsidR="0002292B" w:rsidRPr="00CD1166">
              <w:rPr>
                <w:rFonts w:cs="Times New Roman"/>
                <w:sz w:val="24"/>
                <w:szCs w:val="24"/>
              </w:rPr>
              <w:t>lan III</w:t>
            </w:r>
            <w:r w:rsidR="004E0A59" w:rsidRPr="00CD1166">
              <w:rPr>
                <w:rFonts w:cs="Times New Roman"/>
                <w:sz w:val="24"/>
                <w:szCs w:val="24"/>
              </w:rPr>
              <w:t xml:space="preserve">. </w:t>
            </w:r>
            <w:r w:rsidR="004032AC">
              <w:rPr>
                <w:rFonts w:cs="Times New Roman"/>
                <w:sz w:val="24"/>
                <w:szCs w:val="24"/>
              </w:rPr>
              <w:t>T</w:t>
            </w:r>
            <w:r w:rsidR="00AB620C" w:rsidRPr="00CD1166">
              <w:rPr>
                <w:rFonts w:cs="Times New Roman"/>
                <w:sz w:val="24"/>
                <w:szCs w:val="24"/>
              </w:rPr>
              <w:t xml:space="preserve">he LNOB, human rights and gender equality </w:t>
            </w:r>
            <w:r w:rsidR="00D21758">
              <w:rPr>
                <w:rFonts w:cs="Times New Roman"/>
                <w:sz w:val="24"/>
                <w:szCs w:val="24"/>
              </w:rPr>
              <w:t>principles</w:t>
            </w:r>
            <w:r w:rsidR="00D21758" w:rsidRPr="00CD1166">
              <w:rPr>
                <w:rFonts w:cs="Times New Roman"/>
                <w:sz w:val="24"/>
                <w:szCs w:val="24"/>
              </w:rPr>
              <w:t xml:space="preserve"> </w:t>
            </w:r>
            <w:r w:rsidR="004032AC">
              <w:rPr>
                <w:rFonts w:cs="Times New Roman"/>
                <w:sz w:val="24"/>
                <w:szCs w:val="24"/>
              </w:rPr>
              <w:t xml:space="preserve">are mainstreamed </w:t>
            </w:r>
            <w:r w:rsidR="00AB620C" w:rsidRPr="00CD1166">
              <w:rPr>
                <w:rFonts w:cs="Times New Roman"/>
                <w:sz w:val="24"/>
                <w:szCs w:val="24"/>
              </w:rPr>
              <w:t>throughout the UNSDCF</w:t>
            </w:r>
            <w:r w:rsidR="004032AC">
              <w:rPr>
                <w:rFonts w:cs="Times New Roman"/>
                <w:sz w:val="24"/>
                <w:szCs w:val="24"/>
              </w:rPr>
              <w:t xml:space="preserve"> and the MCPD</w:t>
            </w:r>
            <w:r w:rsidR="00AB620C" w:rsidRPr="00CD1166">
              <w:rPr>
                <w:rFonts w:cs="Times New Roman"/>
                <w:sz w:val="24"/>
                <w:szCs w:val="24"/>
              </w:rPr>
              <w:t>, from vision and theory of change</w:t>
            </w:r>
            <w:r w:rsidR="00730C50">
              <w:rPr>
                <w:rFonts w:cs="Times New Roman"/>
                <w:sz w:val="24"/>
                <w:szCs w:val="24"/>
              </w:rPr>
              <w:t xml:space="preserve"> to </w:t>
            </w:r>
            <w:r w:rsidR="00AB620C" w:rsidRPr="00CD1166">
              <w:rPr>
                <w:rFonts w:cs="Times New Roman"/>
                <w:sz w:val="24"/>
                <w:szCs w:val="24"/>
              </w:rPr>
              <w:t>outcomes and indicators</w:t>
            </w:r>
            <w:r w:rsidR="004032A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95CE4" w:rsidRPr="00CD1166" w14:paraId="1F829039" w14:textId="3278420A" w:rsidTr="00424856">
        <w:trPr>
          <w:trHeight w:val="1619"/>
        </w:trPr>
        <w:tc>
          <w:tcPr>
            <w:tcW w:w="6655" w:type="dxa"/>
          </w:tcPr>
          <w:p w14:paraId="7B1CEB7A" w14:textId="0DA2944C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General alignment with the 2020-24 Action Plan on Human Rights and Democracy</w:t>
            </w:r>
          </w:p>
        </w:tc>
        <w:tc>
          <w:tcPr>
            <w:tcW w:w="7779" w:type="dxa"/>
          </w:tcPr>
          <w:p w14:paraId="4A8A495B" w14:textId="188957CB" w:rsidR="00CD2E25" w:rsidRPr="00CD1166" w:rsidRDefault="006C0A7F" w:rsidP="00D95CE4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 xml:space="preserve">The </w:t>
            </w:r>
            <w:r w:rsidR="00A712C2" w:rsidRPr="00CD1166">
              <w:rPr>
                <w:rFonts w:cs="Times New Roman"/>
                <w:sz w:val="24"/>
                <w:szCs w:val="24"/>
              </w:rPr>
              <w:t>assessment</w:t>
            </w:r>
            <w:r w:rsidRPr="00CD1166">
              <w:rPr>
                <w:rFonts w:cs="Times New Roman"/>
                <w:sz w:val="24"/>
                <w:szCs w:val="24"/>
              </w:rPr>
              <w:t xml:space="preserve"> is noted with appreciation. </w:t>
            </w:r>
            <w:r w:rsidR="00D21758">
              <w:rPr>
                <w:rFonts w:cs="Times New Roman"/>
                <w:sz w:val="24"/>
                <w:szCs w:val="24"/>
              </w:rPr>
              <w:t>The Multi-country Programme</w:t>
            </w:r>
            <w:r w:rsidR="00D21758" w:rsidRPr="00CD1166">
              <w:rPr>
                <w:rFonts w:cs="Times New Roman"/>
                <w:sz w:val="24"/>
                <w:szCs w:val="24"/>
              </w:rPr>
              <w:t xml:space="preserve"> </w:t>
            </w:r>
            <w:r w:rsidRPr="00CD1166">
              <w:rPr>
                <w:rFonts w:cs="Times New Roman"/>
                <w:sz w:val="24"/>
                <w:szCs w:val="24"/>
              </w:rPr>
              <w:t xml:space="preserve">is strongly rooted in </w:t>
            </w:r>
            <w:r w:rsidR="00E21D20">
              <w:rPr>
                <w:rFonts w:cs="Times New Roman"/>
                <w:sz w:val="24"/>
                <w:szCs w:val="24"/>
              </w:rPr>
              <w:t xml:space="preserve">a </w:t>
            </w:r>
            <w:r w:rsidR="00F95140" w:rsidRPr="00CD1166">
              <w:rPr>
                <w:rFonts w:cs="Times New Roman"/>
                <w:sz w:val="24"/>
                <w:szCs w:val="24"/>
              </w:rPr>
              <w:t xml:space="preserve">human right based approach which </w:t>
            </w:r>
            <w:r w:rsidR="00B32F0C">
              <w:rPr>
                <w:rFonts w:cs="Times New Roman"/>
                <w:sz w:val="24"/>
                <w:szCs w:val="24"/>
              </w:rPr>
              <w:t>underpins</w:t>
            </w:r>
            <w:r w:rsidR="003F29B3" w:rsidRPr="00CD1166">
              <w:rPr>
                <w:rFonts w:cs="Times New Roman"/>
                <w:sz w:val="24"/>
                <w:szCs w:val="24"/>
              </w:rPr>
              <w:t xml:space="preserve"> all </w:t>
            </w:r>
            <w:r w:rsidR="00FB105E" w:rsidRPr="00CD1166">
              <w:rPr>
                <w:rFonts w:cs="Times New Roman"/>
                <w:sz w:val="24"/>
                <w:szCs w:val="24"/>
              </w:rPr>
              <w:t>three outcome areas</w:t>
            </w:r>
            <w:r w:rsidR="00D21758">
              <w:rPr>
                <w:rFonts w:cs="Times New Roman"/>
                <w:sz w:val="24"/>
                <w:szCs w:val="24"/>
              </w:rPr>
              <w:t xml:space="preserve">, as highlighted for instance in </w:t>
            </w:r>
            <w:r w:rsidR="00D21758" w:rsidRPr="00CD1166">
              <w:rPr>
                <w:rFonts w:cs="Times New Roman"/>
                <w:sz w:val="24"/>
                <w:szCs w:val="24"/>
              </w:rPr>
              <w:t>paragraphs 19, 25 and 31</w:t>
            </w:r>
            <w:r w:rsidR="00D21758">
              <w:rPr>
                <w:rFonts w:cs="Times New Roman"/>
                <w:sz w:val="24"/>
                <w:szCs w:val="24"/>
              </w:rPr>
              <w:t>.</w:t>
            </w:r>
            <w:r w:rsidR="00E21D20">
              <w:rPr>
                <w:rFonts w:cs="Times New Roman"/>
                <w:sz w:val="24"/>
                <w:szCs w:val="24"/>
              </w:rPr>
              <w:t xml:space="preserve"> and UNDP interventions</w:t>
            </w:r>
            <w:r w:rsidR="00E97BD7">
              <w:rPr>
                <w:rFonts w:cs="Times New Roman"/>
                <w:sz w:val="24"/>
                <w:szCs w:val="24"/>
              </w:rPr>
              <w:t>, and as such consonant with the 2022-24 Action Plan on Human Rights and Democracy</w:t>
            </w:r>
            <w:r w:rsidRPr="00CD1166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D95CE4" w:rsidRPr="00CD1166" w14:paraId="0DCB6654" w14:textId="17941998" w:rsidTr="00424856">
        <w:trPr>
          <w:trHeight w:val="980"/>
        </w:trPr>
        <w:tc>
          <w:tcPr>
            <w:tcW w:w="6655" w:type="dxa"/>
          </w:tcPr>
          <w:p w14:paraId="7AE712DB" w14:textId="467ABA74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Alignment with the Democracy and Digitalisation Handbook</w:t>
            </w:r>
          </w:p>
        </w:tc>
        <w:tc>
          <w:tcPr>
            <w:tcW w:w="7779" w:type="dxa"/>
          </w:tcPr>
          <w:p w14:paraId="27A690BF" w14:textId="2AB1D0FF" w:rsidR="00CD2E25" w:rsidRPr="00CD1166" w:rsidRDefault="008A22A7" w:rsidP="00D95CE4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 xml:space="preserve">The </w:t>
            </w:r>
            <w:r w:rsidR="00604A53" w:rsidRPr="00CD1166">
              <w:rPr>
                <w:rFonts w:cs="Times New Roman"/>
                <w:sz w:val="24"/>
                <w:szCs w:val="24"/>
              </w:rPr>
              <w:t xml:space="preserve">assessment </w:t>
            </w:r>
            <w:r w:rsidRPr="00CD1166">
              <w:rPr>
                <w:rFonts w:cs="Times New Roman"/>
                <w:sz w:val="24"/>
                <w:szCs w:val="24"/>
              </w:rPr>
              <w:t xml:space="preserve">is noted with appreciation. </w:t>
            </w:r>
            <w:r w:rsidR="00D111BF" w:rsidRPr="00CD1166">
              <w:rPr>
                <w:rFonts w:cs="Times New Roman"/>
                <w:sz w:val="24"/>
                <w:szCs w:val="24"/>
              </w:rPr>
              <w:t>UNDP recognizes the importance of democracy</w:t>
            </w:r>
            <w:r w:rsidR="00C52C7E" w:rsidRPr="00CD1166">
              <w:rPr>
                <w:rFonts w:cs="Times New Roman"/>
                <w:sz w:val="24"/>
                <w:szCs w:val="24"/>
              </w:rPr>
              <w:t xml:space="preserve"> and digitalisation in the Pacific</w:t>
            </w:r>
            <w:r w:rsidR="00CD2E25">
              <w:rPr>
                <w:rFonts w:cs="Times New Roman"/>
                <w:sz w:val="24"/>
                <w:szCs w:val="24"/>
              </w:rPr>
              <w:t xml:space="preserve">, </w:t>
            </w:r>
            <w:r w:rsidR="00E97BD7">
              <w:rPr>
                <w:rFonts w:cs="Times New Roman"/>
                <w:sz w:val="24"/>
                <w:szCs w:val="24"/>
              </w:rPr>
              <w:t xml:space="preserve">in line with the UNDP Strategic Plan, </w:t>
            </w:r>
            <w:r w:rsidR="00CD2E25">
              <w:rPr>
                <w:rFonts w:cs="Times New Roman"/>
                <w:sz w:val="24"/>
                <w:szCs w:val="24"/>
              </w:rPr>
              <w:t xml:space="preserve">and appreciates </w:t>
            </w:r>
            <w:r w:rsidR="00AA565A" w:rsidRPr="00CD1166">
              <w:rPr>
                <w:rFonts w:cs="Times New Roman"/>
                <w:sz w:val="24"/>
                <w:szCs w:val="24"/>
              </w:rPr>
              <w:t xml:space="preserve">the support of </w:t>
            </w:r>
            <w:r w:rsidR="00E97BD7">
              <w:rPr>
                <w:rFonts w:cs="Times New Roman"/>
                <w:sz w:val="24"/>
                <w:szCs w:val="24"/>
              </w:rPr>
              <w:t xml:space="preserve">the </w:t>
            </w:r>
            <w:r w:rsidR="00AA565A" w:rsidRPr="00CD1166">
              <w:rPr>
                <w:rFonts w:cs="Times New Roman"/>
                <w:sz w:val="24"/>
                <w:szCs w:val="24"/>
              </w:rPr>
              <w:t xml:space="preserve">EU to </w:t>
            </w:r>
            <w:r w:rsidR="00CD2E25">
              <w:rPr>
                <w:rFonts w:cs="Times New Roman"/>
                <w:sz w:val="24"/>
                <w:szCs w:val="24"/>
              </w:rPr>
              <w:t>these priorities</w:t>
            </w:r>
            <w:r w:rsidR="00AA565A" w:rsidRPr="00CD1166">
              <w:rPr>
                <w:rFonts w:cs="Times New Roman"/>
                <w:sz w:val="24"/>
                <w:szCs w:val="24"/>
              </w:rPr>
              <w:t xml:space="preserve">. </w:t>
            </w:r>
            <w:r w:rsidR="00C52C7E" w:rsidRPr="00CD116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95CE4" w:rsidRPr="00CD1166" w14:paraId="11978B01" w14:textId="32937CEB" w:rsidTr="00424856">
        <w:trPr>
          <w:trHeight w:val="710"/>
        </w:trPr>
        <w:tc>
          <w:tcPr>
            <w:tcW w:w="6655" w:type="dxa"/>
          </w:tcPr>
          <w:p w14:paraId="4F83E290" w14:textId="4A3F4960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Broader consistency with the EU Strategy for cooperation in the Indo-Pacific</w:t>
            </w:r>
          </w:p>
        </w:tc>
        <w:tc>
          <w:tcPr>
            <w:tcW w:w="7779" w:type="dxa"/>
          </w:tcPr>
          <w:p w14:paraId="5F2C042F" w14:textId="6228BEF9" w:rsidR="003074F0" w:rsidRPr="00CD1166" w:rsidRDefault="006C0A7F" w:rsidP="00D95CE4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The</w:t>
            </w:r>
            <w:r w:rsidR="008139EB" w:rsidRPr="00CD1166">
              <w:rPr>
                <w:rFonts w:cs="Times New Roman"/>
                <w:sz w:val="24"/>
                <w:szCs w:val="24"/>
              </w:rPr>
              <w:t xml:space="preserve"> assessment </w:t>
            </w:r>
            <w:r w:rsidRPr="00CD1166">
              <w:rPr>
                <w:rFonts w:cs="Times New Roman"/>
                <w:sz w:val="24"/>
                <w:szCs w:val="24"/>
              </w:rPr>
              <w:t xml:space="preserve">is noted with appreciation. </w:t>
            </w:r>
            <w:r w:rsidR="008139EB" w:rsidRPr="00CD1166">
              <w:rPr>
                <w:rFonts w:cs="Times New Roman"/>
                <w:sz w:val="24"/>
                <w:szCs w:val="24"/>
              </w:rPr>
              <w:t xml:space="preserve">UNDP looks forward to </w:t>
            </w:r>
            <w:r w:rsidR="003074F0">
              <w:rPr>
                <w:rFonts w:cs="Times New Roman"/>
                <w:sz w:val="24"/>
                <w:szCs w:val="24"/>
              </w:rPr>
              <w:t>continue</w:t>
            </w:r>
            <w:r w:rsidR="00E97BD7">
              <w:rPr>
                <w:rFonts w:cs="Times New Roman"/>
                <w:sz w:val="24"/>
                <w:szCs w:val="24"/>
              </w:rPr>
              <w:t>d</w:t>
            </w:r>
            <w:r w:rsidR="003074F0">
              <w:rPr>
                <w:rFonts w:cs="Times New Roman"/>
                <w:sz w:val="24"/>
                <w:szCs w:val="24"/>
              </w:rPr>
              <w:t xml:space="preserve"> collaborat</w:t>
            </w:r>
            <w:r w:rsidR="00E97BD7">
              <w:rPr>
                <w:rFonts w:cs="Times New Roman"/>
                <w:sz w:val="24"/>
                <w:szCs w:val="24"/>
              </w:rPr>
              <w:t>ion</w:t>
            </w:r>
            <w:r w:rsidR="003074F0" w:rsidRPr="00CD1166">
              <w:rPr>
                <w:rFonts w:cs="Times New Roman"/>
                <w:sz w:val="24"/>
                <w:szCs w:val="24"/>
              </w:rPr>
              <w:t xml:space="preserve"> </w:t>
            </w:r>
            <w:r w:rsidR="008139EB" w:rsidRPr="00CD1166">
              <w:rPr>
                <w:rFonts w:cs="Times New Roman"/>
                <w:sz w:val="24"/>
                <w:szCs w:val="24"/>
              </w:rPr>
              <w:t>with</w:t>
            </w:r>
            <w:r w:rsidR="003074F0">
              <w:rPr>
                <w:rFonts w:cs="Times New Roman"/>
                <w:sz w:val="24"/>
                <w:szCs w:val="24"/>
              </w:rPr>
              <w:t xml:space="preserve"> the</w:t>
            </w:r>
            <w:r w:rsidR="008139EB" w:rsidRPr="00CD1166">
              <w:rPr>
                <w:rFonts w:cs="Times New Roman"/>
                <w:sz w:val="24"/>
                <w:szCs w:val="24"/>
              </w:rPr>
              <w:t xml:space="preserve"> EU to optimize impact on the ground. </w:t>
            </w:r>
          </w:p>
        </w:tc>
      </w:tr>
      <w:tr w:rsidR="00D95CE4" w:rsidRPr="00CD1166" w14:paraId="08712356" w14:textId="76CD59EE" w:rsidTr="00424856">
        <w:trPr>
          <w:trHeight w:val="710"/>
        </w:trPr>
        <w:tc>
          <w:tcPr>
            <w:tcW w:w="6655" w:type="dxa"/>
          </w:tcPr>
          <w:p w14:paraId="42D1DF52" w14:textId="319511F1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 xml:space="preserve">The Cooperation Framework outcome areas (‘Prosperity’, ‘Planet’, and ‘Peace’) are consistent with the priorities of the Delegation’ s Multi-Annual Indicative Programme 2021-2027: 1) Climate Action and Environmental Sustainability; 2) Inclusive and </w:t>
            </w:r>
            <w:r w:rsidRPr="00CD1166">
              <w:rPr>
                <w:rFonts w:cs="Times New Roman"/>
                <w:sz w:val="24"/>
                <w:szCs w:val="24"/>
              </w:rPr>
              <w:lastRenderedPageBreak/>
              <w:t>Sustainable Economic Development; and 3) Fundamental Values, Human Development, Peace and Security</w:t>
            </w:r>
          </w:p>
        </w:tc>
        <w:tc>
          <w:tcPr>
            <w:tcW w:w="7779" w:type="dxa"/>
          </w:tcPr>
          <w:p w14:paraId="3EFFE48A" w14:textId="5B703409" w:rsidR="00D95CE4" w:rsidRPr="00CD1166" w:rsidRDefault="00DA7E5E" w:rsidP="00D95CE4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lastRenderedPageBreak/>
              <w:t>Thank you</w:t>
            </w:r>
            <w:r w:rsidR="007B73D1" w:rsidRPr="00CD1166">
              <w:rPr>
                <w:rFonts w:cs="Times New Roman"/>
                <w:sz w:val="24"/>
                <w:szCs w:val="24"/>
              </w:rPr>
              <w:t xml:space="preserve"> for confirming that the UN</w:t>
            </w:r>
            <w:r w:rsidR="00AB0982">
              <w:rPr>
                <w:rFonts w:cs="Times New Roman"/>
                <w:sz w:val="24"/>
                <w:szCs w:val="24"/>
              </w:rPr>
              <w:t>SD</w:t>
            </w:r>
            <w:r w:rsidR="007B73D1" w:rsidRPr="00CD1166">
              <w:rPr>
                <w:rFonts w:cs="Times New Roman"/>
                <w:sz w:val="24"/>
                <w:szCs w:val="24"/>
              </w:rPr>
              <w:t>CF’s</w:t>
            </w:r>
            <w:r w:rsidR="003C1EA3">
              <w:rPr>
                <w:rFonts w:cs="Times New Roman"/>
                <w:sz w:val="24"/>
                <w:szCs w:val="24"/>
              </w:rPr>
              <w:t xml:space="preserve"> and thus MCPD’s</w:t>
            </w:r>
            <w:r w:rsidR="007B73D1" w:rsidRPr="00CD1166">
              <w:rPr>
                <w:rFonts w:cs="Times New Roman"/>
                <w:sz w:val="24"/>
                <w:szCs w:val="24"/>
              </w:rPr>
              <w:t xml:space="preserve"> three outcome areas are consistent with the priorities </w:t>
            </w:r>
            <w:r w:rsidR="00492435" w:rsidRPr="00CD1166">
              <w:rPr>
                <w:rFonts w:cs="Times New Roman"/>
                <w:sz w:val="24"/>
                <w:szCs w:val="24"/>
              </w:rPr>
              <w:t xml:space="preserve">of </w:t>
            </w:r>
            <w:r w:rsidR="007B73D1" w:rsidRPr="00CD1166">
              <w:rPr>
                <w:rFonts w:cs="Times New Roman"/>
                <w:sz w:val="24"/>
                <w:szCs w:val="24"/>
              </w:rPr>
              <w:t xml:space="preserve">EU Multi-Annual Indicative Programme </w:t>
            </w:r>
            <w:r w:rsidR="00492435" w:rsidRPr="00CD1166">
              <w:rPr>
                <w:rFonts w:cs="Times New Roman"/>
                <w:sz w:val="24"/>
                <w:szCs w:val="24"/>
              </w:rPr>
              <w:t xml:space="preserve">(2021-2027). UNDP looks forward to working with the EU </w:t>
            </w:r>
            <w:r w:rsidR="00E97BD7">
              <w:rPr>
                <w:rFonts w:cs="Times New Roman"/>
                <w:sz w:val="24"/>
                <w:szCs w:val="24"/>
              </w:rPr>
              <w:t>D</w:t>
            </w:r>
            <w:r w:rsidR="00492435" w:rsidRPr="00CD1166">
              <w:rPr>
                <w:rFonts w:cs="Times New Roman"/>
                <w:sz w:val="24"/>
                <w:szCs w:val="24"/>
              </w:rPr>
              <w:t>elegation to deliver on</w:t>
            </w:r>
            <w:r w:rsidR="00A634B3" w:rsidRPr="00CD1166">
              <w:rPr>
                <w:rFonts w:cs="Times New Roman"/>
                <w:sz w:val="24"/>
                <w:szCs w:val="24"/>
              </w:rPr>
              <w:t xml:space="preserve"> the identified </w:t>
            </w:r>
            <w:r w:rsidR="00776B91" w:rsidRPr="00CD1166">
              <w:rPr>
                <w:rFonts w:cs="Times New Roman"/>
                <w:sz w:val="24"/>
                <w:szCs w:val="24"/>
              </w:rPr>
              <w:t>priorities</w:t>
            </w:r>
            <w:r w:rsidR="006C0A7F" w:rsidRPr="00CD1166">
              <w:rPr>
                <w:rFonts w:cs="Times New Roman"/>
                <w:sz w:val="24"/>
                <w:szCs w:val="24"/>
              </w:rPr>
              <w:t xml:space="preserve"> over the course of the next five years</w:t>
            </w:r>
            <w:r w:rsidR="00776B91" w:rsidRPr="00CD1166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D95CE4" w:rsidRPr="00CD1166" w14:paraId="1C7B6627" w14:textId="06650A6A" w:rsidTr="00424856">
        <w:trPr>
          <w:trHeight w:val="2789"/>
        </w:trPr>
        <w:tc>
          <w:tcPr>
            <w:tcW w:w="6655" w:type="dxa"/>
          </w:tcPr>
          <w:p w14:paraId="71B088C2" w14:textId="399F7FFF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 xml:space="preserve">In light of the ‘leaving no one behind’ approach, the mentioned ‘special effort to target remote outer islands in the Pacific’ should be further elaborated </w:t>
            </w:r>
          </w:p>
        </w:tc>
        <w:tc>
          <w:tcPr>
            <w:tcW w:w="7779" w:type="dxa"/>
          </w:tcPr>
          <w:p w14:paraId="6D4D3330" w14:textId="223D9302" w:rsidR="00AB0982" w:rsidRPr="00CD1166" w:rsidRDefault="00AB0982" w:rsidP="00D95CE4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The UN</w:t>
            </w:r>
            <w:r>
              <w:rPr>
                <w:rFonts w:cs="Times New Roman"/>
                <w:sz w:val="24"/>
                <w:szCs w:val="24"/>
              </w:rPr>
              <w:t xml:space="preserve">SDCF </w:t>
            </w:r>
            <w:r w:rsidRPr="00CD1166">
              <w:rPr>
                <w:rFonts w:cs="Times New Roman"/>
                <w:sz w:val="24"/>
                <w:szCs w:val="24"/>
              </w:rPr>
              <w:t xml:space="preserve">and </w:t>
            </w:r>
            <w:r>
              <w:rPr>
                <w:rFonts w:cs="Times New Roman"/>
                <w:sz w:val="24"/>
                <w:szCs w:val="24"/>
              </w:rPr>
              <w:t xml:space="preserve">the </w:t>
            </w:r>
            <w:r w:rsidRPr="00CD1166">
              <w:rPr>
                <w:rFonts w:cs="Times New Roman"/>
                <w:sz w:val="24"/>
                <w:szCs w:val="24"/>
              </w:rPr>
              <w:t xml:space="preserve">MCPD </w:t>
            </w:r>
            <w:r>
              <w:rPr>
                <w:rFonts w:cs="Times New Roman"/>
                <w:sz w:val="24"/>
                <w:szCs w:val="24"/>
              </w:rPr>
              <w:t>aim</w:t>
            </w:r>
            <w:r w:rsidRPr="00CD11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to </w:t>
            </w:r>
            <w:r w:rsidRPr="00CD1166">
              <w:rPr>
                <w:rFonts w:cs="Times New Roman"/>
                <w:sz w:val="24"/>
                <w:szCs w:val="24"/>
              </w:rPr>
              <w:t xml:space="preserve">ensure </w:t>
            </w:r>
            <w:r w:rsidR="00E97BD7">
              <w:rPr>
                <w:rFonts w:cs="Times New Roman"/>
                <w:sz w:val="24"/>
                <w:szCs w:val="24"/>
              </w:rPr>
              <w:t xml:space="preserve">that </w:t>
            </w:r>
            <w:r w:rsidRPr="00CD1166">
              <w:rPr>
                <w:rFonts w:cs="Times New Roman"/>
                <w:sz w:val="24"/>
                <w:szCs w:val="24"/>
              </w:rPr>
              <w:t>those left behind are targeted deliberately.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B79C0" w:rsidRPr="00CD1166">
              <w:rPr>
                <w:rFonts w:cs="Times New Roman"/>
                <w:sz w:val="24"/>
                <w:szCs w:val="24"/>
              </w:rPr>
              <w:t xml:space="preserve">The suggestion to </w:t>
            </w:r>
            <w:r w:rsidR="005A4D27" w:rsidRPr="00CD1166">
              <w:rPr>
                <w:rFonts w:cs="Times New Roman"/>
                <w:sz w:val="24"/>
                <w:szCs w:val="24"/>
              </w:rPr>
              <w:t xml:space="preserve">further elaborate the leave no one behind approach and its application to remote outer islands in the </w:t>
            </w:r>
            <w:r w:rsidR="007C03B8" w:rsidRPr="00CD1166">
              <w:rPr>
                <w:rFonts w:cs="Times New Roman"/>
                <w:sz w:val="24"/>
                <w:szCs w:val="24"/>
              </w:rPr>
              <w:t>P</w:t>
            </w:r>
            <w:r w:rsidR="005A4D27" w:rsidRPr="00CD1166">
              <w:rPr>
                <w:rFonts w:cs="Times New Roman"/>
                <w:sz w:val="24"/>
                <w:szCs w:val="24"/>
              </w:rPr>
              <w:t>acific is duly noted.</w:t>
            </w:r>
            <w:r w:rsidR="00B6731D" w:rsidRPr="00CD116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</w:t>
            </w:r>
            <w:r w:rsidR="00100194" w:rsidRPr="00CD1166">
              <w:rPr>
                <w:rFonts w:cs="Times New Roman"/>
                <w:sz w:val="24"/>
                <w:szCs w:val="24"/>
              </w:rPr>
              <w:t>n this context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100194" w:rsidRPr="00CD1166">
              <w:rPr>
                <w:rFonts w:cs="Times New Roman"/>
                <w:sz w:val="24"/>
                <w:szCs w:val="24"/>
              </w:rPr>
              <w:t xml:space="preserve">the MCPD </w:t>
            </w:r>
            <w:r w:rsidR="00E97BD7" w:rsidRPr="00CD1166">
              <w:rPr>
                <w:rFonts w:cs="Times New Roman"/>
                <w:sz w:val="24"/>
                <w:szCs w:val="24"/>
              </w:rPr>
              <w:t>discusse</w:t>
            </w:r>
            <w:r w:rsidR="00E97BD7">
              <w:rPr>
                <w:rFonts w:cs="Times New Roman"/>
                <w:sz w:val="24"/>
                <w:szCs w:val="24"/>
              </w:rPr>
              <w:t>s</w:t>
            </w:r>
            <w:r w:rsidR="00E97BD7" w:rsidRPr="00CD1166">
              <w:rPr>
                <w:rFonts w:cs="Times New Roman"/>
                <w:sz w:val="24"/>
                <w:szCs w:val="24"/>
              </w:rPr>
              <w:t xml:space="preserve"> </w:t>
            </w:r>
            <w:r w:rsidR="00100194" w:rsidRPr="00CD1166">
              <w:rPr>
                <w:rFonts w:cs="Times New Roman"/>
                <w:sz w:val="24"/>
                <w:szCs w:val="24"/>
              </w:rPr>
              <w:t xml:space="preserve">in para 4, 18 </w:t>
            </w:r>
            <w:r w:rsidR="001615A1" w:rsidRPr="00CD1166">
              <w:rPr>
                <w:rFonts w:cs="Times New Roman"/>
                <w:sz w:val="24"/>
                <w:szCs w:val="24"/>
              </w:rPr>
              <w:t xml:space="preserve">and 49 different aspects of geographical isolations and their implication to vulnerability. </w:t>
            </w:r>
            <w:r w:rsidR="000B3179" w:rsidRPr="00CD1166">
              <w:rPr>
                <w:rFonts w:cs="Times New Roman"/>
                <w:sz w:val="24"/>
                <w:szCs w:val="24"/>
              </w:rPr>
              <w:t>UNDP is committed to deliver interventions aimed at the</w:t>
            </w:r>
            <w:r w:rsidR="00A40E0E" w:rsidRPr="00CD1166">
              <w:rPr>
                <w:rFonts w:cs="Times New Roman"/>
                <w:sz w:val="24"/>
                <w:szCs w:val="24"/>
              </w:rPr>
              <w:t xml:space="preserve"> reaching the most </w:t>
            </w:r>
            <w:r w:rsidR="000B3179" w:rsidRPr="00CD1166">
              <w:rPr>
                <w:rFonts w:cs="Times New Roman"/>
                <w:sz w:val="24"/>
                <w:szCs w:val="24"/>
              </w:rPr>
              <w:t>vulnerable population</w:t>
            </w:r>
            <w:r w:rsidR="00A40E0E" w:rsidRPr="00CD1166">
              <w:rPr>
                <w:rFonts w:cs="Times New Roman"/>
                <w:sz w:val="24"/>
                <w:szCs w:val="24"/>
              </w:rPr>
              <w:t xml:space="preserve"> irrespective </w:t>
            </w:r>
            <w:r w:rsidR="00A40E0E" w:rsidRPr="00014680">
              <w:rPr>
                <w:rFonts w:cs="Times New Roman"/>
                <w:sz w:val="24"/>
                <w:szCs w:val="24"/>
              </w:rPr>
              <w:t xml:space="preserve">of their </w:t>
            </w:r>
            <w:r w:rsidR="00FD77C2" w:rsidRPr="00014680">
              <w:rPr>
                <w:rFonts w:cs="Times New Roman"/>
                <w:sz w:val="24"/>
                <w:szCs w:val="24"/>
              </w:rPr>
              <w:t>geographical location</w:t>
            </w:r>
            <w:r w:rsidR="000B3179" w:rsidRPr="00014680">
              <w:rPr>
                <w:rFonts w:cs="Times New Roman"/>
                <w:sz w:val="24"/>
                <w:szCs w:val="24"/>
              </w:rPr>
              <w:t xml:space="preserve"> and</w:t>
            </w:r>
            <w:r w:rsidR="00FD77C2" w:rsidRPr="00014680">
              <w:rPr>
                <w:rFonts w:cs="Times New Roman"/>
                <w:sz w:val="24"/>
                <w:szCs w:val="24"/>
              </w:rPr>
              <w:t xml:space="preserve"> those living in remote outer islands</w:t>
            </w:r>
            <w:r w:rsidR="000B3179" w:rsidRPr="00014680">
              <w:rPr>
                <w:rFonts w:cs="Times New Roman"/>
                <w:sz w:val="24"/>
                <w:szCs w:val="24"/>
              </w:rPr>
              <w:t xml:space="preserve"> in locations</w:t>
            </w:r>
            <w:r w:rsidR="00390B0E" w:rsidRPr="00014680">
              <w:rPr>
                <w:rFonts w:cs="Times New Roman"/>
                <w:sz w:val="24"/>
                <w:szCs w:val="24"/>
              </w:rPr>
              <w:t xml:space="preserve">, including through </w:t>
            </w:r>
            <w:r w:rsidR="00EE378C" w:rsidRPr="00014680">
              <w:rPr>
                <w:rFonts w:cs="Times New Roman"/>
                <w:sz w:val="24"/>
                <w:szCs w:val="24"/>
              </w:rPr>
              <w:t xml:space="preserve">mobile teams and </w:t>
            </w:r>
            <w:r w:rsidR="00390B0E" w:rsidRPr="00014680">
              <w:rPr>
                <w:rFonts w:cs="Times New Roman"/>
                <w:sz w:val="24"/>
                <w:szCs w:val="24"/>
              </w:rPr>
              <w:t xml:space="preserve">partnerships with </w:t>
            </w:r>
            <w:r w:rsidR="00CF4CC7" w:rsidRPr="00014680">
              <w:rPr>
                <w:rFonts w:cs="Times New Roman"/>
                <w:sz w:val="24"/>
                <w:szCs w:val="24"/>
              </w:rPr>
              <w:t xml:space="preserve">local civil society and </w:t>
            </w:r>
            <w:r w:rsidR="00014680" w:rsidRPr="00014680">
              <w:rPr>
                <w:rFonts w:cs="Times New Roman"/>
                <w:sz w:val="24"/>
                <w:szCs w:val="24"/>
              </w:rPr>
              <w:t>others.</w:t>
            </w:r>
          </w:p>
        </w:tc>
      </w:tr>
      <w:tr w:rsidR="00D95CE4" w:rsidRPr="00CD1166" w14:paraId="2AF69055" w14:textId="6E11E649" w:rsidTr="00424856">
        <w:trPr>
          <w:trHeight w:val="1286"/>
        </w:trPr>
        <w:tc>
          <w:tcPr>
            <w:tcW w:w="6655" w:type="dxa"/>
          </w:tcPr>
          <w:p w14:paraId="14A221C7" w14:textId="3A32D19C" w:rsidR="00D95CE4" w:rsidRPr="00CD1166" w:rsidRDefault="00D95CE4" w:rsidP="004032AC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>Given the region’s peculiarity, greater emphasis should be given to rule of law-focused efforts</w:t>
            </w:r>
          </w:p>
        </w:tc>
        <w:tc>
          <w:tcPr>
            <w:tcW w:w="7779" w:type="dxa"/>
          </w:tcPr>
          <w:p w14:paraId="46D751F2" w14:textId="2715D485" w:rsidR="00D95CE4" w:rsidRPr="00CD1166" w:rsidRDefault="005F738D" w:rsidP="00D95CE4">
            <w:pPr>
              <w:rPr>
                <w:rFonts w:cs="Times New Roman"/>
                <w:sz w:val="24"/>
                <w:szCs w:val="24"/>
              </w:rPr>
            </w:pPr>
            <w:r w:rsidRPr="00CD1166">
              <w:rPr>
                <w:rFonts w:cs="Times New Roman"/>
                <w:sz w:val="24"/>
                <w:szCs w:val="24"/>
              </w:rPr>
              <w:t xml:space="preserve">Thank you for </w:t>
            </w:r>
            <w:r w:rsidR="00776B91" w:rsidRPr="00CD1166">
              <w:rPr>
                <w:rFonts w:cs="Times New Roman"/>
                <w:sz w:val="24"/>
                <w:szCs w:val="24"/>
              </w:rPr>
              <w:t>these comments</w:t>
            </w:r>
            <w:r w:rsidRPr="00CD1166">
              <w:rPr>
                <w:rFonts w:cs="Times New Roman"/>
                <w:sz w:val="24"/>
                <w:szCs w:val="24"/>
              </w:rPr>
              <w:t xml:space="preserve">. </w:t>
            </w:r>
            <w:r w:rsidR="00A64E32" w:rsidRPr="00CD1166">
              <w:rPr>
                <w:rFonts w:cs="Times New Roman"/>
                <w:sz w:val="24"/>
                <w:szCs w:val="24"/>
              </w:rPr>
              <w:t>Paragraph 32 is revised as follows</w:t>
            </w:r>
            <w:r w:rsidRPr="00CD1166">
              <w:rPr>
                <w:rFonts w:cs="Times New Roman"/>
                <w:sz w:val="24"/>
                <w:szCs w:val="24"/>
              </w:rPr>
              <w:t>:</w:t>
            </w:r>
          </w:p>
          <w:p w14:paraId="3FBC6399" w14:textId="76C64FA8" w:rsidR="005F738D" w:rsidRPr="00424856" w:rsidRDefault="00AE71BB" w:rsidP="00424856">
            <w:pPr>
              <w:pStyle w:val="xmsonormal"/>
              <w:rPr>
                <w:sz w:val="24"/>
                <w:szCs w:val="24"/>
              </w:rPr>
            </w:pPr>
            <w:r w:rsidRPr="00CD1166">
              <w:rPr>
                <w:sz w:val="24"/>
                <w:szCs w:val="24"/>
                <w:lang w:val="en-US"/>
              </w:rPr>
              <w:t xml:space="preserve">“to strengthen </w:t>
            </w:r>
            <w:r w:rsidRPr="00CD1166">
              <w:rPr>
                <w:i/>
                <w:iCs/>
                <w:sz w:val="24"/>
                <w:szCs w:val="24"/>
                <w:lang w:val="en-US"/>
              </w:rPr>
              <w:t>capacities of individuals, institutions and systems for rule of law,</w:t>
            </w:r>
            <w:r w:rsidRPr="00CD1166">
              <w:rPr>
                <w:sz w:val="24"/>
                <w:szCs w:val="24"/>
                <w:lang w:val="en-US"/>
              </w:rPr>
              <w:t xml:space="preserve"> </w:t>
            </w:r>
            <w:r w:rsidRPr="00AB0982">
              <w:rPr>
                <w:i/>
                <w:iCs/>
                <w:sz w:val="24"/>
                <w:szCs w:val="24"/>
                <w:lang w:val="en-US"/>
              </w:rPr>
              <w:t>accountability and transparency</w:t>
            </w:r>
            <w:r w:rsidR="00AB0982">
              <w:rPr>
                <w:i/>
                <w:iCs/>
                <w:sz w:val="24"/>
                <w:szCs w:val="24"/>
                <w:lang w:val="en-US"/>
              </w:rPr>
              <w:t>”</w:t>
            </w:r>
            <w:r w:rsidRPr="00CD1166">
              <w:rPr>
                <w:sz w:val="24"/>
                <w:szCs w:val="24"/>
                <w:lang w:val="en-US"/>
              </w:rPr>
              <w:t xml:space="preserve"> </w:t>
            </w:r>
            <w:r w:rsidRPr="00CD1166">
              <w:rPr>
                <w:sz w:val="24"/>
                <w:szCs w:val="24"/>
                <w:lang w:val="en-GB"/>
              </w:rPr>
              <w:t>in the use of public funds, including climate financing and other resources raised in the blue-economy sector.</w:t>
            </w:r>
            <w:r w:rsidRPr="00CD1166">
              <w:rPr>
                <w:sz w:val="24"/>
                <w:szCs w:val="24"/>
                <w:lang w:val="en-US"/>
              </w:rPr>
              <w:t xml:space="preserve">” </w:t>
            </w:r>
          </w:p>
        </w:tc>
      </w:tr>
    </w:tbl>
    <w:p w14:paraId="70823533" w14:textId="448E04B1" w:rsidR="001567CA" w:rsidRPr="005323D5" w:rsidRDefault="001567CA" w:rsidP="00CD1166">
      <w:pPr>
        <w:spacing w:after="0" w:line="240" w:lineRule="auto"/>
        <w:rPr>
          <w:rFonts w:cs="Times New Roman"/>
          <w:sz w:val="24"/>
          <w:szCs w:val="24"/>
        </w:rPr>
      </w:pPr>
    </w:p>
    <w:sectPr w:rsidR="001567CA" w:rsidRPr="005323D5" w:rsidSect="009F5068">
      <w:footerReference w:type="default" r:id="rId11"/>
      <w:pgSz w:w="16838" w:h="11906" w:orient="landscape"/>
      <w:pgMar w:top="1440" w:right="864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56D7" w14:textId="77777777" w:rsidR="00A22BCD" w:rsidRDefault="00A22BCD" w:rsidP="0053576A">
      <w:pPr>
        <w:spacing w:after="0" w:line="240" w:lineRule="auto"/>
      </w:pPr>
      <w:r>
        <w:separator/>
      </w:r>
    </w:p>
  </w:endnote>
  <w:endnote w:type="continuationSeparator" w:id="0">
    <w:p w14:paraId="02F960F6" w14:textId="77777777" w:rsidR="00A22BCD" w:rsidRDefault="00A22BCD" w:rsidP="0053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4814F" w14:textId="2C875F17" w:rsidR="00F3633B" w:rsidRDefault="00F3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D841" w14:textId="77777777" w:rsidR="00F3633B" w:rsidRDefault="00F3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8796" w14:textId="77777777" w:rsidR="00A22BCD" w:rsidRDefault="00A22BCD" w:rsidP="0053576A">
      <w:pPr>
        <w:spacing w:after="0" w:line="240" w:lineRule="auto"/>
      </w:pPr>
      <w:r>
        <w:separator/>
      </w:r>
    </w:p>
  </w:footnote>
  <w:footnote w:type="continuationSeparator" w:id="0">
    <w:p w14:paraId="20286A96" w14:textId="77777777" w:rsidR="00A22BCD" w:rsidRDefault="00A22BCD" w:rsidP="0053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EA0"/>
    <w:multiLevelType w:val="hybridMultilevel"/>
    <w:tmpl w:val="561ABD64"/>
    <w:lvl w:ilvl="0" w:tplc="E422AA28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910383"/>
    <w:multiLevelType w:val="hybridMultilevel"/>
    <w:tmpl w:val="608062BA"/>
    <w:lvl w:ilvl="0" w:tplc="C6A8D32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55"/>
    <w:multiLevelType w:val="hybridMultilevel"/>
    <w:tmpl w:val="C67AE982"/>
    <w:lvl w:ilvl="0" w:tplc="0D76C87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4FE"/>
    <w:multiLevelType w:val="hybridMultilevel"/>
    <w:tmpl w:val="899A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064"/>
    <w:multiLevelType w:val="hybridMultilevel"/>
    <w:tmpl w:val="20AA94F6"/>
    <w:lvl w:ilvl="0" w:tplc="506A8A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C8D"/>
    <w:multiLevelType w:val="hybridMultilevel"/>
    <w:tmpl w:val="0C6A9D6A"/>
    <w:lvl w:ilvl="0" w:tplc="AB2680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10E"/>
    <w:multiLevelType w:val="hybridMultilevel"/>
    <w:tmpl w:val="EBF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21DB5"/>
    <w:multiLevelType w:val="hybridMultilevel"/>
    <w:tmpl w:val="CD1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A70"/>
    <w:multiLevelType w:val="hybridMultilevel"/>
    <w:tmpl w:val="9BE29C00"/>
    <w:lvl w:ilvl="0" w:tplc="BB288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55B"/>
    <w:multiLevelType w:val="hybridMultilevel"/>
    <w:tmpl w:val="3F6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DAC"/>
    <w:multiLevelType w:val="hybridMultilevel"/>
    <w:tmpl w:val="094E4490"/>
    <w:lvl w:ilvl="0" w:tplc="842AA5BE">
      <w:start w:val="201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99D"/>
    <w:multiLevelType w:val="hybridMultilevel"/>
    <w:tmpl w:val="968E3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A056A"/>
    <w:rsid w:val="0000038F"/>
    <w:rsid w:val="0000647B"/>
    <w:rsid w:val="00007370"/>
    <w:rsid w:val="00012624"/>
    <w:rsid w:val="00014680"/>
    <w:rsid w:val="0002292B"/>
    <w:rsid w:val="00023C33"/>
    <w:rsid w:val="0002543D"/>
    <w:rsid w:val="000301C5"/>
    <w:rsid w:val="00031330"/>
    <w:rsid w:val="0003212B"/>
    <w:rsid w:val="0003213E"/>
    <w:rsid w:val="00035CCD"/>
    <w:rsid w:val="0004201B"/>
    <w:rsid w:val="0004295E"/>
    <w:rsid w:val="000470F0"/>
    <w:rsid w:val="00052B13"/>
    <w:rsid w:val="00054870"/>
    <w:rsid w:val="00055EC9"/>
    <w:rsid w:val="00056EA8"/>
    <w:rsid w:val="00057DC3"/>
    <w:rsid w:val="000756B5"/>
    <w:rsid w:val="000768F7"/>
    <w:rsid w:val="00081427"/>
    <w:rsid w:val="000829C1"/>
    <w:rsid w:val="00084180"/>
    <w:rsid w:val="00084D98"/>
    <w:rsid w:val="000873D1"/>
    <w:rsid w:val="0008799D"/>
    <w:rsid w:val="0009138E"/>
    <w:rsid w:val="00092A03"/>
    <w:rsid w:val="000A0608"/>
    <w:rsid w:val="000A1942"/>
    <w:rsid w:val="000A21E8"/>
    <w:rsid w:val="000A52D6"/>
    <w:rsid w:val="000B07E9"/>
    <w:rsid w:val="000B3179"/>
    <w:rsid w:val="000B3CBB"/>
    <w:rsid w:val="000B3F1C"/>
    <w:rsid w:val="000B4169"/>
    <w:rsid w:val="000B4895"/>
    <w:rsid w:val="000B4FED"/>
    <w:rsid w:val="000B6D15"/>
    <w:rsid w:val="000C0C64"/>
    <w:rsid w:val="000C1541"/>
    <w:rsid w:val="000C190A"/>
    <w:rsid w:val="000C7D4E"/>
    <w:rsid w:val="000D002C"/>
    <w:rsid w:val="000D1BE1"/>
    <w:rsid w:val="000D46BE"/>
    <w:rsid w:val="000D67BE"/>
    <w:rsid w:val="000E1828"/>
    <w:rsid w:val="000E19A2"/>
    <w:rsid w:val="000E3AF8"/>
    <w:rsid w:val="000E57DC"/>
    <w:rsid w:val="000E5B0D"/>
    <w:rsid w:val="000E64F0"/>
    <w:rsid w:val="000E7EBC"/>
    <w:rsid w:val="000F1C02"/>
    <w:rsid w:val="000F31EC"/>
    <w:rsid w:val="000F42F9"/>
    <w:rsid w:val="000F4FAA"/>
    <w:rsid w:val="000F6F6E"/>
    <w:rsid w:val="00100194"/>
    <w:rsid w:val="00101966"/>
    <w:rsid w:val="00103BFD"/>
    <w:rsid w:val="00107156"/>
    <w:rsid w:val="001119B1"/>
    <w:rsid w:val="00114444"/>
    <w:rsid w:val="00116943"/>
    <w:rsid w:val="0011704F"/>
    <w:rsid w:val="00121B8C"/>
    <w:rsid w:val="00122314"/>
    <w:rsid w:val="00122A81"/>
    <w:rsid w:val="0013018C"/>
    <w:rsid w:val="0013163E"/>
    <w:rsid w:val="001328E8"/>
    <w:rsid w:val="00133AAF"/>
    <w:rsid w:val="00134D13"/>
    <w:rsid w:val="001369D8"/>
    <w:rsid w:val="001372CB"/>
    <w:rsid w:val="00142517"/>
    <w:rsid w:val="00142CA2"/>
    <w:rsid w:val="00143366"/>
    <w:rsid w:val="0014570C"/>
    <w:rsid w:val="00150E35"/>
    <w:rsid w:val="00151ABC"/>
    <w:rsid w:val="00152EA6"/>
    <w:rsid w:val="001563BA"/>
    <w:rsid w:val="001567CA"/>
    <w:rsid w:val="00156E03"/>
    <w:rsid w:val="001615A1"/>
    <w:rsid w:val="0016372C"/>
    <w:rsid w:val="00164F3E"/>
    <w:rsid w:val="00166354"/>
    <w:rsid w:val="001714EE"/>
    <w:rsid w:val="00171A79"/>
    <w:rsid w:val="001723E9"/>
    <w:rsid w:val="0018194D"/>
    <w:rsid w:val="001829F6"/>
    <w:rsid w:val="00184620"/>
    <w:rsid w:val="00187411"/>
    <w:rsid w:val="00191310"/>
    <w:rsid w:val="00192C3C"/>
    <w:rsid w:val="0019592A"/>
    <w:rsid w:val="0019670D"/>
    <w:rsid w:val="001A1E1B"/>
    <w:rsid w:val="001A454D"/>
    <w:rsid w:val="001A55BB"/>
    <w:rsid w:val="001A6187"/>
    <w:rsid w:val="001A66BA"/>
    <w:rsid w:val="001B00D4"/>
    <w:rsid w:val="001B13FD"/>
    <w:rsid w:val="001B3E1B"/>
    <w:rsid w:val="001B4D99"/>
    <w:rsid w:val="001B7483"/>
    <w:rsid w:val="001B79D4"/>
    <w:rsid w:val="001B7D1B"/>
    <w:rsid w:val="001C02B6"/>
    <w:rsid w:val="001C0EE9"/>
    <w:rsid w:val="001C59D1"/>
    <w:rsid w:val="001C5AE9"/>
    <w:rsid w:val="001C74D1"/>
    <w:rsid w:val="001D2E21"/>
    <w:rsid w:val="001D3016"/>
    <w:rsid w:val="001D73C9"/>
    <w:rsid w:val="001DAAAC"/>
    <w:rsid w:val="001E08F7"/>
    <w:rsid w:val="001E1A7C"/>
    <w:rsid w:val="001E467A"/>
    <w:rsid w:val="001E4A47"/>
    <w:rsid w:val="001E71D5"/>
    <w:rsid w:val="001E7F32"/>
    <w:rsid w:val="001F0745"/>
    <w:rsid w:val="001F279E"/>
    <w:rsid w:val="001F3074"/>
    <w:rsid w:val="001F43EC"/>
    <w:rsid w:val="001F642C"/>
    <w:rsid w:val="001F65DC"/>
    <w:rsid w:val="00200532"/>
    <w:rsid w:val="0020125F"/>
    <w:rsid w:val="00202860"/>
    <w:rsid w:val="00202BEC"/>
    <w:rsid w:val="002035AF"/>
    <w:rsid w:val="0020544D"/>
    <w:rsid w:val="002054C5"/>
    <w:rsid w:val="002063B3"/>
    <w:rsid w:val="00207533"/>
    <w:rsid w:val="00210E0B"/>
    <w:rsid w:val="002112D8"/>
    <w:rsid w:val="002121AB"/>
    <w:rsid w:val="00213107"/>
    <w:rsid w:val="002137E0"/>
    <w:rsid w:val="00213D00"/>
    <w:rsid w:val="00220B62"/>
    <w:rsid w:val="00221D16"/>
    <w:rsid w:val="00222F93"/>
    <w:rsid w:val="0022333C"/>
    <w:rsid w:val="00224233"/>
    <w:rsid w:val="00224AD6"/>
    <w:rsid w:val="00224B60"/>
    <w:rsid w:val="00226672"/>
    <w:rsid w:val="00232D7F"/>
    <w:rsid w:val="0023676B"/>
    <w:rsid w:val="00236AF4"/>
    <w:rsid w:val="0023797B"/>
    <w:rsid w:val="00243476"/>
    <w:rsid w:val="00244C7B"/>
    <w:rsid w:val="00246021"/>
    <w:rsid w:val="00250474"/>
    <w:rsid w:val="00251414"/>
    <w:rsid w:val="00252A5C"/>
    <w:rsid w:val="0025629A"/>
    <w:rsid w:val="00257B39"/>
    <w:rsid w:val="00261CF3"/>
    <w:rsid w:val="002640A6"/>
    <w:rsid w:val="00264458"/>
    <w:rsid w:val="00265C9A"/>
    <w:rsid w:val="002677E7"/>
    <w:rsid w:val="002718E1"/>
    <w:rsid w:val="00272B81"/>
    <w:rsid w:val="0027540E"/>
    <w:rsid w:val="00275AC7"/>
    <w:rsid w:val="00276EFF"/>
    <w:rsid w:val="00281AA2"/>
    <w:rsid w:val="00291B55"/>
    <w:rsid w:val="00292971"/>
    <w:rsid w:val="002947C8"/>
    <w:rsid w:val="0029774F"/>
    <w:rsid w:val="002A09D2"/>
    <w:rsid w:val="002A3FBB"/>
    <w:rsid w:val="002A428F"/>
    <w:rsid w:val="002A4EBE"/>
    <w:rsid w:val="002A769E"/>
    <w:rsid w:val="002B2BD0"/>
    <w:rsid w:val="002B3287"/>
    <w:rsid w:val="002B3941"/>
    <w:rsid w:val="002B7079"/>
    <w:rsid w:val="002C0E63"/>
    <w:rsid w:val="002C1C86"/>
    <w:rsid w:val="002C6948"/>
    <w:rsid w:val="002D47F3"/>
    <w:rsid w:val="002D7DC9"/>
    <w:rsid w:val="002E0CFF"/>
    <w:rsid w:val="002E22D9"/>
    <w:rsid w:val="002E5BF2"/>
    <w:rsid w:val="002E6A53"/>
    <w:rsid w:val="002F33A7"/>
    <w:rsid w:val="002F34C4"/>
    <w:rsid w:val="002F438F"/>
    <w:rsid w:val="0030240B"/>
    <w:rsid w:val="003036BE"/>
    <w:rsid w:val="00303CAF"/>
    <w:rsid w:val="00304192"/>
    <w:rsid w:val="00304AD2"/>
    <w:rsid w:val="003065F7"/>
    <w:rsid w:val="003074F0"/>
    <w:rsid w:val="00307EBE"/>
    <w:rsid w:val="00310CFA"/>
    <w:rsid w:val="003141C3"/>
    <w:rsid w:val="00316B5C"/>
    <w:rsid w:val="00320088"/>
    <w:rsid w:val="0032142C"/>
    <w:rsid w:val="00321475"/>
    <w:rsid w:val="0032183A"/>
    <w:rsid w:val="003224C5"/>
    <w:rsid w:val="0032450B"/>
    <w:rsid w:val="00324E1A"/>
    <w:rsid w:val="00327093"/>
    <w:rsid w:val="00331CCB"/>
    <w:rsid w:val="00342161"/>
    <w:rsid w:val="00343F03"/>
    <w:rsid w:val="00346A3B"/>
    <w:rsid w:val="00354086"/>
    <w:rsid w:val="00354E71"/>
    <w:rsid w:val="003553E0"/>
    <w:rsid w:val="00355BD0"/>
    <w:rsid w:val="003565D7"/>
    <w:rsid w:val="0035697F"/>
    <w:rsid w:val="00357134"/>
    <w:rsid w:val="00357FB7"/>
    <w:rsid w:val="00365131"/>
    <w:rsid w:val="00365B31"/>
    <w:rsid w:val="00370D2E"/>
    <w:rsid w:val="00372718"/>
    <w:rsid w:val="0037314A"/>
    <w:rsid w:val="0037448B"/>
    <w:rsid w:val="00377E5F"/>
    <w:rsid w:val="0038133F"/>
    <w:rsid w:val="003826EB"/>
    <w:rsid w:val="00386F71"/>
    <w:rsid w:val="00387E10"/>
    <w:rsid w:val="00390B0E"/>
    <w:rsid w:val="003930D9"/>
    <w:rsid w:val="003951BE"/>
    <w:rsid w:val="003A4408"/>
    <w:rsid w:val="003A5EC2"/>
    <w:rsid w:val="003B0E94"/>
    <w:rsid w:val="003B0F75"/>
    <w:rsid w:val="003B206A"/>
    <w:rsid w:val="003B24C4"/>
    <w:rsid w:val="003B4B9B"/>
    <w:rsid w:val="003B5F94"/>
    <w:rsid w:val="003B7B7B"/>
    <w:rsid w:val="003C1EA3"/>
    <w:rsid w:val="003C27EF"/>
    <w:rsid w:val="003C43A7"/>
    <w:rsid w:val="003C665A"/>
    <w:rsid w:val="003D37D3"/>
    <w:rsid w:val="003E28BC"/>
    <w:rsid w:val="003E58C9"/>
    <w:rsid w:val="003F1B9C"/>
    <w:rsid w:val="003F29B3"/>
    <w:rsid w:val="003F584D"/>
    <w:rsid w:val="003F7B5A"/>
    <w:rsid w:val="00403076"/>
    <w:rsid w:val="004032AC"/>
    <w:rsid w:val="004036FA"/>
    <w:rsid w:val="00405CD2"/>
    <w:rsid w:val="00405D9F"/>
    <w:rsid w:val="00406AA4"/>
    <w:rsid w:val="00411EE0"/>
    <w:rsid w:val="00421675"/>
    <w:rsid w:val="004227EB"/>
    <w:rsid w:val="0042321E"/>
    <w:rsid w:val="00423221"/>
    <w:rsid w:val="00424856"/>
    <w:rsid w:val="00425E1A"/>
    <w:rsid w:val="004261B4"/>
    <w:rsid w:val="00431490"/>
    <w:rsid w:val="004334BB"/>
    <w:rsid w:val="004364DF"/>
    <w:rsid w:val="00437124"/>
    <w:rsid w:val="00441968"/>
    <w:rsid w:val="004444FE"/>
    <w:rsid w:val="0044565F"/>
    <w:rsid w:val="004472DD"/>
    <w:rsid w:val="004511F4"/>
    <w:rsid w:val="004517A9"/>
    <w:rsid w:val="00454778"/>
    <w:rsid w:val="00455113"/>
    <w:rsid w:val="00455B9D"/>
    <w:rsid w:val="00457035"/>
    <w:rsid w:val="00457FB4"/>
    <w:rsid w:val="004628C9"/>
    <w:rsid w:val="004644F8"/>
    <w:rsid w:val="004676B5"/>
    <w:rsid w:val="00470597"/>
    <w:rsid w:val="00470F65"/>
    <w:rsid w:val="0047429D"/>
    <w:rsid w:val="004747AB"/>
    <w:rsid w:val="0047664D"/>
    <w:rsid w:val="00476B56"/>
    <w:rsid w:val="00482427"/>
    <w:rsid w:val="004879A3"/>
    <w:rsid w:val="0049029C"/>
    <w:rsid w:val="00490772"/>
    <w:rsid w:val="0049108A"/>
    <w:rsid w:val="00492435"/>
    <w:rsid w:val="00494A81"/>
    <w:rsid w:val="004A0BC6"/>
    <w:rsid w:val="004A1E61"/>
    <w:rsid w:val="004A2F72"/>
    <w:rsid w:val="004A446F"/>
    <w:rsid w:val="004A6011"/>
    <w:rsid w:val="004B040F"/>
    <w:rsid w:val="004B6382"/>
    <w:rsid w:val="004C3AA9"/>
    <w:rsid w:val="004C3ACB"/>
    <w:rsid w:val="004C4E3B"/>
    <w:rsid w:val="004D0DAA"/>
    <w:rsid w:val="004D1E5C"/>
    <w:rsid w:val="004D67AC"/>
    <w:rsid w:val="004E0A59"/>
    <w:rsid w:val="004E17E4"/>
    <w:rsid w:val="004E2134"/>
    <w:rsid w:val="004E4297"/>
    <w:rsid w:val="004E4469"/>
    <w:rsid w:val="004E7146"/>
    <w:rsid w:val="004E7B82"/>
    <w:rsid w:val="004F08C6"/>
    <w:rsid w:val="004F13D0"/>
    <w:rsid w:val="004F3936"/>
    <w:rsid w:val="004F3A1D"/>
    <w:rsid w:val="005015DC"/>
    <w:rsid w:val="0050246D"/>
    <w:rsid w:val="0050451D"/>
    <w:rsid w:val="00504E69"/>
    <w:rsid w:val="0050568F"/>
    <w:rsid w:val="00505F5D"/>
    <w:rsid w:val="00507485"/>
    <w:rsid w:val="0050782F"/>
    <w:rsid w:val="00510044"/>
    <w:rsid w:val="0051202A"/>
    <w:rsid w:val="00513875"/>
    <w:rsid w:val="00515A78"/>
    <w:rsid w:val="0051707E"/>
    <w:rsid w:val="005175EF"/>
    <w:rsid w:val="00524F47"/>
    <w:rsid w:val="005263AE"/>
    <w:rsid w:val="0053058E"/>
    <w:rsid w:val="00530D48"/>
    <w:rsid w:val="00531551"/>
    <w:rsid w:val="005323D5"/>
    <w:rsid w:val="005328FD"/>
    <w:rsid w:val="00534E03"/>
    <w:rsid w:val="005352A4"/>
    <w:rsid w:val="00535705"/>
    <w:rsid w:val="0053576A"/>
    <w:rsid w:val="005364EF"/>
    <w:rsid w:val="00551EAC"/>
    <w:rsid w:val="005574FF"/>
    <w:rsid w:val="00560078"/>
    <w:rsid w:val="005615AE"/>
    <w:rsid w:val="00561AA4"/>
    <w:rsid w:val="00563ED2"/>
    <w:rsid w:val="0056474F"/>
    <w:rsid w:val="0057197B"/>
    <w:rsid w:val="005769A5"/>
    <w:rsid w:val="00581AA7"/>
    <w:rsid w:val="00582240"/>
    <w:rsid w:val="005902A0"/>
    <w:rsid w:val="00591407"/>
    <w:rsid w:val="00594967"/>
    <w:rsid w:val="00594E11"/>
    <w:rsid w:val="00596B39"/>
    <w:rsid w:val="00597E6D"/>
    <w:rsid w:val="005A4D27"/>
    <w:rsid w:val="005A6641"/>
    <w:rsid w:val="005A6766"/>
    <w:rsid w:val="005B0FC2"/>
    <w:rsid w:val="005B2315"/>
    <w:rsid w:val="005B3994"/>
    <w:rsid w:val="005B3DD4"/>
    <w:rsid w:val="005B593B"/>
    <w:rsid w:val="005C2563"/>
    <w:rsid w:val="005D06AF"/>
    <w:rsid w:val="005D09B5"/>
    <w:rsid w:val="005D16BC"/>
    <w:rsid w:val="005D2967"/>
    <w:rsid w:val="005D425B"/>
    <w:rsid w:val="005D7672"/>
    <w:rsid w:val="005E03FC"/>
    <w:rsid w:val="005E22D2"/>
    <w:rsid w:val="005E35B6"/>
    <w:rsid w:val="005E5767"/>
    <w:rsid w:val="005E6B2E"/>
    <w:rsid w:val="005E7E1A"/>
    <w:rsid w:val="005F07E3"/>
    <w:rsid w:val="005F738D"/>
    <w:rsid w:val="00600238"/>
    <w:rsid w:val="006012E8"/>
    <w:rsid w:val="00604A53"/>
    <w:rsid w:val="00605D3A"/>
    <w:rsid w:val="00607225"/>
    <w:rsid w:val="006101C9"/>
    <w:rsid w:val="00611382"/>
    <w:rsid w:val="0061196E"/>
    <w:rsid w:val="00614B33"/>
    <w:rsid w:val="006159D2"/>
    <w:rsid w:val="00617D42"/>
    <w:rsid w:val="00620ED4"/>
    <w:rsid w:val="00622047"/>
    <w:rsid w:val="00622D5C"/>
    <w:rsid w:val="00623BAB"/>
    <w:rsid w:val="00625D3A"/>
    <w:rsid w:val="006303BE"/>
    <w:rsid w:val="00631E98"/>
    <w:rsid w:val="00632614"/>
    <w:rsid w:val="00633DB1"/>
    <w:rsid w:val="006352C0"/>
    <w:rsid w:val="0064189F"/>
    <w:rsid w:val="00642639"/>
    <w:rsid w:val="00644203"/>
    <w:rsid w:val="00644CA7"/>
    <w:rsid w:val="00644FBD"/>
    <w:rsid w:val="00646F8E"/>
    <w:rsid w:val="006505B8"/>
    <w:rsid w:val="00650B9D"/>
    <w:rsid w:val="0065107F"/>
    <w:rsid w:val="00651822"/>
    <w:rsid w:val="00652962"/>
    <w:rsid w:val="00662466"/>
    <w:rsid w:val="00663AD3"/>
    <w:rsid w:val="00665492"/>
    <w:rsid w:val="00666B74"/>
    <w:rsid w:val="00670617"/>
    <w:rsid w:val="00670880"/>
    <w:rsid w:val="00670A1D"/>
    <w:rsid w:val="00672A76"/>
    <w:rsid w:val="006777FC"/>
    <w:rsid w:val="00677865"/>
    <w:rsid w:val="00680A5D"/>
    <w:rsid w:val="00682121"/>
    <w:rsid w:val="006822C3"/>
    <w:rsid w:val="0068398B"/>
    <w:rsid w:val="006874E2"/>
    <w:rsid w:val="00691DAB"/>
    <w:rsid w:val="00692E79"/>
    <w:rsid w:val="006951F2"/>
    <w:rsid w:val="00695401"/>
    <w:rsid w:val="006A31E5"/>
    <w:rsid w:val="006A4609"/>
    <w:rsid w:val="006A4976"/>
    <w:rsid w:val="006A6744"/>
    <w:rsid w:val="006B06F5"/>
    <w:rsid w:val="006B17EA"/>
    <w:rsid w:val="006B22DD"/>
    <w:rsid w:val="006C0A7F"/>
    <w:rsid w:val="006C1102"/>
    <w:rsid w:val="006D1F8F"/>
    <w:rsid w:val="006D25E3"/>
    <w:rsid w:val="006D4586"/>
    <w:rsid w:val="006D5781"/>
    <w:rsid w:val="006D5B1E"/>
    <w:rsid w:val="006D5DF2"/>
    <w:rsid w:val="006E30D6"/>
    <w:rsid w:val="006F00FD"/>
    <w:rsid w:val="006F2389"/>
    <w:rsid w:val="006F3317"/>
    <w:rsid w:val="006F6C34"/>
    <w:rsid w:val="006F76B4"/>
    <w:rsid w:val="006F7AF2"/>
    <w:rsid w:val="00704AB0"/>
    <w:rsid w:val="00707A9C"/>
    <w:rsid w:val="007119E5"/>
    <w:rsid w:val="00715C2C"/>
    <w:rsid w:val="00717653"/>
    <w:rsid w:val="007200BD"/>
    <w:rsid w:val="007245FA"/>
    <w:rsid w:val="00724BDE"/>
    <w:rsid w:val="00730C50"/>
    <w:rsid w:val="0073380D"/>
    <w:rsid w:val="00733C3B"/>
    <w:rsid w:val="00737CD6"/>
    <w:rsid w:val="007403A0"/>
    <w:rsid w:val="0074051E"/>
    <w:rsid w:val="00740BEC"/>
    <w:rsid w:val="00742AE9"/>
    <w:rsid w:val="007432D3"/>
    <w:rsid w:val="007443EB"/>
    <w:rsid w:val="0074544F"/>
    <w:rsid w:val="007465FC"/>
    <w:rsid w:val="007474C1"/>
    <w:rsid w:val="00750540"/>
    <w:rsid w:val="00752777"/>
    <w:rsid w:val="00753B5D"/>
    <w:rsid w:val="007560AC"/>
    <w:rsid w:val="00756A4D"/>
    <w:rsid w:val="00757262"/>
    <w:rsid w:val="00757BC8"/>
    <w:rsid w:val="00760CBE"/>
    <w:rsid w:val="00764F2C"/>
    <w:rsid w:val="00770050"/>
    <w:rsid w:val="00772A49"/>
    <w:rsid w:val="00772F77"/>
    <w:rsid w:val="00776B91"/>
    <w:rsid w:val="007821E2"/>
    <w:rsid w:val="00784173"/>
    <w:rsid w:val="00785BC4"/>
    <w:rsid w:val="00785FD7"/>
    <w:rsid w:val="00786778"/>
    <w:rsid w:val="007876A5"/>
    <w:rsid w:val="00791850"/>
    <w:rsid w:val="00795B5A"/>
    <w:rsid w:val="00795CB3"/>
    <w:rsid w:val="00796BE5"/>
    <w:rsid w:val="00796E9B"/>
    <w:rsid w:val="007A03F4"/>
    <w:rsid w:val="007A256D"/>
    <w:rsid w:val="007A29A9"/>
    <w:rsid w:val="007A621F"/>
    <w:rsid w:val="007A741E"/>
    <w:rsid w:val="007A77DB"/>
    <w:rsid w:val="007A78BF"/>
    <w:rsid w:val="007B15BE"/>
    <w:rsid w:val="007B1D95"/>
    <w:rsid w:val="007B5BFC"/>
    <w:rsid w:val="007B624D"/>
    <w:rsid w:val="007B7021"/>
    <w:rsid w:val="007B73D1"/>
    <w:rsid w:val="007C03B8"/>
    <w:rsid w:val="007C0E22"/>
    <w:rsid w:val="007C0E51"/>
    <w:rsid w:val="007C1559"/>
    <w:rsid w:val="007C2DEB"/>
    <w:rsid w:val="007C487F"/>
    <w:rsid w:val="007C7A58"/>
    <w:rsid w:val="007D1C0B"/>
    <w:rsid w:val="007D1E2D"/>
    <w:rsid w:val="007D21DD"/>
    <w:rsid w:val="007D72D6"/>
    <w:rsid w:val="007E0044"/>
    <w:rsid w:val="007E14FE"/>
    <w:rsid w:val="007E4A1F"/>
    <w:rsid w:val="007E7842"/>
    <w:rsid w:val="007F3664"/>
    <w:rsid w:val="007F4FA2"/>
    <w:rsid w:val="007F776A"/>
    <w:rsid w:val="007F798A"/>
    <w:rsid w:val="00800C4E"/>
    <w:rsid w:val="00801A75"/>
    <w:rsid w:val="00803F68"/>
    <w:rsid w:val="008074E6"/>
    <w:rsid w:val="00811721"/>
    <w:rsid w:val="008139EB"/>
    <w:rsid w:val="00813A85"/>
    <w:rsid w:val="00814B3C"/>
    <w:rsid w:val="00814E46"/>
    <w:rsid w:val="0081605D"/>
    <w:rsid w:val="00822C44"/>
    <w:rsid w:val="00823593"/>
    <w:rsid w:val="008306BF"/>
    <w:rsid w:val="00831AF6"/>
    <w:rsid w:val="008331C2"/>
    <w:rsid w:val="00833AFD"/>
    <w:rsid w:val="008348C2"/>
    <w:rsid w:val="00837260"/>
    <w:rsid w:val="008421D3"/>
    <w:rsid w:val="00844533"/>
    <w:rsid w:val="00847FBA"/>
    <w:rsid w:val="008502D0"/>
    <w:rsid w:val="008504A6"/>
    <w:rsid w:val="00851CBF"/>
    <w:rsid w:val="00854341"/>
    <w:rsid w:val="008554B1"/>
    <w:rsid w:val="008570D0"/>
    <w:rsid w:val="00860942"/>
    <w:rsid w:val="0086099D"/>
    <w:rsid w:val="008635F6"/>
    <w:rsid w:val="008676B8"/>
    <w:rsid w:val="00874A37"/>
    <w:rsid w:val="00880B6E"/>
    <w:rsid w:val="0088172F"/>
    <w:rsid w:val="00881AFD"/>
    <w:rsid w:val="0088235C"/>
    <w:rsid w:val="0088323C"/>
    <w:rsid w:val="00883922"/>
    <w:rsid w:val="008842DA"/>
    <w:rsid w:val="008849DF"/>
    <w:rsid w:val="0088687B"/>
    <w:rsid w:val="00891D42"/>
    <w:rsid w:val="00893522"/>
    <w:rsid w:val="008942B2"/>
    <w:rsid w:val="00894B39"/>
    <w:rsid w:val="00896220"/>
    <w:rsid w:val="008979EA"/>
    <w:rsid w:val="008A22A7"/>
    <w:rsid w:val="008A4039"/>
    <w:rsid w:val="008A53A3"/>
    <w:rsid w:val="008B0F5D"/>
    <w:rsid w:val="008B22C4"/>
    <w:rsid w:val="008B2769"/>
    <w:rsid w:val="008B283E"/>
    <w:rsid w:val="008B2DDD"/>
    <w:rsid w:val="008B34F4"/>
    <w:rsid w:val="008B4C9C"/>
    <w:rsid w:val="008B7795"/>
    <w:rsid w:val="008C07E7"/>
    <w:rsid w:val="008C18C5"/>
    <w:rsid w:val="008C25E7"/>
    <w:rsid w:val="008C3819"/>
    <w:rsid w:val="008C5FFD"/>
    <w:rsid w:val="008C721C"/>
    <w:rsid w:val="008D02EA"/>
    <w:rsid w:val="008D0862"/>
    <w:rsid w:val="008D1EF2"/>
    <w:rsid w:val="008D2B5A"/>
    <w:rsid w:val="008D4157"/>
    <w:rsid w:val="008E1A63"/>
    <w:rsid w:val="008E741D"/>
    <w:rsid w:val="008F474E"/>
    <w:rsid w:val="008F4AA1"/>
    <w:rsid w:val="008F5281"/>
    <w:rsid w:val="00900C01"/>
    <w:rsid w:val="00901343"/>
    <w:rsid w:val="00920BC8"/>
    <w:rsid w:val="00921135"/>
    <w:rsid w:val="00921CE6"/>
    <w:rsid w:val="009230AD"/>
    <w:rsid w:val="0092549C"/>
    <w:rsid w:val="00930BBF"/>
    <w:rsid w:val="00932988"/>
    <w:rsid w:val="00934851"/>
    <w:rsid w:val="00934F1B"/>
    <w:rsid w:val="009361BB"/>
    <w:rsid w:val="0094011F"/>
    <w:rsid w:val="00940753"/>
    <w:rsid w:val="00941174"/>
    <w:rsid w:val="00943CE7"/>
    <w:rsid w:val="00946BC3"/>
    <w:rsid w:val="009527C7"/>
    <w:rsid w:val="00952F85"/>
    <w:rsid w:val="00953ECE"/>
    <w:rsid w:val="0095475C"/>
    <w:rsid w:val="00956ACE"/>
    <w:rsid w:val="0096086F"/>
    <w:rsid w:val="0096272D"/>
    <w:rsid w:val="0096477F"/>
    <w:rsid w:val="00964AA9"/>
    <w:rsid w:val="00970B84"/>
    <w:rsid w:val="00976662"/>
    <w:rsid w:val="00981DCD"/>
    <w:rsid w:val="0098421D"/>
    <w:rsid w:val="00984B4D"/>
    <w:rsid w:val="00984BD6"/>
    <w:rsid w:val="009856E9"/>
    <w:rsid w:val="009858E0"/>
    <w:rsid w:val="00990AD6"/>
    <w:rsid w:val="00995DCB"/>
    <w:rsid w:val="0099682A"/>
    <w:rsid w:val="009A1984"/>
    <w:rsid w:val="009A396B"/>
    <w:rsid w:val="009A67A7"/>
    <w:rsid w:val="009A6B8F"/>
    <w:rsid w:val="009A6EF3"/>
    <w:rsid w:val="009B0180"/>
    <w:rsid w:val="009B66ED"/>
    <w:rsid w:val="009C1FDA"/>
    <w:rsid w:val="009C40A4"/>
    <w:rsid w:val="009C5093"/>
    <w:rsid w:val="009C543A"/>
    <w:rsid w:val="009E1A1F"/>
    <w:rsid w:val="009E25AA"/>
    <w:rsid w:val="009E340A"/>
    <w:rsid w:val="009E4940"/>
    <w:rsid w:val="009E6218"/>
    <w:rsid w:val="009F0097"/>
    <w:rsid w:val="009F157F"/>
    <w:rsid w:val="009F4D5A"/>
    <w:rsid w:val="009F5068"/>
    <w:rsid w:val="009F7287"/>
    <w:rsid w:val="009F7352"/>
    <w:rsid w:val="009F78F5"/>
    <w:rsid w:val="00A001F3"/>
    <w:rsid w:val="00A01722"/>
    <w:rsid w:val="00A02179"/>
    <w:rsid w:val="00A0219F"/>
    <w:rsid w:val="00A036B6"/>
    <w:rsid w:val="00A04316"/>
    <w:rsid w:val="00A045DA"/>
    <w:rsid w:val="00A04B7A"/>
    <w:rsid w:val="00A04E2E"/>
    <w:rsid w:val="00A067A9"/>
    <w:rsid w:val="00A117E9"/>
    <w:rsid w:val="00A12A18"/>
    <w:rsid w:val="00A14EDE"/>
    <w:rsid w:val="00A160E9"/>
    <w:rsid w:val="00A2169D"/>
    <w:rsid w:val="00A22BCD"/>
    <w:rsid w:val="00A22E6A"/>
    <w:rsid w:val="00A237E4"/>
    <w:rsid w:val="00A24B69"/>
    <w:rsid w:val="00A270A8"/>
    <w:rsid w:val="00A31E24"/>
    <w:rsid w:val="00A35D1B"/>
    <w:rsid w:val="00A36E4E"/>
    <w:rsid w:val="00A40E0E"/>
    <w:rsid w:val="00A41C94"/>
    <w:rsid w:val="00A43196"/>
    <w:rsid w:val="00A457DA"/>
    <w:rsid w:val="00A5258A"/>
    <w:rsid w:val="00A54508"/>
    <w:rsid w:val="00A55DC4"/>
    <w:rsid w:val="00A56A26"/>
    <w:rsid w:val="00A578C2"/>
    <w:rsid w:val="00A57FC8"/>
    <w:rsid w:val="00A60CFF"/>
    <w:rsid w:val="00A61100"/>
    <w:rsid w:val="00A61C3D"/>
    <w:rsid w:val="00A62562"/>
    <w:rsid w:val="00A634B3"/>
    <w:rsid w:val="00A64077"/>
    <w:rsid w:val="00A64E32"/>
    <w:rsid w:val="00A65539"/>
    <w:rsid w:val="00A65DDC"/>
    <w:rsid w:val="00A65FDF"/>
    <w:rsid w:val="00A67592"/>
    <w:rsid w:val="00A67B2F"/>
    <w:rsid w:val="00A70580"/>
    <w:rsid w:val="00A712C2"/>
    <w:rsid w:val="00A71A34"/>
    <w:rsid w:val="00A7486D"/>
    <w:rsid w:val="00A762F5"/>
    <w:rsid w:val="00A80DE9"/>
    <w:rsid w:val="00A84841"/>
    <w:rsid w:val="00A85E2D"/>
    <w:rsid w:val="00A91FEF"/>
    <w:rsid w:val="00A94DA9"/>
    <w:rsid w:val="00A96579"/>
    <w:rsid w:val="00A9699A"/>
    <w:rsid w:val="00AA0907"/>
    <w:rsid w:val="00AA17B7"/>
    <w:rsid w:val="00AA565A"/>
    <w:rsid w:val="00AB0982"/>
    <w:rsid w:val="00AB0A07"/>
    <w:rsid w:val="00AB1B30"/>
    <w:rsid w:val="00AB3BB2"/>
    <w:rsid w:val="00AB43E7"/>
    <w:rsid w:val="00AB46BB"/>
    <w:rsid w:val="00AB48A9"/>
    <w:rsid w:val="00AB620C"/>
    <w:rsid w:val="00AC15E1"/>
    <w:rsid w:val="00AC3172"/>
    <w:rsid w:val="00AC3BA5"/>
    <w:rsid w:val="00AC4701"/>
    <w:rsid w:val="00AC493E"/>
    <w:rsid w:val="00AC4D40"/>
    <w:rsid w:val="00AD19A6"/>
    <w:rsid w:val="00AD1C20"/>
    <w:rsid w:val="00AD209B"/>
    <w:rsid w:val="00AD42AF"/>
    <w:rsid w:val="00AE1797"/>
    <w:rsid w:val="00AE71BB"/>
    <w:rsid w:val="00AF0BF1"/>
    <w:rsid w:val="00AF2323"/>
    <w:rsid w:val="00AF5D06"/>
    <w:rsid w:val="00AF6129"/>
    <w:rsid w:val="00B0424F"/>
    <w:rsid w:val="00B04898"/>
    <w:rsid w:val="00B048CA"/>
    <w:rsid w:val="00B10684"/>
    <w:rsid w:val="00B116F6"/>
    <w:rsid w:val="00B1534A"/>
    <w:rsid w:val="00B17A69"/>
    <w:rsid w:val="00B207DF"/>
    <w:rsid w:val="00B2213F"/>
    <w:rsid w:val="00B30E74"/>
    <w:rsid w:val="00B321E7"/>
    <w:rsid w:val="00B32F0C"/>
    <w:rsid w:val="00B32F12"/>
    <w:rsid w:val="00B34722"/>
    <w:rsid w:val="00B34DBE"/>
    <w:rsid w:val="00B3632D"/>
    <w:rsid w:val="00B405D0"/>
    <w:rsid w:val="00B4255F"/>
    <w:rsid w:val="00B45FB9"/>
    <w:rsid w:val="00B4650F"/>
    <w:rsid w:val="00B46F79"/>
    <w:rsid w:val="00B50121"/>
    <w:rsid w:val="00B50327"/>
    <w:rsid w:val="00B53AA0"/>
    <w:rsid w:val="00B5461D"/>
    <w:rsid w:val="00B56E74"/>
    <w:rsid w:val="00B60E64"/>
    <w:rsid w:val="00B643AF"/>
    <w:rsid w:val="00B64A30"/>
    <w:rsid w:val="00B6731D"/>
    <w:rsid w:val="00B73260"/>
    <w:rsid w:val="00B757CE"/>
    <w:rsid w:val="00B80761"/>
    <w:rsid w:val="00B81793"/>
    <w:rsid w:val="00B855B3"/>
    <w:rsid w:val="00B866FA"/>
    <w:rsid w:val="00B86770"/>
    <w:rsid w:val="00B86A85"/>
    <w:rsid w:val="00B90103"/>
    <w:rsid w:val="00B907CC"/>
    <w:rsid w:val="00B91A71"/>
    <w:rsid w:val="00B91BC2"/>
    <w:rsid w:val="00B92F98"/>
    <w:rsid w:val="00B964E0"/>
    <w:rsid w:val="00BA01E8"/>
    <w:rsid w:val="00BA0C7B"/>
    <w:rsid w:val="00BA3C95"/>
    <w:rsid w:val="00BA4412"/>
    <w:rsid w:val="00BA4760"/>
    <w:rsid w:val="00BB61CE"/>
    <w:rsid w:val="00BB69DB"/>
    <w:rsid w:val="00BB79C0"/>
    <w:rsid w:val="00BC2970"/>
    <w:rsid w:val="00BC3252"/>
    <w:rsid w:val="00BC3381"/>
    <w:rsid w:val="00BC4CA8"/>
    <w:rsid w:val="00BC6217"/>
    <w:rsid w:val="00BD0483"/>
    <w:rsid w:val="00BD31A4"/>
    <w:rsid w:val="00BD58FA"/>
    <w:rsid w:val="00BD73D4"/>
    <w:rsid w:val="00BE0DB4"/>
    <w:rsid w:val="00BE5BED"/>
    <w:rsid w:val="00BE79CF"/>
    <w:rsid w:val="00BF15F8"/>
    <w:rsid w:val="00BF2483"/>
    <w:rsid w:val="00BF3B97"/>
    <w:rsid w:val="00BF46FB"/>
    <w:rsid w:val="00BF7053"/>
    <w:rsid w:val="00BF7CEA"/>
    <w:rsid w:val="00C02CE4"/>
    <w:rsid w:val="00C04579"/>
    <w:rsid w:val="00C04A5B"/>
    <w:rsid w:val="00C107B8"/>
    <w:rsid w:val="00C10D3C"/>
    <w:rsid w:val="00C154CB"/>
    <w:rsid w:val="00C20E57"/>
    <w:rsid w:val="00C23183"/>
    <w:rsid w:val="00C24187"/>
    <w:rsid w:val="00C255F6"/>
    <w:rsid w:val="00C27EE5"/>
    <w:rsid w:val="00C31B82"/>
    <w:rsid w:val="00C32891"/>
    <w:rsid w:val="00C3356E"/>
    <w:rsid w:val="00C34840"/>
    <w:rsid w:val="00C36665"/>
    <w:rsid w:val="00C36E48"/>
    <w:rsid w:val="00C40C74"/>
    <w:rsid w:val="00C41E6E"/>
    <w:rsid w:val="00C42280"/>
    <w:rsid w:val="00C461AF"/>
    <w:rsid w:val="00C46783"/>
    <w:rsid w:val="00C47B3C"/>
    <w:rsid w:val="00C509B4"/>
    <w:rsid w:val="00C50ED1"/>
    <w:rsid w:val="00C52C7E"/>
    <w:rsid w:val="00C54090"/>
    <w:rsid w:val="00C568B5"/>
    <w:rsid w:val="00C60661"/>
    <w:rsid w:val="00C60CB6"/>
    <w:rsid w:val="00C60D3B"/>
    <w:rsid w:val="00C62133"/>
    <w:rsid w:val="00C626C2"/>
    <w:rsid w:val="00C62F76"/>
    <w:rsid w:val="00C65488"/>
    <w:rsid w:val="00C86E73"/>
    <w:rsid w:val="00C90295"/>
    <w:rsid w:val="00C928AE"/>
    <w:rsid w:val="00C94BAC"/>
    <w:rsid w:val="00C94E69"/>
    <w:rsid w:val="00C95251"/>
    <w:rsid w:val="00C96190"/>
    <w:rsid w:val="00C97D9D"/>
    <w:rsid w:val="00CA0371"/>
    <w:rsid w:val="00CA1466"/>
    <w:rsid w:val="00CA3F5F"/>
    <w:rsid w:val="00CA4CC0"/>
    <w:rsid w:val="00CA7E2D"/>
    <w:rsid w:val="00CB0BE8"/>
    <w:rsid w:val="00CB0D61"/>
    <w:rsid w:val="00CB1418"/>
    <w:rsid w:val="00CB19D4"/>
    <w:rsid w:val="00CB4315"/>
    <w:rsid w:val="00CB4CC8"/>
    <w:rsid w:val="00CB728F"/>
    <w:rsid w:val="00CC2851"/>
    <w:rsid w:val="00CC42BB"/>
    <w:rsid w:val="00CC453D"/>
    <w:rsid w:val="00CC52B5"/>
    <w:rsid w:val="00CC5DA6"/>
    <w:rsid w:val="00CD1166"/>
    <w:rsid w:val="00CD1D6F"/>
    <w:rsid w:val="00CD2E25"/>
    <w:rsid w:val="00CD3837"/>
    <w:rsid w:val="00CD3FA0"/>
    <w:rsid w:val="00CD445D"/>
    <w:rsid w:val="00CD5B6D"/>
    <w:rsid w:val="00CD65A9"/>
    <w:rsid w:val="00CD67C8"/>
    <w:rsid w:val="00CE3184"/>
    <w:rsid w:val="00CE6117"/>
    <w:rsid w:val="00CE7727"/>
    <w:rsid w:val="00CF4CC7"/>
    <w:rsid w:val="00CF7C4E"/>
    <w:rsid w:val="00D00E6F"/>
    <w:rsid w:val="00D00F2A"/>
    <w:rsid w:val="00D0153C"/>
    <w:rsid w:val="00D05A18"/>
    <w:rsid w:val="00D05EA5"/>
    <w:rsid w:val="00D06758"/>
    <w:rsid w:val="00D06EB6"/>
    <w:rsid w:val="00D11033"/>
    <w:rsid w:val="00D111BF"/>
    <w:rsid w:val="00D11E09"/>
    <w:rsid w:val="00D13B32"/>
    <w:rsid w:val="00D14CF4"/>
    <w:rsid w:val="00D14E59"/>
    <w:rsid w:val="00D20461"/>
    <w:rsid w:val="00D21758"/>
    <w:rsid w:val="00D235BF"/>
    <w:rsid w:val="00D23686"/>
    <w:rsid w:val="00D23A0A"/>
    <w:rsid w:val="00D249DC"/>
    <w:rsid w:val="00D27B4F"/>
    <w:rsid w:val="00D27FCB"/>
    <w:rsid w:val="00D30B8E"/>
    <w:rsid w:val="00D31AB0"/>
    <w:rsid w:val="00D320A1"/>
    <w:rsid w:val="00D32D95"/>
    <w:rsid w:val="00D339E9"/>
    <w:rsid w:val="00D34EA8"/>
    <w:rsid w:val="00D351FE"/>
    <w:rsid w:val="00D35527"/>
    <w:rsid w:val="00D4192F"/>
    <w:rsid w:val="00D41FE1"/>
    <w:rsid w:val="00D4231A"/>
    <w:rsid w:val="00D54F79"/>
    <w:rsid w:val="00D61AEF"/>
    <w:rsid w:val="00D61F79"/>
    <w:rsid w:val="00D62CBE"/>
    <w:rsid w:val="00D647C5"/>
    <w:rsid w:val="00D679B6"/>
    <w:rsid w:val="00D67C6B"/>
    <w:rsid w:val="00D71904"/>
    <w:rsid w:val="00D755EF"/>
    <w:rsid w:val="00D76E86"/>
    <w:rsid w:val="00D77A74"/>
    <w:rsid w:val="00D801BA"/>
    <w:rsid w:val="00D814A7"/>
    <w:rsid w:val="00D8290D"/>
    <w:rsid w:val="00D83538"/>
    <w:rsid w:val="00D8444F"/>
    <w:rsid w:val="00D84572"/>
    <w:rsid w:val="00D867A4"/>
    <w:rsid w:val="00D93D57"/>
    <w:rsid w:val="00D95CE4"/>
    <w:rsid w:val="00D96542"/>
    <w:rsid w:val="00DA00C9"/>
    <w:rsid w:val="00DA503F"/>
    <w:rsid w:val="00DA5D1C"/>
    <w:rsid w:val="00DA7E5E"/>
    <w:rsid w:val="00DA7E83"/>
    <w:rsid w:val="00DB00A1"/>
    <w:rsid w:val="00DB083F"/>
    <w:rsid w:val="00DB153D"/>
    <w:rsid w:val="00DB49C6"/>
    <w:rsid w:val="00DB4FF6"/>
    <w:rsid w:val="00DB520A"/>
    <w:rsid w:val="00DB54FD"/>
    <w:rsid w:val="00DB684E"/>
    <w:rsid w:val="00DB7331"/>
    <w:rsid w:val="00DC0420"/>
    <w:rsid w:val="00DC05EE"/>
    <w:rsid w:val="00DC24CF"/>
    <w:rsid w:val="00DC3B04"/>
    <w:rsid w:val="00DC492E"/>
    <w:rsid w:val="00DC7A6F"/>
    <w:rsid w:val="00DC7B96"/>
    <w:rsid w:val="00DC7D48"/>
    <w:rsid w:val="00DD08EC"/>
    <w:rsid w:val="00DD38D5"/>
    <w:rsid w:val="00DD3AB2"/>
    <w:rsid w:val="00DD413A"/>
    <w:rsid w:val="00DD5E2F"/>
    <w:rsid w:val="00DD6F8A"/>
    <w:rsid w:val="00DE1DFE"/>
    <w:rsid w:val="00DE3E24"/>
    <w:rsid w:val="00DE5BD5"/>
    <w:rsid w:val="00DE7F55"/>
    <w:rsid w:val="00DF0151"/>
    <w:rsid w:val="00DF2456"/>
    <w:rsid w:val="00DF2F07"/>
    <w:rsid w:val="00DF3D67"/>
    <w:rsid w:val="00DF773A"/>
    <w:rsid w:val="00E00D50"/>
    <w:rsid w:val="00E03066"/>
    <w:rsid w:val="00E0332F"/>
    <w:rsid w:val="00E03BC0"/>
    <w:rsid w:val="00E0433B"/>
    <w:rsid w:val="00E10A6B"/>
    <w:rsid w:val="00E10F54"/>
    <w:rsid w:val="00E14545"/>
    <w:rsid w:val="00E1586C"/>
    <w:rsid w:val="00E21D20"/>
    <w:rsid w:val="00E21F5F"/>
    <w:rsid w:val="00E2469D"/>
    <w:rsid w:val="00E278F9"/>
    <w:rsid w:val="00E30CCD"/>
    <w:rsid w:val="00E31D5E"/>
    <w:rsid w:val="00E368F9"/>
    <w:rsid w:val="00E425C4"/>
    <w:rsid w:val="00E43FF3"/>
    <w:rsid w:val="00E509F8"/>
    <w:rsid w:val="00E55BAF"/>
    <w:rsid w:val="00E576EA"/>
    <w:rsid w:val="00E57E7A"/>
    <w:rsid w:val="00E61165"/>
    <w:rsid w:val="00E611D7"/>
    <w:rsid w:val="00E61F87"/>
    <w:rsid w:val="00E622A0"/>
    <w:rsid w:val="00E6295A"/>
    <w:rsid w:val="00E65348"/>
    <w:rsid w:val="00E655CE"/>
    <w:rsid w:val="00E6692C"/>
    <w:rsid w:val="00E6746F"/>
    <w:rsid w:val="00E70CC8"/>
    <w:rsid w:val="00E74913"/>
    <w:rsid w:val="00E76858"/>
    <w:rsid w:val="00E858A9"/>
    <w:rsid w:val="00E90B42"/>
    <w:rsid w:val="00E97903"/>
    <w:rsid w:val="00E97BD7"/>
    <w:rsid w:val="00EA056A"/>
    <w:rsid w:val="00EA144B"/>
    <w:rsid w:val="00EA1A26"/>
    <w:rsid w:val="00EA343E"/>
    <w:rsid w:val="00EA445F"/>
    <w:rsid w:val="00EA57C4"/>
    <w:rsid w:val="00EA6D0D"/>
    <w:rsid w:val="00EA7A86"/>
    <w:rsid w:val="00EB1037"/>
    <w:rsid w:val="00EB1427"/>
    <w:rsid w:val="00EB36F1"/>
    <w:rsid w:val="00EB59AF"/>
    <w:rsid w:val="00EB694E"/>
    <w:rsid w:val="00EB736C"/>
    <w:rsid w:val="00EC09FD"/>
    <w:rsid w:val="00EC5092"/>
    <w:rsid w:val="00EC5545"/>
    <w:rsid w:val="00EC58F0"/>
    <w:rsid w:val="00EC66EA"/>
    <w:rsid w:val="00ED385A"/>
    <w:rsid w:val="00ED6291"/>
    <w:rsid w:val="00ED66A8"/>
    <w:rsid w:val="00ED68FB"/>
    <w:rsid w:val="00ED6D41"/>
    <w:rsid w:val="00EE2CFD"/>
    <w:rsid w:val="00EE378C"/>
    <w:rsid w:val="00EE5759"/>
    <w:rsid w:val="00EE72D7"/>
    <w:rsid w:val="00EE7348"/>
    <w:rsid w:val="00EF0D50"/>
    <w:rsid w:val="00EF3299"/>
    <w:rsid w:val="00EF603A"/>
    <w:rsid w:val="00EF7C8B"/>
    <w:rsid w:val="00F01E2D"/>
    <w:rsid w:val="00F042FC"/>
    <w:rsid w:val="00F04C47"/>
    <w:rsid w:val="00F10570"/>
    <w:rsid w:val="00F106EE"/>
    <w:rsid w:val="00F11227"/>
    <w:rsid w:val="00F14267"/>
    <w:rsid w:val="00F15F1F"/>
    <w:rsid w:val="00F1770D"/>
    <w:rsid w:val="00F2214F"/>
    <w:rsid w:val="00F248D2"/>
    <w:rsid w:val="00F25E34"/>
    <w:rsid w:val="00F26504"/>
    <w:rsid w:val="00F27008"/>
    <w:rsid w:val="00F3217D"/>
    <w:rsid w:val="00F3633B"/>
    <w:rsid w:val="00F3667D"/>
    <w:rsid w:val="00F3734F"/>
    <w:rsid w:val="00F400B0"/>
    <w:rsid w:val="00F42B8A"/>
    <w:rsid w:val="00F45213"/>
    <w:rsid w:val="00F5119E"/>
    <w:rsid w:val="00F51582"/>
    <w:rsid w:val="00F51BA7"/>
    <w:rsid w:val="00F55CDA"/>
    <w:rsid w:val="00F610CF"/>
    <w:rsid w:val="00F61B64"/>
    <w:rsid w:val="00F63E29"/>
    <w:rsid w:val="00F64177"/>
    <w:rsid w:val="00F6752E"/>
    <w:rsid w:val="00F72E1B"/>
    <w:rsid w:val="00F74435"/>
    <w:rsid w:val="00F8239A"/>
    <w:rsid w:val="00F82EC2"/>
    <w:rsid w:val="00F8428C"/>
    <w:rsid w:val="00F84E91"/>
    <w:rsid w:val="00F8614C"/>
    <w:rsid w:val="00F95140"/>
    <w:rsid w:val="00F955FC"/>
    <w:rsid w:val="00F9562D"/>
    <w:rsid w:val="00FA0264"/>
    <w:rsid w:val="00FA072F"/>
    <w:rsid w:val="00FA1642"/>
    <w:rsid w:val="00FA2753"/>
    <w:rsid w:val="00FA4008"/>
    <w:rsid w:val="00FA5A96"/>
    <w:rsid w:val="00FB00E5"/>
    <w:rsid w:val="00FB105E"/>
    <w:rsid w:val="00FB383D"/>
    <w:rsid w:val="00FB5433"/>
    <w:rsid w:val="00FB7E03"/>
    <w:rsid w:val="00FC2715"/>
    <w:rsid w:val="00FC480D"/>
    <w:rsid w:val="00FC57F3"/>
    <w:rsid w:val="00FC7764"/>
    <w:rsid w:val="00FC7DD6"/>
    <w:rsid w:val="00FD150C"/>
    <w:rsid w:val="00FD2EE1"/>
    <w:rsid w:val="00FD3270"/>
    <w:rsid w:val="00FD6AF7"/>
    <w:rsid w:val="00FD77C2"/>
    <w:rsid w:val="00FE15C6"/>
    <w:rsid w:val="00FE2A93"/>
    <w:rsid w:val="00FE39CD"/>
    <w:rsid w:val="00FF0C14"/>
    <w:rsid w:val="00FF27F2"/>
    <w:rsid w:val="00FF6D49"/>
    <w:rsid w:val="08AFCE41"/>
    <w:rsid w:val="21705495"/>
    <w:rsid w:val="21921D18"/>
    <w:rsid w:val="2D54FD12"/>
    <w:rsid w:val="2D5FBAEB"/>
    <w:rsid w:val="3658BFDD"/>
    <w:rsid w:val="37FD6921"/>
    <w:rsid w:val="3F6AEDB0"/>
    <w:rsid w:val="412C32E2"/>
    <w:rsid w:val="43D57FFC"/>
    <w:rsid w:val="4FBBCC19"/>
    <w:rsid w:val="519AB9EF"/>
    <w:rsid w:val="54C84FAE"/>
    <w:rsid w:val="59AD3558"/>
    <w:rsid w:val="75D1E411"/>
    <w:rsid w:val="7A6A6AA0"/>
    <w:rsid w:val="7B6EEEDD"/>
    <w:rsid w:val="7BD5A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5211"/>
  <w15:chartTrackingRefBased/>
  <w15:docId w15:val="{B69D277D-215C-448E-A90D-177299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5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7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5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6C"/>
  </w:style>
  <w:style w:type="paragraph" w:styleId="Footer">
    <w:name w:val="footer"/>
    <w:basedOn w:val="Normal"/>
    <w:link w:val="FooterChar"/>
    <w:uiPriority w:val="99"/>
    <w:unhideWhenUsed/>
    <w:rsid w:val="00E1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6C"/>
  </w:style>
  <w:style w:type="character" w:styleId="Hyperlink">
    <w:name w:val="Hyperlink"/>
    <w:basedOn w:val="DefaultParagraphFont"/>
    <w:uiPriority w:val="99"/>
    <w:unhideWhenUsed/>
    <w:rsid w:val="0076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383D"/>
    <w:pPr>
      <w:spacing w:line="259" w:lineRule="auto"/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383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278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44FBD"/>
    <w:pPr>
      <w:spacing w:after="100"/>
    </w:pPr>
  </w:style>
  <w:style w:type="paragraph" w:styleId="Revision">
    <w:name w:val="Revision"/>
    <w:hidden/>
    <w:uiPriority w:val="99"/>
    <w:semiHidden/>
    <w:rsid w:val="00B92F98"/>
    <w:pPr>
      <w:spacing w:after="0" w:line="240" w:lineRule="auto"/>
    </w:pPr>
  </w:style>
  <w:style w:type="table" w:styleId="TableGrid">
    <w:name w:val="Table Grid"/>
    <w:basedOn w:val="TableNormal"/>
    <w:uiPriority w:val="59"/>
    <w:rsid w:val="0015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E71B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D27EA-064B-4D8F-97D0-E16FFE964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F57A1-F678-4E3C-90FD-3B5FC0657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0112F-2A2E-47C5-B4A5-8AC9619BE5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7A8C7-7FB5-4561-BAED-06D6C97A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5</cp:revision>
  <cp:lastPrinted>2019-10-23T14:31:00Z</cp:lastPrinted>
  <dcterms:created xsi:type="dcterms:W3CDTF">2022-12-04T18:11:00Z</dcterms:created>
  <dcterms:modified xsi:type="dcterms:W3CDTF">2022-12-04T18:14:00Z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TaxKeyword">
    <vt:lpwstr/>
  </property>
  <property fmtid="{D5CDD505-2E9C-101B-9397-08002B2CF9AE}" pid="4" name="Topic">
    <vt:lpwstr>6;#Executive Board Secretariat|f50390f0-051f-4b30-8c1a-099b2feff06a</vt:lpwstr>
  </property>
  <property fmtid="{D5CDD505-2E9C-101B-9397-08002B2CF9AE}" pid="5" name="OfficeDivision">
    <vt:lpwstr>3;#OSEB-456S|18b5a9e7-dadc-4c9a-ac8f-cc91e950b7bc</vt:lpwstr>
  </property>
  <property fmtid="{D5CDD505-2E9C-101B-9397-08002B2CF9AE}" pid="6" name="DocumentType">
    <vt:lpwstr>24;#Country programme strategic planning: BCAs, CPDs, PSNs, SMRs, IRRFs|c7b4bd5a-ce22-4451-b831-28bf412e8e34</vt:lpwstr>
  </property>
  <property fmtid="{D5CDD505-2E9C-101B-9397-08002B2CF9AE}" pid="7" name="GeographicScope">
    <vt:lpwstr/>
  </property>
  <property fmtid="{D5CDD505-2E9C-101B-9397-08002B2CF9AE}" pid="8" name="_dlc_DocIdItemGuid">
    <vt:lpwstr>a38d7688-79ae-4bea-8f55-70d86e9542de</vt:lpwstr>
  </property>
</Properties>
</file>