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1CACF4" w14:textId="75A91DF4" w:rsidR="00B436CC" w:rsidRPr="007B7145" w:rsidRDefault="00B436CC" w:rsidP="00491EF4">
      <w:pPr>
        <w:jc w:val="both"/>
        <w:rPr>
          <w:b/>
          <w:color w:val="000000"/>
        </w:rPr>
      </w:pPr>
      <w:r w:rsidRPr="007B7145">
        <w:rPr>
          <w:b/>
          <w:bCs/>
          <w:color w:val="000000"/>
        </w:rPr>
        <w:t>ANNEX</w:t>
      </w:r>
      <w:r w:rsidRPr="007B7145">
        <w:rPr>
          <w:bCs/>
          <w:color w:val="000000"/>
        </w:rPr>
        <w:t xml:space="preserve">. </w:t>
      </w:r>
      <w:r w:rsidR="009966C0" w:rsidRPr="007B7145">
        <w:rPr>
          <w:b/>
          <w:bCs/>
          <w:color w:val="000000"/>
        </w:rPr>
        <w:t>FULLY COSTED</w:t>
      </w:r>
      <w:r w:rsidRPr="007B7145">
        <w:rPr>
          <w:b/>
          <w:color w:val="000000"/>
        </w:rPr>
        <w:t xml:space="preserve"> EVALUATION PLAN</w:t>
      </w:r>
      <w:r w:rsidR="008940E9">
        <w:rPr>
          <w:b/>
          <w:color w:val="000000"/>
        </w:rPr>
        <w:t>—Ecuador 2023-2026</w:t>
      </w:r>
    </w:p>
    <w:p w14:paraId="50CA370A" w14:textId="78AE5F69" w:rsidR="00D13E7A" w:rsidRPr="007B7145" w:rsidRDefault="00D13E7A" w:rsidP="00491EF4">
      <w:pPr>
        <w:jc w:val="both"/>
        <w:rPr>
          <w:b/>
          <w:color w:val="000000"/>
        </w:rPr>
      </w:pPr>
    </w:p>
    <w:p w14:paraId="3F8CC1E1" w14:textId="10509C1A" w:rsidR="00DD4D40" w:rsidRPr="007B7145" w:rsidRDefault="00DD4D40" w:rsidP="00491EF4">
      <w:pPr>
        <w:pStyle w:val="xmsonormal"/>
        <w:shd w:val="clear" w:color="auto" w:fill="FFFFFF"/>
        <w:spacing w:before="0" w:beforeAutospacing="0" w:after="0" w:afterAutospacing="0"/>
        <w:jc w:val="both"/>
        <w:rPr>
          <w:color w:val="201F1E"/>
          <w:sz w:val="20"/>
          <w:szCs w:val="20"/>
          <w:lang w:val="en-US"/>
        </w:rPr>
      </w:pPr>
      <w:r w:rsidRPr="007B7145">
        <w:rPr>
          <w:color w:val="000000"/>
          <w:sz w:val="20"/>
          <w:szCs w:val="20"/>
          <w:bdr w:val="none" w:sz="0" w:space="0" w:color="auto" w:frame="1"/>
          <w:lang w:val="en"/>
        </w:rPr>
        <w:t>The Evaluation Plan of the CPD 2023-2026 has been developed in accordance with the UNDP Evaluation Policy, which will ensure the analysis of the level of achievement of the expected and unexpected results through an examination of the chain of results, processes, contextual factors</w:t>
      </w:r>
      <w:r w:rsidR="008940E9">
        <w:rPr>
          <w:color w:val="000000"/>
          <w:sz w:val="20"/>
          <w:szCs w:val="20"/>
          <w:bdr w:val="none" w:sz="0" w:space="0" w:color="auto" w:frame="1"/>
          <w:lang w:val="en"/>
        </w:rPr>
        <w:t>,</w:t>
      </w:r>
      <w:r w:rsidRPr="007B7145">
        <w:rPr>
          <w:color w:val="000000"/>
          <w:sz w:val="20"/>
          <w:szCs w:val="20"/>
          <w:bdr w:val="none" w:sz="0" w:space="0" w:color="auto" w:frame="1"/>
          <w:lang w:val="en"/>
        </w:rPr>
        <w:t xml:space="preserve"> and causality based on appropriate criteria, such as relevance, coherence, effectiveness, efficiency, impact</w:t>
      </w:r>
      <w:r w:rsidR="008940E9">
        <w:rPr>
          <w:color w:val="000000"/>
          <w:sz w:val="20"/>
          <w:szCs w:val="20"/>
          <w:bdr w:val="none" w:sz="0" w:space="0" w:color="auto" w:frame="1"/>
          <w:lang w:val="en"/>
        </w:rPr>
        <w:t>,</w:t>
      </w:r>
      <w:r w:rsidRPr="007B7145">
        <w:rPr>
          <w:color w:val="000000"/>
          <w:sz w:val="20"/>
          <w:szCs w:val="20"/>
          <w:bdr w:val="none" w:sz="0" w:space="0" w:color="auto" w:frame="1"/>
          <w:lang w:val="en"/>
        </w:rPr>
        <w:t xml:space="preserve"> and sustainability.</w:t>
      </w:r>
    </w:p>
    <w:p w14:paraId="15F6BAA5" w14:textId="77777777" w:rsidR="00DD4D40" w:rsidRPr="007B7145" w:rsidRDefault="00DD4D40" w:rsidP="00491EF4">
      <w:pPr>
        <w:pStyle w:val="xmsonormal"/>
        <w:shd w:val="clear" w:color="auto" w:fill="FFFFFF"/>
        <w:spacing w:before="0" w:beforeAutospacing="0" w:after="0" w:afterAutospacing="0"/>
        <w:jc w:val="both"/>
        <w:rPr>
          <w:color w:val="201F1E"/>
          <w:sz w:val="20"/>
          <w:szCs w:val="20"/>
          <w:lang w:val="en-US"/>
        </w:rPr>
      </w:pPr>
      <w:r w:rsidRPr="007B7145">
        <w:rPr>
          <w:color w:val="000000"/>
          <w:sz w:val="20"/>
          <w:szCs w:val="20"/>
          <w:bdr w:val="none" w:sz="0" w:space="0" w:color="auto" w:frame="1"/>
          <w:lang w:val="en-US"/>
        </w:rPr>
        <w:t> </w:t>
      </w:r>
    </w:p>
    <w:p w14:paraId="3563009E" w14:textId="33552A6C" w:rsidR="00DD4D40" w:rsidRPr="007B7145" w:rsidRDefault="00DD4D40" w:rsidP="00491EF4">
      <w:pPr>
        <w:pStyle w:val="xmsonormal"/>
        <w:shd w:val="clear" w:color="auto" w:fill="FFFFFF"/>
        <w:spacing w:before="0" w:beforeAutospacing="0" w:after="0" w:afterAutospacing="0"/>
        <w:jc w:val="both"/>
        <w:rPr>
          <w:color w:val="201F1E"/>
          <w:sz w:val="20"/>
          <w:szCs w:val="20"/>
          <w:lang w:val="en-US"/>
        </w:rPr>
      </w:pPr>
      <w:r w:rsidRPr="007B7145">
        <w:rPr>
          <w:color w:val="000000"/>
          <w:sz w:val="20"/>
          <w:szCs w:val="20"/>
          <w:bdr w:val="none" w:sz="0" w:space="0" w:color="auto" w:frame="1"/>
          <w:lang w:val="en"/>
        </w:rPr>
        <w:t xml:space="preserve">In this context, an evaluation plan has been designed, which includes </w:t>
      </w:r>
      <w:r w:rsidR="00E6293B">
        <w:rPr>
          <w:color w:val="000000"/>
          <w:sz w:val="20"/>
          <w:szCs w:val="20"/>
          <w:bdr w:val="none" w:sz="0" w:space="0" w:color="auto" w:frame="1"/>
          <w:lang w:val="en"/>
        </w:rPr>
        <w:t>two</w:t>
      </w:r>
      <w:r w:rsidRPr="007B7145">
        <w:rPr>
          <w:color w:val="000000"/>
          <w:sz w:val="20"/>
          <w:szCs w:val="20"/>
          <w:bdr w:val="none" w:sz="0" w:space="0" w:color="auto" w:frame="1"/>
          <w:lang w:val="en"/>
        </w:rPr>
        <w:t xml:space="preserve"> evaluations at the level of effects, in which it will be evaluated to what extent the State and society advance towards the ecological transition and towards a sustainable and inclusive economy, decarbonized and resilient to the effects of climate change, conserving biodiversity, avoiding land degradation and pollution of ecosystems, with a focus on gender, inclusion</w:t>
      </w:r>
      <w:r w:rsidR="008940E9">
        <w:rPr>
          <w:color w:val="000000"/>
          <w:sz w:val="20"/>
          <w:szCs w:val="20"/>
          <w:bdr w:val="none" w:sz="0" w:space="0" w:color="auto" w:frame="1"/>
          <w:lang w:val="en"/>
        </w:rPr>
        <w:t>,</w:t>
      </w:r>
      <w:r w:rsidRPr="007B7145">
        <w:rPr>
          <w:color w:val="000000"/>
          <w:sz w:val="20"/>
          <w:szCs w:val="20"/>
          <w:bdr w:val="none" w:sz="0" w:space="0" w:color="auto" w:frame="1"/>
          <w:lang w:val="en"/>
        </w:rPr>
        <w:t xml:space="preserve"> and diversity</w:t>
      </w:r>
      <w:r w:rsidR="008940E9">
        <w:rPr>
          <w:color w:val="000000"/>
          <w:sz w:val="20"/>
          <w:szCs w:val="20"/>
          <w:bdr w:val="none" w:sz="0" w:space="0" w:color="auto" w:frame="1"/>
          <w:lang w:val="en"/>
        </w:rPr>
        <w:t>. T</w:t>
      </w:r>
      <w:r w:rsidRPr="007B7145">
        <w:rPr>
          <w:color w:val="000000"/>
          <w:sz w:val="20"/>
          <w:szCs w:val="20"/>
          <w:bdr w:val="none" w:sz="0" w:space="0" w:color="auto" w:frame="1"/>
          <w:lang w:val="en"/>
        </w:rPr>
        <w:t xml:space="preserve">he other evaluation should give us clues as to the extent to which the State and society have strengthened their capacities for the reduction of socio-economic inequalities, sustainable and value-added productive transformation, the generation of livelihoods and decent work, guaranteeing equal rights, opportunities and access to resources for women and men. In turn, the conclusions and recommendations of these evaluations will contribute to the exercise of the evaluation of the Country Programme that </w:t>
      </w:r>
      <w:r w:rsidR="008940E9">
        <w:rPr>
          <w:color w:val="000000"/>
          <w:sz w:val="20"/>
          <w:szCs w:val="20"/>
          <w:bdr w:val="none" w:sz="0" w:space="0" w:color="auto" w:frame="1"/>
          <w:lang w:val="en"/>
        </w:rPr>
        <w:t>the Independent Evaluation Office will commission</w:t>
      </w:r>
      <w:r w:rsidRPr="007B7145">
        <w:rPr>
          <w:color w:val="000000"/>
          <w:sz w:val="20"/>
          <w:szCs w:val="20"/>
          <w:bdr w:val="none" w:sz="0" w:space="0" w:color="auto" w:frame="1"/>
          <w:lang w:val="en"/>
        </w:rPr>
        <w:t>.</w:t>
      </w:r>
    </w:p>
    <w:p w14:paraId="321B7B7A" w14:textId="77777777" w:rsidR="00DD4D40" w:rsidRPr="007B7145" w:rsidRDefault="00DD4D40" w:rsidP="00491EF4">
      <w:pPr>
        <w:pStyle w:val="xmsonormal"/>
        <w:shd w:val="clear" w:color="auto" w:fill="FFFFFF"/>
        <w:spacing w:before="0" w:beforeAutospacing="0" w:after="0" w:afterAutospacing="0"/>
        <w:jc w:val="both"/>
        <w:rPr>
          <w:color w:val="201F1E"/>
          <w:sz w:val="20"/>
          <w:szCs w:val="20"/>
          <w:lang w:val="en-US"/>
        </w:rPr>
      </w:pPr>
      <w:r w:rsidRPr="007B7145">
        <w:rPr>
          <w:color w:val="000000"/>
          <w:sz w:val="20"/>
          <w:szCs w:val="20"/>
          <w:bdr w:val="none" w:sz="0" w:space="0" w:color="auto" w:frame="1"/>
          <w:lang w:val="en-US"/>
        </w:rPr>
        <w:t> </w:t>
      </w:r>
    </w:p>
    <w:p w14:paraId="635CB522" w14:textId="34DC4BD4" w:rsidR="00DD4D40" w:rsidRPr="007B7145" w:rsidRDefault="00DD4D40" w:rsidP="00491EF4">
      <w:pPr>
        <w:pStyle w:val="xmsonormal"/>
        <w:shd w:val="clear" w:color="auto" w:fill="FFFFFF"/>
        <w:spacing w:before="0" w:beforeAutospacing="0" w:after="0" w:afterAutospacing="0"/>
        <w:jc w:val="both"/>
        <w:rPr>
          <w:color w:val="201F1E"/>
          <w:sz w:val="20"/>
          <w:szCs w:val="20"/>
          <w:lang w:val="en-US"/>
        </w:rPr>
      </w:pPr>
      <w:r w:rsidRPr="007B7145">
        <w:rPr>
          <w:color w:val="000000"/>
          <w:sz w:val="20"/>
          <w:szCs w:val="20"/>
          <w:bdr w:val="none" w:sz="0" w:space="0" w:color="auto" w:frame="1"/>
          <w:lang w:val="en"/>
        </w:rPr>
        <w:t xml:space="preserve">Additionally, 15 evaluations have been considered at the project level, of which </w:t>
      </w:r>
      <w:r w:rsidR="008940E9">
        <w:rPr>
          <w:color w:val="000000"/>
          <w:sz w:val="20"/>
          <w:szCs w:val="20"/>
          <w:bdr w:val="none" w:sz="0" w:space="0" w:color="auto" w:frame="1"/>
          <w:lang w:val="en"/>
        </w:rPr>
        <w:t>eight</w:t>
      </w:r>
      <w:r w:rsidRPr="007B7145">
        <w:rPr>
          <w:color w:val="000000"/>
          <w:sz w:val="20"/>
          <w:szCs w:val="20"/>
          <w:bdr w:val="none" w:sz="0" w:space="0" w:color="auto" w:frame="1"/>
          <w:lang w:val="en"/>
        </w:rPr>
        <w:t xml:space="preserve"> </w:t>
      </w:r>
      <w:r w:rsidR="00D50C23">
        <w:rPr>
          <w:color w:val="000000"/>
          <w:sz w:val="20"/>
          <w:szCs w:val="20"/>
          <w:bdr w:val="none" w:sz="0" w:space="0" w:color="auto" w:frame="1"/>
          <w:lang w:val="en"/>
        </w:rPr>
        <w:t>are for the</w:t>
      </w:r>
      <w:r w:rsidRPr="007B7145">
        <w:rPr>
          <w:color w:val="000000"/>
          <w:sz w:val="20"/>
          <w:szCs w:val="20"/>
          <w:bdr w:val="none" w:sz="0" w:space="0" w:color="auto" w:frame="1"/>
          <w:lang w:val="en"/>
        </w:rPr>
        <w:t xml:space="preserve"> </w:t>
      </w:r>
      <w:r w:rsidR="00D50C23">
        <w:rPr>
          <w:color w:val="000000"/>
          <w:sz w:val="20"/>
          <w:szCs w:val="20"/>
          <w:bdr w:val="none" w:sz="0" w:space="0" w:color="auto" w:frame="1"/>
          <w:lang w:val="en"/>
        </w:rPr>
        <w:t>GEF</w:t>
      </w:r>
      <w:r w:rsidRPr="007B7145">
        <w:rPr>
          <w:color w:val="000000"/>
          <w:sz w:val="20"/>
          <w:szCs w:val="20"/>
          <w:bdr w:val="none" w:sz="0" w:space="0" w:color="auto" w:frame="1"/>
          <w:lang w:val="en"/>
        </w:rPr>
        <w:t>, which has tried to maintain a balance in the realization of the Evaluation Plan, following the approaches and procedures that must be adopted, considering the quality assurance process independently, which they must have. UNDP's contribution to the UNSDCF and, in turn, to national priorities and the achievement of the SDGs will be valued. These evaluations will lead to programme improvements, knowledge generation</w:t>
      </w:r>
      <w:r w:rsidR="00E6293B">
        <w:rPr>
          <w:color w:val="000000"/>
          <w:sz w:val="20"/>
          <w:szCs w:val="20"/>
          <w:bdr w:val="none" w:sz="0" w:space="0" w:color="auto" w:frame="1"/>
          <w:lang w:val="en"/>
        </w:rPr>
        <w:t>,</w:t>
      </w:r>
      <w:r w:rsidRPr="007B7145">
        <w:rPr>
          <w:color w:val="000000"/>
          <w:sz w:val="20"/>
          <w:szCs w:val="20"/>
          <w:bdr w:val="none" w:sz="0" w:space="0" w:color="auto" w:frame="1"/>
          <w:lang w:val="en"/>
        </w:rPr>
        <w:t xml:space="preserve"> and project accountability.</w:t>
      </w:r>
    </w:p>
    <w:p w14:paraId="769DD3EE" w14:textId="77777777" w:rsidR="00DD4D40" w:rsidRPr="007B7145" w:rsidRDefault="00DD4D40" w:rsidP="00491EF4">
      <w:pPr>
        <w:pStyle w:val="xmsonormal"/>
        <w:shd w:val="clear" w:color="auto" w:fill="FFFFFF"/>
        <w:spacing w:before="0" w:beforeAutospacing="0" w:after="0" w:afterAutospacing="0"/>
        <w:jc w:val="both"/>
        <w:rPr>
          <w:color w:val="201F1E"/>
          <w:sz w:val="20"/>
          <w:szCs w:val="20"/>
          <w:lang w:val="en-US"/>
        </w:rPr>
      </w:pPr>
      <w:r w:rsidRPr="007B7145">
        <w:rPr>
          <w:color w:val="000000"/>
          <w:sz w:val="20"/>
          <w:szCs w:val="20"/>
          <w:bdr w:val="none" w:sz="0" w:space="0" w:color="auto" w:frame="1"/>
          <w:lang w:val="en-US"/>
        </w:rPr>
        <w:t> </w:t>
      </w:r>
    </w:p>
    <w:p w14:paraId="1FD857F6" w14:textId="2AB8CC0F" w:rsidR="00DD4D40" w:rsidRPr="007B7145" w:rsidRDefault="00DD4D40" w:rsidP="00491EF4">
      <w:pPr>
        <w:pStyle w:val="xmsonormal"/>
        <w:shd w:val="clear" w:color="auto" w:fill="FFFFFF"/>
        <w:spacing w:before="0" w:beforeAutospacing="0" w:after="0" w:afterAutospacing="0"/>
        <w:jc w:val="both"/>
        <w:rPr>
          <w:color w:val="201F1E"/>
          <w:sz w:val="20"/>
          <w:szCs w:val="20"/>
          <w:lang w:val="en-US"/>
        </w:rPr>
      </w:pPr>
      <w:r w:rsidRPr="007B7145">
        <w:rPr>
          <w:color w:val="201F1E"/>
          <w:sz w:val="20"/>
          <w:szCs w:val="20"/>
          <w:bdr w:val="none" w:sz="0" w:space="0" w:color="auto" w:frame="1"/>
          <w:lang w:val="en"/>
        </w:rPr>
        <w:t xml:space="preserve">We focused on improving the aspects that </w:t>
      </w:r>
      <w:r w:rsidR="00593394">
        <w:rPr>
          <w:color w:val="201F1E"/>
          <w:sz w:val="20"/>
          <w:szCs w:val="20"/>
          <w:bdr w:val="none" w:sz="0" w:space="0" w:color="auto" w:frame="1"/>
          <w:lang w:val="en"/>
        </w:rPr>
        <w:t>we</w:t>
      </w:r>
      <w:r w:rsidRPr="007B7145">
        <w:rPr>
          <w:color w:val="201F1E"/>
          <w:sz w:val="20"/>
          <w:szCs w:val="20"/>
          <w:bdr w:val="none" w:sz="0" w:space="0" w:color="auto" w:frame="1"/>
          <w:lang w:val="en"/>
        </w:rPr>
        <w:t xml:space="preserve">re pointed out in the evaluations that were not satisfactory. </w:t>
      </w:r>
      <w:r w:rsidR="00593394">
        <w:rPr>
          <w:color w:val="201F1E"/>
          <w:sz w:val="20"/>
          <w:szCs w:val="20"/>
          <w:bdr w:val="none" w:sz="0" w:space="0" w:color="auto" w:frame="1"/>
          <w:lang w:val="en"/>
        </w:rPr>
        <w:t>UNDP</w:t>
      </w:r>
      <w:r w:rsidRPr="007B7145">
        <w:rPr>
          <w:color w:val="201F1E"/>
          <w:sz w:val="20"/>
          <w:szCs w:val="20"/>
          <w:bdr w:val="none" w:sz="0" w:space="0" w:color="auto" w:frame="1"/>
          <w:lang w:val="en"/>
        </w:rPr>
        <w:t xml:space="preserve"> will encourage the participation of evaluators who achieved satisfactory qualifications within the "Quality Assessment" process</w:t>
      </w:r>
      <w:r w:rsidR="00593394">
        <w:rPr>
          <w:color w:val="201F1E"/>
          <w:sz w:val="20"/>
          <w:szCs w:val="20"/>
          <w:bdr w:val="none" w:sz="0" w:space="0" w:color="auto" w:frame="1"/>
          <w:lang w:val="en"/>
        </w:rPr>
        <w:t>. I</w:t>
      </w:r>
      <w:r w:rsidRPr="007B7145">
        <w:rPr>
          <w:color w:val="201F1E"/>
          <w:sz w:val="20"/>
          <w:szCs w:val="20"/>
          <w:bdr w:val="none" w:sz="0" w:space="0" w:color="auto" w:frame="1"/>
          <w:lang w:val="en"/>
        </w:rPr>
        <w:t>n turn</w:t>
      </w:r>
      <w:r w:rsidR="00593394">
        <w:rPr>
          <w:color w:val="201F1E"/>
          <w:sz w:val="20"/>
          <w:szCs w:val="20"/>
          <w:bdr w:val="none" w:sz="0" w:space="0" w:color="auto" w:frame="1"/>
          <w:lang w:val="en"/>
        </w:rPr>
        <w:t>,</w:t>
      </w:r>
      <w:r w:rsidRPr="007B7145">
        <w:rPr>
          <w:color w:val="201F1E"/>
          <w:sz w:val="20"/>
          <w:szCs w:val="20"/>
          <w:bdr w:val="none" w:sz="0" w:space="0" w:color="auto" w:frame="1"/>
          <w:lang w:val="en"/>
        </w:rPr>
        <w:t xml:space="preserve"> </w:t>
      </w:r>
      <w:r w:rsidR="00593394">
        <w:rPr>
          <w:color w:val="201F1E"/>
          <w:sz w:val="20"/>
          <w:szCs w:val="20"/>
          <w:bdr w:val="none" w:sz="0" w:space="0" w:color="auto" w:frame="1"/>
          <w:lang w:val="en"/>
        </w:rPr>
        <w:t>UNDP</w:t>
      </w:r>
      <w:r w:rsidRPr="007B7145">
        <w:rPr>
          <w:color w:val="201F1E"/>
          <w:sz w:val="20"/>
          <w:szCs w:val="20"/>
          <w:bdr w:val="none" w:sz="0" w:space="0" w:color="auto" w:frame="1"/>
          <w:lang w:val="en"/>
        </w:rPr>
        <w:t xml:space="preserve"> will strengthen the technical capacities within the office, reinforcing the conceptual, methodological aspects, knowledge management</w:t>
      </w:r>
      <w:r w:rsidR="00593394">
        <w:rPr>
          <w:color w:val="201F1E"/>
          <w:sz w:val="20"/>
          <w:szCs w:val="20"/>
          <w:bdr w:val="none" w:sz="0" w:space="0" w:color="auto" w:frame="1"/>
          <w:lang w:val="en"/>
        </w:rPr>
        <w:t>,</w:t>
      </w:r>
      <w:r w:rsidRPr="007B7145">
        <w:rPr>
          <w:color w:val="201F1E"/>
          <w:sz w:val="20"/>
          <w:szCs w:val="20"/>
          <w:bdr w:val="none" w:sz="0" w:space="0" w:color="auto" w:frame="1"/>
          <w:lang w:val="en"/>
        </w:rPr>
        <w:t xml:space="preserve"> and application of good practices.</w:t>
      </w:r>
    </w:p>
    <w:p w14:paraId="49B32DA4" w14:textId="77777777" w:rsidR="00DD4D40" w:rsidRPr="007B7145" w:rsidRDefault="00DD4D40" w:rsidP="00491EF4">
      <w:pPr>
        <w:pStyle w:val="xmsonormal"/>
        <w:shd w:val="clear" w:color="auto" w:fill="FFFFFF"/>
        <w:spacing w:before="0" w:beforeAutospacing="0" w:after="0" w:afterAutospacing="0"/>
        <w:jc w:val="both"/>
        <w:rPr>
          <w:color w:val="201F1E"/>
          <w:sz w:val="20"/>
          <w:szCs w:val="20"/>
          <w:lang w:val="en-US"/>
        </w:rPr>
      </w:pPr>
      <w:r w:rsidRPr="007B7145">
        <w:rPr>
          <w:color w:val="000000"/>
          <w:sz w:val="20"/>
          <w:szCs w:val="20"/>
          <w:bdr w:val="none" w:sz="0" w:space="0" w:color="auto" w:frame="1"/>
          <w:lang w:val="en-US"/>
        </w:rPr>
        <w:t> </w:t>
      </w:r>
    </w:p>
    <w:p w14:paraId="79EACC09" w14:textId="0255DEE8" w:rsidR="00DD4D40" w:rsidRPr="007B7145" w:rsidRDefault="00DD4D40" w:rsidP="00491EF4">
      <w:pPr>
        <w:pStyle w:val="xmsonormal"/>
        <w:shd w:val="clear" w:color="auto" w:fill="FFFFFF"/>
        <w:spacing w:before="0" w:beforeAutospacing="0" w:after="0" w:afterAutospacing="0"/>
        <w:jc w:val="both"/>
        <w:rPr>
          <w:color w:val="201F1E"/>
          <w:sz w:val="20"/>
          <w:szCs w:val="20"/>
          <w:lang w:val="en-US"/>
        </w:rPr>
      </w:pPr>
      <w:r w:rsidRPr="007B7145">
        <w:rPr>
          <w:color w:val="000000"/>
          <w:sz w:val="20"/>
          <w:szCs w:val="20"/>
          <w:bdr w:val="none" w:sz="0" w:space="0" w:color="auto" w:frame="1"/>
          <w:lang w:val="en"/>
        </w:rPr>
        <w:t>It will ensure that the universally recognized values and principles of human rights and gender equality are integrated into all phases of the evaluation cycle while underpinning the commitment to "leaving no one behind</w:t>
      </w:r>
      <w:r w:rsidR="00E6293B">
        <w:rPr>
          <w:color w:val="000000"/>
          <w:sz w:val="20"/>
          <w:szCs w:val="20"/>
          <w:bdr w:val="none" w:sz="0" w:space="0" w:color="auto" w:frame="1"/>
          <w:lang w:val="en"/>
        </w:rPr>
        <w:t>."</w:t>
      </w:r>
      <w:r w:rsidRPr="007B7145">
        <w:rPr>
          <w:color w:val="000000"/>
          <w:sz w:val="20"/>
          <w:szCs w:val="20"/>
          <w:bdr w:val="none" w:sz="0" w:space="0" w:color="auto" w:frame="1"/>
          <w:lang w:val="en"/>
        </w:rPr>
        <w:t xml:space="preserve"> Stakeholder involvement will be fostered, lessons learned will be provided, knowledge will be produced, and guidelines will be given to improve operations, generating trust among partners and stakeholders.</w:t>
      </w:r>
    </w:p>
    <w:p w14:paraId="7792C50A" w14:textId="77777777" w:rsidR="001C6F13" w:rsidRPr="00DD4D40" w:rsidRDefault="001C6F13" w:rsidP="00D13E7A">
      <w:pPr>
        <w:rPr>
          <w:bCs/>
          <w:color w:val="000000"/>
        </w:rPr>
      </w:pPr>
    </w:p>
    <w:p w14:paraId="7A309114" w14:textId="77777777" w:rsidR="00D13E7A" w:rsidRPr="00DD4D40" w:rsidRDefault="00D13E7A" w:rsidP="00D13E7A">
      <w:pPr>
        <w:rPr>
          <w:bCs/>
          <w:color w:val="000000"/>
        </w:rPr>
      </w:pPr>
    </w:p>
    <w:tbl>
      <w:tblPr>
        <w:tblpPr w:leftFromText="180" w:rightFromText="180" w:vertAnchor="text" w:horzAnchor="margin" w:tblpXSpec="center" w:tblpY="143"/>
        <w:tblW w:w="5114"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980"/>
        <w:gridCol w:w="1701"/>
        <w:gridCol w:w="2411"/>
        <w:gridCol w:w="991"/>
        <w:gridCol w:w="1290"/>
        <w:gridCol w:w="1134"/>
        <w:gridCol w:w="1404"/>
        <w:gridCol w:w="1041"/>
        <w:gridCol w:w="1293"/>
      </w:tblGrid>
      <w:tr w:rsidR="00885B60" w:rsidRPr="00A00033" w14:paraId="37C0C3CF" w14:textId="77777777" w:rsidTr="00E6293B">
        <w:trPr>
          <w:trHeight w:val="845"/>
          <w:tblHeader/>
        </w:trPr>
        <w:tc>
          <w:tcPr>
            <w:tcW w:w="747" w:type="pct"/>
            <w:shd w:val="clear" w:color="auto" w:fill="D9E2F3" w:themeFill="accent1" w:themeFillTint="33"/>
            <w:vAlign w:val="center"/>
          </w:tcPr>
          <w:p w14:paraId="6BF6E445" w14:textId="0B9A3704" w:rsidR="00B436CC" w:rsidRPr="00A00033" w:rsidRDefault="00B436CC" w:rsidP="00514D52">
            <w:pPr>
              <w:jc w:val="center"/>
              <w:rPr>
                <w:b/>
                <w:bCs/>
                <w:sz w:val="16"/>
                <w:szCs w:val="16"/>
              </w:rPr>
            </w:pPr>
            <w:r w:rsidRPr="00A00033">
              <w:rPr>
                <w:b/>
                <w:bCs/>
                <w:sz w:val="16"/>
                <w:szCs w:val="16"/>
              </w:rPr>
              <w:t>UN</w:t>
            </w:r>
            <w:r w:rsidR="00A838E1" w:rsidRPr="00A00033">
              <w:rPr>
                <w:b/>
                <w:bCs/>
                <w:sz w:val="16"/>
                <w:szCs w:val="16"/>
              </w:rPr>
              <w:t>SDCF</w:t>
            </w:r>
          </w:p>
          <w:p w14:paraId="79A00AAC" w14:textId="77777777" w:rsidR="00B436CC" w:rsidRPr="00A00033" w:rsidRDefault="00B436CC" w:rsidP="00514D52">
            <w:pPr>
              <w:jc w:val="center"/>
              <w:rPr>
                <w:b/>
                <w:bCs/>
                <w:sz w:val="16"/>
                <w:szCs w:val="16"/>
              </w:rPr>
            </w:pPr>
            <w:r w:rsidRPr="00A00033">
              <w:rPr>
                <w:b/>
                <w:bCs/>
                <w:sz w:val="16"/>
                <w:szCs w:val="16"/>
              </w:rPr>
              <w:t xml:space="preserve">Outcome </w:t>
            </w:r>
          </w:p>
        </w:tc>
        <w:tc>
          <w:tcPr>
            <w:tcW w:w="642" w:type="pct"/>
            <w:shd w:val="clear" w:color="auto" w:fill="D9E2F3" w:themeFill="accent1" w:themeFillTint="33"/>
            <w:vAlign w:val="center"/>
          </w:tcPr>
          <w:p w14:paraId="0BC66000" w14:textId="77777777" w:rsidR="00B436CC" w:rsidRPr="00A00033" w:rsidRDefault="00B436CC" w:rsidP="00514D52">
            <w:pPr>
              <w:jc w:val="center"/>
              <w:rPr>
                <w:b/>
                <w:bCs/>
                <w:sz w:val="16"/>
                <w:szCs w:val="16"/>
              </w:rPr>
            </w:pPr>
            <w:r w:rsidRPr="00A00033">
              <w:rPr>
                <w:b/>
                <w:bCs/>
                <w:sz w:val="16"/>
                <w:szCs w:val="16"/>
              </w:rPr>
              <w:t>UNDP Strategic Plan Outcome</w:t>
            </w:r>
          </w:p>
        </w:tc>
        <w:tc>
          <w:tcPr>
            <w:tcW w:w="910" w:type="pct"/>
            <w:shd w:val="clear" w:color="auto" w:fill="D9E2F3" w:themeFill="accent1" w:themeFillTint="33"/>
            <w:vAlign w:val="center"/>
          </w:tcPr>
          <w:p w14:paraId="545D88AF" w14:textId="77777777" w:rsidR="00B436CC" w:rsidRPr="00A00033" w:rsidRDefault="00B436CC" w:rsidP="00514D52">
            <w:pPr>
              <w:jc w:val="center"/>
              <w:rPr>
                <w:b/>
                <w:bCs/>
                <w:sz w:val="16"/>
                <w:szCs w:val="16"/>
              </w:rPr>
            </w:pPr>
            <w:r w:rsidRPr="00A00033">
              <w:rPr>
                <w:b/>
                <w:bCs/>
                <w:sz w:val="16"/>
                <w:szCs w:val="16"/>
              </w:rPr>
              <w:t>Evaluation Title</w:t>
            </w:r>
          </w:p>
        </w:tc>
        <w:tc>
          <w:tcPr>
            <w:tcW w:w="374" w:type="pct"/>
            <w:shd w:val="clear" w:color="auto" w:fill="D9E2F3" w:themeFill="accent1" w:themeFillTint="33"/>
            <w:vAlign w:val="center"/>
          </w:tcPr>
          <w:p w14:paraId="2351939E" w14:textId="6BDCF8CE" w:rsidR="001C4FE6" w:rsidRPr="00A00033" w:rsidDel="00BA628C" w:rsidRDefault="00B436CC" w:rsidP="00EB52A1">
            <w:pPr>
              <w:jc w:val="center"/>
              <w:rPr>
                <w:b/>
                <w:bCs/>
                <w:sz w:val="16"/>
                <w:szCs w:val="16"/>
              </w:rPr>
            </w:pPr>
            <w:r w:rsidRPr="00A00033">
              <w:rPr>
                <w:b/>
                <w:bCs/>
                <w:sz w:val="16"/>
                <w:szCs w:val="16"/>
              </w:rPr>
              <w:t>Partners (joint evaluation)</w:t>
            </w:r>
          </w:p>
        </w:tc>
        <w:tc>
          <w:tcPr>
            <w:tcW w:w="487" w:type="pct"/>
            <w:shd w:val="clear" w:color="auto" w:fill="D9E2F3" w:themeFill="accent1" w:themeFillTint="33"/>
            <w:vAlign w:val="center"/>
          </w:tcPr>
          <w:p w14:paraId="0B98D969" w14:textId="77777777" w:rsidR="00B436CC" w:rsidRPr="00A00033" w:rsidRDefault="00B436CC" w:rsidP="00514D52">
            <w:pPr>
              <w:jc w:val="center"/>
              <w:rPr>
                <w:b/>
                <w:bCs/>
                <w:sz w:val="16"/>
                <w:szCs w:val="16"/>
              </w:rPr>
            </w:pPr>
            <w:r w:rsidRPr="00A00033">
              <w:rPr>
                <w:b/>
                <w:bCs/>
                <w:sz w:val="16"/>
                <w:szCs w:val="16"/>
              </w:rPr>
              <w:t>Evaluation commissioned by (if not UNDP)</w:t>
            </w:r>
          </w:p>
        </w:tc>
        <w:tc>
          <w:tcPr>
            <w:tcW w:w="428" w:type="pct"/>
            <w:shd w:val="clear" w:color="auto" w:fill="D9E2F3" w:themeFill="accent1" w:themeFillTint="33"/>
            <w:vAlign w:val="center"/>
          </w:tcPr>
          <w:p w14:paraId="01D94FCA" w14:textId="77777777" w:rsidR="00B436CC" w:rsidRPr="00A00033" w:rsidRDefault="00B436CC" w:rsidP="00514D52">
            <w:pPr>
              <w:jc w:val="center"/>
              <w:rPr>
                <w:b/>
                <w:bCs/>
                <w:sz w:val="16"/>
                <w:szCs w:val="16"/>
              </w:rPr>
            </w:pPr>
            <w:r w:rsidRPr="00A00033">
              <w:rPr>
                <w:b/>
                <w:bCs/>
                <w:sz w:val="16"/>
                <w:szCs w:val="16"/>
              </w:rPr>
              <w:t>Type of evaluation</w:t>
            </w:r>
          </w:p>
        </w:tc>
        <w:tc>
          <w:tcPr>
            <w:tcW w:w="530" w:type="pct"/>
            <w:shd w:val="clear" w:color="auto" w:fill="D9E2F3" w:themeFill="accent1" w:themeFillTint="33"/>
            <w:vAlign w:val="center"/>
          </w:tcPr>
          <w:p w14:paraId="08D6A62B" w14:textId="77777777" w:rsidR="00B436CC" w:rsidRPr="00A00033" w:rsidRDefault="00B436CC" w:rsidP="00514D52">
            <w:pPr>
              <w:jc w:val="center"/>
              <w:rPr>
                <w:b/>
                <w:bCs/>
                <w:sz w:val="16"/>
                <w:szCs w:val="16"/>
              </w:rPr>
            </w:pPr>
            <w:r w:rsidRPr="00A00033">
              <w:rPr>
                <w:b/>
                <w:bCs/>
                <w:sz w:val="16"/>
                <w:szCs w:val="16"/>
              </w:rPr>
              <w:t>Planned Evaluation Completion Date</w:t>
            </w:r>
          </w:p>
        </w:tc>
        <w:tc>
          <w:tcPr>
            <w:tcW w:w="393" w:type="pct"/>
            <w:shd w:val="clear" w:color="auto" w:fill="D9E2F3" w:themeFill="accent1" w:themeFillTint="33"/>
            <w:vAlign w:val="center"/>
          </w:tcPr>
          <w:p w14:paraId="2DB1726D" w14:textId="77777777" w:rsidR="00B436CC" w:rsidRPr="00A00033" w:rsidRDefault="00B436CC" w:rsidP="00514D52">
            <w:pPr>
              <w:jc w:val="center"/>
              <w:rPr>
                <w:b/>
                <w:bCs/>
                <w:sz w:val="16"/>
                <w:szCs w:val="16"/>
              </w:rPr>
            </w:pPr>
            <w:r w:rsidRPr="00A00033">
              <w:rPr>
                <w:b/>
                <w:bCs/>
                <w:sz w:val="16"/>
                <w:szCs w:val="16"/>
              </w:rPr>
              <w:t>Estimated Cost</w:t>
            </w:r>
          </w:p>
        </w:tc>
        <w:tc>
          <w:tcPr>
            <w:tcW w:w="488" w:type="pct"/>
            <w:shd w:val="clear" w:color="auto" w:fill="D9E2F3" w:themeFill="accent1" w:themeFillTint="33"/>
            <w:vAlign w:val="center"/>
          </w:tcPr>
          <w:p w14:paraId="0B7F8FEA" w14:textId="77777777" w:rsidR="00B436CC" w:rsidRPr="00A00033" w:rsidRDefault="00B436CC" w:rsidP="00514D52">
            <w:pPr>
              <w:jc w:val="center"/>
              <w:rPr>
                <w:b/>
                <w:bCs/>
                <w:sz w:val="16"/>
                <w:szCs w:val="16"/>
              </w:rPr>
            </w:pPr>
            <w:r w:rsidRPr="00A00033">
              <w:rPr>
                <w:b/>
                <w:bCs/>
                <w:sz w:val="16"/>
                <w:szCs w:val="16"/>
              </w:rPr>
              <w:t>Provisional Source of Funding</w:t>
            </w:r>
          </w:p>
        </w:tc>
      </w:tr>
      <w:tr w:rsidR="002E47FC" w:rsidRPr="00A00033" w14:paraId="1EC3D216" w14:textId="77777777" w:rsidTr="007B7145">
        <w:trPr>
          <w:trHeight w:val="808"/>
        </w:trPr>
        <w:tc>
          <w:tcPr>
            <w:tcW w:w="747" w:type="pct"/>
          </w:tcPr>
          <w:p w14:paraId="00C0C19F" w14:textId="31B7D9C6" w:rsidR="002E47FC" w:rsidRPr="00A00033" w:rsidRDefault="002E47FC" w:rsidP="002E47FC">
            <w:pPr>
              <w:rPr>
                <w:sz w:val="16"/>
                <w:szCs w:val="16"/>
                <w:lang w:eastAsia="en-GB"/>
              </w:rPr>
            </w:pPr>
            <w:r w:rsidRPr="00EB52A1">
              <w:rPr>
                <w:sz w:val="16"/>
                <w:szCs w:val="16"/>
              </w:rPr>
              <w:t xml:space="preserve">All Cooperation </w:t>
            </w:r>
            <w:r w:rsidR="00BC2125" w:rsidRPr="00EB52A1">
              <w:rPr>
                <w:sz w:val="16"/>
                <w:szCs w:val="16"/>
              </w:rPr>
              <w:t>Framework Outcomes</w:t>
            </w:r>
          </w:p>
        </w:tc>
        <w:tc>
          <w:tcPr>
            <w:tcW w:w="642" w:type="pct"/>
          </w:tcPr>
          <w:p w14:paraId="7DD0A762" w14:textId="6DD319BB" w:rsidR="002E47FC" w:rsidRPr="00A00033" w:rsidRDefault="002E47FC" w:rsidP="002E47FC">
            <w:pPr>
              <w:rPr>
                <w:sz w:val="16"/>
                <w:szCs w:val="16"/>
              </w:rPr>
            </w:pPr>
            <w:r w:rsidRPr="00EB52A1">
              <w:rPr>
                <w:sz w:val="16"/>
                <w:szCs w:val="16"/>
              </w:rPr>
              <w:t xml:space="preserve">All </w:t>
            </w:r>
            <w:r w:rsidR="00ED245F">
              <w:rPr>
                <w:sz w:val="16"/>
                <w:szCs w:val="16"/>
              </w:rPr>
              <w:t>o</w:t>
            </w:r>
            <w:r w:rsidRPr="00EB52A1">
              <w:rPr>
                <w:sz w:val="16"/>
                <w:szCs w:val="16"/>
              </w:rPr>
              <w:t>utcomes</w:t>
            </w:r>
          </w:p>
        </w:tc>
        <w:tc>
          <w:tcPr>
            <w:tcW w:w="910" w:type="pct"/>
          </w:tcPr>
          <w:p w14:paraId="48B24467" w14:textId="5DE15974" w:rsidR="002E47FC" w:rsidRPr="00A00033" w:rsidRDefault="002E47FC" w:rsidP="002E47FC">
            <w:pPr>
              <w:rPr>
                <w:sz w:val="16"/>
                <w:szCs w:val="16"/>
              </w:rPr>
            </w:pPr>
            <w:r w:rsidRPr="00EB52A1">
              <w:rPr>
                <w:sz w:val="16"/>
                <w:szCs w:val="16"/>
              </w:rPr>
              <w:t>UNSDCF Final evaluation</w:t>
            </w:r>
          </w:p>
        </w:tc>
        <w:tc>
          <w:tcPr>
            <w:tcW w:w="374" w:type="pct"/>
          </w:tcPr>
          <w:p w14:paraId="79F6F4B6" w14:textId="29319541" w:rsidR="002E47FC" w:rsidRPr="00A00033" w:rsidRDefault="002E47FC" w:rsidP="002E47FC">
            <w:pPr>
              <w:rPr>
                <w:sz w:val="16"/>
                <w:szCs w:val="16"/>
              </w:rPr>
            </w:pPr>
            <w:r w:rsidRPr="00EB52A1">
              <w:rPr>
                <w:sz w:val="16"/>
                <w:szCs w:val="16"/>
              </w:rPr>
              <w:t>UN System</w:t>
            </w:r>
          </w:p>
        </w:tc>
        <w:tc>
          <w:tcPr>
            <w:tcW w:w="487" w:type="pct"/>
          </w:tcPr>
          <w:p w14:paraId="1216ED65" w14:textId="6E37977B" w:rsidR="002E47FC" w:rsidRPr="00A00033" w:rsidRDefault="002E47FC" w:rsidP="002E47FC">
            <w:pPr>
              <w:rPr>
                <w:sz w:val="16"/>
                <w:szCs w:val="16"/>
              </w:rPr>
            </w:pPr>
            <w:r w:rsidRPr="00EB52A1">
              <w:rPr>
                <w:sz w:val="16"/>
                <w:szCs w:val="16"/>
              </w:rPr>
              <w:t>Resident Coordinators Office</w:t>
            </w:r>
          </w:p>
        </w:tc>
        <w:tc>
          <w:tcPr>
            <w:tcW w:w="428" w:type="pct"/>
          </w:tcPr>
          <w:p w14:paraId="149DF829" w14:textId="65BB44B7" w:rsidR="002E47FC" w:rsidRPr="00A00033" w:rsidRDefault="002E47FC" w:rsidP="002E47FC">
            <w:pPr>
              <w:rPr>
                <w:sz w:val="16"/>
                <w:szCs w:val="16"/>
              </w:rPr>
            </w:pPr>
            <w:r w:rsidRPr="00EB52A1">
              <w:rPr>
                <w:sz w:val="16"/>
                <w:szCs w:val="16"/>
              </w:rPr>
              <w:t xml:space="preserve">UNSDCF </w:t>
            </w:r>
          </w:p>
        </w:tc>
        <w:tc>
          <w:tcPr>
            <w:tcW w:w="530" w:type="pct"/>
          </w:tcPr>
          <w:p w14:paraId="0B4606C7" w14:textId="030D1B5D" w:rsidR="002E47FC" w:rsidRPr="00A00033" w:rsidRDefault="002E47FC" w:rsidP="002E47FC">
            <w:pPr>
              <w:spacing w:before="40" w:after="40"/>
              <w:rPr>
                <w:sz w:val="16"/>
                <w:szCs w:val="16"/>
              </w:rPr>
            </w:pPr>
            <w:r>
              <w:rPr>
                <w:sz w:val="16"/>
                <w:szCs w:val="16"/>
              </w:rPr>
              <w:t xml:space="preserve"> </w:t>
            </w:r>
            <w:r w:rsidR="00EC6F75" w:rsidRPr="00EC6F75">
              <w:rPr>
                <w:sz w:val="16"/>
                <w:szCs w:val="16"/>
              </w:rPr>
              <w:t>J</w:t>
            </w:r>
            <w:r w:rsidR="00EF4ED2" w:rsidRPr="00EC6F75">
              <w:rPr>
                <w:sz w:val="16"/>
                <w:szCs w:val="16"/>
              </w:rPr>
              <w:t>uly</w:t>
            </w:r>
            <w:r w:rsidR="00D3051F" w:rsidRPr="00EC6F75">
              <w:rPr>
                <w:sz w:val="16"/>
                <w:szCs w:val="16"/>
              </w:rPr>
              <w:t xml:space="preserve">, </w:t>
            </w:r>
            <w:r w:rsidRPr="00EC6F75">
              <w:rPr>
                <w:sz w:val="16"/>
                <w:szCs w:val="16"/>
              </w:rPr>
              <w:t>2025</w:t>
            </w:r>
          </w:p>
        </w:tc>
        <w:tc>
          <w:tcPr>
            <w:tcW w:w="393" w:type="pct"/>
          </w:tcPr>
          <w:p w14:paraId="187EB785" w14:textId="51D65C64" w:rsidR="002E47FC" w:rsidRPr="00A00033" w:rsidRDefault="002E47FC" w:rsidP="002E47FC">
            <w:pPr>
              <w:rPr>
                <w:sz w:val="16"/>
                <w:szCs w:val="16"/>
              </w:rPr>
            </w:pPr>
            <w:r w:rsidRPr="00EB52A1">
              <w:rPr>
                <w:sz w:val="16"/>
                <w:szCs w:val="16"/>
              </w:rPr>
              <w:t>N/A</w:t>
            </w:r>
          </w:p>
        </w:tc>
        <w:tc>
          <w:tcPr>
            <w:tcW w:w="488" w:type="pct"/>
          </w:tcPr>
          <w:p w14:paraId="505317C5" w14:textId="27A33AD3" w:rsidR="002E47FC" w:rsidRPr="00A00033" w:rsidRDefault="002E47FC" w:rsidP="002E47FC">
            <w:pPr>
              <w:rPr>
                <w:rStyle w:val="CommentReference"/>
                <w:sz w:val="16"/>
                <w:szCs w:val="16"/>
                <w:lang w:eastAsia="uk-UA"/>
              </w:rPr>
            </w:pPr>
            <w:r w:rsidRPr="00EC6F75">
              <w:rPr>
                <w:sz w:val="16"/>
                <w:szCs w:val="16"/>
              </w:rPr>
              <w:t>Resident Coordinators Office</w:t>
            </w:r>
          </w:p>
        </w:tc>
      </w:tr>
      <w:tr w:rsidR="003E38C4" w:rsidRPr="00A00033" w14:paraId="3FD7CD80" w14:textId="77777777" w:rsidTr="007B7145">
        <w:trPr>
          <w:trHeight w:val="808"/>
        </w:trPr>
        <w:tc>
          <w:tcPr>
            <w:tcW w:w="747" w:type="pct"/>
          </w:tcPr>
          <w:p w14:paraId="1048839B" w14:textId="3AD86EF3" w:rsidR="003E38C4" w:rsidRPr="00753DF2" w:rsidRDefault="003E38C4" w:rsidP="003E38C4">
            <w:pPr>
              <w:rPr>
                <w:sz w:val="16"/>
                <w:szCs w:val="16"/>
              </w:rPr>
            </w:pPr>
            <w:r w:rsidRPr="00753DF2">
              <w:rPr>
                <w:sz w:val="16"/>
                <w:szCs w:val="16"/>
              </w:rPr>
              <w:t xml:space="preserve">Outcome 1: </w:t>
            </w:r>
            <w:r w:rsidRPr="00753DF2">
              <w:t xml:space="preserve"> </w:t>
            </w:r>
            <w:r w:rsidRPr="00753DF2">
              <w:rPr>
                <w:sz w:val="16"/>
                <w:szCs w:val="16"/>
              </w:rPr>
              <w:t xml:space="preserve">In 2026, people, considering their age, sex, gender identity, ethnic self-identification and diversity, particularly </w:t>
            </w:r>
            <w:r w:rsidRPr="00753DF2">
              <w:rPr>
                <w:sz w:val="16"/>
                <w:szCs w:val="16"/>
              </w:rPr>
              <w:lastRenderedPageBreak/>
              <w:t>those in vulnerable situations and in emergency contexts, increase their equal and equitable access to social protection and quality social services, including nutrition, health, education, water, sanitation and hygiene, housing, care and culture.</w:t>
            </w:r>
          </w:p>
        </w:tc>
        <w:tc>
          <w:tcPr>
            <w:tcW w:w="642" w:type="pct"/>
          </w:tcPr>
          <w:p w14:paraId="48ED8070" w14:textId="1C252896" w:rsidR="003E38C4" w:rsidRPr="00753DF2" w:rsidRDefault="003E38C4" w:rsidP="003E38C4">
            <w:pPr>
              <w:rPr>
                <w:sz w:val="16"/>
                <w:szCs w:val="16"/>
              </w:rPr>
            </w:pPr>
            <w:r w:rsidRPr="00753DF2">
              <w:rPr>
                <w:sz w:val="16"/>
                <w:szCs w:val="16"/>
              </w:rPr>
              <w:lastRenderedPageBreak/>
              <w:t xml:space="preserve">Outcome 2: No one left behind </w:t>
            </w:r>
            <w:proofErr w:type="spellStart"/>
            <w:r w:rsidRPr="00753DF2">
              <w:rPr>
                <w:sz w:val="16"/>
                <w:szCs w:val="16"/>
              </w:rPr>
              <w:t>centring</w:t>
            </w:r>
            <w:proofErr w:type="spellEnd"/>
            <w:r w:rsidRPr="00753DF2">
              <w:rPr>
                <w:sz w:val="16"/>
                <w:szCs w:val="16"/>
              </w:rPr>
              <w:t xml:space="preserve"> on equitable access to opportunities and a rights-based approach </w:t>
            </w:r>
            <w:r w:rsidRPr="00753DF2">
              <w:rPr>
                <w:sz w:val="16"/>
                <w:szCs w:val="16"/>
              </w:rPr>
              <w:lastRenderedPageBreak/>
              <w:t>to human agency and human development.</w:t>
            </w:r>
          </w:p>
        </w:tc>
        <w:tc>
          <w:tcPr>
            <w:tcW w:w="910" w:type="pct"/>
          </w:tcPr>
          <w:p w14:paraId="5A652C31" w14:textId="0E9E2AE3" w:rsidR="003E38C4" w:rsidRPr="00753DF2" w:rsidRDefault="003E38C4" w:rsidP="003E38C4">
            <w:pPr>
              <w:rPr>
                <w:sz w:val="16"/>
                <w:szCs w:val="16"/>
              </w:rPr>
            </w:pPr>
            <w:r w:rsidRPr="00753DF2">
              <w:rPr>
                <w:sz w:val="16"/>
                <w:szCs w:val="16"/>
              </w:rPr>
              <w:lastRenderedPageBreak/>
              <w:t xml:space="preserve">Mid Term Evaluation: Outcome </w:t>
            </w:r>
            <w:r w:rsidR="00902445" w:rsidRPr="00753DF2">
              <w:rPr>
                <w:sz w:val="16"/>
                <w:szCs w:val="16"/>
              </w:rPr>
              <w:t>1</w:t>
            </w:r>
            <w:r w:rsidRPr="00753DF2">
              <w:rPr>
                <w:sz w:val="16"/>
                <w:szCs w:val="16"/>
              </w:rPr>
              <w:t xml:space="preserve"> - CPD: </w:t>
            </w:r>
            <w:r w:rsidR="00E7217E" w:rsidRPr="00753DF2">
              <w:rPr>
                <w:sz w:val="16"/>
                <w:szCs w:val="16"/>
              </w:rPr>
              <w:t xml:space="preserve"> In 2026, people, considering their age, sex, gender identity, ethnic self-identification and diversity, particularly those in </w:t>
            </w:r>
            <w:r w:rsidR="00E7217E" w:rsidRPr="00753DF2">
              <w:rPr>
                <w:sz w:val="16"/>
                <w:szCs w:val="16"/>
              </w:rPr>
              <w:lastRenderedPageBreak/>
              <w:t>vulnerable situations and in emergency contexts, increase their equal and equitable access to social protection and quality social services, including nutrition, health, education, water, sanitation and hygiene, housing, care and culture.</w:t>
            </w:r>
          </w:p>
        </w:tc>
        <w:tc>
          <w:tcPr>
            <w:tcW w:w="374" w:type="pct"/>
          </w:tcPr>
          <w:p w14:paraId="765D3607" w14:textId="10FC8A04" w:rsidR="003E38C4" w:rsidRPr="00EB52A1" w:rsidRDefault="003E38C4" w:rsidP="003E38C4">
            <w:pPr>
              <w:rPr>
                <w:sz w:val="16"/>
                <w:szCs w:val="16"/>
              </w:rPr>
            </w:pPr>
            <w:r w:rsidRPr="00EB52A1">
              <w:rPr>
                <w:sz w:val="16"/>
                <w:szCs w:val="16"/>
              </w:rPr>
              <w:lastRenderedPageBreak/>
              <w:t>UNDP</w:t>
            </w:r>
          </w:p>
        </w:tc>
        <w:tc>
          <w:tcPr>
            <w:tcW w:w="487" w:type="pct"/>
          </w:tcPr>
          <w:p w14:paraId="70EEAFC3" w14:textId="43477EBD" w:rsidR="003E38C4" w:rsidRPr="00EB52A1" w:rsidRDefault="003E38C4" w:rsidP="003E38C4">
            <w:pPr>
              <w:rPr>
                <w:sz w:val="16"/>
                <w:szCs w:val="16"/>
              </w:rPr>
            </w:pPr>
            <w:r w:rsidRPr="00EB52A1">
              <w:rPr>
                <w:sz w:val="16"/>
                <w:szCs w:val="16"/>
              </w:rPr>
              <w:t>UNDP</w:t>
            </w:r>
          </w:p>
        </w:tc>
        <w:tc>
          <w:tcPr>
            <w:tcW w:w="428" w:type="pct"/>
          </w:tcPr>
          <w:p w14:paraId="0FD9CA8C" w14:textId="28D5F6D9" w:rsidR="003E38C4" w:rsidRPr="00EB52A1" w:rsidRDefault="003E38C4" w:rsidP="003E38C4">
            <w:pPr>
              <w:rPr>
                <w:sz w:val="16"/>
                <w:szCs w:val="16"/>
              </w:rPr>
            </w:pPr>
            <w:r w:rsidRPr="00EB52A1">
              <w:rPr>
                <w:sz w:val="16"/>
                <w:szCs w:val="16"/>
              </w:rPr>
              <w:t>Outcome</w:t>
            </w:r>
          </w:p>
        </w:tc>
        <w:tc>
          <w:tcPr>
            <w:tcW w:w="530" w:type="pct"/>
          </w:tcPr>
          <w:p w14:paraId="313C1655" w14:textId="336BA2AC" w:rsidR="003E38C4" w:rsidRDefault="003E38C4" w:rsidP="003E38C4">
            <w:pPr>
              <w:spacing w:before="40" w:after="40"/>
              <w:rPr>
                <w:sz w:val="16"/>
                <w:szCs w:val="16"/>
              </w:rPr>
            </w:pPr>
            <w:r>
              <w:rPr>
                <w:sz w:val="16"/>
                <w:szCs w:val="16"/>
              </w:rPr>
              <w:t>August, 2025</w:t>
            </w:r>
          </w:p>
        </w:tc>
        <w:tc>
          <w:tcPr>
            <w:tcW w:w="393" w:type="pct"/>
          </w:tcPr>
          <w:p w14:paraId="69317A91" w14:textId="434C7108" w:rsidR="003E38C4" w:rsidRPr="00EB52A1" w:rsidRDefault="003E38C4" w:rsidP="003E38C4">
            <w:pPr>
              <w:rPr>
                <w:sz w:val="16"/>
                <w:szCs w:val="16"/>
              </w:rPr>
            </w:pPr>
            <w:r w:rsidRPr="006F450A">
              <w:rPr>
                <w:sz w:val="16"/>
                <w:szCs w:val="16"/>
              </w:rPr>
              <w:t>$1</w:t>
            </w:r>
            <w:r>
              <w:rPr>
                <w:sz w:val="16"/>
                <w:szCs w:val="16"/>
              </w:rPr>
              <w:t>5</w:t>
            </w:r>
            <w:r w:rsidRPr="006F450A">
              <w:rPr>
                <w:sz w:val="16"/>
                <w:szCs w:val="16"/>
              </w:rPr>
              <w:t>,000</w:t>
            </w:r>
          </w:p>
        </w:tc>
        <w:tc>
          <w:tcPr>
            <w:tcW w:w="488" w:type="pct"/>
          </w:tcPr>
          <w:p w14:paraId="2A37F5A7" w14:textId="669923DC" w:rsidR="003E38C4" w:rsidRPr="00EC6F75" w:rsidRDefault="003E38C4" w:rsidP="003E38C4">
            <w:pPr>
              <w:rPr>
                <w:sz w:val="16"/>
                <w:szCs w:val="16"/>
              </w:rPr>
            </w:pPr>
            <w:r w:rsidRPr="00F21819">
              <w:rPr>
                <w:rStyle w:val="CommentReference"/>
                <w:sz w:val="16"/>
                <w:szCs w:val="16"/>
                <w:lang w:eastAsia="uk-UA"/>
              </w:rPr>
              <w:t>Office budget / project budgets</w:t>
            </w:r>
          </w:p>
        </w:tc>
      </w:tr>
      <w:tr w:rsidR="003E38C4" w:rsidRPr="00A00033" w14:paraId="54AAFEFE" w14:textId="77777777" w:rsidTr="007B7145">
        <w:trPr>
          <w:trHeight w:val="808"/>
        </w:trPr>
        <w:tc>
          <w:tcPr>
            <w:tcW w:w="747" w:type="pct"/>
          </w:tcPr>
          <w:p w14:paraId="7ED6282E" w14:textId="20384910" w:rsidR="003E38C4" w:rsidRPr="004F0EAA" w:rsidRDefault="003E38C4" w:rsidP="003E38C4">
            <w:pPr>
              <w:rPr>
                <w:sz w:val="16"/>
                <w:szCs w:val="16"/>
                <w:highlight w:val="cyan"/>
              </w:rPr>
            </w:pPr>
            <w:r w:rsidRPr="00A00033">
              <w:rPr>
                <w:sz w:val="16"/>
                <w:szCs w:val="16"/>
              </w:rPr>
              <w:t xml:space="preserve">Outcome 2: </w:t>
            </w:r>
            <w:r>
              <w:t xml:space="preserve"> </w:t>
            </w:r>
            <w:r w:rsidRPr="00465829">
              <w:rPr>
                <w:sz w:val="16"/>
                <w:szCs w:val="16"/>
                <w:lang w:val="en-GB" w:eastAsia="en-GB"/>
              </w:rPr>
              <w:t>In 2026, the State and society advance towards the ecological transition and towards a sustainable and inclusive, decarbonized and resilient economy to the effects of climate change, conserving biodiversity, avoiding land degradation and the pollution of ecosystems, with a focus on gender, inclusion and diversities.</w:t>
            </w:r>
          </w:p>
        </w:tc>
        <w:tc>
          <w:tcPr>
            <w:tcW w:w="642" w:type="pct"/>
          </w:tcPr>
          <w:p w14:paraId="4643E122" w14:textId="0DAB6645" w:rsidR="003E38C4" w:rsidRPr="004B5E78" w:rsidRDefault="003E38C4" w:rsidP="003E38C4">
            <w:pPr>
              <w:rPr>
                <w:sz w:val="16"/>
                <w:szCs w:val="16"/>
              </w:rPr>
            </w:pPr>
            <w:r w:rsidRPr="00A00033">
              <w:rPr>
                <w:sz w:val="16"/>
                <w:szCs w:val="16"/>
                <w:lang w:val="en-GB"/>
              </w:rPr>
              <w:t>Outcome 1: Structural transformation accelerated, particularly green, inclusive and digital transitions.</w:t>
            </w:r>
          </w:p>
          <w:p w14:paraId="78D0730E" w14:textId="77777777" w:rsidR="003E38C4" w:rsidRPr="004F0EAA" w:rsidRDefault="003E38C4" w:rsidP="003E38C4">
            <w:pPr>
              <w:rPr>
                <w:sz w:val="16"/>
                <w:szCs w:val="16"/>
                <w:highlight w:val="cyan"/>
              </w:rPr>
            </w:pPr>
          </w:p>
        </w:tc>
        <w:tc>
          <w:tcPr>
            <w:tcW w:w="910" w:type="pct"/>
          </w:tcPr>
          <w:p w14:paraId="6FDAD426" w14:textId="6E129DEB" w:rsidR="003E38C4" w:rsidRPr="004F0EAA" w:rsidRDefault="003E38C4" w:rsidP="003E38C4">
            <w:pPr>
              <w:rPr>
                <w:sz w:val="16"/>
                <w:szCs w:val="16"/>
                <w:highlight w:val="cyan"/>
              </w:rPr>
            </w:pPr>
            <w:r w:rsidRPr="00483DE0">
              <w:rPr>
                <w:sz w:val="16"/>
                <w:szCs w:val="16"/>
              </w:rPr>
              <w:t>Mid Term</w:t>
            </w:r>
            <w:r>
              <w:rPr>
                <w:sz w:val="16"/>
                <w:szCs w:val="16"/>
              </w:rPr>
              <w:t xml:space="preserve"> E</w:t>
            </w:r>
            <w:r w:rsidRPr="00EB52A1">
              <w:rPr>
                <w:sz w:val="16"/>
                <w:szCs w:val="16"/>
              </w:rPr>
              <w:t>valuation</w:t>
            </w:r>
            <w:r w:rsidRPr="00483DE0">
              <w:rPr>
                <w:sz w:val="16"/>
                <w:szCs w:val="16"/>
              </w:rPr>
              <w:t>:</w:t>
            </w:r>
            <w:r>
              <w:rPr>
                <w:sz w:val="16"/>
                <w:szCs w:val="16"/>
              </w:rPr>
              <w:t xml:space="preserve"> </w:t>
            </w:r>
            <w:r w:rsidRPr="00A00033">
              <w:rPr>
                <w:sz w:val="16"/>
                <w:szCs w:val="16"/>
              </w:rPr>
              <w:t>Outcome 2</w:t>
            </w:r>
            <w:r>
              <w:rPr>
                <w:sz w:val="16"/>
                <w:szCs w:val="16"/>
              </w:rPr>
              <w:t xml:space="preserve"> - CPD</w:t>
            </w:r>
            <w:r w:rsidRPr="00A00033">
              <w:rPr>
                <w:sz w:val="16"/>
                <w:szCs w:val="16"/>
              </w:rPr>
              <w:t xml:space="preserve">: </w:t>
            </w:r>
            <w:r>
              <w:t xml:space="preserve"> </w:t>
            </w:r>
            <w:r w:rsidRPr="00E16D8B">
              <w:rPr>
                <w:sz w:val="16"/>
                <w:szCs w:val="16"/>
                <w:lang w:val="en-GB" w:eastAsia="en-GB"/>
              </w:rPr>
              <w:t>In 2026, the State and society advance towards the ecological transition and towards a sustainable and inclusive, decarbonized and resilient economy to the effects of climate change, conserving biodiversity, avoiding land degradation and the pollution of ecosystems, with a focus on gender, inclusion and diversities.</w:t>
            </w:r>
          </w:p>
        </w:tc>
        <w:tc>
          <w:tcPr>
            <w:tcW w:w="374" w:type="pct"/>
          </w:tcPr>
          <w:p w14:paraId="39099D95" w14:textId="40CE4968" w:rsidR="003E38C4" w:rsidRPr="004F0EAA" w:rsidRDefault="003E38C4" w:rsidP="003E38C4">
            <w:pPr>
              <w:rPr>
                <w:sz w:val="16"/>
                <w:szCs w:val="16"/>
                <w:highlight w:val="cyan"/>
              </w:rPr>
            </w:pPr>
            <w:r w:rsidRPr="00EB52A1">
              <w:rPr>
                <w:sz w:val="16"/>
                <w:szCs w:val="16"/>
              </w:rPr>
              <w:t>UNDP</w:t>
            </w:r>
          </w:p>
        </w:tc>
        <w:tc>
          <w:tcPr>
            <w:tcW w:w="487" w:type="pct"/>
          </w:tcPr>
          <w:p w14:paraId="40EF26A2" w14:textId="44E2EA48" w:rsidR="003E38C4" w:rsidRPr="004F0EAA" w:rsidRDefault="003E38C4" w:rsidP="003E38C4">
            <w:pPr>
              <w:rPr>
                <w:sz w:val="16"/>
                <w:szCs w:val="16"/>
                <w:highlight w:val="cyan"/>
              </w:rPr>
            </w:pPr>
            <w:r w:rsidRPr="00EB52A1">
              <w:rPr>
                <w:sz w:val="16"/>
                <w:szCs w:val="16"/>
              </w:rPr>
              <w:t>UNDP</w:t>
            </w:r>
          </w:p>
        </w:tc>
        <w:tc>
          <w:tcPr>
            <w:tcW w:w="428" w:type="pct"/>
          </w:tcPr>
          <w:p w14:paraId="31A9F5F6" w14:textId="50429B48" w:rsidR="003E38C4" w:rsidRPr="004F0EAA" w:rsidRDefault="003E38C4" w:rsidP="003E38C4">
            <w:pPr>
              <w:rPr>
                <w:sz w:val="16"/>
                <w:szCs w:val="16"/>
                <w:highlight w:val="cyan"/>
              </w:rPr>
            </w:pPr>
            <w:r w:rsidRPr="00EB52A1">
              <w:rPr>
                <w:sz w:val="16"/>
                <w:szCs w:val="16"/>
              </w:rPr>
              <w:t>Outcome</w:t>
            </w:r>
          </w:p>
        </w:tc>
        <w:tc>
          <w:tcPr>
            <w:tcW w:w="530" w:type="pct"/>
          </w:tcPr>
          <w:p w14:paraId="604DA16D" w14:textId="13F00397" w:rsidR="003E38C4" w:rsidRPr="00FA08AC" w:rsidRDefault="003E38C4" w:rsidP="003E38C4">
            <w:pPr>
              <w:spacing w:before="40" w:after="40"/>
              <w:rPr>
                <w:sz w:val="16"/>
                <w:szCs w:val="16"/>
              </w:rPr>
            </w:pPr>
            <w:r>
              <w:rPr>
                <w:sz w:val="16"/>
                <w:szCs w:val="16"/>
              </w:rPr>
              <w:t>April, 2025</w:t>
            </w:r>
          </w:p>
        </w:tc>
        <w:tc>
          <w:tcPr>
            <w:tcW w:w="393" w:type="pct"/>
          </w:tcPr>
          <w:p w14:paraId="1D36C23E" w14:textId="25A01154" w:rsidR="003E38C4" w:rsidRPr="004F0EAA" w:rsidRDefault="003E38C4" w:rsidP="003E38C4">
            <w:pPr>
              <w:rPr>
                <w:sz w:val="16"/>
                <w:szCs w:val="16"/>
                <w:highlight w:val="cyan"/>
              </w:rPr>
            </w:pPr>
            <w:r w:rsidRPr="00EB52A1">
              <w:rPr>
                <w:sz w:val="16"/>
                <w:szCs w:val="16"/>
              </w:rPr>
              <w:t>$</w:t>
            </w:r>
            <w:r>
              <w:rPr>
                <w:sz w:val="16"/>
                <w:szCs w:val="16"/>
              </w:rPr>
              <w:t>25</w:t>
            </w:r>
            <w:r w:rsidRPr="00EB52A1">
              <w:rPr>
                <w:sz w:val="16"/>
                <w:szCs w:val="16"/>
              </w:rPr>
              <w:t>,000</w:t>
            </w:r>
          </w:p>
        </w:tc>
        <w:tc>
          <w:tcPr>
            <w:tcW w:w="488" w:type="pct"/>
          </w:tcPr>
          <w:p w14:paraId="58C690B9" w14:textId="1CA0C843" w:rsidR="003E38C4" w:rsidRPr="0035294F" w:rsidRDefault="003E38C4" w:rsidP="003E38C4">
            <w:pPr>
              <w:rPr>
                <w:rStyle w:val="CommentReference"/>
                <w:sz w:val="16"/>
                <w:szCs w:val="16"/>
                <w:lang w:eastAsia="uk-UA"/>
              </w:rPr>
            </w:pPr>
            <w:r w:rsidRPr="0035294F">
              <w:rPr>
                <w:rStyle w:val="CommentReference"/>
                <w:sz w:val="16"/>
                <w:szCs w:val="16"/>
                <w:lang w:eastAsia="uk-UA"/>
              </w:rPr>
              <w:t>Office budget / project budgets</w:t>
            </w:r>
          </w:p>
        </w:tc>
      </w:tr>
      <w:tr w:rsidR="00813739" w:rsidRPr="00A00033" w14:paraId="4772D886" w14:textId="77777777" w:rsidTr="007B7145">
        <w:trPr>
          <w:trHeight w:val="808"/>
        </w:trPr>
        <w:tc>
          <w:tcPr>
            <w:tcW w:w="747" w:type="pct"/>
          </w:tcPr>
          <w:p w14:paraId="76551580" w14:textId="121D98E9" w:rsidR="00813739" w:rsidRPr="00A00033" w:rsidRDefault="00813739" w:rsidP="00813739">
            <w:pPr>
              <w:rPr>
                <w:sz w:val="16"/>
                <w:szCs w:val="16"/>
              </w:rPr>
            </w:pPr>
            <w:r w:rsidRPr="00753DF2">
              <w:rPr>
                <w:sz w:val="16"/>
                <w:szCs w:val="16"/>
              </w:rPr>
              <w:t xml:space="preserve">Outcome 1: </w:t>
            </w:r>
            <w:r w:rsidRPr="00753DF2">
              <w:t xml:space="preserve"> </w:t>
            </w:r>
            <w:r w:rsidRPr="00753DF2">
              <w:rPr>
                <w:sz w:val="16"/>
                <w:szCs w:val="16"/>
              </w:rPr>
              <w:t>In 2026, people, considering their age, sex, gender identity, ethnic self-identification and diversity, particularly those in vulnerable situations and in emergency contexts, increase their equal and equitable access to social protection and quality social services, including nutrition, health, education, water, sanitation and hygiene, housing, care and culture.</w:t>
            </w:r>
          </w:p>
        </w:tc>
        <w:tc>
          <w:tcPr>
            <w:tcW w:w="642" w:type="pct"/>
          </w:tcPr>
          <w:p w14:paraId="3926CF41" w14:textId="2438EFD7" w:rsidR="00813739" w:rsidRPr="00F955E4" w:rsidRDefault="00813739" w:rsidP="00813739">
            <w:pPr>
              <w:rPr>
                <w:sz w:val="16"/>
                <w:szCs w:val="16"/>
                <w:highlight w:val="cyan"/>
              </w:rPr>
            </w:pPr>
            <w:r w:rsidRPr="00A00033">
              <w:rPr>
                <w:rStyle w:val="normaltextrun"/>
                <w:sz w:val="16"/>
                <w:szCs w:val="16"/>
              </w:rPr>
              <w:t>Out</w:t>
            </w:r>
            <w:r>
              <w:rPr>
                <w:rStyle w:val="normaltextrun"/>
                <w:sz w:val="16"/>
                <w:szCs w:val="16"/>
              </w:rPr>
              <w:t>come</w:t>
            </w:r>
            <w:r w:rsidRPr="00A00033">
              <w:rPr>
                <w:rStyle w:val="normaltextrun"/>
                <w:sz w:val="16"/>
                <w:szCs w:val="16"/>
              </w:rPr>
              <w:t xml:space="preserve"> 3: Resilience built to respond to systemic uncertainty and risk.</w:t>
            </w:r>
            <w:r w:rsidRPr="00A00033">
              <w:rPr>
                <w:rStyle w:val="eop"/>
                <w:sz w:val="16"/>
                <w:szCs w:val="16"/>
              </w:rPr>
              <w:t> </w:t>
            </w:r>
          </w:p>
        </w:tc>
        <w:tc>
          <w:tcPr>
            <w:tcW w:w="910" w:type="pct"/>
          </w:tcPr>
          <w:p w14:paraId="20E9BEEA" w14:textId="5C4B6D6D" w:rsidR="00813739" w:rsidRPr="0035294F" w:rsidRDefault="00813739" w:rsidP="00813739">
            <w:pPr>
              <w:rPr>
                <w:sz w:val="16"/>
                <w:szCs w:val="16"/>
                <w:highlight w:val="cyan"/>
              </w:rPr>
            </w:pPr>
            <w:r>
              <w:rPr>
                <w:sz w:val="16"/>
                <w:szCs w:val="16"/>
              </w:rPr>
              <w:t xml:space="preserve">Final evaluation: Reducing climate vulnerability and flood risk in coastal urban and semi urban areas in cities in Latin American. </w:t>
            </w:r>
          </w:p>
        </w:tc>
        <w:tc>
          <w:tcPr>
            <w:tcW w:w="374" w:type="pct"/>
          </w:tcPr>
          <w:p w14:paraId="424DE9BB" w14:textId="63BAF77D" w:rsidR="00813739" w:rsidRPr="00EB52A1" w:rsidRDefault="00813739" w:rsidP="00813739">
            <w:pPr>
              <w:rPr>
                <w:sz w:val="16"/>
                <w:szCs w:val="16"/>
              </w:rPr>
            </w:pPr>
            <w:r>
              <w:rPr>
                <w:sz w:val="16"/>
                <w:szCs w:val="16"/>
              </w:rPr>
              <w:t>UNDP</w:t>
            </w:r>
          </w:p>
        </w:tc>
        <w:tc>
          <w:tcPr>
            <w:tcW w:w="487" w:type="pct"/>
          </w:tcPr>
          <w:p w14:paraId="420C72CA" w14:textId="16B5605D" w:rsidR="00813739" w:rsidRPr="00EB52A1" w:rsidRDefault="00813739" w:rsidP="00813739">
            <w:pPr>
              <w:rPr>
                <w:sz w:val="16"/>
                <w:szCs w:val="16"/>
              </w:rPr>
            </w:pPr>
            <w:r>
              <w:rPr>
                <w:sz w:val="16"/>
                <w:szCs w:val="16"/>
              </w:rPr>
              <w:t>UNDP, CAF</w:t>
            </w:r>
          </w:p>
        </w:tc>
        <w:tc>
          <w:tcPr>
            <w:tcW w:w="428" w:type="pct"/>
          </w:tcPr>
          <w:p w14:paraId="729C90A3" w14:textId="473E7D1E" w:rsidR="00813739" w:rsidRPr="00EB52A1" w:rsidRDefault="00813739" w:rsidP="00813739">
            <w:pPr>
              <w:rPr>
                <w:sz w:val="16"/>
                <w:szCs w:val="16"/>
              </w:rPr>
            </w:pPr>
            <w:r>
              <w:rPr>
                <w:sz w:val="16"/>
                <w:szCs w:val="16"/>
              </w:rPr>
              <w:t xml:space="preserve">Project </w:t>
            </w:r>
          </w:p>
        </w:tc>
        <w:tc>
          <w:tcPr>
            <w:tcW w:w="530" w:type="pct"/>
          </w:tcPr>
          <w:p w14:paraId="7B65B493" w14:textId="6ED6D483" w:rsidR="00813739" w:rsidRDefault="00813739" w:rsidP="00813739">
            <w:pPr>
              <w:spacing w:before="40" w:after="40"/>
              <w:rPr>
                <w:sz w:val="16"/>
                <w:szCs w:val="16"/>
              </w:rPr>
            </w:pPr>
            <w:r>
              <w:rPr>
                <w:sz w:val="16"/>
                <w:szCs w:val="16"/>
              </w:rPr>
              <w:t>May, 2024</w:t>
            </w:r>
          </w:p>
        </w:tc>
        <w:tc>
          <w:tcPr>
            <w:tcW w:w="393" w:type="pct"/>
          </w:tcPr>
          <w:p w14:paraId="07CD52E2" w14:textId="58412872" w:rsidR="00813739" w:rsidRPr="00775CA8" w:rsidRDefault="00813739" w:rsidP="00813739">
            <w:pPr>
              <w:rPr>
                <w:sz w:val="16"/>
                <w:szCs w:val="16"/>
                <w:highlight w:val="cyan"/>
              </w:rPr>
            </w:pPr>
            <w:r w:rsidRPr="00610FB5">
              <w:rPr>
                <w:sz w:val="16"/>
                <w:szCs w:val="16"/>
              </w:rPr>
              <w:t>$</w:t>
            </w:r>
            <w:r>
              <w:rPr>
                <w:sz w:val="16"/>
                <w:szCs w:val="16"/>
              </w:rPr>
              <w:t>20,000</w:t>
            </w:r>
          </w:p>
        </w:tc>
        <w:tc>
          <w:tcPr>
            <w:tcW w:w="488" w:type="pct"/>
          </w:tcPr>
          <w:p w14:paraId="6AF155BB" w14:textId="56B97348" w:rsidR="00813739" w:rsidRPr="00F955E4" w:rsidRDefault="00813739" w:rsidP="00813739">
            <w:pPr>
              <w:rPr>
                <w:rStyle w:val="CommentReference"/>
                <w:sz w:val="16"/>
                <w:szCs w:val="16"/>
                <w:highlight w:val="cyan"/>
                <w:lang w:eastAsia="uk-UA"/>
              </w:rPr>
            </w:pPr>
            <w:r>
              <w:rPr>
                <w:rStyle w:val="CommentReference"/>
                <w:sz w:val="16"/>
                <w:szCs w:val="16"/>
                <w:lang w:eastAsia="uk-UA"/>
              </w:rPr>
              <w:t>Project budget</w:t>
            </w:r>
          </w:p>
        </w:tc>
      </w:tr>
      <w:tr w:rsidR="00813739" w:rsidRPr="00A00033" w14:paraId="21217945" w14:textId="77777777" w:rsidTr="007B7145">
        <w:trPr>
          <w:trHeight w:val="808"/>
        </w:trPr>
        <w:tc>
          <w:tcPr>
            <w:tcW w:w="747" w:type="pct"/>
            <w:vMerge w:val="restart"/>
          </w:tcPr>
          <w:p w14:paraId="1D7D0EF9" w14:textId="220CCC1E" w:rsidR="00813739" w:rsidRPr="00A00033" w:rsidRDefault="00AA3AA2" w:rsidP="00813739">
            <w:pPr>
              <w:rPr>
                <w:sz w:val="16"/>
                <w:szCs w:val="16"/>
              </w:rPr>
            </w:pPr>
            <w:r w:rsidRPr="00A00033">
              <w:rPr>
                <w:sz w:val="16"/>
                <w:szCs w:val="16"/>
              </w:rPr>
              <w:t xml:space="preserve">Outcome 2: </w:t>
            </w:r>
            <w:r>
              <w:t xml:space="preserve"> </w:t>
            </w:r>
            <w:r w:rsidRPr="00465829">
              <w:rPr>
                <w:sz w:val="16"/>
                <w:szCs w:val="16"/>
                <w:lang w:val="en-GB" w:eastAsia="en-GB"/>
              </w:rPr>
              <w:t xml:space="preserve">In 2026, the State and society advance towards the ecological transition and towards a sustainable and inclusive, decarbonized and resilient </w:t>
            </w:r>
            <w:r w:rsidRPr="00465829">
              <w:rPr>
                <w:sz w:val="16"/>
                <w:szCs w:val="16"/>
                <w:lang w:val="en-GB" w:eastAsia="en-GB"/>
              </w:rPr>
              <w:lastRenderedPageBreak/>
              <w:t>economy to the effects of climate change, conserving biodiversity, avoiding land degradation and the pollution of ecosystems, with a focus on gender, inclusion and diversities.</w:t>
            </w:r>
          </w:p>
        </w:tc>
        <w:tc>
          <w:tcPr>
            <w:tcW w:w="642" w:type="pct"/>
          </w:tcPr>
          <w:p w14:paraId="61B417D5" w14:textId="4D7FBB03" w:rsidR="00813739" w:rsidRPr="00A00033" w:rsidRDefault="00813739" w:rsidP="00813739">
            <w:pPr>
              <w:rPr>
                <w:color w:val="FF0000"/>
                <w:sz w:val="16"/>
                <w:szCs w:val="16"/>
              </w:rPr>
            </w:pPr>
            <w:r w:rsidRPr="00A00033">
              <w:rPr>
                <w:sz w:val="16"/>
                <w:szCs w:val="16"/>
              </w:rPr>
              <w:lastRenderedPageBreak/>
              <w:t>Outcome 1: Structural transformation accelerated, particularly green, inclusive, and digital transitions.</w:t>
            </w:r>
          </w:p>
        </w:tc>
        <w:tc>
          <w:tcPr>
            <w:tcW w:w="910" w:type="pct"/>
          </w:tcPr>
          <w:p w14:paraId="55033B1E" w14:textId="38363915" w:rsidR="00813739" w:rsidRPr="00A00033" w:rsidRDefault="00813739" w:rsidP="00813739">
            <w:pPr>
              <w:rPr>
                <w:color w:val="FF0000"/>
                <w:sz w:val="16"/>
                <w:szCs w:val="16"/>
              </w:rPr>
            </w:pPr>
            <w:r w:rsidRPr="00A00033">
              <w:rPr>
                <w:sz w:val="16"/>
                <w:szCs w:val="16"/>
              </w:rPr>
              <w:t>Final evaluation: Sustainable Development of the Ecuadorian Amazon: integrated management of multiple use landscapes and high value conservation forests.</w:t>
            </w:r>
          </w:p>
        </w:tc>
        <w:tc>
          <w:tcPr>
            <w:tcW w:w="374" w:type="pct"/>
          </w:tcPr>
          <w:p w14:paraId="77FFC796" w14:textId="1338B00D" w:rsidR="00813739" w:rsidRPr="00A00033" w:rsidRDefault="00813739" w:rsidP="00813739">
            <w:pPr>
              <w:rPr>
                <w:color w:val="FF0000"/>
                <w:sz w:val="16"/>
                <w:szCs w:val="16"/>
              </w:rPr>
            </w:pPr>
            <w:r w:rsidRPr="00A00033">
              <w:rPr>
                <w:sz w:val="16"/>
                <w:szCs w:val="16"/>
              </w:rPr>
              <w:t>UNDP</w:t>
            </w:r>
          </w:p>
        </w:tc>
        <w:tc>
          <w:tcPr>
            <w:tcW w:w="487" w:type="pct"/>
          </w:tcPr>
          <w:p w14:paraId="2A98AF98" w14:textId="00C698E6" w:rsidR="00813739" w:rsidRPr="00A00033" w:rsidRDefault="00813739" w:rsidP="00813739">
            <w:pPr>
              <w:rPr>
                <w:color w:val="FF0000"/>
                <w:sz w:val="16"/>
                <w:szCs w:val="16"/>
              </w:rPr>
            </w:pPr>
            <w:r w:rsidRPr="00A00033">
              <w:rPr>
                <w:sz w:val="16"/>
                <w:szCs w:val="16"/>
              </w:rPr>
              <w:t>UNDP, GEF</w:t>
            </w:r>
          </w:p>
        </w:tc>
        <w:tc>
          <w:tcPr>
            <w:tcW w:w="428" w:type="pct"/>
          </w:tcPr>
          <w:p w14:paraId="5DE46F8B" w14:textId="77777777" w:rsidR="00813739" w:rsidRDefault="00813739" w:rsidP="00813739">
            <w:pPr>
              <w:rPr>
                <w:sz w:val="16"/>
                <w:szCs w:val="16"/>
              </w:rPr>
            </w:pPr>
            <w:r w:rsidRPr="00A00033">
              <w:rPr>
                <w:sz w:val="16"/>
                <w:szCs w:val="16"/>
              </w:rPr>
              <w:t>Project</w:t>
            </w:r>
          </w:p>
          <w:p w14:paraId="3E95157D" w14:textId="68D0CDB8" w:rsidR="00813739" w:rsidRPr="00A00033" w:rsidRDefault="00813739" w:rsidP="00813739">
            <w:pPr>
              <w:rPr>
                <w:color w:val="FF0000"/>
                <w:sz w:val="16"/>
                <w:szCs w:val="16"/>
              </w:rPr>
            </w:pPr>
          </w:p>
        </w:tc>
        <w:tc>
          <w:tcPr>
            <w:tcW w:w="530" w:type="pct"/>
          </w:tcPr>
          <w:p w14:paraId="786629E2" w14:textId="262A555D" w:rsidR="00813739" w:rsidRPr="00A00033" w:rsidRDefault="00813739" w:rsidP="00813739">
            <w:pPr>
              <w:spacing w:before="40" w:after="40"/>
              <w:rPr>
                <w:color w:val="FF0000"/>
                <w:sz w:val="16"/>
                <w:szCs w:val="16"/>
              </w:rPr>
            </w:pPr>
            <w:r w:rsidRPr="00A00033">
              <w:rPr>
                <w:sz w:val="16"/>
                <w:szCs w:val="16"/>
              </w:rPr>
              <w:t>February, 2023</w:t>
            </w:r>
          </w:p>
        </w:tc>
        <w:tc>
          <w:tcPr>
            <w:tcW w:w="393" w:type="pct"/>
          </w:tcPr>
          <w:p w14:paraId="0261BC44" w14:textId="411988D5" w:rsidR="00813739" w:rsidRPr="00A00033" w:rsidRDefault="00813739" w:rsidP="00813739">
            <w:pPr>
              <w:rPr>
                <w:color w:val="FF0000"/>
                <w:sz w:val="16"/>
                <w:szCs w:val="16"/>
              </w:rPr>
            </w:pPr>
            <w:r w:rsidRPr="00A00033">
              <w:rPr>
                <w:sz w:val="16"/>
                <w:szCs w:val="16"/>
              </w:rPr>
              <w:t>$20,000</w:t>
            </w:r>
          </w:p>
        </w:tc>
        <w:tc>
          <w:tcPr>
            <w:tcW w:w="488" w:type="pct"/>
          </w:tcPr>
          <w:p w14:paraId="7A80253C" w14:textId="0BA32820" w:rsidR="00813739" w:rsidRPr="00A00033" w:rsidRDefault="00813739" w:rsidP="00813739">
            <w:pPr>
              <w:rPr>
                <w:rStyle w:val="CommentReference"/>
                <w:color w:val="FF0000"/>
                <w:sz w:val="16"/>
                <w:szCs w:val="16"/>
                <w:lang w:eastAsia="uk-UA"/>
              </w:rPr>
            </w:pPr>
            <w:r w:rsidRPr="00A00033">
              <w:rPr>
                <w:rStyle w:val="CommentReference"/>
                <w:sz w:val="16"/>
                <w:szCs w:val="16"/>
                <w:lang w:eastAsia="uk-UA"/>
              </w:rPr>
              <w:t>Project budget</w:t>
            </w:r>
          </w:p>
        </w:tc>
      </w:tr>
      <w:tr w:rsidR="00813739" w:rsidRPr="00A00033" w14:paraId="0F7B71DF" w14:textId="77777777" w:rsidTr="007B7145">
        <w:trPr>
          <w:trHeight w:val="878"/>
        </w:trPr>
        <w:tc>
          <w:tcPr>
            <w:tcW w:w="747" w:type="pct"/>
            <w:vMerge/>
          </w:tcPr>
          <w:p w14:paraId="595BF6E0" w14:textId="77777777" w:rsidR="00813739" w:rsidRPr="00A00033" w:rsidRDefault="00813739" w:rsidP="00813739">
            <w:pPr>
              <w:rPr>
                <w:sz w:val="16"/>
                <w:szCs w:val="16"/>
              </w:rPr>
            </w:pPr>
          </w:p>
        </w:tc>
        <w:tc>
          <w:tcPr>
            <w:tcW w:w="642" w:type="pct"/>
          </w:tcPr>
          <w:p w14:paraId="381AD521" w14:textId="25F00D85" w:rsidR="00813739" w:rsidRPr="00A00033" w:rsidRDefault="00813739" w:rsidP="00813739">
            <w:pPr>
              <w:rPr>
                <w:sz w:val="16"/>
                <w:szCs w:val="16"/>
              </w:rPr>
            </w:pPr>
            <w:r w:rsidRPr="00A00033">
              <w:rPr>
                <w:sz w:val="16"/>
                <w:szCs w:val="16"/>
              </w:rPr>
              <w:t>Outcome 1: Structural transformation accelerated, particularly green, inclusive, and digital transitions</w:t>
            </w:r>
          </w:p>
        </w:tc>
        <w:tc>
          <w:tcPr>
            <w:tcW w:w="910" w:type="pct"/>
          </w:tcPr>
          <w:p w14:paraId="05436968" w14:textId="77777777" w:rsidR="00813739" w:rsidRPr="00A00033" w:rsidRDefault="00813739" w:rsidP="00813739">
            <w:pPr>
              <w:rPr>
                <w:sz w:val="16"/>
                <w:szCs w:val="16"/>
              </w:rPr>
            </w:pPr>
            <w:r w:rsidRPr="00A00033">
              <w:rPr>
                <w:sz w:val="16"/>
                <w:szCs w:val="16"/>
              </w:rPr>
              <w:t xml:space="preserve">Mid Term evaluation:  </w:t>
            </w:r>
          </w:p>
          <w:p w14:paraId="786F2016" w14:textId="062F7634" w:rsidR="00813739" w:rsidRPr="00A00033" w:rsidRDefault="00813739" w:rsidP="00813739">
            <w:pPr>
              <w:rPr>
                <w:sz w:val="16"/>
                <w:szCs w:val="16"/>
              </w:rPr>
            </w:pPr>
            <w:r w:rsidRPr="00A00033">
              <w:rPr>
                <w:sz w:val="16"/>
                <w:szCs w:val="16"/>
              </w:rPr>
              <w:t>Results based payment to Ecuador for reduction of deforestation</w:t>
            </w:r>
          </w:p>
        </w:tc>
        <w:tc>
          <w:tcPr>
            <w:tcW w:w="374" w:type="pct"/>
          </w:tcPr>
          <w:p w14:paraId="5A2EE8AC" w14:textId="65D65DF0" w:rsidR="00813739" w:rsidRPr="00A00033" w:rsidRDefault="00813739" w:rsidP="00813739">
            <w:pPr>
              <w:rPr>
                <w:sz w:val="16"/>
                <w:szCs w:val="16"/>
              </w:rPr>
            </w:pPr>
            <w:r w:rsidRPr="00A00033">
              <w:rPr>
                <w:sz w:val="16"/>
                <w:szCs w:val="16"/>
              </w:rPr>
              <w:t>UNDP</w:t>
            </w:r>
          </w:p>
        </w:tc>
        <w:tc>
          <w:tcPr>
            <w:tcW w:w="487" w:type="pct"/>
          </w:tcPr>
          <w:p w14:paraId="54A0F1EA" w14:textId="6BDEB11A" w:rsidR="00813739" w:rsidRPr="00A00033" w:rsidRDefault="00813739" w:rsidP="00813739">
            <w:pPr>
              <w:rPr>
                <w:sz w:val="16"/>
                <w:szCs w:val="16"/>
              </w:rPr>
            </w:pPr>
            <w:r w:rsidRPr="00A00033">
              <w:rPr>
                <w:sz w:val="16"/>
                <w:szCs w:val="16"/>
              </w:rPr>
              <w:t>UNDP, GCF</w:t>
            </w:r>
          </w:p>
        </w:tc>
        <w:tc>
          <w:tcPr>
            <w:tcW w:w="428" w:type="pct"/>
          </w:tcPr>
          <w:p w14:paraId="593D2862" w14:textId="77777777" w:rsidR="00813739" w:rsidRDefault="00813739" w:rsidP="00813739">
            <w:pPr>
              <w:rPr>
                <w:sz w:val="16"/>
                <w:szCs w:val="16"/>
              </w:rPr>
            </w:pPr>
            <w:r w:rsidRPr="00A00033">
              <w:rPr>
                <w:sz w:val="16"/>
                <w:szCs w:val="16"/>
              </w:rPr>
              <w:t>Project</w:t>
            </w:r>
          </w:p>
          <w:p w14:paraId="3D6D7945" w14:textId="5487623E" w:rsidR="00813739" w:rsidRPr="00A00033" w:rsidRDefault="00813739" w:rsidP="00813739">
            <w:pPr>
              <w:rPr>
                <w:sz w:val="16"/>
                <w:szCs w:val="16"/>
              </w:rPr>
            </w:pPr>
          </w:p>
        </w:tc>
        <w:tc>
          <w:tcPr>
            <w:tcW w:w="530" w:type="pct"/>
          </w:tcPr>
          <w:p w14:paraId="2BD22F0C" w14:textId="1976F3EF" w:rsidR="00813739" w:rsidRPr="00A00033" w:rsidRDefault="00813739" w:rsidP="00813739">
            <w:pPr>
              <w:spacing w:before="40" w:after="40"/>
              <w:rPr>
                <w:sz w:val="16"/>
                <w:szCs w:val="16"/>
              </w:rPr>
            </w:pPr>
            <w:r w:rsidRPr="00A00033">
              <w:rPr>
                <w:sz w:val="16"/>
                <w:szCs w:val="16"/>
              </w:rPr>
              <w:t>May, 2023</w:t>
            </w:r>
          </w:p>
        </w:tc>
        <w:tc>
          <w:tcPr>
            <w:tcW w:w="393" w:type="pct"/>
          </w:tcPr>
          <w:p w14:paraId="3963B72D" w14:textId="0378D0D9" w:rsidR="00813739" w:rsidRPr="00A00033" w:rsidRDefault="00813739" w:rsidP="00813739">
            <w:pPr>
              <w:rPr>
                <w:sz w:val="16"/>
                <w:szCs w:val="16"/>
              </w:rPr>
            </w:pPr>
            <w:r w:rsidRPr="00A00033">
              <w:rPr>
                <w:sz w:val="16"/>
                <w:szCs w:val="16"/>
              </w:rPr>
              <w:t>$15,000</w:t>
            </w:r>
          </w:p>
        </w:tc>
        <w:tc>
          <w:tcPr>
            <w:tcW w:w="488" w:type="pct"/>
          </w:tcPr>
          <w:p w14:paraId="41770EB1" w14:textId="4CF0D113" w:rsidR="00813739" w:rsidRPr="00A00033" w:rsidRDefault="00813739" w:rsidP="00813739">
            <w:pPr>
              <w:rPr>
                <w:rStyle w:val="CommentReference"/>
                <w:sz w:val="16"/>
                <w:szCs w:val="16"/>
                <w:lang w:eastAsia="uk-UA"/>
              </w:rPr>
            </w:pPr>
            <w:r w:rsidRPr="00A00033">
              <w:rPr>
                <w:rStyle w:val="CommentReference"/>
                <w:sz w:val="16"/>
                <w:szCs w:val="16"/>
                <w:lang w:eastAsia="uk-UA"/>
              </w:rPr>
              <w:t>Project budget</w:t>
            </w:r>
          </w:p>
        </w:tc>
      </w:tr>
      <w:tr w:rsidR="00813739" w:rsidRPr="00A00033" w14:paraId="39B65965" w14:textId="77777777" w:rsidTr="007B7145">
        <w:trPr>
          <w:trHeight w:val="878"/>
        </w:trPr>
        <w:tc>
          <w:tcPr>
            <w:tcW w:w="747" w:type="pct"/>
            <w:vMerge/>
          </w:tcPr>
          <w:p w14:paraId="75DF6996" w14:textId="77777777" w:rsidR="00813739" w:rsidRPr="00A00033" w:rsidRDefault="00813739" w:rsidP="00813739">
            <w:pPr>
              <w:rPr>
                <w:sz w:val="16"/>
                <w:szCs w:val="16"/>
              </w:rPr>
            </w:pPr>
          </w:p>
        </w:tc>
        <w:tc>
          <w:tcPr>
            <w:tcW w:w="642" w:type="pct"/>
          </w:tcPr>
          <w:p w14:paraId="3F37B4C3" w14:textId="77777777" w:rsidR="00813739" w:rsidRPr="00A00033" w:rsidRDefault="00813739" w:rsidP="00813739">
            <w:pPr>
              <w:rPr>
                <w:sz w:val="16"/>
                <w:szCs w:val="16"/>
              </w:rPr>
            </w:pPr>
          </w:p>
          <w:p w14:paraId="16E29CA0" w14:textId="571E685E" w:rsidR="00813739" w:rsidRPr="00A00033" w:rsidRDefault="00813739" w:rsidP="00813739">
            <w:pPr>
              <w:rPr>
                <w:sz w:val="16"/>
                <w:szCs w:val="16"/>
              </w:rPr>
            </w:pPr>
            <w:r w:rsidRPr="00A00033">
              <w:rPr>
                <w:sz w:val="16"/>
                <w:szCs w:val="16"/>
                <w:lang w:val="en-GB"/>
              </w:rPr>
              <w:t>Outcome 1: Structural transformation accelerated, particularly green, inclusive and digital transitions.</w:t>
            </w:r>
          </w:p>
        </w:tc>
        <w:tc>
          <w:tcPr>
            <w:tcW w:w="910" w:type="pct"/>
          </w:tcPr>
          <w:p w14:paraId="0E9F66CB" w14:textId="4496BB96" w:rsidR="00813739" w:rsidRPr="00A00033" w:rsidRDefault="00813739" w:rsidP="00813739">
            <w:pPr>
              <w:rPr>
                <w:sz w:val="16"/>
                <w:szCs w:val="16"/>
              </w:rPr>
            </w:pPr>
            <w:r w:rsidRPr="00A00033">
              <w:rPr>
                <w:sz w:val="16"/>
                <w:szCs w:val="16"/>
              </w:rPr>
              <w:t xml:space="preserve">Mid Term evaluation:  Integrated Management of Water Resources of the Mira, </w:t>
            </w:r>
            <w:proofErr w:type="spellStart"/>
            <w:r w:rsidRPr="00A00033">
              <w:rPr>
                <w:sz w:val="16"/>
                <w:szCs w:val="16"/>
              </w:rPr>
              <w:t>Mataje</w:t>
            </w:r>
            <w:proofErr w:type="spellEnd"/>
            <w:r w:rsidRPr="00A00033">
              <w:rPr>
                <w:sz w:val="16"/>
                <w:szCs w:val="16"/>
              </w:rPr>
              <w:t xml:space="preserve"> and Carchi-</w:t>
            </w:r>
            <w:proofErr w:type="spellStart"/>
            <w:r w:rsidRPr="00A00033">
              <w:rPr>
                <w:sz w:val="16"/>
                <w:szCs w:val="16"/>
              </w:rPr>
              <w:t>Guáitara</w:t>
            </w:r>
            <w:proofErr w:type="spellEnd"/>
            <w:r w:rsidRPr="00A00033">
              <w:rPr>
                <w:sz w:val="16"/>
                <w:szCs w:val="16"/>
              </w:rPr>
              <w:t>, Colombia – Ecuador Binational Basins</w:t>
            </w:r>
          </w:p>
        </w:tc>
        <w:tc>
          <w:tcPr>
            <w:tcW w:w="374" w:type="pct"/>
          </w:tcPr>
          <w:p w14:paraId="143723DC" w14:textId="65A7305F" w:rsidR="00813739" w:rsidRPr="00A00033" w:rsidRDefault="00813739" w:rsidP="00813739">
            <w:pPr>
              <w:rPr>
                <w:sz w:val="16"/>
                <w:szCs w:val="16"/>
              </w:rPr>
            </w:pPr>
            <w:r w:rsidRPr="00A00033">
              <w:rPr>
                <w:sz w:val="16"/>
                <w:szCs w:val="16"/>
              </w:rPr>
              <w:t>UNDP</w:t>
            </w:r>
          </w:p>
        </w:tc>
        <w:tc>
          <w:tcPr>
            <w:tcW w:w="487" w:type="pct"/>
          </w:tcPr>
          <w:p w14:paraId="2267658C" w14:textId="59F7A645" w:rsidR="00813739" w:rsidRPr="00A00033" w:rsidRDefault="00813739" w:rsidP="00813739">
            <w:pPr>
              <w:rPr>
                <w:sz w:val="16"/>
                <w:szCs w:val="16"/>
              </w:rPr>
            </w:pPr>
            <w:r w:rsidRPr="00A00033">
              <w:rPr>
                <w:sz w:val="16"/>
                <w:szCs w:val="16"/>
              </w:rPr>
              <w:t>UNDP, GEF</w:t>
            </w:r>
          </w:p>
        </w:tc>
        <w:tc>
          <w:tcPr>
            <w:tcW w:w="428" w:type="pct"/>
          </w:tcPr>
          <w:p w14:paraId="0CB28547" w14:textId="77777777" w:rsidR="00813739" w:rsidRDefault="00813739" w:rsidP="00813739">
            <w:pPr>
              <w:rPr>
                <w:sz w:val="16"/>
                <w:szCs w:val="16"/>
              </w:rPr>
            </w:pPr>
            <w:r w:rsidRPr="00A00033">
              <w:rPr>
                <w:sz w:val="16"/>
                <w:szCs w:val="16"/>
              </w:rPr>
              <w:t>Project</w:t>
            </w:r>
          </w:p>
          <w:p w14:paraId="73AF6F4B" w14:textId="32FDFAB3" w:rsidR="00813739" w:rsidRPr="00A00033" w:rsidRDefault="00813739" w:rsidP="00813739">
            <w:pPr>
              <w:rPr>
                <w:sz w:val="16"/>
                <w:szCs w:val="16"/>
              </w:rPr>
            </w:pPr>
          </w:p>
        </w:tc>
        <w:tc>
          <w:tcPr>
            <w:tcW w:w="530" w:type="pct"/>
          </w:tcPr>
          <w:p w14:paraId="2C4D7C5F" w14:textId="6A24A1BC" w:rsidR="00813739" w:rsidRPr="00A00033" w:rsidRDefault="00813739" w:rsidP="00813739">
            <w:pPr>
              <w:spacing w:before="40" w:after="40"/>
              <w:rPr>
                <w:sz w:val="16"/>
                <w:szCs w:val="16"/>
              </w:rPr>
            </w:pPr>
            <w:r w:rsidRPr="00A00033">
              <w:rPr>
                <w:sz w:val="16"/>
                <w:szCs w:val="16"/>
              </w:rPr>
              <w:t>August, 2023</w:t>
            </w:r>
          </w:p>
        </w:tc>
        <w:tc>
          <w:tcPr>
            <w:tcW w:w="393" w:type="pct"/>
          </w:tcPr>
          <w:p w14:paraId="33A9002F" w14:textId="1A5D975F" w:rsidR="00813739" w:rsidRPr="00A00033" w:rsidRDefault="00813739" w:rsidP="00813739">
            <w:pPr>
              <w:rPr>
                <w:sz w:val="16"/>
                <w:szCs w:val="16"/>
              </w:rPr>
            </w:pPr>
            <w:r w:rsidRPr="00A00033">
              <w:rPr>
                <w:sz w:val="16"/>
                <w:szCs w:val="16"/>
              </w:rPr>
              <w:t>$13,000</w:t>
            </w:r>
          </w:p>
        </w:tc>
        <w:tc>
          <w:tcPr>
            <w:tcW w:w="488" w:type="pct"/>
          </w:tcPr>
          <w:p w14:paraId="7578E356" w14:textId="1384C479" w:rsidR="00813739" w:rsidRPr="00A00033" w:rsidRDefault="00813739" w:rsidP="00813739">
            <w:pPr>
              <w:rPr>
                <w:rStyle w:val="CommentReference"/>
                <w:sz w:val="16"/>
                <w:szCs w:val="16"/>
                <w:lang w:eastAsia="uk-UA"/>
              </w:rPr>
            </w:pPr>
            <w:r w:rsidRPr="00A00033">
              <w:rPr>
                <w:rStyle w:val="CommentReference"/>
                <w:sz w:val="16"/>
                <w:szCs w:val="16"/>
                <w:lang w:eastAsia="uk-UA"/>
              </w:rPr>
              <w:t>Project budget</w:t>
            </w:r>
          </w:p>
        </w:tc>
      </w:tr>
      <w:tr w:rsidR="00813739" w:rsidRPr="00A00033" w14:paraId="574BFE45" w14:textId="77777777" w:rsidTr="007B7145">
        <w:trPr>
          <w:trHeight w:val="878"/>
        </w:trPr>
        <w:tc>
          <w:tcPr>
            <w:tcW w:w="747" w:type="pct"/>
            <w:vMerge/>
          </w:tcPr>
          <w:p w14:paraId="1AAE11CB" w14:textId="3A9162E8" w:rsidR="00813739" w:rsidRPr="00A00033" w:rsidRDefault="00813739" w:rsidP="00813739">
            <w:pPr>
              <w:rPr>
                <w:sz w:val="16"/>
                <w:szCs w:val="16"/>
              </w:rPr>
            </w:pPr>
          </w:p>
        </w:tc>
        <w:tc>
          <w:tcPr>
            <w:tcW w:w="642" w:type="pct"/>
          </w:tcPr>
          <w:p w14:paraId="22ED58BD" w14:textId="102ADD11" w:rsidR="00813739" w:rsidRPr="00A00033" w:rsidRDefault="00813739" w:rsidP="00813739">
            <w:pPr>
              <w:rPr>
                <w:color w:val="FF0000"/>
                <w:sz w:val="16"/>
                <w:szCs w:val="16"/>
              </w:rPr>
            </w:pPr>
            <w:r w:rsidRPr="00A00033">
              <w:rPr>
                <w:sz w:val="16"/>
                <w:szCs w:val="16"/>
              </w:rPr>
              <w:t>Outcome 1: Structural transformation accelerated, particularly green, inclusive, and digital transitions</w:t>
            </w:r>
          </w:p>
        </w:tc>
        <w:tc>
          <w:tcPr>
            <w:tcW w:w="910" w:type="pct"/>
          </w:tcPr>
          <w:p w14:paraId="067202C9" w14:textId="576F80EF" w:rsidR="00813739" w:rsidRPr="00A00033" w:rsidRDefault="00813739" w:rsidP="00813739">
            <w:pPr>
              <w:rPr>
                <w:color w:val="FF0000"/>
                <w:sz w:val="16"/>
                <w:szCs w:val="16"/>
              </w:rPr>
            </w:pPr>
            <w:r w:rsidRPr="00A00033">
              <w:rPr>
                <w:sz w:val="16"/>
                <w:szCs w:val="16"/>
              </w:rPr>
              <w:t>Final Evaluation: Seventh operational phase of the GEF small grants program in Ecuador</w:t>
            </w:r>
          </w:p>
        </w:tc>
        <w:tc>
          <w:tcPr>
            <w:tcW w:w="374" w:type="pct"/>
          </w:tcPr>
          <w:p w14:paraId="5EE18E5E" w14:textId="6BB22DA8" w:rsidR="00813739" w:rsidRPr="00A00033" w:rsidRDefault="00813739" w:rsidP="00813739">
            <w:pPr>
              <w:rPr>
                <w:color w:val="FF0000"/>
                <w:sz w:val="16"/>
                <w:szCs w:val="16"/>
              </w:rPr>
            </w:pPr>
            <w:r w:rsidRPr="00A00033">
              <w:rPr>
                <w:sz w:val="16"/>
                <w:szCs w:val="16"/>
              </w:rPr>
              <w:t>UNDP</w:t>
            </w:r>
          </w:p>
        </w:tc>
        <w:tc>
          <w:tcPr>
            <w:tcW w:w="487" w:type="pct"/>
          </w:tcPr>
          <w:p w14:paraId="31A85D5D" w14:textId="2D8E8842" w:rsidR="00813739" w:rsidRPr="00A00033" w:rsidRDefault="00813739" w:rsidP="00813739">
            <w:pPr>
              <w:rPr>
                <w:color w:val="FF0000"/>
                <w:sz w:val="16"/>
                <w:szCs w:val="16"/>
              </w:rPr>
            </w:pPr>
            <w:r w:rsidRPr="00A00033">
              <w:rPr>
                <w:sz w:val="16"/>
                <w:szCs w:val="16"/>
              </w:rPr>
              <w:t>UNPD, GEF</w:t>
            </w:r>
          </w:p>
        </w:tc>
        <w:tc>
          <w:tcPr>
            <w:tcW w:w="428" w:type="pct"/>
          </w:tcPr>
          <w:p w14:paraId="500E1A20" w14:textId="77777777" w:rsidR="00813739" w:rsidRDefault="00813739" w:rsidP="00813739">
            <w:pPr>
              <w:rPr>
                <w:sz w:val="16"/>
                <w:szCs w:val="16"/>
              </w:rPr>
            </w:pPr>
            <w:r w:rsidRPr="00A00033">
              <w:rPr>
                <w:sz w:val="16"/>
                <w:szCs w:val="16"/>
              </w:rPr>
              <w:t>Project</w:t>
            </w:r>
          </w:p>
          <w:p w14:paraId="6C46F6DA" w14:textId="48C46FB3" w:rsidR="00813739" w:rsidRPr="00A00033" w:rsidRDefault="00813739" w:rsidP="00813739">
            <w:pPr>
              <w:rPr>
                <w:color w:val="FF0000"/>
                <w:sz w:val="16"/>
                <w:szCs w:val="16"/>
              </w:rPr>
            </w:pPr>
          </w:p>
        </w:tc>
        <w:tc>
          <w:tcPr>
            <w:tcW w:w="530" w:type="pct"/>
          </w:tcPr>
          <w:p w14:paraId="79790726" w14:textId="3BE20407" w:rsidR="00813739" w:rsidRPr="00A00033" w:rsidRDefault="00813739" w:rsidP="00813739">
            <w:pPr>
              <w:spacing w:before="40" w:after="40"/>
              <w:rPr>
                <w:color w:val="FF0000"/>
                <w:sz w:val="16"/>
                <w:szCs w:val="16"/>
              </w:rPr>
            </w:pPr>
            <w:r w:rsidRPr="00A00033">
              <w:rPr>
                <w:sz w:val="16"/>
                <w:szCs w:val="16"/>
              </w:rPr>
              <w:t>August, 2023</w:t>
            </w:r>
          </w:p>
        </w:tc>
        <w:tc>
          <w:tcPr>
            <w:tcW w:w="393" w:type="pct"/>
          </w:tcPr>
          <w:p w14:paraId="331423AF" w14:textId="68C1610C" w:rsidR="00813739" w:rsidRPr="00A00033" w:rsidRDefault="00813739" w:rsidP="00813739">
            <w:pPr>
              <w:rPr>
                <w:color w:val="FF0000"/>
                <w:sz w:val="16"/>
                <w:szCs w:val="16"/>
              </w:rPr>
            </w:pPr>
            <w:r w:rsidRPr="00610FB5">
              <w:rPr>
                <w:sz w:val="16"/>
                <w:szCs w:val="16"/>
              </w:rPr>
              <w:t>$15,000</w:t>
            </w:r>
          </w:p>
        </w:tc>
        <w:tc>
          <w:tcPr>
            <w:tcW w:w="488" w:type="pct"/>
          </w:tcPr>
          <w:p w14:paraId="26A9B330" w14:textId="5DB507C3" w:rsidR="00813739" w:rsidRPr="00A00033" w:rsidRDefault="00813739" w:rsidP="00813739">
            <w:pPr>
              <w:rPr>
                <w:rStyle w:val="CommentReference"/>
                <w:color w:val="FF0000"/>
                <w:sz w:val="16"/>
                <w:szCs w:val="16"/>
                <w:lang w:eastAsia="uk-UA"/>
              </w:rPr>
            </w:pPr>
            <w:r w:rsidRPr="00A00033">
              <w:rPr>
                <w:rStyle w:val="CommentReference"/>
                <w:sz w:val="16"/>
                <w:szCs w:val="16"/>
                <w:lang w:eastAsia="uk-UA"/>
              </w:rPr>
              <w:t>Project budget</w:t>
            </w:r>
          </w:p>
        </w:tc>
      </w:tr>
      <w:tr w:rsidR="00813739" w:rsidRPr="00A00033" w14:paraId="07806F2F" w14:textId="77777777" w:rsidTr="007B7145">
        <w:trPr>
          <w:trHeight w:val="416"/>
        </w:trPr>
        <w:tc>
          <w:tcPr>
            <w:tcW w:w="747" w:type="pct"/>
            <w:vMerge/>
          </w:tcPr>
          <w:p w14:paraId="1F62FABA" w14:textId="6C8D172F" w:rsidR="00813739" w:rsidRPr="00A00033" w:rsidRDefault="00813739" w:rsidP="00813739">
            <w:pPr>
              <w:rPr>
                <w:sz w:val="16"/>
                <w:szCs w:val="16"/>
              </w:rPr>
            </w:pPr>
          </w:p>
        </w:tc>
        <w:tc>
          <w:tcPr>
            <w:tcW w:w="642" w:type="pct"/>
          </w:tcPr>
          <w:p w14:paraId="33396BA4" w14:textId="76E90F44" w:rsidR="00813739" w:rsidRPr="00A00033" w:rsidRDefault="00813739" w:rsidP="00813739">
            <w:pPr>
              <w:rPr>
                <w:sz w:val="16"/>
                <w:szCs w:val="16"/>
                <w:lang w:val="en-GB"/>
              </w:rPr>
            </w:pPr>
            <w:r w:rsidRPr="00A00033">
              <w:rPr>
                <w:sz w:val="16"/>
                <w:szCs w:val="16"/>
              </w:rPr>
              <w:t>Outcome 1: Structural transformation accelerated, particularly green, inclusive, and digital transitions.</w:t>
            </w:r>
          </w:p>
        </w:tc>
        <w:tc>
          <w:tcPr>
            <w:tcW w:w="910" w:type="pct"/>
          </w:tcPr>
          <w:p w14:paraId="65FBA40E" w14:textId="77777777" w:rsidR="00813739" w:rsidRPr="00A00033" w:rsidRDefault="00813739" w:rsidP="00813739">
            <w:pPr>
              <w:rPr>
                <w:sz w:val="16"/>
                <w:szCs w:val="16"/>
              </w:rPr>
            </w:pPr>
            <w:r w:rsidRPr="00A00033">
              <w:rPr>
                <w:sz w:val="16"/>
                <w:szCs w:val="16"/>
              </w:rPr>
              <w:t>Final evaluation:</w:t>
            </w:r>
          </w:p>
          <w:p w14:paraId="3CE343A7" w14:textId="01D18CC6" w:rsidR="00813739" w:rsidRPr="00A00033" w:rsidRDefault="00813739" w:rsidP="00813739">
            <w:pPr>
              <w:rPr>
                <w:sz w:val="16"/>
                <w:szCs w:val="16"/>
              </w:rPr>
            </w:pPr>
            <w:r w:rsidRPr="00A00033">
              <w:rPr>
                <w:sz w:val="16"/>
                <w:szCs w:val="16"/>
              </w:rPr>
              <w:t>Priming financial and land-use planning instruments to reduce emissions from deforestation</w:t>
            </w:r>
          </w:p>
        </w:tc>
        <w:tc>
          <w:tcPr>
            <w:tcW w:w="374" w:type="pct"/>
          </w:tcPr>
          <w:p w14:paraId="75A725AC" w14:textId="5F1239AE" w:rsidR="00813739" w:rsidRPr="00A00033" w:rsidRDefault="00813739" w:rsidP="00813739">
            <w:pPr>
              <w:rPr>
                <w:sz w:val="16"/>
                <w:szCs w:val="16"/>
              </w:rPr>
            </w:pPr>
            <w:r w:rsidRPr="00A00033">
              <w:rPr>
                <w:sz w:val="16"/>
                <w:szCs w:val="16"/>
              </w:rPr>
              <w:t>UNDP</w:t>
            </w:r>
          </w:p>
        </w:tc>
        <w:tc>
          <w:tcPr>
            <w:tcW w:w="487" w:type="pct"/>
          </w:tcPr>
          <w:p w14:paraId="22B27A10" w14:textId="593BB96E" w:rsidR="00813739" w:rsidRPr="00A00033" w:rsidRDefault="00813739" w:rsidP="00813739">
            <w:pPr>
              <w:rPr>
                <w:sz w:val="16"/>
                <w:szCs w:val="16"/>
              </w:rPr>
            </w:pPr>
            <w:r w:rsidRPr="00A00033">
              <w:rPr>
                <w:sz w:val="16"/>
                <w:szCs w:val="16"/>
              </w:rPr>
              <w:t>UNDP, GCF</w:t>
            </w:r>
          </w:p>
        </w:tc>
        <w:tc>
          <w:tcPr>
            <w:tcW w:w="428" w:type="pct"/>
          </w:tcPr>
          <w:p w14:paraId="63458D0C" w14:textId="77777777" w:rsidR="00813739" w:rsidRDefault="00813739" w:rsidP="00813739">
            <w:pPr>
              <w:rPr>
                <w:sz w:val="16"/>
                <w:szCs w:val="16"/>
              </w:rPr>
            </w:pPr>
            <w:r w:rsidRPr="00A00033">
              <w:rPr>
                <w:sz w:val="16"/>
                <w:szCs w:val="16"/>
              </w:rPr>
              <w:t>Project</w:t>
            </w:r>
          </w:p>
          <w:p w14:paraId="18A1A9F8" w14:textId="45FAFCE3" w:rsidR="00813739" w:rsidRPr="00A00033" w:rsidRDefault="00813739" w:rsidP="00813739">
            <w:pPr>
              <w:rPr>
                <w:sz w:val="16"/>
                <w:szCs w:val="16"/>
              </w:rPr>
            </w:pPr>
          </w:p>
        </w:tc>
        <w:tc>
          <w:tcPr>
            <w:tcW w:w="530" w:type="pct"/>
          </w:tcPr>
          <w:p w14:paraId="0D0250E2" w14:textId="1B1B498E" w:rsidR="00813739" w:rsidRPr="00A00033" w:rsidRDefault="00813739" w:rsidP="00813739">
            <w:pPr>
              <w:spacing w:before="40" w:after="40"/>
              <w:rPr>
                <w:sz w:val="16"/>
                <w:szCs w:val="16"/>
              </w:rPr>
            </w:pPr>
            <w:r w:rsidRPr="00A00033">
              <w:rPr>
                <w:sz w:val="16"/>
                <w:szCs w:val="16"/>
              </w:rPr>
              <w:t>October, 2023</w:t>
            </w:r>
          </w:p>
        </w:tc>
        <w:tc>
          <w:tcPr>
            <w:tcW w:w="393" w:type="pct"/>
          </w:tcPr>
          <w:p w14:paraId="2CE5B403" w14:textId="00E17FC4" w:rsidR="00813739" w:rsidRPr="00A00033" w:rsidRDefault="00813739" w:rsidP="00813739">
            <w:pPr>
              <w:rPr>
                <w:sz w:val="16"/>
                <w:szCs w:val="16"/>
              </w:rPr>
            </w:pPr>
            <w:r w:rsidRPr="00A00033">
              <w:rPr>
                <w:sz w:val="16"/>
                <w:szCs w:val="16"/>
              </w:rPr>
              <w:t>$50,000</w:t>
            </w:r>
          </w:p>
        </w:tc>
        <w:tc>
          <w:tcPr>
            <w:tcW w:w="488" w:type="pct"/>
          </w:tcPr>
          <w:p w14:paraId="03379CA1" w14:textId="65EF3800" w:rsidR="00813739" w:rsidRPr="00A00033" w:rsidRDefault="00813739" w:rsidP="00813739">
            <w:pPr>
              <w:rPr>
                <w:rStyle w:val="CommentReference"/>
                <w:sz w:val="16"/>
                <w:szCs w:val="16"/>
                <w:lang w:eastAsia="uk-UA"/>
              </w:rPr>
            </w:pPr>
            <w:r w:rsidRPr="00A00033">
              <w:rPr>
                <w:rStyle w:val="CommentReference"/>
                <w:sz w:val="16"/>
                <w:szCs w:val="16"/>
                <w:lang w:eastAsia="uk-UA"/>
              </w:rPr>
              <w:t>Project budget</w:t>
            </w:r>
          </w:p>
        </w:tc>
      </w:tr>
      <w:tr w:rsidR="00813739" w:rsidRPr="00A00033" w14:paraId="26C920A1" w14:textId="77777777" w:rsidTr="007B7145">
        <w:trPr>
          <w:trHeight w:val="60"/>
        </w:trPr>
        <w:tc>
          <w:tcPr>
            <w:tcW w:w="747" w:type="pct"/>
            <w:vMerge/>
          </w:tcPr>
          <w:p w14:paraId="5AACAFB5" w14:textId="013C15A4" w:rsidR="00813739" w:rsidRPr="00A00033" w:rsidRDefault="00813739" w:rsidP="00813739">
            <w:pPr>
              <w:rPr>
                <w:sz w:val="16"/>
                <w:szCs w:val="16"/>
              </w:rPr>
            </w:pPr>
          </w:p>
        </w:tc>
        <w:tc>
          <w:tcPr>
            <w:tcW w:w="642" w:type="pct"/>
          </w:tcPr>
          <w:p w14:paraId="2DDD88C6" w14:textId="64EDAF62" w:rsidR="00813739" w:rsidRPr="00A00033" w:rsidRDefault="00813739" w:rsidP="00813739">
            <w:pPr>
              <w:rPr>
                <w:sz w:val="16"/>
                <w:szCs w:val="16"/>
              </w:rPr>
            </w:pPr>
            <w:r w:rsidRPr="00A00033">
              <w:rPr>
                <w:sz w:val="16"/>
                <w:szCs w:val="16"/>
              </w:rPr>
              <w:t>Outcome 1: Structural transformation accelerated, particularly green, inclusive, and digital transitions</w:t>
            </w:r>
          </w:p>
        </w:tc>
        <w:tc>
          <w:tcPr>
            <w:tcW w:w="910" w:type="pct"/>
          </w:tcPr>
          <w:p w14:paraId="26D4DB7D" w14:textId="0D6E41FC" w:rsidR="00813739" w:rsidRPr="00A00033" w:rsidRDefault="00813739" w:rsidP="00813739">
            <w:pPr>
              <w:rPr>
                <w:sz w:val="16"/>
                <w:szCs w:val="16"/>
              </w:rPr>
            </w:pPr>
            <w:r w:rsidRPr="00A00033">
              <w:rPr>
                <w:sz w:val="16"/>
                <w:szCs w:val="16"/>
              </w:rPr>
              <w:t>Final Evaluation: National program for the Environmental sound management and life cycle of chemical substances</w:t>
            </w:r>
          </w:p>
        </w:tc>
        <w:tc>
          <w:tcPr>
            <w:tcW w:w="374" w:type="pct"/>
          </w:tcPr>
          <w:p w14:paraId="4EF50FCB" w14:textId="59E60BEE" w:rsidR="00813739" w:rsidRPr="00A00033" w:rsidRDefault="00813739" w:rsidP="00813739">
            <w:pPr>
              <w:rPr>
                <w:sz w:val="16"/>
                <w:szCs w:val="16"/>
              </w:rPr>
            </w:pPr>
            <w:r w:rsidRPr="00A00033">
              <w:rPr>
                <w:sz w:val="16"/>
                <w:szCs w:val="16"/>
              </w:rPr>
              <w:t>UNDP</w:t>
            </w:r>
          </w:p>
        </w:tc>
        <w:tc>
          <w:tcPr>
            <w:tcW w:w="487" w:type="pct"/>
          </w:tcPr>
          <w:p w14:paraId="2A6BC03B" w14:textId="696489D1" w:rsidR="00813739" w:rsidRPr="00A00033" w:rsidRDefault="00813739" w:rsidP="00813739">
            <w:pPr>
              <w:rPr>
                <w:sz w:val="16"/>
                <w:szCs w:val="16"/>
              </w:rPr>
            </w:pPr>
            <w:r w:rsidRPr="00A00033">
              <w:rPr>
                <w:sz w:val="16"/>
                <w:szCs w:val="16"/>
              </w:rPr>
              <w:t>UNDP, GEF</w:t>
            </w:r>
          </w:p>
        </w:tc>
        <w:tc>
          <w:tcPr>
            <w:tcW w:w="428" w:type="pct"/>
          </w:tcPr>
          <w:p w14:paraId="51080764" w14:textId="77777777" w:rsidR="00813739" w:rsidRDefault="00813739" w:rsidP="00813739">
            <w:pPr>
              <w:rPr>
                <w:sz w:val="16"/>
                <w:szCs w:val="16"/>
              </w:rPr>
            </w:pPr>
            <w:r w:rsidRPr="00A00033">
              <w:rPr>
                <w:sz w:val="16"/>
                <w:szCs w:val="16"/>
              </w:rPr>
              <w:t>Project</w:t>
            </w:r>
          </w:p>
          <w:p w14:paraId="02BA56FA" w14:textId="385C3F73" w:rsidR="00813739" w:rsidRPr="00A00033" w:rsidRDefault="00813739" w:rsidP="00813739">
            <w:pPr>
              <w:rPr>
                <w:sz w:val="16"/>
                <w:szCs w:val="16"/>
              </w:rPr>
            </w:pPr>
          </w:p>
        </w:tc>
        <w:tc>
          <w:tcPr>
            <w:tcW w:w="530" w:type="pct"/>
          </w:tcPr>
          <w:p w14:paraId="41A7697F" w14:textId="437C6757" w:rsidR="00813739" w:rsidRPr="00A00033" w:rsidRDefault="00813739" w:rsidP="00813739">
            <w:pPr>
              <w:spacing w:before="40" w:after="40"/>
              <w:rPr>
                <w:sz w:val="16"/>
                <w:szCs w:val="16"/>
              </w:rPr>
            </w:pPr>
            <w:r>
              <w:rPr>
                <w:sz w:val="16"/>
                <w:szCs w:val="16"/>
              </w:rPr>
              <w:t>Junio</w:t>
            </w:r>
            <w:r w:rsidRPr="00A00033">
              <w:rPr>
                <w:sz w:val="16"/>
                <w:szCs w:val="16"/>
              </w:rPr>
              <w:t>, 202</w:t>
            </w:r>
            <w:r>
              <w:rPr>
                <w:sz w:val="16"/>
                <w:szCs w:val="16"/>
              </w:rPr>
              <w:t>4</w:t>
            </w:r>
          </w:p>
        </w:tc>
        <w:tc>
          <w:tcPr>
            <w:tcW w:w="393" w:type="pct"/>
          </w:tcPr>
          <w:p w14:paraId="4E86FB37" w14:textId="2500ACAA" w:rsidR="00813739" w:rsidRPr="00A00033" w:rsidRDefault="00813739" w:rsidP="00813739">
            <w:pPr>
              <w:rPr>
                <w:sz w:val="16"/>
                <w:szCs w:val="16"/>
              </w:rPr>
            </w:pPr>
            <w:r w:rsidRPr="00A00033">
              <w:rPr>
                <w:sz w:val="16"/>
                <w:szCs w:val="16"/>
              </w:rPr>
              <w:t>$52,000</w:t>
            </w:r>
          </w:p>
        </w:tc>
        <w:tc>
          <w:tcPr>
            <w:tcW w:w="488" w:type="pct"/>
          </w:tcPr>
          <w:p w14:paraId="2B6041CD" w14:textId="25ECCC27" w:rsidR="00813739" w:rsidRPr="00A00033" w:rsidRDefault="00813739" w:rsidP="00813739">
            <w:pPr>
              <w:rPr>
                <w:rStyle w:val="CommentReference"/>
                <w:sz w:val="16"/>
                <w:szCs w:val="16"/>
                <w:lang w:eastAsia="uk-UA"/>
              </w:rPr>
            </w:pPr>
            <w:r w:rsidRPr="00A00033">
              <w:rPr>
                <w:rStyle w:val="CommentReference"/>
                <w:sz w:val="16"/>
                <w:szCs w:val="16"/>
                <w:lang w:eastAsia="uk-UA"/>
              </w:rPr>
              <w:t>Project budget</w:t>
            </w:r>
          </w:p>
        </w:tc>
      </w:tr>
      <w:tr w:rsidR="00813739" w:rsidRPr="00A00033" w14:paraId="17D8E3FB" w14:textId="77777777" w:rsidTr="007B7145">
        <w:trPr>
          <w:trHeight w:val="60"/>
        </w:trPr>
        <w:tc>
          <w:tcPr>
            <w:tcW w:w="747" w:type="pct"/>
            <w:vMerge/>
          </w:tcPr>
          <w:p w14:paraId="19A56AF4" w14:textId="7E28502C" w:rsidR="00813739" w:rsidRPr="00A00033" w:rsidRDefault="00813739" w:rsidP="00813739">
            <w:pPr>
              <w:rPr>
                <w:sz w:val="16"/>
                <w:szCs w:val="16"/>
              </w:rPr>
            </w:pPr>
          </w:p>
        </w:tc>
        <w:tc>
          <w:tcPr>
            <w:tcW w:w="642" w:type="pct"/>
          </w:tcPr>
          <w:p w14:paraId="7A04DD44" w14:textId="3A624F2A" w:rsidR="00813739" w:rsidRPr="00A00033" w:rsidRDefault="00813739" w:rsidP="00813739">
            <w:pPr>
              <w:rPr>
                <w:sz w:val="16"/>
                <w:szCs w:val="16"/>
              </w:rPr>
            </w:pPr>
            <w:r w:rsidRPr="00A00033">
              <w:rPr>
                <w:sz w:val="16"/>
                <w:szCs w:val="16"/>
              </w:rPr>
              <w:t>Outcome 1: Structural transformation accelerated, particularly green, inclusive, and digital transitions.</w:t>
            </w:r>
          </w:p>
        </w:tc>
        <w:tc>
          <w:tcPr>
            <w:tcW w:w="910" w:type="pct"/>
            <w:shd w:val="clear" w:color="auto" w:fill="auto"/>
          </w:tcPr>
          <w:p w14:paraId="27A9769C" w14:textId="6883E369" w:rsidR="00813739" w:rsidRPr="00A00033" w:rsidRDefault="00813739" w:rsidP="00813739">
            <w:pPr>
              <w:rPr>
                <w:sz w:val="16"/>
                <w:szCs w:val="16"/>
              </w:rPr>
            </w:pPr>
            <w:r w:rsidRPr="00A00033">
              <w:rPr>
                <w:sz w:val="16"/>
                <w:szCs w:val="16"/>
              </w:rPr>
              <w:t xml:space="preserve">Final evaluation:  Integrated Management of Water Resources of the Mira, </w:t>
            </w:r>
            <w:proofErr w:type="spellStart"/>
            <w:r w:rsidRPr="00A00033">
              <w:rPr>
                <w:sz w:val="16"/>
                <w:szCs w:val="16"/>
              </w:rPr>
              <w:t>Mataje</w:t>
            </w:r>
            <w:proofErr w:type="spellEnd"/>
            <w:r w:rsidRPr="00A00033">
              <w:rPr>
                <w:sz w:val="16"/>
                <w:szCs w:val="16"/>
              </w:rPr>
              <w:t xml:space="preserve"> and Carchi-</w:t>
            </w:r>
            <w:proofErr w:type="spellStart"/>
            <w:r w:rsidRPr="00A00033">
              <w:rPr>
                <w:sz w:val="16"/>
                <w:szCs w:val="16"/>
              </w:rPr>
              <w:t>Guáitara</w:t>
            </w:r>
            <w:proofErr w:type="spellEnd"/>
            <w:r w:rsidRPr="00A00033">
              <w:rPr>
                <w:sz w:val="16"/>
                <w:szCs w:val="16"/>
              </w:rPr>
              <w:t>, Colombia – Ecuador Binational Basins</w:t>
            </w:r>
          </w:p>
        </w:tc>
        <w:tc>
          <w:tcPr>
            <w:tcW w:w="374" w:type="pct"/>
            <w:shd w:val="clear" w:color="auto" w:fill="auto"/>
          </w:tcPr>
          <w:p w14:paraId="2B3810B8" w14:textId="26B820B1" w:rsidR="00813739" w:rsidRPr="00A00033" w:rsidRDefault="00813739" w:rsidP="00813739">
            <w:pPr>
              <w:rPr>
                <w:sz w:val="16"/>
                <w:szCs w:val="16"/>
              </w:rPr>
            </w:pPr>
            <w:r w:rsidRPr="00A00033">
              <w:rPr>
                <w:sz w:val="16"/>
                <w:szCs w:val="16"/>
              </w:rPr>
              <w:t>UNDP</w:t>
            </w:r>
          </w:p>
        </w:tc>
        <w:tc>
          <w:tcPr>
            <w:tcW w:w="487" w:type="pct"/>
          </w:tcPr>
          <w:p w14:paraId="20E638B7" w14:textId="00CAEF36" w:rsidR="00813739" w:rsidRPr="00A00033" w:rsidRDefault="00813739" w:rsidP="00813739">
            <w:pPr>
              <w:rPr>
                <w:sz w:val="16"/>
                <w:szCs w:val="16"/>
              </w:rPr>
            </w:pPr>
            <w:r w:rsidRPr="00A00033">
              <w:rPr>
                <w:sz w:val="16"/>
                <w:szCs w:val="16"/>
              </w:rPr>
              <w:t>UNDP, GEF</w:t>
            </w:r>
          </w:p>
        </w:tc>
        <w:tc>
          <w:tcPr>
            <w:tcW w:w="428" w:type="pct"/>
          </w:tcPr>
          <w:p w14:paraId="044793FB" w14:textId="77777777" w:rsidR="00813739" w:rsidRDefault="00813739" w:rsidP="00813739">
            <w:pPr>
              <w:rPr>
                <w:sz w:val="16"/>
                <w:szCs w:val="16"/>
              </w:rPr>
            </w:pPr>
            <w:r w:rsidRPr="00A00033">
              <w:rPr>
                <w:sz w:val="16"/>
                <w:szCs w:val="16"/>
              </w:rPr>
              <w:t>Project</w:t>
            </w:r>
          </w:p>
          <w:p w14:paraId="3B1A7E1A" w14:textId="47022542" w:rsidR="00813739" w:rsidRPr="00A00033" w:rsidRDefault="00813739" w:rsidP="00813739">
            <w:pPr>
              <w:rPr>
                <w:sz w:val="16"/>
                <w:szCs w:val="16"/>
              </w:rPr>
            </w:pPr>
          </w:p>
        </w:tc>
        <w:tc>
          <w:tcPr>
            <w:tcW w:w="530" w:type="pct"/>
          </w:tcPr>
          <w:p w14:paraId="02647913" w14:textId="568D99F9" w:rsidR="00813739" w:rsidRPr="00A00033" w:rsidRDefault="00813739" w:rsidP="00813739">
            <w:pPr>
              <w:spacing w:before="40" w:after="40"/>
              <w:rPr>
                <w:sz w:val="16"/>
                <w:szCs w:val="16"/>
              </w:rPr>
            </w:pPr>
            <w:r w:rsidRPr="00A00033">
              <w:rPr>
                <w:sz w:val="16"/>
                <w:szCs w:val="16"/>
              </w:rPr>
              <w:t>October, 2024</w:t>
            </w:r>
          </w:p>
        </w:tc>
        <w:tc>
          <w:tcPr>
            <w:tcW w:w="393" w:type="pct"/>
          </w:tcPr>
          <w:p w14:paraId="63858845" w14:textId="1158D4E1" w:rsidR="00813739" w:rsidRPr="00A00033" w:rsidRDefault="00813739" w:rsidP="00813739">
            <w:pPr>
              <w:rPr>
                <w:sz w:val="16"/>
                <w:szCs w:val="16"/>
              </w:rPr>
            </w:pPr>
            <w:r w:rsidRPr="00A00033">
              <w:rPr>
                <w:sz w:val="16"/>
                <w:szCs w:val="16"/>
              </w:rPr>
              <w:t>$18,000</w:t>
            </w:r>
          </w:p>
        </w:tc>
        <w:tc>
          <w:tcPr>
            <w:tcW w:w="488" w:type="pct"/>
          </w:tcPr>
          <w:p w14:paraId="14C9AC04" w14:textId="17EB730A" w:rsidR="00813739" w:rsidRPr="00A00033" w:rsidRDefault="00813739" w:rsidP="00813739">
            <w:pPr>
              <w:rPr>
                <w:rStyle w:val="CommentReference"/>
                <w:sz w:val="16"/>
                <w:szCs w:val="16"/>
                <w:lang w:eastAsia="uk-UA"/>
              </w:rPr>
            </w:pPr>
            <w:r w:rsidRPr="00A00033">
              <w:rPr>
                <w:rStyle w:val="CommentReference"/>
                <w:sz w:val="16"/>
                <w:szCs w:val="16"/>
                <w:lang w:eastAsia="uk-UA"/>
              </w:rPr>
              <w:t>Project budget</w:t>
            </w:r>
          </w:p>
        </w:tc>
      </w:tr>
      <w:tr w:rsidR="00813739" w:rsidRPr="00A00033" w14:paraId="381F7B98" w14:textId="77777777" w:rsidTr="007B7145">
        <w:trPr>
          <w:trHeight w:val="60"/>
        </w:trPr>
        <w:tc>
          <w:tcPr>
            <w:tcW w:w="747" w:type="pct"/>
            <w:vMerge/>
          </w:tcPr>
          <w:p w14:paraId="76AED571" w14:textId="3E39554B" w:rsidR="00813739" w:rsidRPr="00A00033" w:rsidRDefault="00813739" w:rsidP="00813739">
            <w:pPr>
              <w:rPr>
                <w:sz w:val="16"/>
                <w:szCs w:val="16"/>
              </w:rPr>
            </w:pPr>
          </w:p>
        </w:tc>
        <w:tc>
          <w:tcPr>
            <w:tcW w:w="642" w:type="pct"/>
          </w:tcPr>
          <w:p w14:paraId="2C3F5846" w14:textId="5844A7A6" w:rsidR="00813739" w:rsidRPr="00A00033" w:rsidRDefault="00813739" w:rsidP="00813739">
            <w:pPr>
              <w:rPr>
                <w:sz w:val="16"/>
                <w:szCs w:val="16"/>
              </w:rPr>
            </w:pPr>
            <w:r w:rsidRPr="00A00033">
              <w:rPr>
                <w:sz w:val="16"/>
                <w:szCs w:val="16"/>
              </w:rPr>
              <w:t>Outcome 1: Structural transformation accelerated, particularly green, inclusive, and digital transitions</w:t>
            </w:r>
          </w:p>
        </w:tc>
        <w:tc>
          <w:tcPr>
            <w:tcW w:w="910" w:type="pct"/>
          </w:tcPr>
          <w:p w14:paraId="031FBE12" w14:textId="77777777" w:rsidR="00813739" w:rsidRPr="00A00033" w:rsidRDefault="00813739" w:rsidP="00813739">
            <w:pPr>
              <w:rPr>
                <w:sz w:val="16"/>
                <w:szCs w:val="16"/>
              </w:rPr>
            </w:pPr>
            <w:r w:rsidRPr="00A00033">
              <w:rPr>
                <w:sz w:val="16"/>
                <w:szCs w:val="16"/>
              </w:rPr>
              <w:t>Final evaluation:</w:t>
            </w:r>
          </w:p>
          <w:p w14:paraId="152A319A" w14:textId="73CB6A10" w:rsidR="00813739" w:rsidRPr="00A00033" w:rsidRDefault="00813739" w:rsidP="00813739">
            <w:pPr>
              <w:rPr>
                <w:sz w:val="16"/>
                <w:szCs w:val="16"/>
              </w:rPr>
            </w:pPr>
            <w:r w:rsidRPr="00A00033">
              <w:rPr>
                <w:sz w:val="16"/>
                <w:szCs w:val="16"/>
              </w:rPr>
              <w:t>Results based payment to Ecuador for reduction of deforestation</w:t>
            </w:r>
          </w:p>
        </w:tc>
        <w:tc>
          <w:tcPr>
            <w:tcW w:w="374" w:type="pct"/>
          </w:tcPr>
          <w:p w14:paraId="0EBD8EF4" w14:textId="6720A5EF" w:rsidR="00813739" w:rsidRPr="00A00033" w:rsidRDefault="00813739" w:rsidP="00813739">
            <w:pPr>
              <w:rPr>
                <w:sz w:val="16"/>
                <w:szCs w:val="16"/>
              </w:rPr>
            </w:pPr>
            <w:r w:rsidRPr="00A00033">
              <w:rPr>
                <w:sz w:val="16"/>
                <w:szCs w:val="16"/>
              </w:rPr>
              <w:t>UNDP</w:t>
            </w:r>
          </w:p>
        </w:tc>
        <w:tc>
          <w:tcPr>
            <w:tcW w:w="487" w:type="pct"/>
          </w:tcPr>
          <w:p w14:paraId="1921EE5A" w14:textId="64BEA0B1" w:rsidR="00813739" w:rsidRPr="00A00033" w:rsidRDefault="00813739" w:rsidP="00813739">
            <w:pPr>
              <w:rPr>
                <w:sz w:val="16"/>
                <w:szCs w:val="16"/>
              </w:rPr>
            </w:pPr>
            <w:r w:rsidRPr="00A00033">
              <w:rPr>
                <w:sz w:val="16"/>
                <w:szCs w:val="16"/>
              </w:rPr>
              <w:t>UNDP, GCF</w:t>
            </w:r>
          </w:p>
        </w:tc>
        <w:tc>
          <w:tcPr>
            <w:tcW w:w="428" w:type="pct"/>
          </w:tcPr>
          <w:p w14:paraId="4FBFD217" w14:textId="77777777" w:rsidR="00813739" w:rsidRDefault="00813739" w:rsidP="00813739">
            <w:pPr>
              <w:rPr>
                <w:sz w:val="16"/>
                <w:szCs w:val="16"/>
              </w:rPr>
            </w:pPr>
            <w:r w:rsidRPr="00A00033">
              <w:rPr>
                <w:sz w:val="16"/>
                <w:szCs w:val="16"/>
              </w:rPr>
              <w:t>Project</w:t>
            </w:r>
          </w:p>
          <w:p w14:paraId="45C19FA7" w14:textId="45221165" w:rsidR="00813739" w:rsidRPr="00A00033" w:rsidRDefault="00813739" w:rsidP="00813739">
            <w:pPr>
              <w:rPr>
                <w:sz w:val="16"/>
                <w:szCs w:val="16"/>
              </w:rPr>
            </w:pPr>
          </w:p>
        </w:tc>
        <w:tc>
          <w:tcPr>
            <w:tcW w:w="530" w:type="pct"/>
          </w:tcPr>
          <w:p w14:paraId="3016A2E9" w14:textId="0908FA26" w:rsidR="00813739" w:rsidRPr="00A00033" w:rsidRDefault="00813739" w:rsidP="00813739">
            <w:pPr>
              <w:spacing w:before="40" w:after="40"/>
              <w:rPr>
                <w:sz w:val="16"/>
                <w:szCs w:val="16"/>
              </w:rPr>
            </w:pPr>
            <w:r w:rsidRPr="00A00033">
              <w:rPr>
                <w:sz w:val="16"/>
                <w:szCs w:val="16"/>
              </w:rPr>
              <w:t>August, 2026</w:t>
            </w:r>
          </w:p>
        </w:tc>
        <w:tc>
          <w:tcPr>
            <w:tcW w:w="393" w:type="pct"/>
          </w:tcPr>
          <w:p w14:paraId="6F7484EE" w14:textId="6C8D5DDE" w:rsidR="00813739" w:rsidRPr="00A00033" w:rsidRDefault="00813739" w:rsidP="00813739">
            <w:pPr>
              <w:rPr>
                <w:sz w:val="16"/>
                <w:szCs w:val="16"/>
              </w:rPr>
            </w:pPr>
            <w:r w:rsidRPr="00A00033">
              <w:rPr>
                <w:sz w:val="16"/>
                <w:szCs w:val="16"/>
              </w:rPr>
              <w:t>$20,000</w:t>
            </w:r>
          </w:p>
        </w:tc>
        <w:tc>
          <w:tcPr>
            <w:tcW w:w="488" w:type="pct"/>
          </w:tcPr>
          <w:p w14:paraId="641C98D1" w14:textId="5074074A" w:rsidR="00813739" w:rsidRPr="00A00033" w:rsidRDefault="00813739" w:rsidP="00813739">
            <w:pPr>
              <w:rPr>
                <w:rStyle w:val="CommentReference"/>
                <w:sz w:val="16"/>
                <w:szCs w:val="16"/>
                <w:lang w:eastAsia="uk-UA"/>
              </w:rPr>
            </w:pPr>
            <w:r w:rsidRPr="00A00033">
              <w:rPr>
                <w:rStyle w:val="CommentReference"/>
                <w:sz w:val="16"/>
                <w:szCs w:val="16"/>
                <w:lang w:eastAsia="uk-UA"/>
              </w:rPr>
              <w:t>Project budget</w:t>
            </w:r>
          </w:p>
        </w:tc>
      </w:tr>
      <w:tr w:rsidR="00813739" w:rsidRPr="00A00033" w14:paraId="3E86F7A8" w14:textId="77777777" w:rsidTr="007B7145">
        <w:trPr>
          <w:trHeight w:val="60"/>
        </w:trPr>
        <w:tc>
          <w:tcPr>
            <w:tcW w:w="747" w:type="pct"/>
            <w:vMerge w:val="restart"/>
          </w:tcPr>
          <w:p w14:paraId="302AF405" w14:textId="7F1DF5EE" w:rsidR="00813739" w:rsidRPr="00A00033" w:rsidRDefault="00813739" w:rsidP="00813739">
            <w:pPr>
              <w:rPr>
                <w:sz w:val="16"/>
                <w:szCs w:val="16"/>
              </w:rPr>
            </w:pPr>
            <w:r w:rsidRPr="00A00033">
              <w:rPr>
                <w:sz w:val="16"/>
                <w:szCs w:val="16"/>
              </w:rPr>
              <w:t xml:space="preserve">Outcome 3: </w:t>
            </w:r>
            <w:r w:rsidR="00CA03BF" w:rsidRPr="00CA03BF">
              <w:rPr>
                <w:sz w:val="16"/>
                <w:szCs w:val="16"/>
              </w:rPr>
              <w:t xml:space="preserve">In 2026, the State and society have reduced socio-economic inequalities and have promoted a sustainable and value-added productive transformation, the </w:t>
            </w:r>
            <w:r w:rsidR="00CA03BF" w:rsidRPr="00CA03BF">
              <w:rPr>
                <w:sz w:val="16"/>
                <w:szCs w:val="16"/>
              </w:rPr>
              <w:lastRenderedPageBreak/>
              <w:t>generation of livelihoods and decent work, guaranteeing equal rights and opportunities and equal access to resources for women and men.</w:t>
            </w:r>
          </w:p>
        </w:tc>
        <w:tc>
          <w:tcPr>
            <w:tcW w:w="642" w:type="pct"/>
          </w:tcPr>
          <w:p w14:paraId="7AE0260D" w14:textId="7C7CAFED" w:rsidR="00813739" w:rsidRPr="00A00033" w:rsidRDefault="00813739" w:rsidP="00813739">
            <w:pPr>
              <w:rPr>
                <w:sz w:val="16"/>
                <w:szCs w:val="16"/>
              </w:rPr>
            </w:pPr>
            <w:r w:rsidRPr="00A00033">
              <w:rPr>
                <w:sz w:val="16"/>
                <w:szCs w:val="16"/>
              </w:rPr>
              <w:lastRenderedPageBreak/>
              <w:t xml:space="preserve">Outcome 2: No one left behind </w:t>
            </w:r>
            <w:proofErr w:type="spellStart"/>
            <w:r w:rsidRPr="00A00033">
              <w:rPr>
                <w:sz w:val="16"/>
                <w:szCs w:val="16"/>
              </w:rPr>
              <w:t>centring</w:t>
            </w:r>
            <w:proofErr w:type="spellEnd"/>
            <w:r w:rsidRPr="00A00033">
              <w:rPr>
                <w:sz w:val="16"/>
                <w:szCs w:val="16"/>
              </w:rPr>
              <w:t xml:space="preserve"> on equitable access to opportunities and a rights-based approach to human agency and human development.</w:t>
            </w:r>
          </w:p>
        </w:tc>
        <w:tc>
          <w:tcPr>
            <w:tcW w:w="910" w:type="pct"/>
          </w:tcPr>
          <w:p w14:paraId="0420B072" w14:textId="56761DAB" w:rsidR="00813739" w:rsidRPr="00A00033" w:rsidRDefault="00813739" w:rsidP="00813739">
            <w:pPr>
              <w:rPr>
                <w:sz w:val="16"/>
                <w:szCs w:val="16"/>
              </w:rPr>
            </w:pPr>
            <w:r w:rsidRPr="00A00033">
              <w:rPr>
                <w:sz w:val="16"/>
                <w:szCs w:val="16"/>
              </w:rPr>
              <w:t>Mid-term evaluation: INTEGRA</w:t>
            </w:r>
          </w:p>
        </w:tc>
        <w:tc>
          <w:tcPr>
            <w:tcW w:w="374" w:type="pct"/>
          </w:tcPr>
          <w:p w14:paraId="751DB24B" w14:textId="0C5D0BA8" w:rsidR="00813739" w:rsidRPr="00A00033" w:rsidRDefault="00813739" w:rsidP="00813739">
            <w:pPr>
              <w:rPr>
                <w:sz w:val="16"/>
                <w:szCs w:val="16"/>
              </w:rPr>
            </w:pPr>
            <w:r w:rsidRPr="00A00033">
              <w:rPr>
                <w:sz w:val="16"/>
                <w:szCs w:val="16"/>
              </w:rPr>
              <w:t>UNDP</w:t>
            </w:r>
          </w:p>
        </w:tc>
        <w:tc>
          <w:tcPr>
            <w:tcW w:w="487" w:type="pct"/>
          </w:tcPr>
          <w:p w14:paraId="0F4DDFE2" w14:textId="6894DA09" w:rsidR="00813739" w:rsidRPr="00EB52A1" w:rsidRDefault="00813739" w:rsidP="00813739">
            <w:pPr>
              <w:rPr>
                <w:sz w:val="16"/>
                <w:szCs w:val="16"/>
              </w:rPr>
            </w:pPr>
            <w:r w:rsidRPr="00EB52A1">
              <w:rPr>
                <w:sz w:val="16"/>
                <w:szCs w:val="16"/>
              </w:rPr>
              <w:t>UNDP</w:t>
            </w:r>
          </w:p>
        </w:tc>
        <w:tc>
          <w:tcPr>
            <w:tcW w:w="428" w:type="pct"/>
          </w:tcPr>
          <w:p w14:paraId="317D7957" w14:textId="77777777" w:rsidR="00813739" w:rsidRPr="00A00033" w:rsidRDefault="00813739" w:rsidP="00813739">
            <w:pPr>
              <w:rPr>
                <w:sz w:val="16"/>
                <w:szCs w:val="16"/>
              </w:rPr>
            </w:pPr>
            <w:r w:rsidRPr="00A00033">
              <w:rPr>
                <w:sz w:val="16"/>
                <w:szCs w:val="16"/>
              </w:rPr>
              <w:t>Project</w:t>
            </w:r>
          </w:p>
          <w:p w14:paraId="35A4D1ED" w14:textId="77777777" w:rsidR="00813739" w:rsidRPr="00A00033" w:rsidRDefault="00813739" w:rsidP="00813739">
            <w:pPr>
              <w:rPr>
                <w:sz w:val="16"/>
                <w:szCs w:val="16"/>
              </w:rPr>
            </w:pPr>
          </w:p>
          <w:p w14:paraId="3992A5A9" w14:textId="77777777" w:rsidR="00813739" w:rsidRPr="00A00033" w:rsidRDefault="00813739" w:rsidP="00813739">
            <w:pPr>
              <w:rPr>
                <w:sz w:val="16"/>
                <w:szCs w:val="16"/>
              </w:rPr>
            </w:pPr>
          </w:p>
        </w:tc>
        <w:tc>
          <w:tcPr>
            <w:tcW w:w="530" w:type="pct"/>
          </w:tcPr>
          <w:p w14:paraId="49EA25F3" w14:textId="7F7B2998" w:rsidR="00813739" w:rsidRPr="00A00033" w:rsidRDefault="00813739" w:rsidP="00813739">
            <w:pPr>
              <w:spacing w:before="40" w:after="40"/>
              <w:rPr>
                <w:sz w:val="16"/>
                <w:szCs w:val="16"/>
              </w:rPr>
            </w:pPr>
            <w:r w:rsidRPr="00A00033">
              <w:rPr>
                <w:sz w:val="16"/>
                <w:szCs w:val="16"/>
              </w:rPr>
              <w:t>August</w:t>
            </w:r>
            <w:r>
              <w:rPr>
                <w:sz w:val="16"/>
                <w:szCs w:val="16"/>
              </w:rPr>
              <w:t>,</w:t>
            </w:r>
            <w:r w:rsidRPr="00A00033">
              <w:rPr>
                <w:sz w:val="16"/>
                <w:szCs w:val="16"/>
              </w:rPr>
              <w:t xml:space="preserve"> 2023</w:t>
            </w:r>
          </w:p>
        </w:tc>
        <w:tc>
          <w:tcPr>
            <w:tcW w:w="393" w:type="pct"/>
          </w:tcPr>
          <w:p w14:paraId="652EABE4" w14:textId="7B275D3F" w:rsidR="00813739" w:rsidRPr="00A00033" w:rsidRDefault="00813739" w:rsidP="00813739">
            <w:pPr>
              <w:rPr>
                <w:sz w:val="16"/>
                <w:szCs w:val="16"/>
              </w:rPr>
            </w:pPr>
            <w:r w:rsidRPr="00610FB5">
              <w:rPr>
                <w:sz w:val="16"/>
                <w:szCs w:val="16"/>
              </w:rPr>
              <w:t>$</w:t>
            </w:r>
            <w:r w:rsidRPr="00A00033">
              <w:rPr>
                <w:sz w:val="16"/>
                <w:szCs w:val="16"/>
              </w:rPr>
              <w:t>10.000</w:t>
            </w:r>
          </w:p>
          <w:p w14:paraId="36BEC826" w14:textId="77777777" w:rsidR="00813739" w:rsidRPr="00A00033" w:rsidRDefault="00813739" w:rsidP="00813739">
            <w:pPr>
              <w:rPr>
                <w:sz w:val="16"/>
                <w:szCs w:val="16"/>
              </w:rPr>
            </w:pPr>
          </w:p>
        </w:tc>
        <w:tc>
          <w:tcPr>
            <w:tcW w:w="488" w:type="pct"/>
          </w:tcPr>
          <w:p w14:paraId="501130B9" w14:textId="4A854430" w:rsidR="00813739" w:rsidRPr="00A00033" w:rsidRDefault="00813739" w:rsidP="00813739">
            <w:pPr>
              <w:rPr>
                <w:rStyle w:val="CommentReference"/>
                <w:sz w:val="16"/>
                <w:szCs w:val="16"/>
                <w:lang w:eastAsia="uk-UA"/>
              </w:rPr>
            </w:pPr>
            <w:r w:rsidRPr="00A00033">
              <w:rPr>
                <w:rStyle w:val="CommentReference"/>
                <w:sz w:val="16"/>
                <w:szCs w:val="16"/>
                <w:lang w:eastAsia="uk-UA"/>
              </w:rPr>
              <w:t>Project Budget</w:t>
            </w:r>
          </w:p>
        </w:tc>
      </w:tr>
      <w:tr w:rsidR="00813739" w:rsidRPr="00A00033" w14:paraId="7EE140B8" w14:textId="77777777" w:rsidTr="007B7145">
        <w:trPr>
          <w:trHeight w:val="60"/>
        </w:trPr>
        <w:tc>
          <w:tcPr>
            <w:tcW w:w="747" w:type="pct"/>
            <w:vMerge/>
          </w:tcPr>
          <w:p w14:paraId="33FBCBB7" w14:textId="77777777" w:rsidR="00813739" w:rsidRPr="00A00033" w:rsidRDefault="00813739" w:rsidP="00813739">
            <w:pPr>
              <w:rPr>
                <w:sz w:val="16"/>
                <w:szCs w:val="16"/>
              </w:rPr>
            </w:pPr>
          </w:p>
        </w:tc>
        <w:tc>
          <w:tcPr>
            <w:tcW w:w="642" w:type="pct"/>
          </w:tcPr>
          <w:p w14:paraId="5DC2FC7A" w14:textId="51881059" w:rsidR="00813739" w:rsidRPr="00A00033" w:rsidRDefault="00813739" w:rsidP="00813739">
            <w:pPr>
              <w:rPr>
                <w:rStyle w:val="normaltextrun"/>
                <w:sz w:val="16"/>
                <w:szCs w:val="16"/>
              </w:rPr>
            </w:pPr>
            <w:r w:rsidRPr="00A00033">
              <w:rPr>
                <w:sz w:val="16"/>
                <w:szCs w:val="16"/>
              </w:rPr>
              <w:t xml:space="preserve">Outcome 2: No one left behind </w:t>
            </w:r>
            <w:proofErr w:type="spellStart"/>
            <w:r w:rsidRPr="00A00033">
              <w:rPr>
                <w:sz w:val="16"/>
                <w:szCs w:val="16"/>
              </w:rPr>
              <w:t>centring</w:t>
            </w:r>
            <w:proofErr w:type="spellEnd"/>
            <w:r w:rsidRPr="00A00033">
              <w:rPr>
                <w:sz w:val="16"/>
                <w:szCs w:val="16"/>
              </w:rPr>
              <w:t xml:space="preserve"> on equitable access to opportunities and a rights-based approach to human agency and human development.</w:t>
            </w:r>
          </w:p>
        </w:tc>
        <w:tc>
          <w:tcPr>
            <w:tcW w:w="910" w:type="pct"/>
          </w:tcPr>
          <w:p w14:paraId="1C5CBBB9" w14:textId="6BE80676" w:rsidR="00813739" w:rsidRPr="00A00033" w:rsidRDefault="00813739" w:rsidP="00813739">
            <w:pPr>
              <w:rPr>
                <w:sz w:val="16"/>
                <w:szCs w:val="16"/>
              </w:rPr>
            </w:pPr>
            <w:r w:rsidRPr="00A00033">
              <w:rPr>
                <w:sz w:val="16"/>
                <w:szCs w:val="16"/>
              </w:rPr>
              <w:t>Final evaluation: Socio-economic integration of migrants</w:t>
            </w:r>
          </w:p>
        </w:tc>
        <w:tc>
          <w:tcPr>
            <w:tcW w:w="374" w:type="pct"/>
          </w:tcPr>
          <w:p w14:paraId="2C9A7529" w14:textId="3F4CDECB" w:rsidR="00813739" w:rsidRPr="00A00033" w:rsidRDefault="00813739" w:rsidP="00813739">
            <w:pPr>
              <w:rPr>
                <w:sz w:val="16"/>
                <w:szCs w:val="16"/>
              </w:rPr>
            </w:pPr>
            <w:r w:rsidRPr="00A00033">
              <w:rPr>
                <w:sz w:val="16"/>
                <w:szCs w:val="16"/>
              </w:rPr>
              <w:t>UNDP</w:t>
            </w:r>
          </w:p>
        </w:tc>
        <w:tc>
          <w:tcPr>
            <w:tcW w:w="487" w:type="pct"/>
          </w:tcPr>
          <w:p w14:paraId="3C8D6E47" w14:textId="030BEA64" w:rsidR="00813739" w:rsidRPr="00EB52A1" w:rsidRDefault="00813739" w:rsidP="00813739">
            <w:pPr>
              <w:rPr>
                <w:sz w:val="16"/>
                <w:szCs w:val="16"/>
              </w:rPr>
            </w:pPr>
            <w:r w:rsidRPr="00EB52A1">
              <w:rPr>
                <w:sz w:val="16"/>
                <w:szCs w:val="16"/>
              </w:rPr>
              <w:t>UNDP</w:t>
            </w:r>
          </w:p>
        </w:tc>
        <w:tc>
          <w:tcPr>
            <w:tcW w:w="428" w:type="pct"/>
          </w:tcPr>
          <w:p w14:paraId="7B2BAD3B" w14:textId="77777777" w:rsidR="00813739" w:rsidRPr="00A00033" w:rsidRDefault="00813739" w:rsidP="00813739">
            <w:pPr>
              <w:rPr>
                <w:sz w:val="16"/>
                <w:szCs w:val="16"/>
              </w:rPr>
            </w:pPr>
            <w:r w:rsidRPr="00A00033">
              <w:rPr>
                <w:sz w:val="16"/>
                <w:szCs w:val="16"/>
              </w:rPr>
              <w:t>Project</w:t>
            </w:r>
          </w:p>
          <w:p w14:paraId="55A1A566" w14:textId="77777777" w:rsidR="00813739" w:rsidRPr="00A00033" w:rsidRDefault="00813739" w:rsidP="00813739">
            <w:pPr>
              <w:rPr>
                <w:sz w:val="16"/>
                <w:szCs w:val="16"/>
              </w:rPr>
            </w:pPr>
          </w:p>
          <w:p w14:paraId="18CC5F1B" w14:textId="77777777" w:rsidR="00813739" w:rsidRPr="00A00033" w:rsidRDefault="00813739" w:rsidP="00813739">
            <w:pPr>
              <w:rPr>
                <w:sz w:val="16"/>
                <w:szCs w:val="16"/>
              </w:rPr>
            </w:pPr>
          </w:p>
        </w:tc>
        <w:tc>
          <w:tcPr>
            <w:tcW w:w="530" w:type="pct"/>
            <w:shd w:val="clear" w:color="auto" w:fill="auto"/>
          </w:tcPr>
          <w:p w14:paraId="736942F5" w14:textId="642E0B14" w:rsidR="00813739" w:rsidRPr="00A00033" w:rsidRDefault="00813739" w:rsidP="00813739">
            <w:pPr>
              <w:spacing w:before="40" w:after="40"/>
              <w:rPr>
                <w:sz w:val="16"/>
                <w:szCs w:val="16"/>
              </w:rPr>
            </w:pPr>
            <w:r w:rsidRPr="007B7145">
              <w:rPr>
                <w:sz w:val="16"/>
                <w:szCs w:val="16"/>
              </w:rPr>
              <w:t>March, 2024</w:t>
            </w:r>
          </w:p>
        </w:tc>
        <w:tc>
          <w:tcPr>
            <w:tcW w:w="393" w:type="pct"/>
          </w:tcPr>
          <w:p w14:paraId="4FFE008D" w14:textId="0C2A0F74" w:rsidR="00813739" w:rsidRPr="00A00033" w:rsidRDefault="00813739" w:rsidP="00813739">
            <w:pPr>
              <w:rPr>
                <w:sz w:val="16"/>
                <w:szCs w:val="16"/>
              </w:rPr>
            </w:pPr>
            <w:r w:rsidRPr="00610FB5">
              <w:rPr>
                <w:sz w:val="16"/>
                <w:szCs w:val="16"/>
              </w:rPr>
              <w:t>$</w:t>
            </w:r>
            <w:r w:rsidRPr="00A00033">
              <w:rPr>
                <w:sz w:val="16"/>
                <w:szCs w:val="16"/>
              </w:rPr>
              <w:t>20.000</w:t>
            </w:r>
          </w:p>
          <w:p w14:paraId="283A9B07" w14:textId="77777777" w:rsidR="00813739" w:rsidRPr="00A00033" w:rsidRDefault="00813739" w:rsidP="00813739">
            <w:pPr>
              <w:rPr>
                <w:sz w:val="16"/>
                <w:szCs w:val="16"/>
              </w:rPr>
            </w:pPr>
          </w:p>
        </w:tc>
        <w:tc>
          <w:tcPr>
            <w:tcW w:w="488" w:type="pct"/>
          </w:tcPr>
          <w:p w14:paraId="6B5A3647" w14:textId="5E6804CD" w:rsidR="00813739" w:rsidRPr="00A00033" w:rsidRDefault="00813739" w:rsidP="00813739">
            <w:pPr>
              <w:rPr>
                <w:rStyle w:val="CommentReference"/>
                <w:sz w:val="16"/>
                <w:szCs w:val="16"/>
                <w:lang w:eastAsia="uk-UA"/>
              </w:rPr>
            </w:pPr>
            <w:r w:rsidRPr="00A00033">
              <w:rPr>
                <w:rStyle w:val="CommentReference"/>
                <w:sz w:val="16"/>
                <w:szCs w:val="16"/>
                <w:lang w:eastAsia="uk-UA"/>
              </w:rPr>
              <w:t>Project Budget</w:t>
            </w:r>
          </w:p>
        </w:tc>
      </w:tr>
      <w:tr w:rsidR="00813739" w:rsidRPr="00A00033" w14:paraId="534CD2DA" w14:textId="77777777" w:rsidTr="007B7145">
        <w:trPr>
          <w:trHeight w:val="60"/>
        </w:trPr>
        <w:tc>
          <w:tcPr>
            <w:tcW w:w="747" w:type="pct"/>
            <w:vMerge/>
          </w:tcPr>
          <w:p w14:paraId="227CC7A9" w14:textId="77777777" w:rsidR="00813739" w:rsidRPr="00A00033" w:rsidRDefault="00813739" w:rsidP="00813739">
            <w:pPr>
              <w:rPr>
                <w:sz w:val="16"/>
                <w:szCs w:val="16"/>
              </w:rPr>
            </w:pPr>
          </w:p>
        </w:tc>
        <w:tc>
          <w:tcPr>
            <w:tcW w:w="642" w:type="pct"/>
          </w:tcPr>
          <w:p w14:paraId="7E210232" w14:textId="64DA422A" w:rsidR="00813739" w:rsidRPr="00A00033" w:rsidRDefault="00813739" w:rsidP="00813739">
            <w:pPr>
              <w:rPr>
                <w:sz w:val="16"/>
                <w:szCs w:val="16"/>
                <w:lang w:eastAsia="es-MX"/>
              </w:rPr>
            </w:pPr>
            <w:r w:rsidRPr="00A00033">
              <w:rPr>
                <w:rStyle w:val="normaltextrun"/>
                <w:sz w:val="16"/>
                <w:szCs w:val="16"/>
              </w:rPr>
              <w:t>Out</w:t>
            </w:r>
            <w:r>
              <w:rPr>
                <w:rStyle w:val="normaltextrun"/>
                <w:sz w:val="16"/>
                <w:szCs w:val="16"/>
              </w:rPr>
              <w:t>come</w:t>
            </w:r>
            <w:r w:rsidRPr="00A00033">
              <w:rPr>
                <w:rStyle w:val="normaltextrun"/>
                <w:sz w:val="16"/>
                <w:szCs w:val="16"/>
              </w:rPr>
              <w:t xml:space="preserve"> 3: Resilience built to respond to systemic uncertainty and risk.</w:t>
            </w:r>
            <w:r w:rsidRPr="00A00033">
              <w:rPr>
                <w:rStyle w:val="eop"/>
                <w:sz w:val="16"/>
                <w:szCs w:val="16"/>
              </w:rPr>
              <w:t> </w:t>
            </w:r>
          </w:p>
          <w:p w14:paraId="280458C4" w14:textId="758491B8" w:rsidR="00813739" w:rsidRPr="00A00033" w:rsidRDefault="00813739" w:rsidP="00813739">
            <w:pPr>
              <w:rPr>
                <w:rStyle w:val="normaltextrun"/>
                <w:sz w:val="16"/>
                <w:szCs w:val="16"/>
              </w:rPr>
            </w:pPr>
          </w:p>
        </w:tc>
        <w:tc>
          <w:tcPr>
            <w:tcW w:w="910" w:type="pct"/>
          </w:tcPr>
          <w:p w14:paraId="49CE1DC9" w14:textId="535E3E5C" w:rsidR="00813739" w:rsidRPr="00A00033" w:rsidRDefault="00813739" w:rsidP="00813739">
            <w:pPr>
              <w:rPr>
                <w:sz w:val="16"/>
                <w:szCs w:val="16"/>
              </w:rPr>
            </w:pPr>
            <w:r w:rsidRPr="00A00033">
              <w:rPr>
                <w:sz w:val="16"/>
                <w:szCs w:val="16"/>
              </w:rPr>
              <w:t>Final evaluation:  Economic Recovery by 2030</w:t>
            </w:r>
          </w:p>
        </w:tc>
        <w:tc>
          <w:tcPr>
            <w:tcW w:w="374" w:type="pct"/>
          </w:tcPr>
          <w:p w14:paraId="035985E9" w14:textId="618B358C" w:rsidR="00813739" w:rsidRPr="00A00033" w:rsidRDefault="00813739" w:rsidP="00813739">
            <w:pPr>
              <w:rPr>
                <w:sz w:val="16"/>
                <w:szCs w:val="16"/>
              </w:rPr>
            </w:pPr>
            <w:r w:rsidRPr="00A00033">
              <w:rPr>
                <w:sz w:val="16"/>
                <w:szCs w:val="16"/>
              </w:rPr>
              <w:t>UNDP</w:t>
            </w:r>
          </w:p>
        </w:tc>
        <w:tc>
          <w:tcPr>
            <w:tcW w:w="487" w:type="pct"/>
          </w:tcPr>
          <w:p w14:paraId="1C72DF9D" w14:textId="34922BCE" w:rsidR="00813739" w:rsidRPr="00EB52A1" w:rsidRDefault="00813739" w:rsidP="00813739">
            <w:pPr>
              <w:rPr>
                <w:sz w:val="16"/>
                <w:szCs w:val="16"/>
              </w:rPr>
            </w:pPr>
            <w:r w:rsidRPr="00EB52A1">
              <w:rPr>
                <w:sz w:val="16"/>
                <w:szCs w:val="16"/>
              </w:rPr>
              <w:t>UNDP</w:t>
            </w:r>
          </w:p>
        </w:tc>
        <w:tc>
          <w:tcPr>
            <w:tcW w:w="428" w:type="pct"/>
          </w:tcPr>
          <w:p w14:paraId="66A73F8C" w14:textId="77777777" w:rsidR="00813739" w:rsidRPr="00A00033" w:rsidRDefault="00813739" w:rsidP="00813739">
            <w:pPr>
              <w:rPr>
                <w:sz w:val="16"/>
                <w:szCs w:val="16"/>
              </w:rPr>
            </w:pPr>
            <w:r w:rsidRPr="00A00033">
              <w:rPr>
                <w:sz w:val="16"/>
                <w:szCs w:val="16"/>
              </w:rPr>
              <w:t>Project</w:t>
            </w:r>
          </w:p>
          <w:p w14:paraId="393DC32A" w14:textId="77777777" w:rsidR="00813739" w:rsidRPr="00A00033" w:rsidRDefault="00813739" w:rsidP="00813739">
            <w:pPr>
              <w:rPr>
                <w:sz w:val="16"/>
                <w:szCs w:val="16"/>
              </w:rPr>
            </w:pPr>
          </w:p>
          <w:p w14:paraId="7DF944B3" w14:textId="77777777" w:rsidR="00813739" w:rsidRPr="00A00033" w:rsidRDefault="00813739" w:rsidP="00813739">
            <w:pPr>
              <w:rPr>
                <w:sz w:val="16"/>
                <w:szCs w:val="16"/>
              </w:rPr>
            </w:pPr>
          </w:p>
        </w:tc>
        <w:tc>
          <w:tcPr>
            <w:tcW w:w="530" w:type="pct"/>
          </w:tcPr>
          <w:p w14:paraId="5ECD8FD8" w14:textId="556BE837" w:rsidR="00813739" w:rsidRPr="00A00033" w:rsidRDefault="00813739" w:rsidP="00813739">
            <w:pPr>
              <w:spacing w:before="40" w:after="40"/>
              <w:rPr>
                <w:sz w:val="16"/>
                <w:szCs w:val="16"/>
              </w:rPr>
            </w:pPr>
            <w:r w:rsidRPr="00A00033">
              <w:rPr>
                <w:sz w:val="16"/>
                <w:szCs w:val="16"/>
              </w:rPr>
              <w:t>March</w:t>
            </w:r>
            <w:r>
              <w:rPr>
                <w:sz w:val="16"/>
                <w:szCs w:val="16"/>
              </w:rPr>
              <w:t>,</w:t>
            </w:r>
            <w:r w:rsidRPr="00A00033">
              <w:rPr>
                <w:sz w:val="16"/>
                <w:szCs w:val="16"/>
              </w:rPr>
              <w:t xml:space="preserve"> 2024</w:t>
            </w:r>
          </w:p>
        </w:tc>
        <w:tc>
          <w:tcPr>
            <w:tcW w:w="393" w:type="pct"/>
          </w:tcPr>
          <w:p w14:paraId="0F144563" w14:textId="434F3767" w:rsidR="00813739" w:rsidRPr="00A00033" w:rsidRDefault="00813739" w:rsidP="00813739">
            <w:pPr>
              <w:rPr>
                <w:sz w:val="16"/>
                <w:szCs w:val="16"/>
              </w:rPr>
            </w:pPr>
            <w:r w:rsidRPr="00610FB5">
              <w:rPr>
                <w:sz w:val="16"/>
                <w:szCs w:val="16"/>
              </w:rPr>
              <w:t>$</w:t>
            </w:r>
            <w:r w:rsidRPr="00A00033">
              <w:rPr>
                <w:sz w:val="16"/>
                <w:szCs w:val="16"/>
              </w:rPr>
              <w:t>12.000</w:t>
            </w:r>
          </w:p>
        </w:tc>
        <w:tc>
          <w:tcPr>
            <w:tcW w:w="488" w:type="pct"/>
          </w:tcPr>
          <w:p w14:paraId="17B69A5E" w14:textId="710A991E" w:rsidR="00813739" w:rsidRPr="00A00033" w:rsidRDefault="00813739" w:rsidP="00813739">
            <w:pPr>
              <w:rPr>
                <w:rStyle w:val="CommentReference"/>
                <w:sz w:val="16"/>
                <w:szCs w:val="16"/>
                <w:lang w:eastAsia="uk-UA"/>
              </w:rPr>
            </w:pPr>
            <w:r w:rsidRPr="00A00033">
              <w:rPr>
                <w:rStyle w:val="CommentReference"/>
                <w:sz w:val="16"/>
                <w:szCs w:val="16"/>
                <w:lang w:eastAsia="uk-UA"/>
              </w:rPr>
              <w:t>Project Budget</w:t>
            </w:r>
          </w:p>
        </w:tc>
      </w:tr>
      <w:tr w:rsidR="00813739" w:rsidRPr="00A00033" w14:paraId="1C62E75E" w14:textId="77777777" w:rsidTr="007B7145">
        <w:trPr>
          <w:trHeight w:val="60"/>
        </w:trPr>
        <w:tc>
          <w:tcPr>
            <w:tcW w:w="747" w:type="pct"/>
            <w:vMerge/>
          </w:tcPr>
          <w:p w14:paraId="4541D2B5" w14:textId="77777777" w:rsidR="00813739" w:rsidRPr="00A00033" w:rsidRDefault="00813739" w:rsidP="00813739">
            <w:pPr>
              <w:rPr>
                <w:sz w:val="16"/>
                <w:szCs w:val="16"/>
              </w:rPr>
            </w:pPr>
          </w:p>
        </w:tc>
        <w:tc>
          <w:tcPr>
            <w:tcW w:w="642" w:type="pct"/>
          </w:tcPr>
          <w:p w14:paraId="093D379C" w14:textId="53EAEA55" w:rsidR="00813739" w:rsidRPr="00A00033" w:rsidRDefault="00813739" w:rsidP="00813739">
            <w:pPr>
              <w:rPr>
                <w:rStyle w:val="normaltextrun"/>
                <w:sz w:val="16"/>
                <w:szCs w:val="16"/>
              </w:rPr>
            </w:pPr>
            <w:r w:rsidRPr="00A00033">
              <w:rPr>
                <w:sz w:val="16"/>
                <w:szCs w:val="16"/>
              </w:rPr>
              <w:t xml:space="preserve">Outcome 2: No one left behind </w:t>
            </w:r>
            <w:proofErr w:type="spellStart"/>
            <w:r w:rsidRPr="00A00033">
              <w:rPr>
                <w:sz w:val="16"/>
                <w:szCs w:val="16"/>
              </w:rPr>
              <w:t>centring</w:t>
            </w:r>
            <w:proofErr w:type="spellEnd"/>
            <w:r w:rsidRPr="00A00033">
              <w:rPr>
                <w:sz w:val="16"/>
                <w:szCs w:val="16"/>
              </w:rPr>
              <w:t xml:space="preserve"> on equitable access to opportunities and a rights-based approach to human agency and human development.</w:t>
            </w:r>
          </w:p>
        </w:tc>
        <w:tc>
          <w:tcPr>
            <w:tcW w:w="910" w:type="pct"/>
          </w:tcPr>
          <w:p w14:paraId="0C8B0496" w14:textId="762CA333" w:rsidR="00813739" w:rsidRPr="00A00033" w:rsidRDefault="00813739" w:rsidP="00813739">
            <w:pPr>
              <w:rPr>
                <w:sz w:val="16"/>
                <w:szCs w:val="16"/>
              </w:rPr>
            </w:pPr>
            <w:r w:rsidRPr="00A00033">
              <w:rPr>
                <w:sz w:val="16"/>
                <w:szCs w:val="16"/>
              </w:rPr>
              <w:t>Final evaluation: INTEGRA</w:t>
            </w:r>
          </w:p>
        </w:tc>
        <w:tc>
          <w:tcPr>
            <w:tcW w:w="374" w:type="pct"/>
          </w:tcPr>
          <w:p w14:paraId="4C3BA8B6" w14:textId="297DDC68" w:rsidR="00813739" w:rsidRPr="00A00033" w:rsidRDefault="00813739" w:rsidP="00813739">
            <w:pPr>
              <w:rPr>
                <w:sz w:val="16"/>
                <w:szCs w:val="16"/>
              </w:rPr>
            </w:pPr>
            <w:r w:rsidRPr="00A00033">
              <w:rPr>
                <w:sz w:val="16"/>
                <w:szCs w:val="16"/>
              </w:rPr>
              <w:t>UNDP</w:t>
            </w:r>
          </w:p>
        </w:tc>
        <w:tc>
          <w:tcPr>
            <w:tcW w:w="487" w:type="pct"/>
          </w:tcPr>
          <w:p w14:paraId="27C42D21" w14:textId="5C7D4571" w:rsidR="00813739" w:rsidRPr="00EB52A1" w:rsidRDefault="00813739" w:rsidP="00813739">
            <w:pPr>
              <w:rPr>
                <w:sz w:val="16"/>
                <w:szCs w:val="16"/>
              </w:rPr>
            </w:pPr>
            <w:r w:rsidRPr="00EB52A1">
              <w:rPr>
                <w:sz w:val="16"/>
                <w:szCs w:val="16"/>
              </w:rPr>
              <w:t>UNDP</w:t>
            </w:r>
          </w:p>
        </w:tc>
        <w:tc>
          <w:tcPr>
            <w:tcW w:w="428" w:type="pct"/>
          </w:tcPr>
          <w:p w14:paraId="4CDDDAB7" w14:textId="77777777" w:rsidR="00813739" w:rsidRPr="00A00033" w:rsidRDefault="00813739" w:rsidP="00813739">
            <w:pPr>
              <w:rPr>
                <w:sz w:val="16"/>
                <w:szCs w:val="16"/>
              </w:rPr>
            </w:pPr>
            <w:r w:rsidRPr="00A00033">
              <w:rPr>
                <w:sz w:val="16"/>
                <w:szCs w:val="16"/>
              </w:rPr>
              <w:t>Project</w:t>
            </w:r>
          </w:p>
          <w:p w14:paraId="761C7013" w14:textId="77777777" w:rsidR="00813739" w:rsidRPr="00A00033" w:rsidRDefault="00813739" w:rsidP="00813739">
            <w:pPr>
              <w:rPr>
                <w:sz w:val="16"/>
                <w:szCs w:val="16"/>
              </w:rPr>
            </w:pPr>
          </w:p>
          <w:p w14:paraId="2C040AC1" w14:textId="77777777" w:rsidR="00813739" w:rsidRPr="00A00033" w:rsidRDefault="00813739" w:rsidP="00813739">
            <w:pPr>
              <w:rPr>
                <w:sz w:val="16"/>
                <w:szCs w:val="16"/>
              </w:rPr>
            </w:pPr>
          </w:p>
        </w:tc>
        <w:tc>
          <w:tcPr>
            <w:tcW w:w="530" w:type="pct"/>
          </w:tcPr>
          <w:p w14:paraId="321D57B2" w14:textId="44799D60" w:rsidR="00813739" w:rsidRPr="00A00033" w:rsidRDefault="00813739" w:rsidP="00813739">
            <w:pPr>
              <w:spacing w:before="40" w:after="40"/>
              <w:rPr>
                <w:sz w:val="16"/>
                <w:szCs w:val="16"/>
              </w:rPr>
            </w:pPr>
            <w:r>
              <w:rPr>
                <w:sz w:val="16"/>
                <w:szCs w:val="16"/>
              </w:rPr>
              <w:t>October</w:t>
            </w:r>
            <w:r w:rsidRPr="007B7145">
              <w:rPr>
                <w:sz w:val="16"/>
                <w:szCs w:val="16"/>
              </w:rPr>
              <w:t>, 2024</w:t>
            </w:r>
          </w:p>
        </w:tc>
        <w:tc>
          <w:tcPr>
            <w:tcW w:w="393" w:type="pct"/>
          </w:tcPr>
          <w:p w14:paraId="13F00F49" w14:textId="6746D3FE" w:rsidR="00813739" w:rsidRPr="00A00033" w:rsidRDefault="00813739" w:rsidP="00813739">
            <w:pPr>
              <w:rPr>
                <w:sz w:val="16"/>
                <w:szCs w:val="16"/>
              </w:rPr>
            </w:pPr>
            <w:r w:rsidRPr="00610FB5">
              <w:rPr>
                <w:sz w:val="16"/>
                <w:szCs w:val="16"/>
              </w:rPr>
              <w:t>$</w:t>
            </w:r>
            <w:r w:rsidRPr="00A00033">
              <w:rPr>
                <w:sz w:val="16"/>
                <w:szCs w:val="16"/>
              </w:rPr>
              <w:t>15.000</w:t>
            </w:r>
          </w:p>
          <w:p w14:paraId="2ABA0961" w14:textId="77777777" w:rsidR="00813739" w:rsidRPr="00A00033" w:rsidRDefault="00813739" w:rsidP="00813739">
            <w:pPr>
              <w:rPr>
                <w:sz w:val="16"/>
                <w:szCs w:val="16"/>
              </w:rPr>
            </w:pPr>
          </w:p>
        </w:tc>
        <w:tc>
          <w:tcPr>
            <w:tcW w:w="488" w:type="pct"/>
          </w:tcPr>
          <w:p w14:paraId="3E068D2E" w14:textId="7B872EE5" w:rsidR="00813739" w:rsidRPr="00A00033" w:rsidRDefault="00813739" w:rsidP="00813739">
            <w:pPr>
              <w:rPr>
                <w:rStyle w:val="CommentReference"/>
                <w:sz w:val="16"/>
                <w:szCs w:val="16"/>
                <w:lang w:eastAsia="uk-UA"/>
              </w:rPr>
            </w:pPr>
            <w:r w:rsidRPr="00A00033">
              <w:rPr>
                <w:rStyle w:val="CommentReference"/>
                <w:sz w:val="16"/>
                <w:szCs w:val="16"/>
                <w:lang w:eastAsia="uk-UA"/>
              </w:rPr>
              <w:t>Project Budget</w:t>
            </w:r>
          </w:p>
        </w:tc>
      </w:tr>
      <w:tr w:rsidR="00813739" w:rsidRPr="00A00033" w14:paraId="394E78A6" w14:textId="77777777" w:rsidTr="007B7145">
        <w:trPr>
          <w:trHeight w:val="60"/>
        </w:trPr>
        <w:tc>
          <w:tcPr>
            <w:tcW w:w="747" w:type="pct"/>
            <w:vMerge w:val="restart"/>
          </w:tcPr>
          <w:p w14:paraId="60335F8A" w14:textId="19BD3460" w:rsidR="00813739" w:rsidRPr="00A00033" w:rsidRDefault="00813739" w:rsidP="00813739">
            <w:pPr>
              <w:rPr>
                <w:sz w:val="16"/>
                <w:szCs w:val="16"/>
              </w:rPr>
            </w:pPr>
            <w:r w:rsidRPr="00A00033">
              <w:rPr>
                <w:sz w:val="16"/>
                <w:szCs w:val="16"/>
              </w:rPr>
              <w:t xml:space="preserve">Outcome 4: </w:t>
            </w:r>
            <w:r w:rsidR="00220612" w:rsidRPr="00220612">
              <w:rPr>
                <w:sz w:val="16"/>
                <w:szCs w:val="16"/>
              </w:rPr>
              <w:t>In 2026, the State improves public management and increases the protection and guarantee of rights, gender equality and social cohesion, while reducing threats to human security and promotes the eradication of all forms of violence</w:t>
            </w:r>
          </w:p>
        </w:tc>
        <w:tc>
          <w:tcPr>
            <w:tcW w:w="642" w:type="pct"/>
          </w:tcPr>
          <w:p w14:paraId="2DE5110B" w14:textId="3208BB21" w:rsidR="00813739" w:rsidRPr="00A00033" w:rsidRDefault="00813739" w:rsidP="00813739">
            <w:pPr>
              <w:rPr>
                <w:sz w:val="16"/>
                <w:szCs w:val="16"/>
              </w:rPr>
            </w:pPr>
            <w:r w:rsidRPr="00A00033">
              <w:rPr>
                <w:sz w:val="16"/>
                <w:szCs w:val="16"/>
              </w:rPr>
              <w:t xml:space="preserve">Outcome 2: No one left behind </w:t>
            </w:r>
            <w:proofErr w:type="spellStart"/>
            <w:r w:rsidRPr="00A00033">
              <w:rPr>
                <w:sz w:val="16"/>
                <w:szCs w:val="16"/>
              </w:rPr>
              <w:t>centring</w:t>
            </w:r>
            <w:proofErr w:type="spellEnd"/>
            <w:r w:rsidRPr="00A00033">
              <w:rPr>
                <w:sz w:val="16"/>
                <w:szCs w:val="16"/>
              </w:rPr>
              <w:t xml:space="preserve"> on equitable access to opportunities and a rights-based approach to human agency and human development.</w:t>
            </w:r>
          </w:p>
        </w:tc>
        <w:tc>
          <w:tcPr>
            <w:tcW w:w="910" w:type="pct"/>
          </w:tcPr>
          <w:p w14:paraId="47CB99A7" w14:textId="245CFEF7" w:rsidR="00813739" w:rsidRPr="00A00033" w:rsidRDefault="00813739" w:rsidP="00813739">
            <w:pPr>
              <w:rPr>
                <w:sz w:val="16"/>
                <w:szCs w:val="16"/>
              </w:rPr>
            </w:pPr>
            <w:r w:rsidRPr="00A00033">
              <w:rPr>
                <w:sz w:val="16"/>
                <w:szCs w:val="16"/>
              </w:rPr>
              <w:t>Final evaluation:  Assistance to the National Electoral Council</w:t>
            </w:r>
          </w:p>
        </w:tc>
        <w:tc>
          <w:tcPr>
            <w:tcW w:w="374" w:type="pct"/>
          </w:tcPr>
          <w:p w14:paraId="68D28085" w14:textId="1EAE1689" w:rsidR="00813739" w:rsidRPr="00A00033" w:rsidRDefault="00813739" w:rsidP="00813739">
            <w:pPr>
              <w:rPr>
                <w:sz w:val="16"/>
                <w:szCs w:val="16"/>
              </w:rPr>
            </w:pPr>
            <w:r w:rsidRPr="00A00033">
              <w:rPr>
                <w:sz w:val="16"/>
                <w:szCs w:val="16"/>
              </w:rPr>
              <w:t>UNDP</w:t>
            </w:r>
          </w:p>
        </w:tc>
        <w:tc>
          <w:tcPr>
            <w:tcW w:w="487" w:type="pct"/>
          </w:tcPr>
          <w:p w14:paraId="6E995AE3" w14:textId="221D5BAA" w:rsidR="00813739" w:rsidRPr="00A00033" w:rsidRDefault="00813739" w:rsidP="00813739">
            <w:pPr>
              <w:rPr>
                <w:sz w:val="16"/>
                <w:szCs w:val="16"/>
              </w:rPr>
            </w:pPr>
            <w:r w:rsidRPr="00EB52A1">
              <w:rPr>
                <w:sz w:val="16"/>
                <w:szCs w:val="16"/>
              </w:rPr>
              <w:t>UNDP</w:t>
            </w:r>
          </w:p>
        </w:tc>
        <w:tc>
          <w:tcPr>
            <w:tcW w:w="428" w:type="pct"/>
          </w:tcPr>
          <w:p w14:paraId="17A34037" w14:textId="77777777" w:rsidR="00813739" w:rsidRPr="00A00033" w:rsidRDefault="00813739" w:rsidP="00813739">
            <w:pPr>
              <w:rPr>
                <w:sz w:val="16"/>
                <w:szCs w:val="16"/>
              </w:rPr>
            </w:pPr>
            <w:r w:rsidRPr="00A00033">
              <w:rPr>
                <w:sz w:val="16"/>
                <w:szCs w:val="16"/>
              </w:rPr>
              <w:t>Project</w:t>
            </w:r>
          </w:p>
          <w:p w14:paraId="6CE34B87" w14:textId="77777777" w:rsidR="00813739" w:rsidRPr="00A00033" w:rsidRDefault="00813739" w:rsidP="00813739">
            <w:pPr>
              <w:rPr>
                <w:sz w:val="16"/>
                <w:szCs w:val="16"/>
              </w:rPr>
            </w:pPr>
          </w:p>
          <w:p w14:paraId="0C4097E0" w14:textId="212835E7" w:rsidR="00813739" w:rsidRPr="00A00033" w:rsidRDefault="00813739" w:rsidP="00813739">
            <w:pPr>
              <w:rPr>
                <w:sz w:val="16"/>
                <w:szCs w:val="16"/>
              </w:rPr>
            </w:pPr>
          </w:p>
        </w:tc>
        <w:tc>
          <w:tcPr>
            <w:tcW w:w="530" w:type="pct"/>
          </w:tcPr>
          <w:p w14:paraId="250F24F3" w14:textId="0BB1E8BB" w:rsidR="00813739" w:rsidRPr="00A00033" w:rsidRDefault="00813739" w:rsidP="00813739">
            <w:pPr>
              <w:spacing w:before="40" w:after="40"/>
              <w:rPr>
                <w:sz w:val="16"/>
                <w:szCs w:val="16"/>
              </w:rPr>
            </w:pPr>
            <w:r>
              <w:rPr>
                <w:sz w:val="16"/>
                <w:szCs w:val="16"/>
              </w:rPr>
              <w:t>October</w:t>
            </w:r>
            <w:r w:rsidRPr="007B7145">
              <w:rPr>
                <w:sz w:val="16"/>
                <w:szCs w:val="16"/>
              </w:rPr>
              <w:t xml:space="preserve">, </w:t>
            </w:r>
            <w:r w:rsidRPr="00A00033">
              <w:rPr>
                <w:sz w:val="16"/>
                <w:szCs w:val="16"/>
              </w:rPr>
              <w:t>2023</w:t>
            </w:r>
          </w:p>
        </w:tc>
        <w:tc>
          <w:tcPr>
            <w:tcW w:w="393" w:type="pct"/>
          </w:tcPr>
          <w:p w14:paraId="51093713" w14:textId="74DB19E0" w:rsidR="00813739" w:rsidRPr="00A00033" w:rsidRDefault="00813739" w:rsidP="00813739">
            <w:pPr>
              <w:rPr>
                <w:sz w:val="16"/>
                <w:szCs w:val="16"/>
              </w:rPr>
            </w:pPr>
            <w:r w:rsidRPr="00610FB5">
              <w:rPr>
                <w:sz w:val="16"/>
                <w:szCs w:val="16"/>
              </w:rPr>
              <w:t>$</w:t>
            </w:r>
            <w:r w:rsidRPr="00A00033">
              <w:rPr>
                <w:sz w:val="16"/>
                <w:szCs w:val="16"/>
              </w:rPr>
              <w:t>10.000</w:t>
            </w:r>
          </w:p>
        </w:tc>
        <w:tc>
          <w:tcPr>
            <w:tcW w:w="488" w:type="pct"/>
          </w:tcPr>
          <w:p w14:paraId="6992A19A" w14:textId="30726131" w:rsidR="00813739" w:rsidRPr="00A00033" w:rsidRDefault="00813739" w:rsidP="00813739">
            <w:pPr>
              <w:rPr>
                <w:rStyle w:val="CommentReference"/>
                <w:sz w:val="16"/>
                <w:szCs w:val="16"/>
                <w:lang w:eastAsia="uk-UA"/>
              </w:rPr>
            </w:pPr>
            <w:r w:rsidRPr="00A00033">
              <w:rPr>
                <w:rStyle w:val="CommentReference"/>
                <w:sz w:val="16"/>
                <w:szCs w:val="16"/>
                <w:lang w:eastAsia="uk-UA"/>
              </w:rPr>
              <w:t>Project Budget</w:t>
            </w:r>
          </w:p>
        </w:tc>
      </w:tr>
      <w:tr w:rsidR="00813739" w:rsidRPr="00A00033" w14:paraId="7AB19072" w14:textId="77777777" w:rsidTr="007B7145">
        <w:trPr>
          <w:trHeight w:val="60"/>
        </w:trPr>
        <w:tc>
          <w:tcPr>
            <w:tcW w:w="747" w:type="pct"/>
            <w:vMerge/>
          </w:tcPr>
          <w:p w14:paraId="12FC9425" w14:textId="77777777" w:rsidR="00813739" w:rsidRPr="00A00033" w:rsidRDefault="00813739" w:rsidP="00813739">
            <w:pPr>
              <w:rPr>
                <w:sz w:val="16"/>
                <w:szCs w:val="16"/>
              </w:rPr>
            </w:pPr>
          </w:p>
        </w:tc>
        <w:tc>
          <w:tcPr>
            <w:tcW w:w="642" w:type="pct"/>
          </w:tcPr>
          <w:p w14:paraId="7ECC0F0D" w14:textId="7C1BE8FC" w:rsidR="00813739" w:rsidRPr="00A00033" w:rsidRDefault="00813739" w:rsidP="00813739">
            <w:pPr>
              <w:rPr>
                <w:sz w:val="16"/>
                <w:szCs w:val="16"/>
              </w:rPr>
            </w:pPr>
            <w:r w:rsidRPr="00A00033">
              <w:rPr>
                <w:sz w:val="16"/>
                <w:szCs w:val="16"/>
              </w:rPr>
              <w:t xml:space="preserve">Outcome 2: No one left behind </w:t>
            </w:r>
            <w:proofErr w:type="spellStart"/>
            <w:r w:rsidRPr="00A00033">
              <w:rPr>
                <w:sz w:val="16"/>
                <w:szCs w:val="16"/>
              </w:rPr>
              <w:t>centring</w:t>
            </w:r>
            <w:proofErr w:type="spellEnd"/>
            <w:r w:rsidRPr="00A00033">
              <w:rPr>
                <w:sz w:val="16"/>
                <w:szCs w:val="16"/>
              </w:rPr>
              <w:t xml:space="preserve"> on equitable access to opportunities and a rights-based approach to human agency and human development.</w:t>
            </w:r>
          </w:p>
        </w:tc>
        <w:tc>
          <w:tcPr>
            <w:tcW w:w="910" w:type="pct"/>
          </w:tcPr>
          <w:p w14:paraId="756A6E17" w14:textId="0CE58052" w:rsidR="00813739" w:rsidRPr="00A00033" w:rsidRDefault="00813739" w:rsidP="00813739">
            <w:pPr>
              <w:rPr>
                <w:sz w:val="16"/>
                <w:szCs w:val="16"/>
              </w:rPr>
            </w:pPr>
            <w:r w:rsidRPr="00A00033">
              <w:rPr>
                <w:sz w:val="16"/>
                <w:szCs w:val="16"/>
              </w:rPr>
              <w:t>Final evaluation: National Research Fund</w:t>
            </w:r>
          </w:p>
        </w:tc>
        <w:tc>
          <w:tcPr>
            <w:tcW w:w="374" w:type="pct"/>
          </w:tcPr>
          <w:p w14:paraId="0F0E58AD" w14:textId="5B787AA4" w:rsidR="00813739" w:rsidRPr="00A00033" w:rsidRDefault="00813739" w:rsidP="00813739">
            <w:pPr>
              <w:rPr>
                <w:sz w:val="16"/>
                <w:szCs w:val="16"/>
              </w:rPr>
            </w:pPr>
            <w:r w:rsidRPr="00A00033">
              <w:rPr>
                <w:sz w:val="16"/>
                <w:szCs w:val="16"/>
              </w:rPr>
              <w:t>UNDP</w:t>
            </w:r>
          </w:p>
        </w:tc>
        <w:tc>
          <w:tcPr>
            <w:tcW w:w="487" w:type="pct"/>
          </w:tcPr>
          <w:p w14:paraId="346CA31D" w14:textId="3805CFE7" w:rsidR="00813739" w:rsidRPr="00EB52A1" w:rsidRDefault="00813739" w:rsidP="00813739">
            <w:pPr>
              <w:rPr>
                <w:sz w:val="16"/>
                <w:szCs w:val="16"/>
              </w:rPr>
            </w:pPr>
            <w:r w:rsidRPr="00EB52A1">
              <w:rPr>
                <w:sz w:val="16"/>
                <w:szCs w:val="16"/>
              </w:rPr>
              <w:t>UNDP</w:t>
            </w:r>
          </w:p>
        </w:tc>
        <w:tc>
          <w:tcPr>
            <w:tcW w:w="428" w:type="pct"/>
          </w:tcPr>
          <w:p w14:paraId="5205A117" w14:textId="77777777" w:rsidR="00813739" w:rsidRPr="00A00033" w:rsidRDefault="00813739" w:rsidP="00813739">
            <w:pPr>
              <w:rPr>
                <w:sz w:val="16"/>
                <w:szCs w:val="16"/>
              </w:rPr>
            </w:pPr>
            <w:r w:rsidRPr="00A00033">
              <w:rPr>
                <w:sz w:val="16"/>
                <w:szCs w:val="16"/>
              </w:rPr>
              <w:t>Project</w:t>
            </w:r>
          </w:p>
          <w:p w14:paraId="3D01D6D5" w14:textId="77777777" w:rsidR="00813739" w:rsidRPr="00A00033" w:rsidRDefault="00813739" w:rsidP="00813739">
            <w:pPr>
              <w:rPr>
                <w:sz w:val="16"/>
                <w:szCs w:val="16"/>
              </w:rPr>
            </w:pPr>
          </w:p>
          <w:p w14:paraId="46BA6734" w14:textId="77777777" w:rsidR="00813739" w:rsidRPr="00A00033" w:rsidRDefault="00813739" w:rsidP="00813739">
            <w:pPr>
              <w:rPr>
                <w:sz w:val="16"/>
                <w:szCs w:val="16"/>
              </w:rPr>
            </w:pPr>
          </w:p>
        </w:tc>
        <w:tc>
          <w:tcPr>
            <w:tcW w:w="530" w:type="pct"/>
          </w:tcPr>
          <w:p w14:paraId="7815FD4B" w14:textId="5322F75C" w:rsidR="00813739" w:rsidRPr="00A00033" w:rsidRDefault="00813739" w:rsidP="00813739">
            <w:pPr>
              <w:spacing w:before="40" w:after="40"/>
              <w:rPr>
                <w:sz w:val="16"/>
                <w:szCs w:val="16"/>
              </w:rPr>
            </w:pPr>
            <w:r>
              <w:rPr>
                <w:sz w:val="16"/>
                <w:szCs w:val="16"/>
              </w:rPr>
              <w:t>October</w:t>
            </w:r>
            <w:r w:rsidRPr="007B7145">
              <w:rPr>
                <w:sz w:val="16"/>
                <w:szCs w:val="16"/>
              </w:rPr>
              <w:t xml:space="preserve">, </w:t>
            </w:r>
            <w:r w:rsidRPr="00A00033">
              <w:rPr>
                <w:sz w:val="16"/>
                <w:szCs w:val="16"/>
              </w:rPr>
              <w:t>2023</w:t>
            </w:r>
          </w:p>
        </w:tc>
        <w:tc>
          <w:tcPr>
            <w:tcW w:w="393" w:type="pct"/>
          </w:tcPr>
          <w:p w14:paraId="0A22B73C" w14:textId="77777777" w:rsidR="00813739" w:rsidRPr="00A00033" w:rsidRDefault="00813739" w:rsidP="00813739">
            <w:pPr>
              <w:rPr>
                <w:sz w:val="16"/>
                <w:szCs w:val="16"/>
              </w:rPr>
            </w:pPr>
            <w:r w:rsidRPr="00610FB5">
              <w:rPr>
                <w:sz w:val="16"/>
                <w:szCs w:val="16"/>
              </w:rPr>
              <w:t>$</w:t>
            </w:r>
            <w:r w:rsidRPr="00A00033">
              <w:rPr>
                <w:sz w:val="16"/>
                <w:szCs w:val="16"/>
              </w:rPr>
              <w:t>10.000</w:t>
            </w:r>
          </w:p>
          <w:p w14:paraId="7EA32A6B" w14:textId="77777777" w:rsidR="00813739" w:rsidRPr="00610FB5" w:rsidRDefault="00813739" w:rsidP="00813739">
            <w:pPr>
              <w:rPr>
                <w:sz w:val="16"/>
                <w:szCs w:val="16"/>
              </w:rPr>
            </w:pPr>
          </w:p>
        </w:tc>
        <w:tc>
          <w:tcPr>
            <w:tcW w:w="488" w:type="pct"/>
          </w:tcPr>
          <w:p w14:paraId="549F3498" w14:textId="70DC3E7A" w:rsidR="00813739" w:rsidRPr="00A00033" w:rsidRDefault="00813739" w:rsidP="00813739">
            <w:pPr>
              <w:rPr>
                <w:rStyle w:val="CommentReference"/>
                <w:sz w:val="16"/>
                <w:szCs w:val="16"/>
                <w:lang w:eastAsia="uk-UA"/>
              </w:rPr>
            </w:pPr>
            <w:r w:rsidRPr="00A00033">
              <w:rPr>
                <w:rStyle w:val="CommentReference"/>
                <w:sz w:val="16"/>
                <w:szCs w:val="16"/>
                <w:lang w:eastAsia="uk-UA"/>
              </w:rPr>
              <w:t>Project Budget</w:t>
            </w:r>
          </w:p>
        </w:tc>
      </w:tr>
    </w:tbl>
    <w:p w14:paraId="3FBF1300" w14:textId="77777777" w:rsidR="00122B69" w:rsidRPr="00A00033" w:rsidRDefault="00122B69" w:rsidP="00B52C26">
      <w:pPr>
        <w:rPr>
          <w:sz w:val="16"/>
          <w:szCs w:val="16"/>
        </w:rPr>
      </w:pPr>
    </w:p>
    <w:sectPr w:rsidR="00122B69" w:rsidRPr="00A00033" w:rsidSect="00B436CC">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619D4" w14:textId="77777777" w:rsidR="00142748" w:rsidRDefault="00142748" w:rsidP="00F741E7">
      <w:r>
        <w:separator/>
      </w:r>
    </w:p>
  </w:endnote>
  <w:endnote w:type="continuationSeparator" w:id="0">
    <w:p w14:paraId="6C30D2B1" w14:textId="77777777" w:rsidR="00142748" w:rsidRDefault="00142748" w:rsidP="00F741E7">
      <w:r>
        <w:continuationSeparator/>
      </w:r>
    </w:p>
  </w:endnote>
  <w:endnote w:type="continuationNotice" w:id="1">
    <w:p w14:paraId="7E82DBDA" w14:textId="77777777" w:rsidR="00142748" w:rsidRDefault="0014274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E08AF6" w14:textId="77777777" w:rsidR="00142748" w:rsidRDefault="00142748" w:rsidP="00F741E7">
      <w:r>
        <w:separator/>
      </w:r>
    </w:p>
  </w:footnote>
  <w:footnote w:type="continuationSeparator" w:id="0">
    <w:p w14:paraId="63CAB6F6" w14:textId="77777777" w:rsidR="00142748" w:rsidRDefault="00142748" w:rsidP="00F741E7">
      <w:r>
        <w:continuationSeparator/>
      </w:r>
    </w:p>
  </w:footnote>
  <w:footnote w:type="continuationNotice" w:id="1">
    <w:p w14:paraId="2E41C7FA" w14:textId="77777777" w:rsidR="00142748" w:rsidRDefault="00142748"/>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2C76D6A"/>
    <w:multiLevelType w:val="hybridMultilevel"/>
    <w:tmpl w:val="FE361EAA"/>
    <w:lvl w:ilvl="0" w:tplc="CD248C76">
      <w:start w:val="2"/>
      <w:numFmt w:val="bullet"/>
      <w:lvlText w:val="-"/>
      <w:lvlJc w:val="left"/>
      <w:pPr>
        <w:ind w:left="720" w:hanging="360"/>
      </w:pPr>
      <w:rPr>
        <w:rFonts w:ascii="Times New Roman" w:eastAsia="Times New Roman" w:hAnsi="Times New Roman" w:cs="Times New Roman" w:hint="default"/>
      </w:rPr>
    </w:lvl>
    <w:lvl w:ilvl="1" w:tplc="280A0003" w:tentative="1">
      <w:start w:val="1"/>
      <w:numFmt w:val="bullet"/>
      <w:lvlText w:val="o"/>
      <w:lvlJc w:val="left"/>
      <w:pPr>
        <w:ind w:left="1440" w:hanging="360"/>
      </w:pPr>
      <w:rPr>
        <w:rFonts w:ascii="Courier New" w:hAnsi="Courier New" w:cs="Courier New" w:hint="default"/>
      </w:rPr>
    </w:lvl>
    <w:lvl w:ilvl="2" w:tplc="280A0005" w:tentative="1">
      <w:start w:val="1"/>
      <w:numFmt w:val="bullet"/>
      <w:lvlText w:val=""/>
      <w:lvlJc w:val="left"/>
      <w:pPr>
        <w:ind w:left="2160" w:hanging="360"/>
      </w:pPr>
      <w:rPr>
        <w:rFonts w:ascii="Wingdings" w:hAnsi="Wingdings" w:hint="default"/>
      </w:rPr>
    </w:lvl>
    <w:lvl w:ilvl="3" w:tplc="280A0001" w:tentative="1">
      <w:start w:val="1"/>
      <w:numFmt w:val="bullet"/>
      <w:lvlText w:val=""/>
      <w:lvlJc w:val="left"/>
      <w:pPr>
        <w:ind w:left="2880" w:hanging="360"/>
      </w:pPr>
      <w:rPr>
        <w:rFonts w:ascii="Symbol" w:hAnsi="Symbol" w:hint="default"/>
      </w:rPr>
    </w:lvl>
    <w:lvl w:ilvl="4" w:tplc="280A0003" w:tentative="1">
      <w:start w:val="1"/>
      <w:numFmt w:val="bullet"/>
      <w:lvlText w:val="o"/>
      <w:lvlJc w:val="left"/>
      <w:pPr>
        <w:ind w:left="3600" w:hanging="360"/>
      </w:pPr>
      <w:rPr>
        <w:rFonts w:ascii="Courier New" w:hAnsi="Courier New" w:cs="Courier New" w:hint="default"/>
      </w:rPr>
    </w:lvl>
    <w:lvl w:ilvl="5" w:tplc="280A0005" w:tentative="1">
      <w:start w:val="1"/>
      <w:numFmt w:val="bullet"/>
      <w:lvlText w:val=""/>
      <w:lvlJc w:val="left"/>
      <w:pPr>
        <w:ind w:left="4320" w:hanging="360"/>
      </w:pPr>
      <w:rPr>
        <w:rFonts w:ascii="Wingdings" w:hAnsi="Wingdings" w:hint="default"/>
      </w:rPr>
    </w:lvl>
    <w:lvl w:ilvl="6" w:tplc="280A0001" w:tentative="1">
      <w:start w:val="1"/>
      <w:numFmt w:val="bullet"/>
      <w:lvlText w:val=""/>
      <w:lvlJc w:val="left"/>
      <w:pPr>
        <w:ind w:left="5040" w:hanging="360"/>
      </w:pPr>
      <w:rPr>
        <w:rFonts w:ascii="Symbol" w:hAnsi="Symbol" w:hint="default"/>
      </w:rPr>
    </w:lvl>
    <w:lvl w:ilvl="7" w:tplc="280A0003" w:tentative="1">
      <w:start w:val="1"/>
      <w:numFmt w:val="bullet"/>
      <w:lvlText w:val="o"/>
      <w:lvlJc w:val="left"/>
      <w:pPr>
        <w:ind w:left="5760" w:hanging="360"/>
      </w:pPr>
      <w:rPr>
        <w:rFonts w:ascii="Courier New" w:hAnsi="Courier New" w:cs="Courier New" w:hint="default"/>
      </w:rPr>
    </w:lvl>
    <w:lvl w:ilvl="8" w:tplc="280A0005" w:tentative="1">
      <w:start w:val="1"/>
      <w:numFmt w:val="bullet"/>
      <w:lvlText w:val=""/>
      <w:lvlJc w:val="left"/>
      <w:pPr>
        <w:ind w:left="6480" w:hanging="360"/>
      </w:pPr>
      <w:rPr>
        <w:rFonts w:ascii="Wingdings" w:hAnsi="Wingdings" w:hint="default"/>
      </w:rPr>
    </w:lvl>
  </w:abstractNum>
  <w:abstractNum w:abstractNumId="1" w15:restartNumberingAfterBreak="0">
    <w:nsid w:val="76BF5FA3"/>
    <w:multiLevelType w:val="hybridMultilevel"/>
    <w:tmpl w:val="F5BCDC84"/>
    <w:lvl w:ilvl="0" w:tplc="280A000F">
      <w:start w:val="1"/>
      <w:numFmt w:val="decimal"/>
      <w:lvlText w:val="%1."/>
      <w:lvlJc w:val="left"/>
      <w:pPr>
        <w:ind w:left="720" w:hanging="360"/>
      </w:pPr>
      <w:rPr>
        <w:rFonts w:hint="default"/>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hyphenationZone w:val="425"/>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zU3NjIyMTQ0sjCyMDVW0lEKTi0uzszPAykwrgUA0WFqtCwAAAA="/>
  </w:docVars>
  <w:rsids>
    <w:rsidRoot w:val="00B436CC"/>
    <w:rsid w:val="0000327C"/>
    <w:rsid w:val="00011139"/>
    <w:rsid w:val="00022413"/>
    <w:rsid w:val="0002665C"/>
    <w:rsid w:val="00052B20"/>
    <w:rsid w:val="000662AF"/>
    <w:rsid w:val="00072836"/>
    <w:rsid w:val="0008315B"/>
    <w:rsid w:val="000843C1"/>
    <w:rsid w:val="00090D46"/>
    <w:rsid w:val="000A5A63"/>
    <w:rsid w:val="000D28E8"/>
    <w:rsid w:val="000F1225"/>
    <w:rsid w:val="001013E5"/>
    <w:rsid w:val="00103EC5"/>
    <w:rsid w:val="00107D59"/>
    <w:rsid w:val="001226C9"/>
    <w:rsid w:val="00122B69"/>
    <w:rsid w:val="0012716E"/>
    <w:rsid w:val="00127495"/>
    <w:rsid w:val="001359AB"/>
    <w:rsid w:val="00141271"/>
    <w:rsid w:val="00142748"/>
    <w:rsid w:val="00152543"/>
    <w:rsid w:val="00154F0D"/>
    <w:rsid w:val="00156909"/>
    <w:rsid w:val="00171996"/>
    <w:rsid w:val="00172958"/>
    <w:rsid w:val="001806C7"/>
    <w:rsid w:val="001976F7"/>
    <w:rsid w:val="001A0580"/>
    <w:rsid w:val="001A0762"/>
    <w:rsid w:val="001A2518"/>
    <w:rsid w:val="001C4FE6"/>
    <w:rsid w:val="001C6F13"/>
    <w:rsid w:val="001D7866"/>
    <w:rsid w:val="002034DA"/>
    <w:rsid w:val="002104F9"/>
    <w:rsid w:val="002149A1"/>
    <w:rsid w:val="002175A6"/>
    <w:rsid w:val="00220612"/>
    <w:rsid w:val="0023358C"/>
    <w:rsid w:val="00242556"/>
    <w:rsid w:val="002452CE"/>
    <w:rsid w:val="00252411"/>
    <w:rsid w:val="002707EF"/>
    <w:rsid w:val="002802D3"/>
    <w:rsid w:val="002804CA"/>
    <w:rsid w:val="0028705A"/>
    <w:rsid w:val="002879BF"/>
    <w:rsid w:val="00292BD1"/>
    <w:rsid w:val="00294A61"/>
    <w:rsid w:val="00294D55"/>
    <w:rsid w:val="002A62A6"/>
    <w:rsid w:val="002B7AEA"/>
    <w:rsid w:val="002C7EF5"/>
    <w:rsid w:val="002E3EBB"/>
    <w:rsid w:val="002E47FC"/>
    <w:rsid w:val="002F4E3A"/>
    <w:rsid w:val="00300656"/>
    <w:rsid w:val="0030403C"/>
    <w:rsid w:val="003050E3"/>
    <w:rsid w:val="00307C6A"/>
    <w:rsid w:val="0031724D"/>
    <w:rsid w:val="0032408E"/>
    <w:rsid w:val="003368D7"/>
    <w:rsid w:val="00342448"/>
    <w:rsid w:val="0035294F"/>
    <w:rsid w:val="00364AE1"/>
    <w:rsid w:val="00375646"/>
    <w:rsid w:val="0038756E"/>
    <w:rsid w:val="003A4933"/>
    <w:rsid w:val="003B3716"/>
    <w:rsid w:val="003B45CD"/>
    <w:rsid w:val="003D0803"/>
    <w:rsid w:val="003D0D85"/>
    <w:rsid w:val="003D344C"/>
    <w:rsid w:val="003D699D"/>
    <w:rsid w:val="003D6A66"/>
    <w:rsid w:val="003E2E08"/>
    <w:rsid w:val="003E38C4"/>
    <w:rsid w:val="003E45A2"/>
    <w:rsid w:val="0040592A"/>
    <w:rsid w:val="0040704B"/>
    <w:rsid w:val="00411711"/>
    <w:rsid w:val="00412DFA"/>
    <w:rsid w:val="0041643B"/>
    <w:rsid w:val="00422B7D"/>
    <w:rsid w:val="00434FD9"/>
    <w:rsid w:val="0043793F"/>
    <w:rsid w:val="00437A43"/>
    <w:rsid w:val="00442975"/>
    <w:rsid w:val="00447E99"/>
    <w:rsid w:val="00447F0C"/>
    <w:rsid w:val="00465829"/>
    <w:rsid w:val="00466699"/>
    <w:rsid w:val="0046772F"/>
    <w:rsid w:val="0047251B"/>
    <w:rsid w:val="00472924"/>
    <w:rsid w:val="00475A63"/>
    <w:rsid w:val="0047775C"/>
    <w:rsid w:val="00482D31"/>
    <w:rsid w:val="00483DE0"/>
    <w:rsid w:val="00491EF4"/>
    <w:rsid w:val="004944BF"/>
    <w:rsid w:val="004A53A0"/>
    <w:rsid w:val="004A6505"/>
    <w:rsid w:val="004B16E2"/>
    <w:rsid w:val="004B30D9"/>
    <w:rsid w:val="004B5A72"/>
    <w:rsid w:val="004B5E78"/>
    <w:rsid w:val="004B6DE0"/>
    <w:rsid w:val="004D236F"/>
    <w:rsid w:val="004D3DE8"/>
    <w:rsid w:val="004D5CA6"/>
    <w:rsid w:val="004E57A8"/>
    <w:rsid w:val="004E63FE"/>
    <w:rsid w:val="004E6B96"/>
    <w:rsid w:val="004E7398"/>
    <w:rsid w:val="004F0EAA"/>
    <w:rsid w:val="004F449A"/>
    <w:rsid w:val="00501955"/>
    <w:rsid w:val="0050212E"/>
    <w:rsid w:val="0050590E"/>
    <w:rsid w:val="00507403"/>
    <w:rsid w:val="00514D52"/>
    <w:rsid w:val="00515DC4"/>
    <w:rsid w:val="00532E56"/>
    <w:rsid w:val="0054044B"/>
    <w:rsid w:val="00543790"/>
    <w:rsid w:val="005548E5"/>
    <w:rsid w:val="0055539D"/>
    <w:rsid w:val="00564177"/>
    <w:rsid w:val="00577492"/>
    <w:rsid w:val="00581514"/>
    <w:rsid w:val="005816CD"/>
    <w:rsid w:val="005833B9"/>
    <w:rsid w:val="00584630"/>
    <w:rsid w:val="00585489"/>
    <w:rsid w:val="0058568A"/>
    <w:rsid w:val="0058640B"/>
    <w:rsid w:val="00593394"/>
    <w:rsid w:val="0059688F"/>
    <w:rsid w:val="005A7E63"/>
    <w:rsid w:val="005C3D7A"/>
    <w:rsid w:val="005C76AB"/>
    <w:rsid w:val="005D2B59"/>
    <w:rsid w:val="005F601D"/>
    <w:rsid w:val="005F6469"/>
    <w:rsid w:val="00610091"/>
    <w:rsid w:val="00610FB5"/>
    <w:rsid w:val="00617B18"/>
    <w:rsid w:val="00620AA7"/>
    <w:rsid w:val="0063260E"/>
    <w:rsid w:val="00641042"/>
    <w:rsid w:val="0065657F"/>
    <w:rsid w:val="006626FC"/>
    <w:rsid w:val="00662DA3"/>
    <w:rsid w:val="0066417C"/>
    <w:rsid w:val="00676D86"/>
    <w:rsid w:val="0068334E"/>
    <w:rsid w:val="00685529"/>
    <w:rsid w:val="006865A9"/>
    <w:rsid w:val="006C5E83"/>
    <w:rsid w:val="006C69BD"/>
    <w:rsid w:val="006D15BB"/>
    <w:rsid w:val="006D2553"/>
    <w:rsid w:val="006D4045"/>
    <w:rsid w:val="006D40EE"/>
    <w:rsid w:val="006D5C1A"/>
    <w:rsid w:val="006F450A"/>
    <w:rsid w:val="00702A0E"/>
    <w:rsid w:val="0070746D"/>
    <w:rsid w:val="007122EE"/>
    <w:rsid w:val="00714B1B"/>
    <w:rsid w:val="007176D2"/>
    <w:rsid w:val="0072394C"/>
    <w:rsid w:val="00753DF2"/>
    <w:rsid w:val="00757FEF"/>
    <w:rsid w:val="00761BB5"/>
    <w:rsid w:val="00762482"/>
    <w:rsid w:val="00775BA2"/>
    <w:rsid w:val="00775CA8"/>
    <w:rsid w:val="00784674"/>
    <w:rsid w:val="00786CEF"/>
    <w:rsid w:val="0079062F"/>
    <w:rsid w:val="00790736"/>
    <w:rsid w:val="00796CE9"/>
    <w:rsid w:val="007A3EAA"/>
    <w:rsid w:val="007B68CB"/>
    <w:rsid w:val="007B7145"/>
    <w:rsid w:val="007C0BCD"/>
    <w:rsid w:val="007D5361"/>
    <w:rsid w:val="007D55BF"/>
    <w:rsid w:val="007E3902"/>
    <w:rsid w:val="007E76BE"/>
    <w:rsid w:val="007F74FF"/>
    <w:rsid w:val="00810C88"/>
    <w:rsid w:val="00813739"/>
    <w:rsid w:val="00842395"/>
    <w:rsid w:val="0084738F"/>
    <w:rsid w:val="00850F3E"/>
    <w:rsid w:val="00874C35"/>
    <w:rsid w:val="008759F5"/>
    <w:rsid w:val="00876E79"/>
    <w:rsid w:val="00885B60"/>
    <w:rsid w:val="00887E0E"/>
    <w:rsid w:val="00893D3B"/>
    <w:rsid w:val="008940E9"/>
    <w:rsid w:val="008B7558"/>
    <w:rsid w:val="008C441D"/>
    <w:rsid w:val="008C5757"/>
    <w:rsid w:val="008D082D"/>
    <w:rsid w:val="008F2E1A"/>
    <w:rsid w:val="0090094A"/>
    <w:rsid w:val="00902445"/>
    <w:rsid w:val="00907AD4"/>
    <w:rsid w:val="00921845"/>
    <w:rsid w:val="009234E5"/>
    <w:rsid w:val="00947A7E"/>
    <w:rsid w:val="0096227C"/>
    <w:rsid w:val="00993AB7"/>
    <w:rsid w:val="009966C0"/>
    <w:rsid w:val="009A03F0"/>
    <w:rsid w:val="009C544F"/>
    <w:rsid w:val="009D6262"/>
    <w:rsid w:val="009D718F"/>
    <w:rsid w:val="009E0378"/>
    <w:rsid w:val="009E409F"/>
    <w:rsid w:val="009E7E1E"/>
    <w:rsid w:val="00A00033"/>
    <w:rsid w:val="00A0331B"/>
    <w:rsid w:val="00A04F99"/>
    <w:rsid w:val="00A05984"/>
    <w:rsid w:val="00A11B3B"/>
    <w:rsid w:val="00A14E6C"/>
    <w:rsid w:val="00A278FA"/>
    <w:rsid w:val="00A312BB"/>
    <w:rsid w:val="00A337F6"/>
    <w:rsid w:val="00A441C6"/>
    <w:rsid w:val="00A54C6A"/>
    <w:rsid w:val="00A63F60"/>
    <w:rsid w:val="00A723A4"/>
    <w:rsid w:val="00A72512"/>
    <w:rsid w:val="00A75116"/>
    <w:rsid w:val="00A775E5"/>
    <w:rsid w:val="00A838E1"/>
    <w:rsid w:val="00A84E72"/>
    <w:rsid w:val="00AA3AA2"/>
    <w:rsid w:val="00AB5FEA"/>
    <w:rsid w:val="00AB6053"/>
    <w:rsid w:val="00AF1DF6"/>
    <w:rsid w:val="00AF3AB6"/>
    <w:rsid w:val="00AF59FF"/>
    <w:rsid w:val="00B02FCC"/>
    <w:rsid w:val="00B10565"/>
    <w:rsid w:val="00B118BA"/>
    <w:rsid w:val="00B12518"/>
    <w:rsid w:val="00B151A5"/>
    <w:rsid w:val="00B36AB6"/>
    <w:rsid w:val="00B42DD2"/>
    <w:rsid w:val="00B436CC"/>
    <w:rsid w:val="00B45B6F"/>
    <w:rsid w:val="00B52C26"/>
    <w:rsid w:val="00B57E48"/>
    <w:rsid w:val="00B674FA"/>
    <w:rsid w:val="00B73E80"/>
    <w:rsid w:val="00B871CD"/>
    <w:rsid w:val="00B97FBA"/>
    <w:rsid w:val="00BA0B54"/>
    <w:rsid w:val="00BA307E"/>
    <w:rsid w:val="00BB068D"/>
    <w:rsid w:val="00BB64A4"/>
    <w:rsid w:val="00BC1DF5"/>
    <w:rsid w:val="00BC2125"/>
    <w:rsid w:val="00BC3043"/>
    <w:rsid w:val="00BC52C4"/>
    <w:rsid w:val="00BD3D12"/>
    <w:rsid w:val="00BE4DB1"/>
    <w:rsid w:val="00BF3753"/>
    <w:rsid w:val="00C235EE"/>
    <w:rsid w:val="00C24143"/>
    <w:rsid w:val="00C43A80"/>
    <w:rsid w:val="00C52640"/>
    <w:rsid w:val="00C55434"/>
    <w:rsid w:val="00C66E1F"/>
    <w:rsid w:val="00C72C93"/>
    <w:rsid w:val="00C74C11"/>
    <w:rsid w:val="00C818D3"/>
    <w:rsid w:val="00C83136"/>
    <w:rsid w:val="00C904D4"/>
    <w:rsid w:val="00C9634E"/>
    <w:rsid w:val="00CA03BF"/>
    <w:rsid w:val="00CA09D4"/>
    <w:rsid w:val="00CA2A18"/>
    <w:rsid w:val="00CA5263"/>
    <w:rsid w:val="00CC7A5A"/>
    <w:rsid w:val="00CD59D0"/>
    <w:rsid w:val="00CF0A4D"/>
    <w:rsid w:val="00D11D56"/>
    <w:rsid w:val="00D13E7A"/>
    <w:rsid w:val="00D164C0"/>
    <w:rsid w:val="00D3051F"/>
    <w:rsid w:val="00D32D94"/>
    <w:rsid w:val="00D3768D"/>
    <w:rsid w:val="00D42CEA"/>
    <w:rsid w:val="00D43656"/>
    <w:rsid w:val="00D50C23"/>
    <w:rsid w:val="00D56B75"/>
    <w:rsid w:val="00D57944"/>
    <w:rsid w:val="00D600E9"/>
    <w:rsid w:val="00D608BF"/>
    <w:rsid w:val="00D723B5"/>
    <w:rsid w:val="00D73DF1"/>
    <w:rsid w:val="00DA500E"/>
    <w:rsid w:val="00DA6A28"/>
    <w:rsid w:val="00DA73F3"/>
    <w:rsid w:val="00DB4157"/>
    <w:rsid w:val="00DB62A7"/>
    <w:rsid w:val="00DB691B"/>
    <w:rsid w:val="00DD2075"/>
    <w:rsid w:val="00DD4D40"/>
    <w:rsid w:val="00DD60EC"/>
    <w:rsid w:val="00DE2346"/>
    <w:rsid w:val="00DE4BBA"/>
    <w:rsid w:val="00DE5749"/>
    <w:rsid w:val="00DF178B"/>
    <w:rsid w:val="00E112B9"/>
    <w:rsid w:val="00E13D12"/>
    <w:rsid w:val="00E16D8B"/>
    <w:rsid w:val="00E17320"/>
    <w:rsid w:val="00E226CA"/>
    <w:rsid w:val="00E55F01"/>
    <w:rsid w:val="00E6293B"/>
    <w:rsid w:val="00E657EE"/>
    <w:rsid w:val="00E7217E"/>
    <w:rsid w:val="00E7550A"/>
    <w:rsid w:val="00E81097"/>
    <w:rsid w:val="00E87639"/>
    <w:rsid w:val="00E87A41"/>
    <w:rsid w:val="00E93E05"/>
    <w:rsid w:val="00EA1784"/>
    <w:rsid w:val="00EA1AF4"/>
    <w:rsid w:val="00EA2F20"/>
    <w:rsid w:val="00EA34DA"/>
    <w:rsid w:val="00EA48B0"/>
    <w:rsid w:val="00EB52A1"/>
    <w:rsid w:val="00EB5405"/>
    <w:rsid w:val="00EC0ADB"/>
    <w:rsid w:val="00EC6F75"/>
    <w:rsid w:val="00ED245F"/>
    <w:rsid w:val="00EE1F9F"/>
    <w:rsid w:val="00EE6D6E"/>
    <w:rsid w:val="00EF4ED2"/>
    <w:rsid w:val="00EF7128"/>
    <w:rsid w:val="00F02786"/>
    <w:rsid w:val="00F06617"/>
    <w:rsid w:val="00F109C7"/>
    <w:rsid w:val="00F10D95"/>
    <w:rsid w:val="00F171FE"/>
    <w:rsid w:val="00F21819"/>
    <w:rsid w:val="00F40672"/>
    <w:rsid w:val="00F41624"/>
    <w:rsid w:val="00F452C8"/>
    <w:rsid w:val="00F67A6A"/>
    <w:rsid w:val="00F7258C"/>
    <w:rsid w:val="00F741E7"/>
    <w:rsid w:val="00F94EC5"/>
    <w:rsid w:val="00F955E4"/>
    <w:rsid w:val="00FA08AC"/>
    <w:rsid w:val="00FA22EB"/>
    <w:rsid w:val="00FA70F3"/>
    <w:rsid w:val="00FA7B22"/>
    <w:rsid w:val="00FB186E"/>
    <w:rsid w:val="00FB52A4"/>
    <w:rsid w:val="00FC070E"/>
    <w:rsid w:val="00FC14F1"/>
    <w:rsid w:val="00FD4328"/>
    <w:rsid w:val="00FE07D3"/>
    <w:rsid w:val="00FE18A9"/>
    <w:rsid w:val="00FF6065"/>
    <w:rsid w:val="015DA74F"/>
    <w:rsid w:val="02756319"/>
    <w:rsid w:val="02D35A2C"/>
    <w:rsid w:val="0316C427"/>
    <w:rsid w:val="046F2A8D"/>
    <w:rsid w:val="056E418F"/>
    <w:rsid w:val="065B7181"/>
    <w:rsid w:val="07FB2C95"/>
    <w:rsid w:val="0A4D3096"/>
    <w:rsid w:val="0ADE6C11"/>
    <w:rsid w:val="0B599C93"/>
    <w:rsid w:val="0BC6D17C"/>
    <w:rsid w:val="0C600D5E"/>
    <w:rsid w:val="0D0AD5B0"/>
    <w:rsid w:val="0F53E621"/>
    <w:rsid w:val="116478C0"/>
    <w:rsid w:val="11D1D712"/>
    <w:rsid w:val="12EC42AB"/>
    <w:rsid w:val="1302E426"/>
    <w:rsid w:val="137A296F"/>
    <w:rsid w:val="15A27848"/>
    <w:rsid w:val="15C327A5"/>
    <w:rsid w:val="1665064A"/>
    <w:rsid w:val="16D79901"/>
    <w:rsid w:val="17451DFF"/>
    <w:rsid w:val="1BE0B8AF"/>
    <w:rsid w:val="1CEDA8A5"/>
    <w:rsid w:val="1D0D03BF"/>
    <w:rsid w:val="1D7639DF"/>
    <w:rsid w:val="1DE5BCBF"/>
    <w:rsid w:val="1E1A7EE4"/>
    <w:rsid w:val="1E5BBDD5"/>
    <w:rsid w:val="20A26884"/>
    <w:rsid w:val="20E31CDF"/>
    <w:rsid w:val="219CB77B"/>
    <w:rsid w:val="21E074E2"/>
    <w:rsid w:val="22D608D5"/>
    <w:rsid w:val="251815A4"/>
    <w:rsid w:val="2521ECD5"/>
    <w:rsid w:val="260ED3BE"/>
    <w:rsid w:val="26B3E605"/>
    <w:rsid w:val="2708FEE8"/>
    <w:rsid w:val="27996D16"/>
    <w:rsid w:val="2B875728"/>
    <w:rsid w:val="2D97AB03"/>
    <w:rsid w:val="2E74E18F"/>
    <w:rsid w:val="2F0DC7DE"/>
    <w:rsid w:val="3022675A"/>
    <w:rsid w:val="31BB8781"/>
    <w:rsid w:val="3230BB7D"/>
    <w:rsid w:val="33B87C43"/>
    <w:rsid w:val="33F5D39E"/>
    <w:rsid w:val="37EA3D64"/>
    <w:rsid w:val="37FD674E"/>
    <w:rsid w:val="388F0B35"/>
    <w:rsid w:val="38B02BAE"/>
    <w:rsid w:val="39063B4C"/>
    <w:rsid w:val="3F21D7F0"/>
    <w:rsid w:val="3FE2CAB8"/>
    <w:rsid w:val="425978B2"/>
    <w:rsid w:val="42E7570C"/>
    <w:rsid w:val="4344D13C"/>
    <w:rsid w:val="44062B88"/>
    <w:rsid w:val="45482D36"/>
    <w:rsid w:val="4565526B"/>
    <w:rsid w:val="4580D140"/>
    <w:rsid w:val="46241E4F"/>
    <w:rsid w:val="47FE62D3"/>
    <w:rsid w:val="4A86932F"/>
    <w:rsid w:val="4C532827"/>
    <w:rsid w:val="4CD88F8A"/>
    <w:rsid w:val="4D6ACE0D"/>
    <w:rsid w:val="4F957988"/>
    <w:rsid w:val="50534717"/>
    <w:rsid w:val="50829988"/>
    <w:rsid w:val="51753A63"/>
    <w:rsid w:val="52EEFAE3"/>
    <w:rsid w:val="52FC515D"/>
    <w:rsid w:val="5339EDC2"/>
    <w:rsid w:val="55A2E5C9"/>
    <w:rsid w:val="560B50D7"/>
    <w:rsid w:val="56FD9316"/>
    <w:rsid w:val="57043CBC"/>
    <w:rsid w:val="57738C1E"/>
    <w:rsid w:val="595A79F8"/>
    <w:rsid w:val="5C1B1F10"/>
    <w:rsid w:val="5C6A5B40"/>
    <w:rsid w:val="5CDFF758"/>
    <w:rsid w:val="5E8CE9B9"/>
    <w:rsid w:val="5ED2454F"/>
    <w:rsid w:val="5FE5EE3A"/>
    <w:rsid w:val="601B0A23"/>
    <w:rsid w:val="6028BA1A"/>
    <w:rsid w:val="61E45F33"/>
    <w:rsid w:val="65DC2E3F"/>
    <w:rsid w:val="669FE924"/>
    <w:rsid w:val="672DC77E"/>
    <w:rsid w:val="6751840E"/>
    <w:rsid w:val="67A4CDCC"/>
    <w:rsid w:val="67D88FD0"/>
    <w:rsid w:val="69D648BB"/>
    <w:rsid w:val="6A854784"/>
    <w:rsid w:val="6B72191C"/>
    <w:rsid w:val="6CF7FAE9"/>
    <w:rsid w:val="6D9D139A"/>
    <w:rsid w:val="6FA54317"/>
    <w:rsid w:val="740C4A86"/>
    <w:rsid w:val="74F4EAE0"/>
    <w:rsid w:val="7752744C"/>
    <w:rsid w:val="79184BB0"/>
    <w:rsid w:val="7957DD77"/>
    <w:rsid w:val="7A260FD8"/>
    <w:rsid w:val="7A3FBC29"/>
    <w:rsid w:val="7D1369E8"/>
    <w:rsid w:val="7D379000"/>
    <w:rsid w:val="7DC01282"/>
    <w:rsid w:val="7DFFE908"/>
    <w:rsid w:val="7FE10A6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6DCF02"/>
  <w15:chartTrackingRefBased/>
  <w15:docId w15:val="{B6836DC4-8D72-4B05-AF3A-CBCA61C749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1711"/>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uiPriority w:val="99"/>
    <w:semiHidden/>
    <w:rsid w:val="00B436CC"/>
    <w:rPr>
      <w:rFonts w:cs="Times New Roman"/>
      <w:sz w:val="6"/>
      <w:szCs w:val="6"/>
    </w:rPr>
  </w:style>
  <w:style w:type="paragraph" w:styleId="FootnoteText">
    <w:name w:val="footnote text"/>
    <w:basedOn w:val="Normal"/>
    <w:link w:val="FootnoteTextChar"/>
    <w:uiPriority w:val="99"/>
    <w:semiHidden/>
    <w:rsid w:val="00F741E7"/>
    <w:pPr>
      <w:widowControl w:val="0"/>
    </w:pPr>
    <w:rPr>
      <w:rFonts w:ascii="Courier" w:hAnsi="Courier"/>
    </w:rPr>
  </w:style>
  <w:style w:type="character" w:customStyle="1" w:styleId="FootnoteTextChar">
    <w:name w:val="Footnote Text Char"/>
    <w:basedOn w:val="DefaultParagraphFont"/>
    <w:link w:val="FootnoteText"/>
    <w:uiPriority w:val="99"/>
    <w:semiHidden/>
    <w:rsid w:val="00F741E7"/>
    <w:rPr>
      <w:rFonts w:ascii="Courier" w:eastAsia="Times New Roman" w:hAnsi="Courier" w:cs="Times New Roman"/>
      <w:sz w:val="20"/>
      <w:szCs w:val="20"/>
    </w:rPr>
  </w:style>
  <w:style w:type="character" w:styleId="FootnoteReference">
    <w:name w:val="footnote reference"/>
    <w:semiHidden/>
    <w:rsid w:val="00F741E7"/>
    <w:rPr>
      <w:rFonts w:cs="Times New Roman"/>
      <w:vertAlign w:val="superscript"/>
    </w:rPr>
  </w:style>
  <w:style w:type="paragraph" w:styleId="ListParagraph">
    <w:name w:val="List Paragraph"/>
    <w:basedOn w:val="Normal"/>
    <w:uiPriority w:val="34"/>
    <w:qFormat/>
    <w:rsid w:val="0063260E"/>
    <w:pPr>
      <w:ind w:left="720"/>
      <w:contextualSpacing/>
    </w:pPr>
  </w:style>
  <w:style w:type="paragraph" w:styleId="HTMLPreformatted">
    <w:name w:val="HTML Preformatted"/>
    <w:basedOn w:val="Normal"/>
    <w:link w:val="HTMLPreformattedChar"/>
    <w:uiPriority w:val="99"/>
    <w:semiHidden/>
    <w:unhideWhenUsed/>
    <w:rsid w:val="005C76A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s-PE" w:eastAsia="es-PE"/>
    </w:rPr>
  </w:style>
  <w:style w:type="character" w:customStyle="1" w:styleId="HTMLPreformattedChar">
    <w:name w:val="HTML Preformatted Char"/>
    <w:basedOn w:val="DefaultParagraphFont"/>
    <w:link w:val="HTMLPreformatted"/>
    <w:uiPriority w:val="99"/>
    <w:semiHidden/>
    <w:rsid w:val="005C76AB"/>
    <w:rPr>
      <w:rFonts w:ascii="Courier New" w:eastAsia="Times New Roman" w:hAnsi="Courier New" w:cs="Courier New"/>
      <w:sz w:val="20"/>
      <w:szCs w:val="20"/>
      <w:lang w:val="es-PE" w:eastAsia="es-PE"/>
    </w:rPr>
  </w:style>
  <w:style w:type="character" w:customStyle="1" w:styleId="y2iqfc">
    <w:name w:val="y2iqfc"/>
    <w:basedOn w:val="DefaultParagraphFont"/>
    <w:rsid w:val="005C76AB"/>
  </w:style>
  <w:style w:type="paragraph" w:styleId="CommentText">
    <w:name w:val="annotation text"/>
    <w:basedOn w:val="Normal"/>
    <w:link w:val="CommentTextChar"/>
    <w:uiPriority w:val="99"/>
    <w:unhideWhenUsed/>
    <w:rsid w:val="005C76AB"/>
  </w:style>
  <w:style w:type="character" w:customStyle="1" w:styleId="CommentTextChar">
    <w:name w:val="Comment Text Char"/>
    <w:basedOn w:val="DefaultParagraphFont"/>
    <w:link w:val="CommentText"/>
    <w:uiPriority w:val="99"/>
    <w:rsid w:val="005C76AB"/>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5C76AB"/>
    <w:rPr>
      <w:b/>
      <w:bCs/>
    </w:rPr>
  </w:style>
  <w:style w:type="character" w:customStyle="1" w:styleId="CommentSubjectChar">
    <w:name w:val="Comment Subject Char"/>
    <w:basedOn w:val="CommentTextChar"/>
    <w:link w:val="CommentSubject"/>
    <w:uiPriority w:val="99"/>
    <w:semiHidden/>
    <w:rsid w:val="005C76AB"/>
    <w:rPr>
      <w:rFonts w:ascii="Times New Roman" w:eastAsia="Times New Roman" w:hAnsi="Times New Roman" w:cs="Times New Roman"/>
      <w:b/>
      <w:bCs/>
      <w:sz w:val="20"/>
      <w:szCs w:val="20"/>
    </w:rPr>
  </w:style>
  <w:style w:type="paragraph" w:customStyle="1" w:styleId="Default">
    <w:name w:val="Default"/>
    <w:rsid w:val="002E3EBB"/>
    <w:pPr>
      <w:autoSpaceDE w:val="0"/>
      <w:autoSpaceDN w:val="0"/>
      <w:adjustRightInd w:val="0"/>
      <w:spacing w:after="0" w:line="240" w:lineRule="auto"/>
    </w:pPr>
    <w:rPr>
      <w:rFonts w:ascii="Times New Roman" w:hAnsi="Times New Roman" w:cs="Times New Roman"/>
      <w:color w:val="000000"/>
      <w:sz w:val="24"/>
      <w:szCs w:val="24"/>
      <w:lang w:val="es-PE"/>
    </w:rPr>
  </w:style>
  <w:style w:type="paragraph" w:styleId="Revision">
    <w:name w:val="Revision"/>
    <w:hidden/>
    <w:uiPriority w:val="99"/>
    <w:semiHidden/>
    <w:rsid w:val="00F452C8"/>
    <w:pPr>
      <w:spacing w:after="0" w:line="240" w:lineRule="auto"/>
    </w:pPr>
    <w:rPr>
      <w:rFonts w:ascii="Times New Roman" w:eastAsia="Times New Roman" w:hAnsi="Times New Roman" w:cs="Times New Roman"/>
      <w:sz w:val="20"/>
      <w:szCs w:val="20"/>
    </w:rPr>
  </w:style>
  <w:style w:type="paragraph" w:styleId="Header">
    <w:name w:val="header"/>
    <w:basedOn w:val="Normal"/>
    <w:link w:val="HeaderChar"/>
    <w:uiPriority w:val="99"/>
    <w:semiHidden/>
    <w:unhideWhenUsed/>
    <w:rsid w:val="00514D52"/>
    <w:pPr>
      <w:tabs>
        <w:tab w:val="center" w:pos="4513"/>
        <w:tab w:val="right" w:pos="9026"/>
      </w:tabs>
    </w:pPr>
  </w:style>
  <w:style w:type="character" w:customStyle="1" w:styleId="HeaderChar">
    <w:name w:val="Header Char"/>
    <w:basedOn w:val="DefaultParagraphFont"/>
    <w:link w:val="Header"/>
    <w:uiPriority w:val="99"/>
    <w:semiHidden/>
    <w:rsid w:val="00514D52"/>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514D52"/>
    <w:pPr>
      <w:tabs>
        <w:tab w:val="center" w:pos="4513"/>
        <w:tab w:val="right" w:pos="9026"/>
      </w:tabs>
    </w:pPr>
  </w:style>
  <w:style w:type="character" w:customStyle="1" w:styleId="FooterChar">
    <w:name w:val="Footer Char"/>
    <w:basedOn w:val="DefaultParagraphFont"/>
    <w:link w:val="Footer"/>
    <w:uiPriority w:val="99"/>
    <w:semiHidden/>
    <w:rsid w:val="00514D52"/>
    <w:rPr>
      <w:rFonts w:ascii="Times New Roman" w:eastAsia="Times New Roman" w:hAnsi="Times New Roman" w:cs="Times New Roman"/>
      <w:sz w:val="20"/>
      <w:szCs w:val="20"/>
    </w:rPr>
  </w:style>
  <w:style w:type="character" w:customStyle="1" w:styleId="normaltextrun">
    <w:name w:val="normaltextrun"/>
    <w:basedOn w:val="DefaultParagraphFont"/>
    <w:rsid w:val="00D73DF1"/>
  </w:style>
  <w:style w:type="character" w:customStyle="1" w:styleId="eop">
    <w:name w:val="eop"/>
    <w:basedOn w:val="DefaultParagraphFont"/>
    <w:rsid w:val="00D73DF1"/>
  </w:style>
  <w:style w:type="paragraph" w:customStyle="1" w:styleId="xmsonormal">
    <w:name w:val="x_msonormal"/>
    <w:basedOn w:val="Normal"/>
    <w:rsid w:val="00DD4D40"/>
    <w:pPr>
      <w:spacing w:before="100" w:beforeAutospacing="1" w:after="100" w:afterAutospacing="1"/>
    </w:pPr>
    <w:rPr>
      <w:sz w:val="24"/>
      <w:szCs w:val="24"/>
      <w:lang w:val="es-EC" w:eastAsia="es-EC"/>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05491147">
      <w:bodyDiv w:val="1"/>
      <w:marLeft w:val="0"/>
      <w:marRight w:val="0"/>
      <w:marTop w:val="0"/>
      <w:marBottom w:val="0"/>
      <w:divBdr>
        <w:top w:val="none" w:sz="0" w:space="0" w:color="auto"/>
        <w:left w:val="none" w:sz="0" w:space="0" w:color="auto"/>
        <w:bottom w:val="none" w:sz="0" w:space="0" w:color="auto"/>
        <w:right w:val="none" w:sz="0" w:space="0" w:color="auto"/>
      </w:divBdr>
    </w:div>
    <w:div w:id="531916251">
      <w:bodyDiv w:val="1"/>
      <w:marLeft w:val="0"/>
      <w:marRight w:val="0"/>
      <w:marTop w:val="0"/>
      <w:marBottom w:val="0"/>
      <w:divBdr>
        <w:top w:val="none" w:sz="0" w:space="0" w:color="auto"/>
        <w:left w:val="none" w:sz="0" w:space="0" w:color="auto"/>
        <w:bottom w:val="none" w:sz="0" w:space="0" w:color="auto"/>
        <w:right w:val="none" w:sz="0" w:space="0" w:color="auto"/>
      </w:divBdr>
    </w:div>
    <w:div w:id="948707773">
      <w:bodyDiv w:val="1"/>
      <w:marLeft w:val="0"/>
      <w:marRight w:val="0"/>
      <w:marTop w:val="0"/>
      <w:marBottom w:val="0"/>
      <w:divBdr>
        <w:top w:val="none" w:sz="0" w:space="0" w:color="auto"/>
        <w:left w:val="none" w:sz="0" w:space="0" w:color="auto"/>
        <w:bottom w:val="none" w:sz="0" w:space="0" w:color="auto"/>
        <w:right w:val="none" w:sz="0" w:space="0" w:color="auto"/>
      </w:divBdr>
    </w:div>
    <w:div w:id="1002662254">
      <w:bodyDiv w:val="1"/>
      <w:marLeft w:val="0"/>
      <w:marRight w:val="0"/>
      <w:marTop w:val="0"/>
      <w:marBottom w:val="0"/>
      <w:divBdr>
        <w:top w:val="none" w:sz="0" w:space="0" w:color="auto"/>
        <w:left w:val="none" w:sz="0" w:space="0" w:color="auto"/>
        <w:bottom w:val="none" w:sz="0" w:space="0" w:color="auto"/>
        <w:right w:val="none" w:sz="0" w:space="0" w:color="auto"/>
      </w:divBdr>
    </w:div>
    <w:div w:id="1284922651">
      <w:bodyDiv w:val="1"/>
      <w:marLeft w:val="0"/>
      <w:marRight w:val="0"/>
      <w:marTop w:val="0"/>
      <w:marBottom w:val="0"/>
      <w:divBdr>
        <w:top w:val="none" w:sz="0" w:space="0" w:color="auto"/>
        <w:left w:val="none" w:sz="0" w:space="0" w:color="auto"/>
        <w:bottom w:val="none" w:sz="0" w:space="0" w:color="auto"/>
        <w:right w:val="none" w:sz="0" w:space="0" w:color="auto"/>
      </w:divBdr>
    </w:div>
    <w:div w:id="19965720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dlc_DocId xmlns="5ebeba3d-fd60-4dcb-8548-a9fd3c51d9ff">UNITOFFICE-440-2394</_dlc_DocId>
    <_dlc_DocIdUrl xmlns="5ebeba3d-fd60-4dcb-8548-a9fd3c51d9ff">
      <Url>https://intranet.undp.org/unit/office/exo/sp2014/SP201417/_layouts/15/DocIdRedir.aspx?ID=UNITOFFICE-440-2394</Url>
      <Description>UNITOFFICE-440-2394</Description>
    </_dlc_DocIdUrl>
  </documentManagement>
</p:properties>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EDE7738F05FF7548ABAF8944C74FA045" ma:contentTypeVersion="0" ma:contentTypeDescription="Create a new document." ma:contentTypeScope="" ma:versionID="422cd661a7fd286c2c6c482de215dd65">
  <xsd:schema xmlns:xsd="http://www.w3.org/2001/XMLSchema" xmlns:xs="http://www.w3.org/2001/XMLSchema" xmlns:p="http://schemas.microsoft.com/office/2006/metadata/properties" xmlns:ns2="5ebeba3d-fd60-4dcb-8548-a9fd3c51d9ff" targetNamespace="http://schemas.microsoft.com/office/2006/metadata/properties" ma:root="true" ma:fieldsID="3ea964148df72575aa99416149104b54" ns2:_="">
    <xsd:import namespace="5ebeba3d-fd60-4dcb-8548-a9fd3c51d9ff"/>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ebeba3d-fd60-4dcb-8548-a9fd3c51d9f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63D98821-5697-4CE2-98D6-EBFFBED2F696}">
  <ds:schemaRefs>
    <ds:schemaRef ds:uri="http://purl.org/dc/elements/1.1/"/>
    <ds:schemaRef ds:uri="http://schemas.openxmlformats.org/package/2006/metadata/core-properties"/>
    <ds:schemaRef ds:uri="http://purl.org/dc/terms/"/>
    <ds:schemaRef ds:uri="5ebeba3d-fd60-4dcb-8548-a9fd3c51d9ff"/>
    <ds:schemaRef ds:uri="http://schemas.microsoft.com/office/2006/documentManagement/types"/>
    <ds:schemaRef ds:uri="http://schemas.microsoft.com/office/2006/metadata/properties"/>
    <ds:schemaRef ds:uri="http://schemas.microsoft.com/office/infopath/2007/PartnerControls"/>
    <ds:schemaRef ds:uri="http://www.w3.org/XML/1998/namespace"/>
    <ds:schemaRef ds:uri="http://purl.org/dc/dcmitype/"/>
  </ds:schemaRefs>
</ds:datastoreItem>
</file>

<file path=customXml/itemProps2.xml><?xml version="1.0" encoding="utf-8"?>
<ds:datastoreItem xmlns:ds="http://schemas.openxmlformats.org/officeDocument/2006/customXml" ds:itemID="{78C6AE6B-954A-496F-80B2-11B92A98625F}">
  <ds:schemaRefs>
    <ds:schemaRef ds:uri="http://schemas.microsoft.com/sharepoint/events"/>
  </ds:schemaRefs>
</ds:datastoreItem>
</file>

<file path=customXml/itemProps3.xml><?xml version="1.0" encoding="utf-8"?>
<ds:datastoreItem xmlns:ds="http://schemas.openxmlformats.org/officeDocument/2006/customXml" ds:itemID="{75295E1E-C292-4976-B1A3-505B0689BE38}">
  <ds:schemaRefs>
    <ds:schemaRef ds:uri="http://schemas.microsoft.com/sharepoint/v3/contenttype/forms"/>
  </ds:schemaRefs>
</ds:datastoreItem>
</file>

<file path=customXml/itemProps4.xml><?xml version="1.0" encoding="utf-8"?>
<ds:datastoreItem xmlns:ds="http://schemas.openxmlformats.org/officeDocument/2006/customXml" ds:itemID="{0CC9F731-E602-477C-BA26-899B2A80AB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ebeba3d-fd60-4dcb-8548-a9fd3c51d9f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1440</Words>
  <Characters>8877</Characters>
  <Application>Microsoft Office Word</Application>
  <DocSecurity>4</DocSecurity>
  <Lines>246</Lines>
  <Paragraphs>88</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10229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Gonzalo Guerra</dc:creator>
  <cp:keywords/>
  <dc:description/>
  <cp:lastModifiedBy>Svetlana Iazykova</cp:lastModifiedBy>
  <cp:revision>2</cp:revision>
  <dcterms:created xsi:type="dcterms:W3CDTF">2022-10-13T11:21:00Z</dcterms:created>
  <dcterms:modified xsi:type="dcterms:W3CDTF">2022-10-13T11:21:00Z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0x010100EDE7738F05FF7548ABAF8944C74FA045</vt:lpwstr>
  </property>
  <property fmtid="{D5CDD505-2E9C-101B-9397-08002B2CF9AE}" pid="3" name="_dlc_DocIdItemGuid">
    <vt:lpwstr>0df9eb55-e598-4ff5-87e2-c499b9c32995</vt:lpwstr>
  </property>
</Properties>
</file>